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6273BA70"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#127</w:t>
      </w:r>
      <w:r w:rsidR="00EB6D59">
        <w:rPr>
          <w:rFonts w:cs="Arial"/>
          <w:b/>
          <w:bCs/>
          <w:lang w:val="en-US" w:eastAsia="en-US"/>
        </w:rPr>
        <w:t>b</w:t>
      </w:r>
      <w:r w:rsidRPr="00127997">
        <w:rPr>
          <w:rFonts w:cs="Arial"/>
          <w:b/>
          <w:bCs/>
          <w:lang w:val="en-US" w:eastAsia="en-US"/>
        </w:rPr>
        <w:tab/>
        <w:t xml:space="preserve">                                          </w:t>
      </w:r>
      <w:r w:rsidR="00D23108" w:rsidRPr="00D23108">
        <w:rPr>
          <w:rFonts w:cs="Arial"/>
          <w:b/>
          <w:bCs/>
          <w:lang w:val="en-US" w:eastAsia="en-US"/>
        </w:rPr>
        <w:t>R2-2408265</w:t>
      </w:r>
      <w:bookmarkStart w:id="0" w:name="_GoBack"/>
      <w:bookmarkEnd w:id="0"/>
    </w:p>
    <w:p w14:paraId="27CAEAD4" w14:textId="244728E4" w:rsidR="00D92427" w:rsidRPr="00127997" w:rsidRDefault="00EB6D59" w:rsidP="0059582A">
      <w:pPr>
        <w:tabs>
          <w:tab w:val="left" w:pos="1979"/>
        </w:tabs>
        <w:spacing w:after="180" w:line="240" w:lineRule="auto"/>
        <w:jc w:val="left"/>
        <w:rPr>
          <w:rFonts w:cs="Arial"/>
          <w:b/>
          <w:bCs/>
          <w:lang w:val="en-US" w:eastAsia="en-US"/>
        </w:rPr>
      </w:pPr>
      <w:r>
        <w:rPr>
          <w:rFonts w:cs="Arial"/>
          <w:b/>
          <w:bCs/>
          <w:lang w:val="en-US" w:eastAsia="en-US"/>
        </w:rPr>
        <w:t>Hefei, China</w:t>
      </w:r>
      <w:r w:rsidR="0059582A" w:rsidRPr="00127997">
        <w:rPr>
          <w:rFonts w:cs="Arial"/>
          <w:b/>
          <w:bCs/>
          <w:lang w:val="en-US" w:eastAsia="en-US"/>
        </w:rPr>
        <w:t>, 1</w:t>
      </w:r>
      <w:r>
        <w:rPr>
          <w:rFonts w:cs="Arial"/>
          <w:b/>
          <w:bCs/>
          <w:lang w:val="en-US" w:eastAsia="en-US"/>
        </w:rPr>
        <w:t>4</w:t>
      </w:r>
      <w:r w:rsidR="0059582A" w:rsidRPr="00127997">
        <w:rPr>
          <w:rFonts w:cs="Arial"/>
          <w:b/>
          <w:bCs/>
          <w:lang w:val="en-US" w:eastAsia="en-US"/>
        </w:rPr>
        <w:t xml:space="preserve"> – </w:t>
      </w:r>
      <w:r>
        <w:rPr>
          <w:rFonts w:cs="Arial"/>
          <w:b/>
          <w:bCs/>
          <w:lang w:val="en-US" w:eastAsia="en-US"/>
        </w:rPr>
        <w:t>18</w:t>
      </w:r>
      <w:r w:rsidR="0059582A" w:rsidRPr="00127997">
        <w:rPr>
          <w:rFonts w:cs="Arial"/>
          <w:b/>
          <w:bCs/>
          <w:lang w:val="en-US" w:eastAsia="en-US"/>
        </w:rPr>
        <w:t xml:space="preserve">, </w:t>
      </w:r>
      <w:r>
        <w:rPr>
          <w:rFonts w:cs="Arial"/>
          <w:b/>
          <w:bCs/>
          <w:lang w:val="en-US" w:eastAsia="en-US"/>
        </w:rPr>
        <w:t xml:space="preserve">Oct, </w:t>
      </w:r>
      <w:r w:rsidR="0059582A" w:rsidRPr="00127997">
        <w:rPr>
          <w:rFonts w:cs="Arial"/>
          <w:b/>
          <w:bCs/>
          <w:lang w:val="en-US" w:eastAsia="en-US"/>
        </w:rPr>
        <w:t>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37883EDF"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0F6DAD">
        <w:rPr>
          <w:rFonts w:cs="Arial"/>
          <w:b/>
          <w:bCs/>
          <w:lang w:val="en-US"/>
        </w:rPr>
        <w:t>Discussion</w:t>
      </w:r>
      <w:r w:rsidR="004A5542" w:rsidRPr="00127997">
        <w:rPr>
          <w:rFonts w:cs="Arial"/>
          <w:b/>
          <w:bCs/>
          <w:lang w:val="en-US"/>
        </w:rPr>
        <w:t xml:space="preserve"> on RRM prediction</w:t>
      </w:r>
    </w:p>
    <w:p w14:paraId="12450CE5" w14:textId="2DA8BC7B"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69AAD283" w14:textId="716185C4" w:rsidR="003E09B9" w:rsidRDefault="00B42E88" w:rsidP="003E09B9">
      <w:pPr>
        <w:rPr>
          <w:bCs/>
          <w:lang w:val="en-US"/>
        </w:rPr>
      </w:pPr>
      <w:r>
        <w:rPr>
          <w:bCs/>
          <w:lang w:val="en-US"/>
        </w:rPr>
        <w:t xml:space="preserve">RAN2 agreed two goals for RRM prediction, i.e. measurement reduction and handover performance enhancement. </w:t>
      </w:r>
      <w:r w:rsidR="003E09B9">
        <w:rPr>
          <w:bCs/>
          <w:lang w:val="en-US"/>
        </w:rPr>
        <w:t>Following cases are identified to evaluate the prediction accuracy.</w:t>
      </w:r>
    </w:p>
    <w:tbl>
      <w:tblPr>
        <w:tblStyle w:val="ac"/>
        <w:tblW w:w="8794" w:type="dxa"/>
        <w:jc w:val="center"/>
        <w:tblLook w:val="04A0" w:firstRow="1" w:lastRow="0" w:firstColumn="1" w:lastColumn="0" w:noHBand="0" w:noVBand="1"/>
      </w:tblPr>
      <w:tblGrid>
        <w:gridCol w:w="1127"/>
        <w:gridCol w:w="1377"/>
        <w:gridCol w:w="3931"/>
        <w:gridCol w:w="957"/>
        <w:gridCol w:w="1402"/>
      </w:tblGrid>
      <w:tr w:rsidR="003E09B9" w14:paraId="6EC5ABB6" w14:textId="77777777" w:rsidTr="00266ADB">
        <w:trPr>
          <w:jc w:val="center"/>
        </w:trPr>
        <w:tc>
          <w:tcPr>
            <w:tcW w:w="1141" w:type="dxa"/>
          </w:tcPr>
          <w:p w14:paraId="595ADD8E" w14:textId="77777777" w:rsidR="003E09B9" w:rsidRDefault="003E09B9" w:rsidP="00266ADB">
            <w:pPr>
              <w:spacing w:beforeLines="50" w:before="120"/>
            </w:pPr>
            <w:r>
              <w:t>Case number</w:t>
            </w:r>
          </w:p>
        </w:tc>
        <w:tc>
          <w:tcPr>
            <w:tcW w:w="1313" w:type="dxa"/>
          </w:tcPr>
          <w:p w14:paraId="0DF274FE" w14:textId="77777777" w:rsidR="003E09B9" w:rsidRDefault="003E09B9" w:rsidP="00266ADB">
            <w:pPr>
              <w:spacing w:beforeLines="50" w:before="120"/>
            </w:pPr>
            <w:r>
              <w:t xml:space="preserve">Prioritization </w:t>
            </w:r>
          </w:p>
        </w:tc>
        <w:tc>
          <w:tcPr>
            <w:tcW w:w="4076" w:type="dxa"/>
          </w:tcPr>
          <w:p w14:paraId="297EF709" w14:textId="77777777" w:rsidR="003E09B9" w:rsidRDefault="003E09B9" w:rsidP="00266ADB">
            <w:pPr>
              <w:spacing w:beforeLines="50" w:before="120"/>
            </w:pPr>
            <w:r>
              <w:t>Evaluation scenario combination</w:t>
            </w:r>
          </w:p>
        </w:tc>
        <w:tc>
          <w:tcPr>
            <w:tcW w:w="970" w:type="dxa"/>
          </w:tcPr>
          <w:p w14:paraId="06D7E80B" w14:textId="77777777" w:rsidR="003E09B9" w:rsidRDefault="003E09B9" w:rsidP="00266ADB">
            <w:pPr>
              <w:spacing w:beforeLines="50" w:before="120"/>
            </w:pPr>
            <w:r>
              <w:t>target study goal</w:t>
            </w:r>
          </w:p>
        </w:tc>
        <w:tc>
          <w:tcPr>
            <w:tcW w:w="1294" w:type="dxa"/>
          </w:tcPr>
          <w:p w14:paraId="23EDA452" w14:textId="77777777" w:rsidR="003E09B9" w:rsidRDefault="003E09B9" w:rsidP="00266ADB">
            <w:pPr>
              <w:spacing w:beforeLines="50" w:before="120"/>
            </w:pPr>
            <w:r>
              <w:t>Methodology</w:t>
            </w:r>
          </w:p>
        </w:tc>
      </w:tr>
      <w:tr w:rsidR="003E09B9" w14:paraId="4644198F" w14:textId="77777777" w:rsidTr="00266ADB">
        <w:trPr>
          <w:jc w:val="center"/>
        </w:trPr>
        <w:tc>
          <w:tcPr>
            <w:tcW w:w="1141" w:type="dxa"/>
          </w:tcPr>
          <w:p w14:paraId="305961B9" w14:textId="77777777" w:rsidR="003E09B9" w:rsidRDefault="003E09B9" w:rsidP="00266ADB">
            <w:pPr>
              <w:spacing w:beforeLines="50" w:before="120"/>
            </w:pPr>
            <w:r>
              <w:rPr>
                <w:rFonts w:hint="eastAsia"/>
              </w:rPr>
              <w:t>1</w:t>
            </w:r>
          </w:p>
        </w:tc>
        <w:tc>
          <w:tcPr>
            <w:tcW w:w="1313" w:type="dxa"/>
          </w:tcPr>
          <w:p w14:paraId="7006D2BE" w14:textId="77777777" w:rsidR="003E09B9" w:rsidRDefault="003E09B9" w:rsidP="00266ADB">
            <w:pPr>
              <w:spacing w:beforeLines="50" w:before="120"/>
            </w:pPr>
            <w:r>
              <w:rPr>
                <w:rFonts w:hint="eastAsia"/>
              </w:rPr>
              <w:t>L</w:t>
            </w:r>
            <w:r>
              <w:t>ow</w:t>
            </w:r>
          </w:p>
        </w:tc>
        <w:tc>
          <w:tcPr>
            <w:tcW w:w="4076" w:type="dxa"/>
          </w:tcPr>
          <w:p w14:paraId="50CFA960" w14:textId="77777777" w:rsidR="003E09B9" w:rsidRDefault="003E09B9" w:rsidP="00266ADB">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49A1A682" w14:textId="77777777" w:rsidR="003E09B9" w:rsidRDefault="003E09B9" w:rsidP="00266ADB">
            <w:pPr>
              <w:spacing w:beforeLines="50" w:before="120"/>
            </w:pPr>
            <w:r>
              <w:rPr>
                <w:rFonts w:hint="eastAsia"/>
              </w:rPr>
              <w:t>2</w:t>
            </w:r>
            <w:r w:rsidRPr="009C7F79">
              <w:rPr>
                <w:vertAlign w:val="superscript"/>
              </w:rPr>
              <w:t>nd</w:t>
            </w:r>
            <w:r>
              <w:t xml:space="preserve">   goal</w:t>
            </w:r>
          </w:p>
        </w:tc>
        <w:tc>
          <w:tcPr>
            <w:tcW w:w="1294" w:type="dxa"/>
          </w:tcPr>
          <w:p w14:paraId="597DB2E0" w14:textId="77777777" w:rsidR="003E09B9" w:rsidRDefault="003E09B9" w:rsidP="00266ADB">
            <w:pPr>
              <w:spacing w:beforeLines="50" w:before="120"/>
            </w:pPr>
            <w:r>
              <w:rPr>
                <w:rFonts w:hint="eastAsia"/>
              </w:rPr>
              <w:t>T</w:t>
            </w:r>
            <w:r>
              <w:t>BD</w:t>
            </w:r>
          </w:p>
        </w:tc>
      </w:tr>
      <w:tr w:rsidR="003E09B9" w14:paraId="15FC5394" w14:textId="77777777" w:rsidTr="00266ADB">
        <w:trPr>
          <w:jc w:val="center"/>
        </w:trPr>
        <w:tc>
          <w:tcPr>
            <w:tcW w:w="1141" w:type="dxa"/>
          </w:tcPr>
          <w:p w14:paraId="3D956927" w14:textId="77777777" w:rsidR="003E09B9" w:rsidRDefault="003E09B9" w:rsidP="00266ADB">
            <w:pPr>
              <w:spacing w:beforeLines="50" w:before="120"/>
            </w:pPr>
            <w:r>
              <w:rPr>
                <w:rFonts w:hint="eastAsia"/>
              </w:rPr>
              <w:t>2</w:t>
            </w:r>
          </w:p>
        </w:tc>
        <w:tc>
          <w:tcPr>
            <w:tcW w:w="1313" w:type="dxa"/>
          </w:tcPr>
          <w:p w14:paraId="27EFCDB8" w14:textId="77777777" w:rsidR="003E09B9" w:rsidRDefault="003E09B9" w:rsidP="00266ADB">
            <w:pPr>
              <w:spacing w:beforeLines="50" w:before="120"/>
            </w:pPr>
            <w:r>
              <w:rPr>
                <w:rFonts w:hint="eastAsia"/>
              </w:rPr>
              <w:t>H</w:t>
            </w:r>
            <w:r>
              <w:t>igh</w:t>
            </w:r>
          </w:p>
        </w:tc>
        <w:tc>
          <w:tcPr>
            <w:tcW w:w="4076" w:type="dxa"/>
          </w:tcPr>
          <w:p w14:paraId="35B3C970" w14:textId="77777777" w:rsidR="003E09B9" w:rsidRDefault="003E09B9" w:rsidP="00266ADB">
            <w:pPr>
              <w:spacing w:beforeLines="50" w:before="120"/>
            </w:pPr>
            <w:r>
              <w:t xml:space="preserve">FR1 to FR1 intra-frequency temporal domain </w:t>
            </w:r>
            <w:r>
              <w:rPr>
                <w:rFonts w:hint="eastAsia"/>
              </w:rPr>
              <w:t>case</w:t>
            </w:r>
            <w:r>
              <w:t xml:space="preserve"> B</w:t>
            </w:r>
          </w:p>
        </w:tc>
        <w:tc>
          <w:tcPr>
            <w:tcW w:w="970" w:type="dxa"/>
          </w:tcPr>
          <w:p w14:paraId="4D438D00" w14:textId="18EC3A6B" w:rsidR="003E09B9" w:rsidRDefault="003E09B9" w:rsidP="00266ADB">
            <w:pPr>
              <w:spacing w:beforeLines="50" w:before="120"/>
            </w:pPr>
            <w:r>
              <w:rPr>
                <w:vertAlign w:val="superscript"/>
              </w:rPr>
              <w:t xml:space="preserve">  </w:t>
            </w:r>
            <w:r>
              <w:t>1</w:t>
            </w:r>
            <w:r w:rsidRPr="00EE1354">
              <w:rPr>
                <w:vertAlign w:val="superscript"/>
              </w:rPr>
              <w:t>st</w:t>
            </w:r>
            <w:r>
              <w:t xml:space="preserve"> goal</w:t>
            </w:r>
          </w:p>
        </w:tc>
        <w:tc>
          <w:tcPr>
            <w:tcW w:w="1294" w:type="dxa"/>
          </w:tcPr>
          <w:p w14:paraId="3385257F" w14:textId="77777777" w:rsidR="003E09B9" w:rsidRDefault="003E09B9" w:rsidP="00266ADB">
            <w:pPr>
              <w:spacing w:beforeLines="50" w:before="120"/>
              <w:rPr>
                <w:vertAlign w:val="superscript"/>
              </w:rPr>
            </w:pPr>
            <w:r>
              <w:t>Intra-cell</w:t>
            </w:r>
          </w:p>
        </w:tc>
      </w:tr>
      <w:tr w:rsidR="003E09B9" w14:paraId="016A43E6" w14:textId="77777777" w:rsidTr="00266ADB">
        <w:trPr>
          <w:jc w:val="center"/>
        </w:trPr>
        <w:tc>
          <w:tcPr>
            <w:tcW w:w="1141" w:type="dxa"/>
          </w:tcPr>
          <w:p w14:paraId="0C1F1176" w14:textId="77777777" w:rsidR="003E09B9" w:rsidRDefault="003E09B9" w:rsidP="00266ADB">
            <w:pPr>
              <w:spacing w:beforeLines="50" w:before="120"/>
            </w:pPr>
            <w:r>
              <w:rPr>
                <w:rFonts w:hint="eastAsia"/>
              </w:rPr>
              <w:t>3</w:t>
            </w:r>
          </w:p>
        </w:tc>
        <w:tc>
          <w:tcPr>
            <w:tcW w:w="1313" w:type="dxa"/>
          </w:tcPr>
          <w:p w14:paraId="1EED944A" w14:textId="77777777" w:rsidR="003E09B9" w:rsidRPr="00D22ECD" w:rsidRDefault="003E09B9" w:rsidP="00266ADB">
            <w:pPr>
              <w:spacing w:beforeLines="50" w:before="120"/>
            </w:pPr>
            <w:r w:rsidRPr="00D22ECD">
              <w:t>High</w:t>
            </w:r>
          </w:p>
        </w:tc>
        <w:tc>
          <w:tcPr>
            <w:tcW w:w="4076" w:type="dxa"/>
          </w:tcPr>
          <w:p w14:paraId="1B5EAC1C" w14:textId="77777777" w:rsidR="003E09B9" w:rsidRDefault="003E09B9" w:rsidP="00266ADB">
            <w:pPr>
              <w:spacing w:beforeLines="50" w:before="120"/>
            </w:pPr>
            <w:r>
              <w:rPr>
                <w:rFonts w:hint="eastAsia"/>
              </w:rPr>
              <w:t>F</w:t>
            </w:r>
            <w:r>
              <w:t>R1 to FR1 inter-frequency (frequency domain)</w:t>
            </w:r>
          </w:p>
        </w:tc>
        <w:tc>
          <w:tcPr>
            <w:tcW w:w="970" w:type="dxa"/>
          </w:tcPr>
          <w:p w14:paraId="19FD5DC1"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280275B4" w14:textId="77777777" w:rsidR="003E09B9" w:rsidRDefault="003E09B9" w:rsidP="00266ADB">
            <w:pPr>
              <w:spacing w:beforeLines="50" w:before="120"/>
            </w:pPr>
            <w:r>
              <w:t xml:space="preserve">Inter-cell </w:t>
            </w:r>
          </w:p>
        </w:tc>
      </w:tr>
      <w:tr w:rsidR="003E09B9" w:rsidRPr="001A20C4" w14:paraId="233C7F5C" w14:textId="77777777" w:rsidTr="00266ADB">
        <w:trPr>
          <w:jc w:val="center"/>
        </w:trPr>
        <w:tc>
          <w:tcPr>
            <w:tcW w:w="1141" w:type="dxa"/>
          </w:tcPr>
          <w:p w14:paraId="64BB894C" w14:textId="77777777" w:rsidR="003E09B9" w:rsidRPr="009C7F79" w:rsidRDefault="003E09B9" w:rsidP="00266ADB">
            <w:pPr>
              <w:spacing w:beforeLines="50" w:before="120"/>
            </w:pPr>
            <w:r w:rsidRPr="009C7F79">
              <w:rPr>
                <w:rFonts w:hint="eastAsia"/>
              </w:rPr>
              <w:t>4</w:t>
            </w:r>
          </w:p>
        </w:tc>
        <w:tc>
          <w:tcPr>
            <w:tcW w:w="1313" w:type="dxa"/>
          </w:tcPr>
          <w:p w14:paraId="098F120A" w14:textId="77777777" w:rsidR="003E09B9" w:rsidRPr="009C7F79" w:rsidRDefault="003E09B9" w:rsidP="00266ADB">
            <w:pPr>
              <w:spacing w:beforeLines="50" w:before="120"/>
            </w:pPr>
            <w:r>
              <w:rPr>
                <w:rFonts w:hint="eastAsia"/>
              </w:rPr>
              <w:t>H</w:t>
            </w:r>
            <w:r>
              <w:t>igh</w:t>
            </w:r>
          </w:p>
        </w:tc>
        <w:tc>
          <w:tcPr>
            <w:tcW w:w="4076" w:type="dxa"/>
          </w:tcPr>
          <w:p w14:paraId="50B3B803" w14:textId="77777777" w:rsidR="003E09B9" w:rsidRPr="009C7F79" w:rsidRDefault="003E09B9" w:rsidP="00266ADB">
            <w:pPr>
              <w:spacing w:beforeLines="50" w:before="120"/>
            </w:pPr>
            <w:r w:rsidRPr="009C7F79">
              <w:t>FR2 to FR2 intra-frequency temporal domain case A</w:t>
            </w:r>
          </w:p>
        </w:tc>
        <w:tc>
          <w:tcPr>
            <w:tcW w:w="970" w:type="dxa"/>
          </w:tcPr>
          <w:p w14:paraId="19A735A4" w14:textId="77777777" w:rsidR="003E09B9" w:rsidRPr="009C7F79" w:rsidRDefault="003E09B9" w:rsidP="00266ADB">
            <w:pPr>
              <w:spacing w:beforeLines="50" w:before="120"/>
              <w:rPr>
                <w:highlight w:val="yellow"/>
              </w:rPr>
            </w:pPr>
            <w:r>
              <w:t>2</w:t>
            </w:r>
            <w:r w:rsidRPr="00EE1354">
              <w:rPr>
                <w:vertAlign w:val="superscript"/>
              </w:rPr>
              <w:t>nd</w:t>
            </w:r>
            <w:r>
              <w:t xml:space="preserve"> goal</w:t>
            </w:r>
          </w:p>
        </w:tc>
        <w:tc>
          <w:tcPr>
            <w:tcW w:w="1294" w:type="dxa"/>
          </w:tcPr>
          <w:p w14:paraId="3EC1934B" w14:textId="77777777" w:rsidR="003E09B9" w:rsidRDefault="003E09B9" w:rsidP="00266ADB">
            <w:pPr>
              <w:spacing w:beforeLines="50" w:before="120"/>
            </w:pPr>
            <w:r>
              <w:t>Intra-cell</w:t>
            </w:r>
          </w:p>
        </w:tc>
      </w:tr>
      <w:tr w:rsidR="003E09B9" w14:paraId="674544C7" w14:textId="77777777" w:rsidTr="00266ADB">
        <w:trPr>
          <w:jc w:val="center"/>
        </w:trPr>
        <w:tc>
          <w:tcPr>
            <w:tcW w:w="1141" w:type="dxa"/>
          </w:tcPr>
          <w:p w14:paraId="62EEC177" w14:textId="77777777" w:rsidR="003E09B9" w:rsidRDefault="003E09B9" w:rsidP="00266ADB">
            <w:pPr>
              <w:spacing w:beforeLines="50" w:before="120"/>
            </w:pPr>
            <w:r w:rsidRPr="009C7F79">
              <w:rPr>
                <w:rFonts w:hint="eastAsia"/>
              </w:rPr>
              <w:t>5</w:t>
            </w:r>
          </w:p>
        </w:tc>
        <w:tc>
          <w:tcPr>
            <w:tcW w:w="1313" w:type="dxa"/>
          </w:tcPr>
          <w:p w14:paraId="7C80D249" w14:textId="77777777" w:rsidR="003E09B9" w:rsidRDefault="003E09B9" w:rsidP="00266ADB">
            <w:pPr>
              <w:spacing w:beforeLines="50" w:before="120"/>
            </w:pPr>
            <w:r>
              <w:rPr>
                <w:rFonts w:hint="eastAsia"/>
              </w:rPr>
              <w:t>L</w:t>
            </w:r>
            <w:r>
              <w:t>ow</w:t>
            </w:r>
          </w:p>
        </w:tc>
        <w:tc>
          <w:tcPr>
            <w:tcW w:w="4076" w:type="dxa"/>
          </w:tcPr>
          <w:p w14:paraId="75103579" w14:textId="77777777" w:rsidR="003E09B9" w:rsidRDefault="003E09B9" w:rsidP="00266ADB">
            <w:pPr>
              <w:spacing w:beforeLines="50" w:before="120"/>
            </w:pPr>
            <w:r w:rsidRPr="009C7F79">
              <w:t>FR2 to FR2 intra-frequency temporal domain case B</w:t>
            </w:r>
          </w:p>
        </w:tc>
        <w:tc>
          <w:tcPr>
            <w:tcW w:w="970" w:type="dxa"/>
          </w:tcPr>
          <w:p w14:paraId="09E06603"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00B628BB" w14:textId="77777777" w:rsidR="003E09B9" w:rsidRDefault="003E09B9" w:rsidP="00266ADB">
            <w:pPr>
              <w:spacing w:beforeLines="50" w:before="120"/>
            </w:pPr>
            <w:r>
              <w:rPr>
                <w:rFonts w:hint="eastAsia"/>
              </w:rPr>
              <w:t>T</w:t>
            </w:r>
            <w:r>
              <w:t>BD</w:t>
            </w:r>
          </w:p>
        </w:tc>
      </w:tr>
      <w:tr w:rsidR="003E09B9" w14:paraId="470F39E8" w14:textId="77777777" w:rsidTr="00266ADB">
        <w:trPr>
          <w:jc w:val="center"/>
        </w:trPr>
        <w:tc>
          <w:tcPr>
            <w:tcW w:w="1141" w:type="dxa"/>
          </w:tcPr>
          <w:p w14:paraId="676C84FF" w14:textId="77777777" w:rsidR="003E09B9" w:rsidRDefault="003E09B9" w:rsidP="00266ADB">
            <w:pPr>
              <w:spacing w:beforeLines="50" w:before="120"/>
            </w:pPr>
            <w:r>
              <w:rPr>
                <w:rFonts w:hint="eastAsia"/>
              </w:rPr>
              <w:t>6</w:t>
            </w:r>
          </w:p>
        </w:tc>
        <w:tc>
          <w:tcPr>
            <w:tcW w:w="1313" w:type="dxa"/>
          </w:tcPr>
          <w:p w14:paraId="493715DC" w14:textId="77777777" w:rsidR="003E09B9" w:rsidRDefault="003E09B9" w:rsidP="00266ADB">
            <w:pPr>
              <w:spacing w:beforeLines="50" w:before="120"/>
            </w:pPr>
            <w:r>
              <w:rPr>
                <w:rFonts w:hint="eastAsia"/>
              </w:rPr>
              <w:t>M</w:t>
            </w:r>
            <w:r>
              <w:t>iddle</w:t>
            </w:r>
          </w:p>
        </w:tc>
        <w:tc>
          <w:tcPr>
            <w:tcW w:w="4076" w:type="dxa"/>
          </w:tcPr>
          <w:p w14:paraId="614E6FFD" w14:textId="77777777" w:rsidR="003E09B9" w:rsidRDefault="003E09B9" w:rsidP="00266ADB">
            <w:pPr>
              <w:spacing w:beforeLines="50" w:before="120"/>
            </w:pPr>
            <w:r>
              <w:rPr>
                <w:rFonts w:hint="eastAsia"/>
              </w:rPr>
              <w:t>F</w:t>
            </w:r>
            <w:r>
              <w:t>R2 to FR2 intra-frequency spatial domain</w:t>
            </w:r>
          </w:p>
        </w:tc>
        <w:tc>
          <w:tcPr>
            <w:tcW w:w="970" w:type="dxa"/>
          </w:tcPr>
          <w:p w14:paraId="192B194D" w14:textId="545D4350" w:rsidR="003E09B9" w:rsidRDefault="003E09B9" w:rsidP="00266ADB">
            <w:pPr>
              <w:spacing w:beforeLines="50" w:before="120"/>
            </w:pPr>
            <w:r>
              <w:t>1</w:t>
            </w:r>
            <w:r w:rsidRPr="00EE1354">
              <w:rPr>
                <w:vertAlign w:val="superscript"/>
              </w:rPr>
              <w:t>st</w:t>
            </w:r>
            <w:r>
              <w:t xml:space="preserve"> goal</w:t>
            </w:r>
          </w:p>
        </w:tc>
        <w:tc>
          <w:tcPr>
            <w:tcW w:w="1294" w:type="dxa"/>
          </w:tcPr>
          <w:p w14:paraId="25765107" w14:textId="77777777" w:rsidR="003E09B9" w:rsidRDefault="003E09B9" w:rsidP="00266ADB">
            <w:pPr>
              <w:spacing w:beforeLines="50" w:before="120"/>
            </w:pPr>
            <w:r>
              <w:t>Intra-cell</w:t>
            </w:r>
          </w:p>
        </w:tc>
      </w:tr>
    </w:tbl>
    <w:p w14:paraId="40477EAD" w14:textId="09975F50" w:rsidR="005C20A1" w:rsidRPr="00127997" w:rsidRDefault="00B462AD" w:rsidP="00140B1F">
      <w:r w:rsidRPr="00127997">
        <w:t xml:space="preserve">In this contribution, we provide </w:t>
      </w:r>
      <w:r w:rsidR="000F6DAD">
        <w:t>simulation result of cell level</w:t>
      </w:r>
      <w:r w:rsidR="008F5BB0" w:rsidRPr="00127997">
        <w:t xml:space="preserve"> RRM measurement prediction</w:t>
      </w:r>
      <w:r w:rsidR="000F6DAD">
        <w:t xml:space="preserve"> </w:t>
      </w:r>
      <w:r w:rsidR="003E09B9">
        <w:t>of case 2 and 4. Some observations are given</w:t>
      </w:r>
      <w:r w:rsidRPr="00127997">
        <w:t>.</w:t>
      </w:r>
      <w:r w:rsidR="000666FC">
        <w:t xml:space="preserve"> Furthermore, we discuss whether and how to do system level simulation.</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17E5C3AD" w14:textId="77777777" w:rsidR="00191162" w:rsidRDefault="00191162" w:rsidP="00191162">
      <w:pPr>
        <w:pStyle w:val="2"/>
        <w:rPr>
          <w:lang w:val="en-US"/>
        </w:rPr>
      </w:pPr>
      <w:r>
        <w:rPr>
          <w:lang w:val="en-US"/>
        </w:rPr>
        <w:t>RRM prediction simulation result discussion</w:t>
      </w:r>
    </w:p>
    <w:p w14:paraId="04F63B3E" w14:textId="6F7C8ACD" w:rsidR="00F77C78" w:rsidRDefault="00870C95" w:rsidP="00191162">
      <w:pPr>
        <w:pStyle w:val="3"/>
        <w:tabs>
          <w:tab w:val="clear" w:pos="3413"/>
          <w:tab w:val="num" w:pos="720"/>
        </w:tabs>
        <w:ind w:left="720"/>
        <w:rPr>
          <w:lang w:val="en-US"/>
        </w:rPr>
      </w:pPr>
      <w:r>
        <w:rPr>
          <w:lang w:val="en-US"/>
        </w:rPr>
        <w:t>Common simulation assumption</w:t>
      </w:r>
    </w:p>
    <w:p w14:paraId="01A91B56" w14:textId="4DCEA01E" w:rsidR="00F77C78" w:rsidRDefault="00F77C78" w:rsidP="00F77C78">
      <w:pPr>
        <w:rPr>
          <w:lang w:val="en-US"/>
        </w:rPr>
      </w:pPr>
      <w:r>
        <w:rPr>
          <w:rFonts w:hint="eastAsia"/>
          <w:lang w:val="en-US"/>
        </w:rPr>
        <w:t>I</w:t>
      </w:r>
      <w:r>
        <w:rPr>
          <w:lang w:val="en-US"/>
        </w:rPr>
        <w:t xml:space="preserve">n last meeting, two L1/L3 filtering options are proposed, i.e. sliding or non-sliding. In our simulation, we use the sliding window based L1/L3 filtering option. In this option, the measurement changes in a smoother way, </w:t>
      </w:r>
      <w:r>
        <w:rPr>
          <w:lang w:val="en-US"/>
        </w:rPr>
        <w:lastRenderedPageBreak/>
        <w:t xml:space="preserve">which may be easier for AI to predict. In the L1 filtering, we average the 5 L1 measurements within one measurement period to obtain 1 L1 filtered measurement.  </w:t>
      </w:r>
    </w:p>
    <w:tbl>
      <w:tblPr>
        <w:tblW w:w="6126" w:type="dxa"/>
        <w:jc w:val="center"/>
        <w:tblCellMar>
          <w:left w:w="0" w:type="dxa"/>
          <w:right w:w="0" w:type="dxa"/>
        </w:tblCellMar>
        <w:tblLook w:val="04A0" w:firstRow="1" w:lastRow="0" w:firstColumn="1" w:lastColumn="0" w:noHBand="0" w:noVBand="1"/>
      </w:tblPr>
      <w:tblGrid>
        <w:gridCol w:w="3240"/>
        <w:gridCol w:w="2886"/>
      </w:tblGrid>
      <w:tr w:rsidR="00870C95" w:rsidRPr="0006403B" w14:paraId="0B7666FB" w14:textId="77777777" w:rsidTr="006E6ED6">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066BE1A3" w14:textId="77777777" w:rsidR="00870C95" w:rsidRPr="0006403B" w:rsidRDefault="00870C95" w:rsidP="006E6ED6">
            <w:pPr>
              <w:rPr>
                <w:u w:val="single"/>
              </w:rPr>
            </w:pPr>
            <w:r>
              <w:rPr>
                <w:rFonts w:hint="eastAsia"/>
                <w:u w:val="single"/>
              </w:rPr>
              <w:t>P</w:t>
            </w:r>
            <w:r>
              <w:rPr>
                <w:u w:val="single"/>
              </w:rPr>
              <w:t>arameters</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73BBECC0" w14:textId="77777777" w:rsidR="00870C95" w:rsidRPr="0006403B" w:rsidRDefault="00870C95" w:rsidP="006E6ED6">
            <w:pPr>
              <w:rPr>
                <w:u w:val="single"/>
              </w:rPr>
            </w:pPr>
            <w:r>
              <w:rPr>
                <w:rFonts w:hint="eastAsia"/>
                <w:u w:val="single"/>
              </w:rPr>
              <w:t>V</w:t>
            </w:r>
            <w:r>
              <w:rPr>
                <w:u w:val="single"/>
              </w:rPr>
              <w:t>alue</w:t>
            </w:r>
          </w:p>
        </w:tc>
      </w:tr>
      <w:tr w:rsidR="00870C95" w:rsidRPr="0006403B" w14:paraId="7C160642" w14:textId="77777777" w:rsidTr="006E6ED6">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8596DF2" w14:textId="77777777" w:rsidR="00870C95" w:rsidRPr="0006403B" w:rsidRDefault="00870C95" w:rsidP="006E6ED6">
            <w:r w:rsidRPr="0006403B">
              <w:rPr>
                <w:u w:val="single"/>
              </w:rPr>
              <w:t xml:space="preserve">UE trajectory option (option 1,2,3 </w:t>
            </w:r>
            <w:proofErr w:type="gramStart"/>
            <w:r w:rsidRPr="0006403B">
              <w:rPr>
                <w:u w:val="single"/>
              </w:rPr>
              <w:t>in[</w:t>
            </w:r>
            <w:proofErr w:type="gramEnd"/>
            <w:r w:rsidRPr="0006403B">
              <w:rPr>
                <w:u w:val="single"/>
              </w:rPr>
              <w:t>4])</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9DBB0AE" w14:textId="77777777" w:rsidR="00870C95" w:rsidRPr="0006403B" w:rsidRDefault="00870C95" w:rsidP="006E6ED6">
            <w:r w:rsidRPr="0006403B">
              <w:rPr>
                <w:u w:val="single"/>
              </w:rPr>
              <w:t> </w:t>
            </w:r>
            <w:r>
              <w:rPr>
                <w:u w:val="single"/>
              </w:rPr>
              <w:t>1</w:t>
            </w:r>
          </w:p>
        </w:tc>
      </w:tr>
      <w:tr w:rsidR="00870C95" w:rsidRPr="0006403B" w14:paraId="29414E37" w14:textId="77777777" w:rsidTr="006E6ED6">
        <w:trPr>
          <w:trHeight w:val="503"/>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3FB0656" w14:textId="77777777" w:rsidR="00870C95" w:rsidRPr="0006403B" w:rsidRDefault="00870C95" w:rsidP="006E6ED6">
            <w:r w:rsidRPr="0006403B">
              <w:rPr>
                <w:u w:val="single"/>
              </w:rPr>
              <w:t xml:space="preserve">UE trajectory boundary processing option (option 1,2,3 </w:t>
            </w:r>
            <w:proofErr w:type="gramStart"/>
            <w:r w:rsidRPr="0006403B">
              <w:rPr>
                <w:u w:val="single"/>
              </w:rPr>
              <w:t>in[</w:t>
            </w:r>
            <w:proofErr w:type="gramEnd"/>
            <w:r w:rsidRPr="0006403B">
              <w:rPr>
                <w:u w:val="single"/>
              </w:rPr>
              <w:t>4])</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002F14E5" w14:textId="77777777" w:rsidR="00870C95" w:rsidRPr="0006403B" w:rsidRDefault="00870C95" w:rsidP="006E6ED6">
            <w:r w:rsidRPr="0006403B">
              <w:rPr>
                <w:u w:val="single"/>
              </w:rPr>
              <w:t> </w:t>
            </w:r>
            <w:r>
              <w:rPr>
                <w:u w:val="single"/>
              </w:rPr>
              <w:t>Circle-bouncing</w:t>
            </w:r>
          </w:p>
        </w:tc>
      </w:tr>
      <w:tr w:rsidR="00870C95" w:rsidRPr="0006403B" w14:paraId="2CB31EB0" w14:textId="77777777" w:rsidTr="006E6ED6">
        <w:trPr>
          <w:trHeight w:val="177"/>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3CE94603" w14:textId="77777777" w:rsidR="00870C95" w:rsidRPr="0006403B" w:rsidRDefault="00870C95" w:rsidP="006E6ED6">
            <w:pPr>
              <w:rPr>
                <w:u w:val="single"/>
              </w:rPr>
            </w:pPr>
            <w:r>
              <w:rPr>
                <w:rFonts w:hint="eastAsia"/>
                <w:u w:val="single"/>
              </w:rPr>
              <w:t>L</w:t>
            </w:r>
            <w:r>
              <w:rPr>
                <w:u w:val="single"/>
              </w:rPr>
              <w:t>1/L3 filtering</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5C2FB156" w14:textId="77777777" w:rsidR="00870C95" w:rsidRDefault="00870C95" w:rsidP="006E6ED6">
            <w:r>
              <w:t>Sliding window</w:t>
            </w:r>
          </w:p>
        </w:tc>
      </w:tr>
      <w:tr w:rsidR="007721D3" w:rsidRPr="0006403B" w14:paraId="6CB67FC4" w14:textId="77777777" w:rsidTr="006E6ED6">
        <w:trPr>
          <w:trHeight w:val="424"/>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6083E2F" w14:textId="77777777" w:rsidR="007721D3" w:rsidRPr="0006403B" w:rsidRDefault="007721D3" w:rsidP="006E6ED6">
            <w:r w:rsidRPr="0006403B">
              <w:rPr>
                <w:u w:val="single"/>
              </w:rPr>
              <w:t xml:space="preserve">Whether </w:t>
            </w:r>
            <w:proofErr w:type="spellStart"/>
            <w:r w:rsidRPr="0006403B">
              <w:rPr>
                <w:u w:val="single"/>
              </w:rPr>
              <w:t>LOSsoft</w:t>
            </w:r>
            <w:proofErr w:type="spellEnd"/>
            <w:r w:rsidRPr="0006403B">
              <w:rPr>
                <w:u w:val="single"/>
              </w:rPr>
              <w:t xml:space="preserve"> is </w:t>
            </w:r>
            <w:proofErr w:type="spellStart"/>
            <w:r w:rsidRPr="0006403B">
              <w:rPr>
                <w:u w:val="single"/>
              </w:rPr>
              <w:t>modeled</w:t>
            </w:r>
            <w:proofErr w:type="spellEnd"/>
            <w:r w:rsidRPr="0006403B">
              <w:rPr>
                <w:u w:val="single"/>
              </w:rPr>
              <w:t xml:space="preserve"> or not</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5468058" w14:textId="77777777" w:rsidR="007721D3" w:rsidRPr="0006403B" w:rsidRDefault="007721D3" w:rsidP="006E6ED6">
            <w:r w:rsidRPr="0006403B">
              <w:rPr>
                <w:u w:val="single"/>
              </w:rPr>
              <w:t> </w:t>
            </w:r>
            <w:r>
              <w:rPr>
                <w:u w:val="single"/>
              </w:rPr>
              <w:t>N</w:t>
            </w:r>
            <w:r>
              <w:rPr>
                <w:rFonts w:hint="eastAsia"/>
                <w:u w:val="single"/>
              </w:rPr>
              <w:t xml:space="preserve">o </w:t>
            </w:r>
          </w:p>
        </w:tc>
      </w:tr>
      <w:tr w:rsidR="007721D3" w:rsidRPr="0006403B" w14:paraId="2112A97A" w14:textId="77777777" w:rsidTr="006E6ED6">
        <w:trPr>
          <w:trHeight w:val="335"/>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30506D34" w14:textId="77777777" w:rsidR="007721D3" w:rsidRPr="0006403B" w:rsidRDefault="007721D3" w:rsidP="006E6ED6">
            <w:r w:rsidRPr="0006403B">
              <w:rPr>
                <w:u w:val="single"/>
              </w:rPr>
              <w:t>spatial consistency option (A or B)</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87A260E" w14:textId="77777777" w:rsidR="007721D3" w:rsidRPr="0006403B" w:rsidRDefault="007721D3" w:rsidP="006E6ED6">
            <w:r w:rsidRPr="0006403B">
              <w:rPr>
                <w:u w:val="single"/>
              </w:rPr>
              <w:t> </w:t>
            </w:r>
            <w:r>
              <w:rPr>
                <w:rFonts w:hint="eastAsia"/>
                <w:u w:val="single"/>
              </w:rPr>
              <w:t>A</w:t>
            </w:r>
          </w:p>
        </w:tc>
      </w:tr>
    </w:tbl>
    <w:p w14:paraId="602372B6" w14:textId="77777777" w:rsidR="00870C95" w:rsidRPr="00B10846" w:rsidRDefault="00870C95" w:rsidP="00870C95">
      <w:pPr>
        <w:rPr>
          <w:lang w:val="en-US"/>
        </w:rPr>
      </w:pPr>
      <w:r w:rsidRPr="00B10846">
        <w:rPr>
          <w:lang w:val="en-US"/>
        </w:rPr>
        <w:t xml:space="preserve">For cell level measurement prediction model, </w:t>
      </w:r>
      <w:r>
        <w:rPr>
          <w:lang w:val="en-US"/>
        </w:rPr>
        <w:t>RAN2 agreed to study the</w:t>
      </w:r>
      <w:r w:rsidRPr="00B10846">
        <w:rPr>
          <w:lang w:val="en-US"/>
        </w:rPr>
        <w:t xml:space="preserve"> following </w:t>
      </w:r>
      <w:r>
        <w:rPr>
          <w:lang w:val="en-US"/>
        </w:rPr>
        <w:t>prediction cases</w:t>
      </w:r>
      <w:r w:rsidRPr="00B10846">
        <w:rPr>
          <w:lang w:val="en-US"/>
        </w:rPr>
        <w:t>:</w:t>
      </w:r>
    </w:p>
    <w:p w14:paraId="4AF48769" w14:textId="77777777" w:rsidR="00870C95" w:rsidRPr="00B10846" w:rsidRDefault="00870C95" w:rsidP="00870C95">
      <w:pPr>
        <w:rPr>
          <w:lang w:val="en-US"/>
        </w:rPr>
      </w:pPr>
      <w:r>
        <w:rPr>
          <w:lang w:val="en-US"/>
        </w:rPr>
        <w:t xml:space="preserve">Case </w:t>
      </w:r>
      <w:r w:rsidRPr="00B10846">
        <w:rPr>
          <w:lang w:val="en-US"/>
        </w:rPr>
        <w:t xml:space="preserve">1: To predict beam level results, then generate cell level results based on the predicted beam results; </w:t>
      </w:r>
    </w:p>
    <w:p w14:paraId="21FB9213" w14:textId="77777777" w:rsidR="00870C95" w:rsidRPr="00B10846" w:rsidRDefault="00870C95" w:rsidP="00870C95">
      <w:pPr>
        <w:rPr>
          <w:lang w:val="en-US"/>
        </w:rPr>
      </w:pPr>
      <w:r>
        <w:rPr>
          <w:lang w:val="en-US"/>
        </w:rPr>
        <w:t xml:space="preserve">Case </w:t>
      </w:r>
      <w:r w:rsidRPr="00B10846">
        <w:rPr>
          <w:lang w:val="en-US"/>
        </w:rPr>
        <w:t>2: To directly predict cell level results based on cell level results.</w:t>
      </w:r>
    </w:p>
    <w:p w14:paraId="4B1FAEF4" w14:textId="77777777" w:rsidR="00870C95" w:rsidRPr="00B10846" w:rsidRDefault="00870C95" w:rsidP="00870C95">
      <w:r>
        <w:rPr>
          <w:lang w:val="en-US"/>
        </w:rPr>
        <w:t xml:space="preserve">Case </w:t>
      </w:r>
      <w:r w:rsidRPr="00B10846">
        <w:rPr>
          <w:lang w:val="en-US"/>
        </w:rPr>
        <w:t>3: To directly predict cell level results based on beam level results</w:t>
      </w:r>
    </w:p>
    <w:p w14:paraId="6128222E" w14:textId="458FF05D" w:rsidR="007721D3" w:rsidRDefault="00870C95" w:rsidP="007721D3">
      <w:r>
        <w:t xml:space="preserve">We did simulation </w:t>
      </w:r>
      <w:r>
        <w:rPr>
          <w:rFonts w:hint="eastAsia"/>
        </w:rPr>
        <w:t>o</w:t>
      </w:r>
      <w:r>
        <w:t>f case 3 to evaluate the prediction accuracy.</w:t>
      </w:r>
      <w:r w:rsidR="007721D3" w:rsidRPr="007721D3">
        <w:rPr>
          <w:rFonts w:hint="eastAsia"/>
        </w:rPr>
        <w:t xml:space="preserve"> </w:t>
      </w:r>
      <w:r w:rsidR="007721D3">
        <w:rPr>
          <w:rFonts w:hint="eastAsia"/>
        </w:rPr>
        <w:t>T</w:t>
      </w:r>
      <w:r w:rsidR="007721D3">
        <w:t>he other AI simulation parameters are shown as following,</w:t>
      </w:r>
    </w:p>
    <w:tbl>
      <w:tblPr>
        <w:tblW w:w="6936" w:type="dxa"/>
        <w:jc w:val="center"/>
        <w:tblCellMar>
          <w:left w:w="0" w:type="dxa"/>
          <w:right w:w="0" w:type="dxa"/>
        </w:tblCellMar>
        <w:tblLook w:val="04A0" w:firstRow="1" w:lastRow="0" w:firstColumn="1" w:lastColumn="0" w:noHBand="0" w:noVBand="1"/>
      </w:tblPr>
      <w:tblGrid>
        <w:gridCol w:w="1588"/>
        <w:gridCol w:w="3080"/>
        <w:gridCol w:w="2268"/>
      </w:tblGrid>
      <w:tr w:rsidR="007721D3" w:rsidRPr="00870C95" w14:paraId="7F2AEB54" w14:textId="77777777" w:rsidTr="006E6ED6">
        <w:trPr>
          <w:trHeight w:val="1003"/>
          <w:jc w:val="center"/>
        </w:trPr>
        <w:tc>
          <w:tcPr>
            <w:tcW w:w="1588" w:type="dxa"/>
            <w:tcBorders>
              <w:top w:val="single" w:sz="8" w:space="0" w:color="FFFFFF"/>
              <w:left w:val="single" w:sz="8" w:space="0" w:color="FFFFFF"/>
              <w:right w:val="single" w:sz="8" w:space="0" w:color="FFFFFF"/>
            </w:tcBorders>
            <w:shd w:val="clear" w:color="auto" w:fill="BBE0E3"/>
            <w:tcMar>
              <w:top w:w="15" w:type="dxa"/>
              <w:left w:w="75" w:type="dxa"/>
              <w:bottom w:w="0" w:type="dxa"/>
              <w:right w:w="75" w:type="dxa"/>
            </w:tcMar>
          </w:tcPr>
          <w:p w14:paraId="5BB41D58" w14:textId="77777777" w:rsidR="007721D3" w:rsidRPr="00870C95" w:rsidRDefault="007721D3" w:rsidP="006E6ED6">
            <w:pPr>
              <w:rPr>
                <w:u w:val="single"/>
              </w:rPr>
            </w:pPr>
            <w:r w:rsidRPr="00870C95">
              <w:rPr>
                <w:u w:val="single"/>
              </w:rPr>
              <w:t>Input/Output</w:t>
            </w:r>
          </w:p>
        </w:tc>
        <w:tc>
          <w:tcPr>
            <w:tcW w:w="3080"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27D6A29F" w14:textId="77777777" w:rsidR="007721D3" w:rsidRPr="00032379" w:rsidRDefault="007721D3" w:rsidP="006E6ED6">
            <w:pPr>
              <w:rPr>
                <w:u w:val="single"/>
              </w:rPr>
            </w:pPr>
            <w:r w:rsidRPr="00032379">
              <w:rPr>
                <w:u w:val="single"/>
              </w:rPr>
              <w:t xml:space="preserve">Model </w:t>
            </w:r>
            <w:r>
              <w:rPr>
                <w:rFonts w:hint="eastAsia"/>
                <w:u w:val="single"/>
              </w:rPr>
              <w:t>input</w:t>
            </w:r>
            <w:r>
              <w:rPr>
                <w:u w:val="single"/>
              </w:rPr>
              <w:t>/O</w:t>
            </w:r>
            <w:r>
              <w:rPr>
                <w:rFonts w:hint="eastAsia"/>
                <w:u w:val="single"/>
              </w:rPr>
              <w:t>utput</w:t>
            </w:r>
            <w:r>
              <w:rPr>
                <w:u w:val="single"/>
              </w:rPr>
              <w:t xml:space="preserve"> </w:t>
            </w:r>
            <w:r w:rsidRPr="000B3EB7">
              <w:rPr>
                <w:u w:val="single"/>
              </w:rPr>
              <w:t>data type</w:t>
            </w:r>
          </w:p>
        </w:tc>
        <w:tc>
          <w:tcPr>
            <w:tcW w:w="2268"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70296595" w14:textId="77777777" w:rsidR="007721D3" w:rsidRPr="00292636" w:rsidRDefault="007721D3" w:rsidP="006E6ED6">
            <w:pPr>
              <w:rPr>
                <w:u w:val="single"/>
              </w:rPr>
            </w:pPr>
            <w:r w:rsidRPr="00870C95">
              <w:rPr>
                <w:u w:val="single"/>
              </w:rPr>
              <w:t>H</w:t>
            </w:r>
            <w:r w:rsidRPr="00870C95">
              <w:rPr>
                <w:rFonts w:hint="eastAsia"/>
                <w:u w:val="single"/>
              </w:rPr>
              <w:t>istoric</w:t>
            </w:r>
            <w:r w:rsidRPr="00870C95">
              <w:rPr>
                <w:u w:val="single"/>
              </w:rPr>
              <w:t xml:space="preserve"> filtered L3 Cell Level</w:t>
            </w:r>
            <w:r w:rsidRPr="00292636">
              <w:rPr>
                <w:u w:val="single"/>
              </w:rPr>
              <w:t xml:space="preserve"> RSRP /Future </w:t>
            </w:r>
            <w:r>
              <w:rPr>
                <w:u w:val="single"/>
              </w:rPr>
              <w:t xml:space="preserve">filtered </w:t>
            </w:r>
            <w:r w:rsidRPr="00870C95">
              <w:rPr>
                <w:u w:val="single"/>
              </w:rPr>
              <w:t>L3 Cell Level</w:t>
            </w:r>
            <w:r w:rsidRPr="00292636">
              <w:rPr>
                <w:u w:val="single"/>
              </w:rPr>
              <w:t xml:space="preserve"> RSRP</w:t>
            </w:r>
          </w:p>
        </w:tc>
      </w:tr>
      <w:tr w:rsidR="007721D3" w:rsidRPr="00870C95" w14:paraId="00FB58F2" w14:textId="77777777" w:rsidTr="006E6ED6">
        <w:trPr>
          <w:trHeight w:val="174"/>
          <w:jc w:val="center"/>
        </w:trPr>
        <w:tc>
          <w:tcPr>
            <w:tcW w:w="1588"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2C92EC6E" w14:textId="77777777" w:rsidR="007721D3" w:rsidRPr="00870C95" w:rsidRDefault="007721D3" w:rsidP="006E6ED6">
            <w:pPr>
              <w:rPr>
                <w:u w:val="single"/>
              </w:rPr>
            </w:pPr>
            <w:r w:rsidRPr="00870C95">
              <w:rPr>
                <w:u w:val="single"/>
              </w:rPr>
              <w:t>AI/ML model description</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B84F5A1" w14:textId="77777777" w:rsidR="007721D3" w:rsidRPr="006A3C41" w:rsidRDefault="007721D3" w:rsidP="006E6ED6">
            <w:pPr>
              <w:rPr>
                <w:u w:val="single"/>
              </w:rPr>
            </w:pPr>
            <w:r w:rsidRPr="00032379">
              <w:rPr>
                <w:u w:val="single"/>
              </w:rPr>
              <w:t>Model type (e.g., LSTM, CNN, transformer …)</w:t>
            </w:r>
          </w:p>
        </w:tc>
        <w:tc>
          <w:tcPr>
            <w:tcW w:w="2268"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56CFE7C5" w14:textId="77777777" w:rsidR="007721D3" w:rsidRPr="006A3C41" w:rsidRDefault="007721D3" w:rsidP="006E6ED6">
            <w:pPr>
              <w:rPr>
                <w:u w:val="single"/>
              </w:rPr>
            </w:pPr>
            <w:r>
              <w:rPr>
                <w:u w:val="single"/>
              </w:rPr>
              <w:t>GRU</w:t>
            </w:r>
          </w:p>
        </w:tc>
      </w:tr>
    </w:tbl>
    <w:p w14:paraId="6C0A45E4" w14:textId="77777777" w:rsidR="007721D3" w:rsidRPr="00870C95" w:rsidRDefault="007721D3" w:rsidP="00F77C78"/>
    <w:p w14:paraId="0F7D700D" w14:textId="794766FD" w:rsidR="003E09B9" w:rsidRDefault="000B0A9E" w:rsidP="00191162">
      <w:pPr>
        <w:pStyle w:val="3"/>
        <w:tabs>
          <w:tab w:val="clear" w:pos="3413"/>
          <w:tab w:val="num" w:pos="720"/>
        </w:tabs>
        <w:ind w:left="720"/>
        <w:rPr>
          <w:lang w:val="en-US"/>
        </w:rPr>
      </w:pPr>
      <w:r>
        <w:rPr>
          <w:lang w:val="en-US"/>
        </w:rPr>
        <w:t>FR1 to FR1 intra-frequency temporal domain case B</w:t>
      </w:r>
    </w:p>
    <w:p w14:paraId="500D7969" w14:textId="748E7AFE" w:rsidR="00EE4941" w:rsidRDefault="00870C95" w:rsidP="000B0A9E">
      <w:r>
        <w:t>FR1 specific</w:t>
      </w:r>
      <w:r w:rsidR="003E7F82">
        <w:t xml:space="preserve"> </w:t>
      </w:r>
      <w:r w:rsidR="0012656D">
        <w:t xml:space="preserve">radio </w:t>
      </w:r>
      <w:r w:rsidR="00EE4941">
        <w:t>simulation parameters are shown as following,</w:t>
      </w:r>
    </w:p>
    <w:tbl>
      <w:tblPr>
        <w:tblW w:w="6126" w:type="dxa"/>
        <w:jc w:val="center"/>
        <w:tblCellMar>
          <w:left w:w="0" w:type="dxa"/>
          <w:right w:w="0" w:type="dxa"/>
        </w:tblCellMar>
        <w:tblLook w:val="04A0" w:firstRow="1" w:lastRow="0" w:firstColumn="1" w:lastColumn="0" w:noHBand="0" w:noVBand="1"/>
      </w:tblPr>
      <w:tblGrid>
        <w:gridCol w:w="3240"/>
        <w:gridCol w:w="2886"/>
      </w:tblGrid>
      <w:tr w:rsidR="00870C95" w:rsidRPr="0006403B" w14:paraId="362F4D52" w14:textId="77777777" w:rsidTr="006A3C41">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0461551E" w14:textId="7D0101B0" w:rsidR="00870C95" w:rsidRPr="0006403B" w:rsidRDefault="00870C95" w:rsidP="00266ADB">
            <w:pPr>
              <w:rPr>
                <w:u w:val="single"/>
              </w:rPr>
            </w:pPr>
            <w:r>
              <w:rPr>
                <w:rFonts w:hint="eastAsia"/>
                <w:u w:val="single"/>
              </w:rPr>
              <w:t>P</w:t>
            </w:r>
            <w:r>
              <w:rPr>
                <w:u w:val="single"/>
              </w:rPr>
              <w:t>arameters</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250B1B9E" w14:textId="468FCDD3" w:rsidR="00870C95" w:rsidRPr="0006403B" w:rsidRDefault="00870C95" w:rsidP="00266ADB">
            <w:pPr>
              <w:rPr>
                <w:u w:val="single"/>
              </w:rPr>
            </w:pPr>
            <w:r>
              <w:rPr>
                <w:rFonts w:hint="eastAsia"/>
                <w:u w:val="single"/>
              </w:rPr>
              <w:t>V</w:t>
            </w:r>
            <w:r>
              <w:rPr>
                <w:u w:val="single"/>
              </w:rPr>
              <w:t>alue</w:t>
            </w:r>
          </w:p>
        </w:tc>
      </w:tr>
      <w:tr w:rsidR="0012656D" w:rsidRPr="0006403B" w14:paraId="5F462A9B" w14:textId="77777777" w:rsidTr="006A3C41">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DFCD3C5" w14:textId="6A4BFE21" w:rsidR="0012656D" w:rsidRPr="0006403B" w:rsidRDefault="0012656D" w:rsidP="00266ADB">
            <w:r w:rsidRPr="0006403B">
              <w:rPr>
                <w:u w:val="single"/>
              </w:rPr>
              <w:t>UE speed (30,60,90 Km/h)</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754E79D" w14:textId="7F9E6538" w:rsidR="0012656D" w:rsidRPr="0006403B" w:rsidRDefault="0012656D" w:rsidP="00266ADB">
            <w:r w:rsidRPr="0006403B">
              <w:rPr>
                <w:u w:val="single"/>
              </w:rPr>
              <w:t> </w:t>
            </w:r>
            <w:r>
              <w:rPr>
                <w:rFonts w:hint="eastAsia"/>
                <w:u w:val="single"/>
              </w:rPr>
              <w:t>30 km/h</w:t>
            </w:r>
          </w:p>
        </w:tc>
      </w:tr>
      <w:tr w:rsidR="0012656D" w:rsidRPr="0006403B" w14:paraId="01B01D30" w14:textId="77777777" w:rsidTr="006A3C41">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2D5EDF8" w14:textId="77777777" w:rsidR="0012656D" w:rsidRPr="0006403B" w:rsidRDefault="0012656D" w:rsidP="00266ADB">
            <w:r w:rsidRPr="0006403B">
              <w:rPr>
                <w:u w:val="single"/>
              </w:rPr>
              <w:t>Number of TX beams</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041701E3" w14:textId="2A148B99" w:rsidR="0012656D" w:rsidRPr="0006403B" w:rsidRDefault="0012656D" w:rsidP="00266ADB">
            <w:r>
              <w:rPr>
                <w:rFonts w:hint="eastAsia"/>
              </w:rPr>
              <w:t>1</w:t>
            </w:r>
          </w:p>
        </w:tc>
      </w:tr>
      <w:tr w:rsidR="0012656D" w:rsidRPr="0006403B" w14:paraId="64B16156" w14:textId="77777777" w:rsidTr="006A3C41">
        <w:trPr>
          <w:trHeight w:val="177"/>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F9B6B12" w14:textId="77777777" w:rsidR="0012656D" w:rsidRPr="0006403B" w:rsidRDefault="0012656D" w:rsidP="00266ADB">
            <w:r w:rsidRPr="0006403B">
              <w:rPr>
                <w:u w:val="single"/>
              </w:rPr>
              <w:t>Number of RX beams</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867799D" w14:textId="302CF17E" w:rsidR="0012656D" w:rsidRPr="0006403B" w:rsidRDefault="0012656D" w:rsidP="00266ADB">
            <w:r>
              <w:rPr>
                <w:rFonts w:hint="eastAsia"/>
              </w:rPr>
              <w:t>1</w:t>
            </w:r>
          </w:p>
        </w:tc>
      </w:tr>
    </w:tbl>
    <w:p w14:paraId="46D242B2" w14:textId="5541D04B" w:rsidR="00870C95" w:rsidRDefault="007721D3" w:rsidP="003E7F82">
      <w:pPr>
        <w:rPr>
          <w:lang w:val="en-US"/>
        </w:rPr>
      </w:pPr>
      <w:r>
        <w:rPr>
          <w:lang w:val="en-US"/>
        </w:rPr>
        <w:t>In this contribution, we focus on the 30km/h UE speed for case B. For other UE speed, similar trends can be expected according to [1].</w:t>
      </w:r>
    </w:p>
    <w:p w14:paraId="663A772D" w14:textId="52DEC256" w:rsidR="003E7F82" w:rsidRDefault="003E7F82" w:rsidP="003E7F82">
      <w:pPr>
        <w:rPr>
          <w:lang w:val="en-US"/>
        </w:rPr>
      </w:pPr>
      <w:r>
        <w:rPr>
          <w:lang w:val="en-US"/>
        </w:rPr>
        <w:t>We use the temporal domain observation and prediction pattern depicted in following fig. In this pattern, the measurement in OW and PW are consecutive. The advantage of this pattern is the consecutive measurements in the observation window can provide more information to AI to improve the prediction accuracy.</w:t>
      </w:r>
    </w:p>
    <w:p w14:paraId="6BFAEB9C" w14:textId="77777777" w:rsidR="003E7F82" w:rsidRDefault="003E7F82" w:rsidP="003E7F82">
      <w:pPr>
        <w:jc w:val="center"/>
        <w:rPr>
          <w:lang w:val="en-US"/>
        </w:rPr>
      </w:pPr>
      <w:r>
        <w:rPr>
          <w:noProof/>
        </w:rPr>
        <w:object w:dxaOrig="9121" w:dyaOrig="2911" w14:anchorId="3E55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15pt;height:104.25pt;mso-width-percent:0;mso-height-percent:0;mso-width-percent:0;mso-height-percent:0" o:ole="">
            <v:imagedata r:id="rId8" o:title=""/>
          </v:shape>
          <o:OLEObject Type="Embed" ProgID="Visio.Drawing.15" ShapeID="_x0000_i1025" DrawAspect="Content" ObjectID="_1789223019" r:id="rId9"/>
        </w:object>
      </w:r>
    </w:p>
    <w:p w14:paraId="142DBFF4" w14:textId="77777777" w:rsidR="003E7F82" w:rsidRDefault="003E7F82" w:rsidP="003E7F82">
      <w:pPr>
        <w:jc w:val="center"/>
        <w:rPr>
          <w:lang w:val="en-US"/>
        </w:rPr>
      </w:pPr>
      <w:r>
        <w:rPr>
          <w:rFonts w:hint="eastAsia"/>
          <w:lang w:val="en-US"/>
        </w:rPr>
        <w:t>F</w:t>
      </w:r>
      <w:r>
        <w:rPr>
          <w:lang w:val="en-US"/>
        </w:rPr>
        <w:t>ig 1 Temporal domain observation and prediction pattern</w:t>
      </w:r>
    </w:p>
    <w:p w14:paraId="4B739AE3" w14:textId="706FCD9C" w:rsidR="003E7F82" w:rsidRDefault="008303CA" w:rsidP="000B0A9E">
      <w:r>
        <w:rPr>
          <w:lang w:val="en-US"/>
        </w:rPr>
        <w:t xml:space="preserve">The goal of </w:t>
      </w:r>
      <w:r w:rsidR="007721D3">
        <w:rPr>
          <w:lang w:val="en-US"/>
        </w:rPr>
        <w:t>case B</w:t>
      </w:r>
      <w:r>
        <w:rPr>
          <w:lang w:val="en-US"/>
        </w:rPr>
        <w:t xml:space="preserve"> is to reduce the measurement. </w:t>
      </w:r>
      <w:r>
        <w:t>W</w:t>
      </w:r>
      <w:r w:rsidR="003E7F82">
        <w:t>e evaluate different OW</w:t>
      </w:r>
      <w:r w:rsidR="00292636">
        <w:t>/</w:t>
      </w:r>
      <w:r w:rsidR="003E7F82">
        <w:t xml:space="preserve">PW </w:t>
      </w:r>
      <w:r w:rsidR="00292636">
        <w:t>length</w:t>
      </w:r>
      <w:r w:rsidR="003E7F82">
        <w:t xml:space="preserve"> to check how the OW/PW impacts the prediction accuracy.</w:t>
      </w:r>
      <w:r>
        <w:t xml:space="preserve"> The prediction accuracy </w:t>
      </w:r>
      <w:r w:rsidR="000F236E">
        <w:t>simulation results are</w:t>
      </w:r>
      <w:r>
        <w:t xml:space="preserve"> shown in following table, </w:t>
      </w:r>
    </w:p>
    <w:tbl>
      <w:tblPr>
        <w:tblStyle w:val="ac"/>
        <w:tblW w:w="9498" w:type="dxa"/>
        <w:tblInd w:w="-5" w:type="dxa"/>
        <w:tblLook w:val="04A0" w:firstRow="1" w:lastRow="0" w:firstColumn="1" w:lastColumn="0" w:noHBand="0" w:noVBand="1"/>
      </w:tblPr>
      <w:tblGrid>
        <w:gridCol w:w="677"/>
        <w:gridCol w:w="1510"/>
        <w:gridCol w:w="1499"/>
        <w:gridCol w:w="1984"/>
        <w:gridCol w:w="3828"/>
      </w:tblGrid>
      <w:tr w:rsidR="008303CA" w14:paraId="7DDCE668" w14:textId="77777777" w:rsidTr="008303CA">
        <w:trPr>
          <w:trHeight w:val="255"/>
        </w:trPr>
        <w:tc>
          <w:tcPr>
            <w:tcW w:w="677" w:type="dxa"/>
          </w:tcPr>
          <w:p w14:paraId="3E0B1499" w14:textId="77777777" w:rsidR="008303CA" w:rsidRDefault="008303CA" w:rsidP="006E6ED6">
            <w:pPr>
              <w:jc w:val="center"/>
            </w:pPr>
            <w:r>
              <w:rPr>
                <w:rFonts w:hint="eastAsia"/>
              </w:rPr>
              <w:t>N</w:t>
            </w:r>
            <w:r>
              <w:t>o.</w:t>
            </w:r>
          </w:p>
        </w:tc>
        <w:tc>
          <w:tcPr>
            <w:tcW w:w="1510" w:type="dxa"/>
          </w:tcPr>
          <w:p w14:paraId="4A220BB8" w14:textId="56D1537F" w:rsidR="008303CA" w:rsidRDefault="008303CA" w:rsidP="006E6ED6">
            <w:pPr>
              <w:jc w:val="center"/>
            </w:pPr>
            <w:r>
              <w:rPr>
                <w:rFonts w:hint="eastAsia"/>
              </w:rPr>
              <w:t>OW</w:t>
            </w:r>
            <w:r>
              <w:t xml:space="preserve"> (</w:t>
            </w:r>
            <w:proofErr w:type="spellStart"/>
            <w:r>
              <w:t>ms</w:t>
            </w:r>
            <w:proofErr w:type="spellEnd"/>
            <w:r>
              <w:t>)</w:t>
            </w:r>
          </w:p>
        </w:tc>
        <w:tc>
          <w:tcPr>
            <w:tcW w:w="1499" w:type="dxa"/>
          </w:tcPr>
          <w:p w14:paraId="17287F64" w14:textId="377D157D" w:rsidR="008303CA" w:rsidRDefault="008303CA" w:rsidP="006E6ED6">
            <w:pPr>
              <w:jc w:val="center"/>
            </w:pPr>
            <w:r>
              <w:rPr>
                <w:rFonts w:hint="eastAsia"/>
              </w:rPr>
              <w:t>P</w:t>
            </w:r>
            <w:r>
              <w:t>W (</w:t>
            </w:r>
            <w:proofErr w:type="spellStart"/>
            <w:r>
              <w:t>ms</w:t>
            </w:r>
            <w:proofErr w:type="spellEnd"/>
            <w:r>
              <w:t>)</w:t>
            </w:r>
          </w:p>
        </w:tc>
        <w:tc>
          <w:tcPr>
            <w:tcW w:w="1984" w:type="dxa"/>
          </w:tcPr>
          <w:p w14:paraId="07ABE83D" w14:textId="77777777" w:rsidR="008303CA" w:rsidRDefault="008303CA" w:rsidP="006E6ED6">
            <w:pPr>
              <w:jc w:val="center"/>
            </w:pPr>
            <w:r>
              <w:rPr>
                <w:rFonts w:hint="eastAsia"/>
              </w:rPr>
              <w:t>MRRT</w:t>
            </w:r>
          </w:p>
        </w:tc>
        <w:tc>
          <w:tcPr>
            <w:tcW w:w="3828" w:type="dxa"/>
          </w:tcPr>
          <w:p w14:paraId="5044E39D" w14:textId="4D48D025" w:rsidR="008303CA" w:rsidRDefault="008303CA" w:rsidP="006E6ED6">
            <w:pPr>
              <w:jc w:val="center"/>
            </w:pPr>
            <w:proofErr w:type="spellStart"/>
            <w:r w:rsidRPr="00DA3B56">
              <w:t>Av</w:t>
            </w:r>
            <w:r>
              <w:t>g</w:t>
            </w:r>
            <w:proofErr w:type="spellEnd"/>
            <w:r>
              <w:t xml:space="preserve"> RSRP</w:t>
            </w:r>
            <w:r>
              <w:rPr>
                <w:rFonts w:hint="eastAsia"/>
              </w:rPr>
              <w:t xml:space="preserve"> </w:t>
            </w:r>
            <w:r>
              <w:t>difference (dB)</w:t>
            </w:r>
          </w:p>
        </w:tc>
      </w:tr>
      <w:tr w:rsidR="008303CA" w14:paraId="0F59AD15" w14:textId="77777777" w:rsidTr="008303CA">
        <w:trPr>
          <w:trHeight w:val="255"/>
        </w:trPr>
        <w:tc>
          <w:tcPr>
            <w:tcW w:w="677" w:type="dxa"/>
          </w:tcPr>
          <w:p w14:paraId="1E8024F6" w14:textId="77777777" w:rsidR="008303CA" w:rsidRDefault="008303CA" w:rsidP="006E6ED6">
            <w:pPr>
              <w:jc w:val="center"/>
            </w:pPr>
            <w:r>
              <w:rPr>
                <w:rFonts w:hint="eastAsia"/>
              </w:rPr>
              <w:t>1</w:t>
            </w:r>
          </w:p>
        </w:tc>
        <w:tc>
          <w:tcPr>
            <w:tcW w:w="1510" w:type="dxa"/>
          </w:tcPr>
          <w:p w14:paraId="3516AA8A" w14:textId="77777777" w:rsidR="008303CA" w:rsidRDefault="008303CA" w:rsidP="006E6ED6">
            <w:pPr>
              <w:jc w:val="center"/>
            </w:pPr>
            <w:r>
              <w:rPr>
                <w:rFonts w:hint="eastAsia"/>
              </w:rPr>
              <w:t>4</w:t>
            </w:r>
            <w:r>
              <w:t>0</w:t>
            </w:r>
          </w:p>
        </w:tc>
        <w:tc>
          <w:tcPr>
            <w:tcW w:w="1499" w:type="dxa"/>
          </w:tcPr>
          <w:p w14:paraId="41993A50" w14:textId="77777777" w:rsidR="008303CA" w:rsidRDefault="008303CA" w:rsidP="006E6ED6">
            <w:pPr>
              <w:jc w:val="center"/>
            </w:pPr>
            <w:r>
              <w:rPr>
                <w:rFonts w:hint="eastAsia"/>
              </w:rPr>
              <w:t>4</w:t>
            </w:r>
            <w:r>
              <w:t>0</w:t>
            </w:r>
          </w:p>
        </w:tc>
        <w:tc>
          <w:tcPr>
            <w:tcW w:w="1984" w:type="dxa"/>
          </w:tcPr>
          <w:p w14:paraId="2E5EE229" w14:textId="77777777" w:rsidR="008303CA" w:rsidRDefault="008303CA" w:rsidP="006E6ED6">
            <w:pPr>
              <w:jc w:val="center"/>
            </w:pPr>
            <w:r>
              <w:rPr>
                <w:rFonts w:hint="eastAsia"/>
              </w:rPr>
              <w:t>5</w:t>
            </w:r>
            <w:r>
              <w:t>0%</w:t>
            </w:r>
          </w:p>
        </w:tc>
        <w:tc>
          <w:tcPr>
            <w:tcW w:w="3828" w:type="dxa"/>
          </w:tcPr>
          <w:p w14:paraId="058D0DDE" w14:textId="77777777" w:rsidR="008303CA" w:rsidRPr="0071681A" w:rsidRDefault="008303CA" w:rsidP="006E6ED6">
            <w:pPr>
              <w:jc w:val="center"/>
              <w:rPr>
                <w:rFonts w:ascii="等线" w:eastAsia="等线" w:hAnsi="等线"/>
                <w:color w:val="000000"/>
              </w:rPr>
            </w:pPr>
            <w:r w:rsidRPr="0071681A">
              <w:rPr>
                <w:rFonts w:hint="eastAsia"/>
              </w:rPr>
              <w:t>0.658</w:t>
            </w:r>
          </w:p>
        </w:tc>
      </w:tr>
      <w:tr w:rsidR="008303CA" w14:paraId="715BC58B" w14:textId="77777777" w:rsidTr="008303CA">
        <w:trPr>
          <w:trHeight w:val="255"/>
        </w:trPr>
        <w:tc>
          <w:tcPr>
            <w:tcW w:w="677" w:type="dxa"/>
          </w:tcPr>
          <w:p w14:paraId="276E86E9" w14:textId="68EB7269" w:rsidR="008303CA" w:rsidRDefault="008303CA" w:rsidP="006E6ED6">
            <w:pPr>
              <w:jc w:val="center"/>
            </w:pPr>
            <w:r>
              <w:rPr>
                <w:rFonts w:hint="eastAsia"/>
              </w:rPr>
              <w:t>2</w:t>
            </w:r>
          </w:p>
        </w:tc>
        <w:tc>
          <w:tcPr>
            <w:tcW w:w="1510" w:type="dxa"/>
          </w:tcPr>
          <w:p w14:paraId="563A5ACE" w14:textId="77777777" w:rsidR="008303CA" w:rsidRDefault="008303CA" w:rsidP="006E6ED6">
            <w:pPr>
              <w:jc w:val="center"/>
            </w:pPr>
            <w:r>
              <w:rPr>
                <w:rFonts w:hint="eastAsia"/>
              </w:rPr>
              <w:t>8</w:t>
            </w:r>
            <w:r>
              <w:t>0</w:t>
            </w:r>
          </w:p>
        </w:tc>
        <w:tc>
          <w:tcPr>
            <w:tcW w:w="1499" w:type="dxa"/>
          </w:tcPr>
          <w:p w14:paraId="17BA7997" w14:textId="77777777" w:rsidR="008303CA" w:rsidRDefault="008303CA" w:rsidP="006E6ED6">
            <w:pPr>
              <w:jc w:val="center"/>
            </w:pPr>
            <w:r>
              <w:rPr>
                <w:rFonts w:hint="eastAsia"/>
              </w:rPr>
              <w:t>8</w:t>
            </w:r>
            <w:r>
              <w:t>0</w:t>
            </w:r>
          </w:p>
        </w:tc>
        <w:tc>
          <w:tcPr>
            <w:tcW w:w="1984" w:type="dxa"/>
          </w:tcPr>
          <w:p w14:paraId="67D746C8" w14:textId="77777777" w:rsidR="008303CA" w:rsidRDefault="008303CA" w:rsidP="006E6ED6">
            <w:pPr>
              <w:jc w:val="center"/>
            </w:pPr>
            <w:r>
              <w:rPr>
                <w:rFonts w:hint="eastAsia"/>
              </w:rPr>
              <w:t>5</w:t>
            </w:r>
            <w:r>
              <w:t>0%</w:t>
            </w:r>
          </w:p>
        </w:tc>
        <w:tc>
          <w:tcPr>
            <w:tcW w:w="3828" w:type="dxa"/>
          </w:tcPr>
          <w:p w14:paraId="0B986B5F" w14:textId="77777777" w:rsidR="008303CA" w:rsidRDefault="008303CA" w:rsidP="006E6ED6">
            <w:pPr>
              <w:jc w:val="center"/>
            </w:pPr>
            <w:r w:rsidRPr="0071681A">
              <w:t>0.79</w:t>
            </w:r>
            <w:r>
              <w:t>9</w:t>
            </w:r>
          </w:p>
        </w:tc>
      </w:tr>
      <w:tr w:rsidR="008303CA" w14:paraId="1ADDF3B7" w14:textId="77777777" w:rsidTr="008303CA">
        <w:trPr>
          <w:trHeight w:val="255"/>
        </w:trPr>
        <w:tc>
          <w:tcPr>
            <w:tcW w:w="677" w:type="dxa"/>
          </w:tcPr>
          <w:p w14:paraId="5C48FA4F" w14:textId="3A78C1DF" w:rsidR="008303CA" w:rsidRDefault="0025579A" w:rsidP="006E6ED6">
            <w:pPr>
              <w:jc w:val="center"/>
            </w:pPr>
            <w:r>
              <w:rPr>
                <w:rFonts w:hint="eastAsia"/>
              </w:rPr>
              <w:t>3</w:t>
            </w:r>
          </w:p>
        </w:tc>
        <w:tc>
          <w:tcPr>
            <w:tcW w:w="1510" w:type="dxa"/>
          </w:tcPr>
          <w:p w14:paraId="76B788D4" w14:textId="77777777" w:rsidR="008303CA" w:rsidRDefault="008303CA" w:rsidP="006E6ED6">
            <w:pPr>
              <w:jc w:val="center"/>
            </w:pPr>
            <w:r>
              <w:rPr>
                <w:rFonts w:hint="eastAsia"/>
              </w:rPr>
              <w:t>1</w:t>
            </w:r>
            <w:r>
              <w:t>20</w:t>
            </w:r>
          </w:p>
        </w:tc>
        <w:tc>
          <w:tcPr>
            <w:tcW w:w="1499" w:type="dxa"/>
          </w:tcPr>
          <w:p w14:paraId="7A092EF0" w14:textId="77777777" w:rsidR="008303CA" w:rsidRDefault="008303CA" w:rsidP="006E6ED6">
            <w:pPr>
              <w:jc w:val="center"/>
            </w:pPr>
            <w:r>
              <w:rPr>
                <w:rFonts w:hint="eastAsia"/>
              </w:rPr>
              <w:t>1</w:t>
            </w:r>
            <w:r>
              <w:t>20</w:t>
            </w:r>
          </w:p>
        </w:tc>
        <w:tc>
          <w:tcPr>
            <w:tcW w:w="1984" w:type="dxa"/>
          </w:tcPr>
          <w:p w14:paraId="4D5AAC31" w14:textId="77777777" w:rsidR="008303CA" w:rsidRDefault="008303CA" w:rsidP="006E6ED6">
            <w:pPr>
              <w:jc w:val="center"/>
            </w:pPr>
            <w:r>
              <w:rPr>
                <w:rFonts w:hint="eastAsia"/>
              </w:rPr>
              <w:t>5</w:t>
            </w:r>
            <w:r>
              <w:t>0%</w:t>
            </w:r>
          </w:p>
        </w:tc>
        <w:tc>
          <w:tcPr>
            <w:tcW w:w="3828" w:type="dxa"/>
          </w:tcPr>
          <w:p w14:paraId="03562534" w14:textId="77777777" w:rsidR="008303CA" w:rsidRDefault="008303CA" w:rsidP="006E6ED6">
            <w:pPr>
              <w:jc w:val="center"/>
            </w:pPr>
            <w:r w:rsidRPr="0071681A">
              <w:t>1.00</w:t>
            </w:r>
            <w:r>
              <w:t>1</w:t>
            </w:r>
          </w:p>
        </w:tc>
      </w:tr>
      <w:tr w:rsidR="0025579A" w14:paraId="7F82195D" w14:textId="77777777" w:rsidTr="006E6ED6">
        <w:trPr>
          <w:trHeight w:val="248"/>
        </w:trPr>
        <w:tc>
          <w:tcPr>
            <w:tcW w:w="677" w:type="dxa"/>
          </w:tcPr>
          <w:p w14:paraId="512055C3" w14:textId="69585FF2" w:rsidR="0025579A" w:rsidRDefault="0025579A" w:rsidP="006E6ED6">
            <w:pPr>
              <w:jc w:val="center"/>
            </w:pPr>
            <w:r>
              <w:rPr>
                <w:rFonts w:hint="eastAsia"/>
              </w:rPr>
              <w:t>4</w:t>
            </w:r>
          </w:p>
        </w:tc>
        <w:tc>
          <w:tcPr>
            <w:tcW w:w="1510" w:type="dxa"/>
          </w:tcPr>
          <w:p w14:paraId="6086F879" w14:textId="77777777" w:rsidR="0025579A" w:rsidRDefault="0025579A" w:rsidP="006E6ED6">
            <w:pPr>
              <w:jc w:val="center"/>
            </w:pPr>
            <w:r>
              <w:t>80</w:t>
            </w:r>
          </w:p>
        </w:tc>
        <w:tc>
          <w:tcPr>
            <w:tcW w:w="1499" w:type="dxa"/>
          </w:tcPr>
          <w:p w14:paraId="34F7239B" w14:textId="77777777" w:rsidR="0025579A" w:rsidRDefault="0025579A" w:rsidP="006E6ED6">
            <w:pPr>
              <w:jc w:val="center"/>
            </w:pPr>
            <w:r>
              <w:rPr>
                <w:rFonts w:hint="eastAsia"/>
              </w:rPr>
              <w:t>1</w:t>
            </w:r>
            <w:r>
              <w:t>60</w:t>
            </w:r>
          </w:p>
        </w:tc>
        <w:tc>
          <w:tcPr>
            <w:tcW w:w="1984" w:type="dxa"/>
          </w:tcPr>
          <w:p w14:paraId="081DCF7F" w14:textId="77777777" w:rsidR="0025579A" w:rsidRDefault="0025579A" w:rsidP="006E6ED6">
            <w:pPr>
              <w:jc w:val="center"/>
            </w:pPr>
            <w:r>
              <w:rPr>
                <w:rFonts w:hint="eastAsia"/>
              </w:rPr>
              <w:t>6</w:t>
            </w:r>
            <w:r>
              <w:t>6%</w:t>
            </w:r>
          </w:p>
        </w:tc>
        <w:tc>
          <w:tcPr>
            <w:tcW w:w="3828" w:type="dxa"/>
          </w:tcPr>
          <w:p w14:paraId="7AADFAF9" w14:textId="77777777" w:rsidR="0025579A" w:rsidRDefault="0025579A" w:rsidP="006E6ED6">
            <w:pPr>
              <w:jc w:val="center"/>
            </w:pPr>
            <w:r w:rsidRPr="0071681A">
              <w:t>1.20</w:t>
            </w:r>
            <w:r>
              <w:t>2</w:t>
            </w:r>
          </w:p>
        </w:tc>
      </w:tr>
      <w:tr w:rsidR="0025579A" w14:paraId="49C43459" w14:textId="77777777" w:rsidTr="006E6ED6">
        <w:trPr>
          <w:trHeight w:val="255"/>
        </w:trPr>
        <w:tc>
          <w:tcPr>
            <w:tcW w:w="677" w:type="dxa"/>
          </w:tcPr>
          <w:p w14:paraId="0A0486DC" w14:textId="1F4A35F5" w:rsidR="0025579A" w:rsidRDefault="0025579A" w:rsidP="006E6ED6">
            <w:pPr>
              <w:jc w:val="center"/>
            </w:pPr>
            <w:r>
              <w:rPr>
                <w:rFonts w:hint="eastAsia"/>
              </w:rPr>
              <w:t>5</w:t>
            </w:r>
          </w:p>
        </w:tc>
        <w:tc>
          <w:tcPr>
            <w:tcW w:w="1510" w:type="dxa"/>
          </w:tcPr>
          <w:p w14:paraId="6AB64FF4" w14:textId="77777777" w:rsidR="0025579A" w:rsidRDefault="0025579A" w:rsidP="006E6ED6">
            <w:pPr>
              <w:jc w:val="center"/>
            </w:pPr>
            <w:r>
              <w:t>200</w:t>
            </w:r>
          </w:p>
        </w:tc>
        <w:tc>
          <w:tcPr>
            <w:tcW w:w="1499" w:type="dxa"/>
          </w:tcPr>
          <w:p w14:paraId="6F264005" w14:textId="77777777" w:rsidR="0025579A" w:rsidRDefault="0025579A" w:rsidP="006E6ED6">
            <w:pPr>
              <w:jc w:val="center"/>
            </w:pPr>
            <w:r>
              <w:rPr>
                <w:rFonts w:hint="eastAsia"/>
              </w:rPr>
              <w:t>4</w:t>
            </w:r>
            <w:r>
              <w:t>00</w:t>
            </w:r>
          </w:p>
        </w:tc>
        <w:tc>
          <w:tcPr>
            <w:tcW w:w="1984" w:type="dxa"/>
          </w:tcPr>
          <w:p w14:paraId="2972EDBD" w14:textId="77777777" w:rsidR="0025579A" w:rsidRDefault="0025579A" w:rsidP="006E6ED6">
            <w:pPr>
              <w:jc w:val="center"/>
            </w:pPr>
            <w:r>
              <w:t>66%</w:t>
            </w:r>
          </w:p>
        </w:tc>
        <w:tc>
          <w:tcPr>
            <w:tcW w:w="3828" w:type="dxa"/>
          </w:tcPr>
          <w:p w14:paraId="3917311F" w14:textId="77777777" w:rsidR="0025579A" w:rsidRDefault="0025579A" w:rsidP="006E6ED6">
            <w:pPr>
              <w:jc w:val="center"/>
            </w:pPr>
            <w:r w:rsidRPr="0071681A">
              <w:t>1.885</w:t>
            </w:r>
          </w:p>
        </w:tc>
      </w:tr>
    </w:tbl>
    <w:p w14:paraId="6FF25925" w14:textId="77777777" w:rsidR="008303CA" w:rsidRDefault="008303CA" w:rsidP="008303CA"/>
    <w:p w14:paraId="6C04D7F4" w14:textId="1EE4D6C9" w:rsidR="003E7F82" w:rsidRDefault="008C1EBB" w:rsidP="000B0A9E">
      <w:r>
        <w:t>If the MRRT is fixed as 50</w:t>
      </w:r>
      <w:r w:rsidR="0025579A">
        <w:t xml:space="preserve">%, the length of OW and PW is the same. From scenario </w:t>
      </w:r>
      <w:r w:rsidR="006E6ED6">
        <w:t>{</w:t>
      </w:r>
      <w:r w:rsidR="0025579A">
        <w:t>1 to 3</w:t>
      </w:r>
      <w:r w:rsidR="006E6ED6">
        <w:t>}</w:t>
      </w:r>
      <w:r w:rsidR="0025579A">
        <w:t xml:space="preserve">, the length of OB and PW increases from 40 to 120 </w:t>
      </w:r>
      <w:proofErr w:type="spellStart"/>
      <w:r w:rsidR="0025579A">
        <w:t>ms</w:t>
      </w:r>
      <w:proofErr w:type="spellEnd"/>
      <w:r w:rsidR="0025579A">
        <w:t xml:space="preserve">. 40 is the minimum window length since it’s the L1 measurement period. The </w:t>
      </w:r>
      <w:r w:rsidR="006E6ED6">
        <w:t>prediction accuracy</w:t>
      </w:r>
      <w:r w:rsidR="0025579A">
        <w:t xml:space="preserve"> </w:t>
      </w:r>
      <w:r w:rsidR="000F236E">
        <w:t>reduces</w:t>
      </w:r>
      <w:r w:rsidR="0025579A">
        <w:t xml:space="preserve"> along with the window length</w:t>
      </w:r>
      <w:r w:rsidR="006E6ED6">
        <w:t xml:space="preserve"> increase</w:t>
      </w:r>
      <w:r w:rsidR="0025579A">
        <w:t xml:space="preserve">. If the MRRT is fixed as 66%, the OB is half as the PW. From scenario </w:t>
      </w:r>
      <w:r w:rsidR="006E6ED6">
        <w:t>{</w:t>
      </w:r>
      <w:r w:rsidR="0025579A">
        <w:t>4 to 5</w:t>
      </w:r>
      <w:r w:rsidR="006E6ED6">
        <w:t>}</w:t>
      </w:r>
      <w:r w:rsidR="0025579A">
        <w:t>, similar trend is observed. This is because longer PW/OW would reduce the dependency between the measurement result in PW and OW.</w:t>
      </w:r>
    </w:p>
    <w:p w14:paraId="2C1D224A" w14:textId="44CBF485" w:rsidR="0025579A" w:rsidRPr="0025579A" w:rsidRDefault="0025579A" w:rsidP="000B0A9E">
      <w:pPr>
        <w:rPr>
          <w:b/>
        </w:rPr>
      </w:pPr>
      <w:r w:rsidRPr="0025579A">
        <w:rPr>
          <w:b/>
        </w:rPr>
        <w:t>Observation 1:</w:t>
      </w:r>
      <w:r>
        <w:rPr>
          <w:b/>
        </w:rPr>
        <w:t xml:space="preserve"> </w:t>
      </w:r>
      <w:r w:rsidR="00AD3D2A">
        <w:rPr>
          <w:b/>
        </w:rPr>
        <w:t>I</w:t>
      </w:r>
      <w:r>
        <w:rPr>
          <w:b/>
        </w:rPr>
        <w:t xml:space="preserve">f MRRT is fixed, increasing of OW and PW length </w:t>
      </w:r>
      <w:r w:rsidR="000F236E">
        <w:rPr>
          <w:b/>
        </w:rPr>
        <w:t>reduces</w:t>
      </w:r>
      <w:r>
        <w:rPr>
          <w:b/>
        </w:rPr>
        <w:t xml:space="preserve"> the prediction accuracy.</w:t>
      </w:r>
    </w:p>
    <w:p w14:paraId="22AED3E0" w14:textId="5AAB2312" w:rsidR="003E7F82" w:rsidRDefault="00F77C78" w:rsidP="000B0A9E">
      <w:r>
        <w:t xml:space="preserve">In scenario </w:t>
      </w:r>
      <w:r w:rsidR="006E6ED6">
        <w:t>{</w:t>
      </w:r>
      <w:r>
        <w:t>2</w:t>
      </w:r>
      <w:r w:rsidR="006E6ED6">
        <w:t>,</w:t>
      </w:r>
      <w:r>
        <w:t xml:space="preserve"> 4</w:t>
      </w:r>
      <w:r w:rsidR="006E6ED6">
        <w:t>}</w:t>
      </w:r>
      <w:r>
        <w:t xml:space="preserve">, the OW is fixed as 80ms and PW increases from 80 to 160. The </w:t>
      </w:r>
      <w:r w:rsidR="006E6ED6">
        <w:t>prediction accuracy</w:t>
      </w:r>
      <w:r>
        <w:t xml:space="preserve"> </w:t>
      </w:r>
      <w:r w:rsidR="000F236E">
        <w:t>reduces</w:t>
      </w:r>
      <w:r>
        <w:t xml:space="preserve"> along with the PW</w:t>
      </w:r>
      <w:r w:rsidR="006E6ED6">
        <w:t xml:space="preserve"> or MRRT</w:t>
      </w:r>
      <w:r>
        <w:t xml:space="preserve"> length</w:t>
      </w:r>
      <w:r w:rsidR="006E6ED6">
        <w:t xml:space="preserve"> increase</w:t>
      </w:r>
      <w:r>
        <w:t>.</w:t>
      </w:r>
      <w:r w:rsidRPr="00F77C78">
        <w:t xml:space="preserve"> </w:t>
      </w:r>
      <w:r>
        <w:t>This is because longer PW would reduce the dependency between the measurement result in PW and OW.</w:t>
      </w:r>
    </w:p>
    <w:p w14:paraId="61CD02FB" w14:textId="6200E720" w:rsidR="00F77C78" w:rsidRPr="00F77C78" w:rsidRDefault="00F77C78" w:rsidP="000B0A9E">
      <w:pPr>
        <w:rPr>
          <w:b/>
        </w:rPr>
      </w:pPr>
      <w:r w:rsidRPr="00F77C78">
        <w:rPr>
          <w:rFonts w:hint="eastAsia"/>
          <w:b/>
        </w:rPr>
        <w:t>O</w:t>
      </w:r>
      <w:r w:rsidRPr="00F77C78">
        <w:rPr>
          <w:b/>
        </w:rPr>
        <w:t xml:space="preserve">bservation 2: </w:t>
      </w:r>
      <w:r w:rsidR="00EA3F0A">
        <w:rPr>
          <w:b/>
        </w:rPr>
        <w:t>Increase of</w:t>
      </w:r>
      <w:r w:rsidR="006E6ED6">
        <w:rPr>
          <w:b/>
        </w:rPr>
        <w:t xml:space="preserve"> </w:t>
      </w:r>
      <w:r w:rsidRPr="00F77C78">
        <w:rPr>
          <w:b/>
        </w:rPr>
        <w:t xml:space="preserve">MRRT </w:t>
      </w:r>
      <w:r w:rsidR="006E6ED6">
        <w:rPr>
          <w:b/>
        </w:rPr>
        <w:t xml:space="preserve">would </w:t>
      </w:r>
      <w:r w:rsidR="000F236E">
        <w:rPr>
          <w:b/>
        </w:rPr>
        <w:t>reduce</w:t>
      </w:r>
      <w:r w:rsidRPr="00F77C78">
        <w:rPr>
          <w:b/>
        </w:rPr>
        <w:t xml:space="preserve"> the prediction accuracy.</w:t>
      </w:r>
    </w:p>
    <w:p w14:paraId="20039A6C" w14:textId="1DC608B0" w:rsidR="00292636" w:rsidRDefault="00F77C78" w:rsidP="000B0A9E">
      <w:r>
        <w:rPr>
          <w:rFonts w:hint="eastAsia"/>
        </w:rPr>
        <w:t>T</w:t>
      </w:r>
      <w:r>
        <w:t>he detailed simulation results can be found in the spreadsheets along with this contribution.</w:t>
      </w:r>
    </w:p>
    <w:p w14:paraId="5147FC76" w14:textId="14FD6C11" w:rsidR="00F77C78" w:rsidRPr="00F77C78" w:rsidRDefault="00F77C78" w:rsidP="000B0A9E">
      <w:pPr>
        <w:rPr>
          <w:b/>
        </w:rPr>
      </w:pPr>
      <w:r w:rsidRPr="00F77C78">
        <w:rPr>
          <w:rFonts w:hint="eastAsia"/>
          <w:b/>
        </w:rPr>
        <w:t>P</w:t>
      </w:r>
      <w:r w:rsidRPr="00F77C78">
        <w:rPr>
          <w:b/>
        </w:rPr>
        <w:t xml:space="preserve">roposal 1: </w:t>
      </w:r>
      <w:r>
        <w:rPr>
          <w:b/>
        </w:rPr>
        <w:t>C</w:t>
      </w:r>
      <w:r w:rsidRPr="00F77C78">
        <w:rPr>
          <w:b/>
        </w:rPr>
        <w:t xml:space="preserve">apture the </w:t>
      </w:r>
      <w:r>
        <w:rPr>
          <w:b/>
        </w:rPr>
        <w:t xml:space="preserve">above </w:t>
      </w:r>
      <w:r w:rsidRPr="00F77C78">
        <w:rPr>
          <w:b/>
        </w:rPr>
        <w:t>observation and the simulation results in the spreadsheets into TR</w:t>
      </w:r>
      <w:r w:rsidR="00EA3F0A">
        <w:rPr>
          <w:b/>
        </w:rPr>
        <w:t xml:space="preserve"> for case 2</w:t>
      </w:r>
      <w:r w:rsidRPr="00F77C78">
        <w:rPr>
          <w:b/>
        </w:rPr>
        <w:t>.</w:t>
      </w:r>
    </w:p>
    <w:p w14:paraId="50F75802" w14:textId="782DC2A9" w:rsidR="000B0A9E" w:rsidRPr="000B0A9E" w:rsidRDefault="000B0A9E" w:rsidP="00191162">
      <w:pPr>
        <w:pStyle w:val="3"/>
        <w:tabs>
          <w:tab w:val="clear" w:pos="3413"/>
          <w:tab w:val="num" w:pos="720"/>
        </w:tabs>
        <w:ind w:left="720"/>
        <w:rPr>
          <w:lang w:val="en-US"/>
        </w:rPr>
      </w:pPr>
      <w:r>
        <w:rPr>
          <w:rFonts w:hint="eastAsia"/>
          <w:lang w:val="en-US"/>
        </w:rPr>
        <w:t>F</w:t>
      </w:r>
      <w:r>
        <w:rPr>
          <w:lang w:val="en-US"/>
        </w:rPr>
        <w:t>R2 to FR2 intra-frequency temporal domain case A</w:t>
      </w:r>
    </w:p>
    <w:p w14:paraId="33ED7BD3" w14:textId="5AF1ECC0" w:rsidR="00870C95" w:rsidRDefault="006E1434" w:rsidP="00870C95">
      <w:r>
        <w:t xml:space="preserve">FR2 </w:t>
      </w:r>
      <w:r w:rsidR="00870C95">
        <w:t>specific radio simulation parameters are shown as following,</w:t>
      </w:r>
    </w:p>
    <w:tbl>
      <w:tblPr>
        <w:tblW w:w="6126" w:type="dxa"/>
        <w:jc w:val="center"/>
        <w:tblCellMar>
          <w:left w:w="0" w:type="dxa"/>
          <w:right w:w="0" w:type="dxa"/>
        </w:tblCellMar>
        <w:tblLook w:val="04A0" w:firstRow="1" w:lastRow="0" w:firstColumn="1" w:lastColumn="0" w:noHBand="0" w:noVBand="1"/>
      </w:tblPr>
      <w:tblGrid>
        <w:gridCol w:w="3240"/>
        <w:gridCol w:w="2886"/>
      </w:tblGrid>
      <w:tr w:rsidR="00C20EFA" w:rsidRPr="0006403B" w14:paraId="3495B2B9" w14:textId="77777777" w:rsidTr="00266ADB">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332B3BBE" w14:textId="77777777" w:rsidR="00C20EFA" w:rsidRPr="0006403B" w:rsidRDefault="00C20EFA" w:rsidP="00266ADB">
            <w:pPr>
              <w:rPr>
                <w:u w:val="single"/>
              </w:rPr>
            </w:pPr>
            <w:r>
              <w:rPr>
                <w:rFonts w:hint="eastAsia"/>
                <w:u w:val="single"/>
              </w:rPr>
              <w:t>P</w:t>
            </w:r>
            <w:r>
              <w:rPr>
                <w:u w:val="single"/>
              </w:rPr>
              <w:t>arameters</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1C9FABFC" w14:textId="77777777" w:rsidR="00C20EFA" w:rsidRPr="0006403B" w:rsidRDefault="00C20EFA" w:rsidP="00266ADB">
            <w:pPr>
              <w:rPr>
                <w:u w:val="single"/>
              </w:rPr>
            </w:pPr>
            <w:r>
              <w:rPr>
                <w:rFonts w:hint="eastAsia"/>
                <w:u w:val="single"/>
              </w:rPr>
              <w:t>V</w:t>
            </w:r>
            <w:r>
              <w:rPr>
                <w:u w:val="single"/>
              </w:rPr>
              <w:t>alue</w:t>
            </w:r>
          </w:p>
        </w:tc>
      </w:tr>
      <w:tr w:rsidR="00C20EFA" w:rsidRPr="0006403B" w14:paraId="22215FE5" w14:textId="77777777" w:rsidTr="00266ADB">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8F7EB52" w14:textId="77777777" w:rsidR="00C20EFA" w:rsidRPr="0006403B" w:rsidRDefault="00C20EFA" w:rsidP="00266ADB">
            <w:r w:rsidRPr="0006403B">
              <w:rPr>
                <w:u w:val="single"/>
              </w:rPr>
              <w:t>UE speed (30,60,90 Km/h)</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A0B64A7" w14:textId="08D0E046" w:rsidR="00C20EFA" w:rsidRPr="0006403B" w:rsidRDefault="00C20EFA" w:rsidP="00266ADB">
            <w:r w:rsidRPr="0006403B">
              <w:rPr>
                <w:u w:val="single"/>
              </w:rPr>
              <w:t> </w:t>
            </w:r>
            <w:r w:rsidR="007721D3">
              <w:rPr>
                <w:u w:val="single"/>
              </w:rPr>
              <w:t>12</w:t>
            </w:r>
            <w:r>
              <w:rPr>
                <w:rFonts w:hint="eastAsia"/>
                <w:u w:val="single"/>
              </w:rPr>
              <w:t>0</w:t>
            </w:r>
            <w:r w:rsidR="00F873D8">
              <w:rPr>
                <w:u w:val="single"/>
              </w:rPr>
              <w:t xml:space="preserve"> </w:t>
            </w:r>
            <w:r>
              <w:rPr>
                <w:rFonts w:hint="eastAsia"/>
                <w:u w:val="single"/>
              </w:rPr>
              <w:t>km/h</w:t>
            </w:r>
          </w:p>
        </w:tc>
      </w:tr>
      <w:tr w:rsidR="00C20EFA" w:rsidRPr="0006403B" w14:paraId="659AEB51" w14:textId="77777777" w:rsidTr="00266ADB">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40BCE398" w14:textId="77777777" w:rsidR="00C20EFA" w:rsidRPr="0006403B" w:rsidRDefault="00C20EFA" w:rsidP="00266ADB">
            <w:r w:rsidRPr="0006403B">
              <w:rPr>
                <w:u w:val="single"/>
              </w:rPr>
              <w:t>Number of TX beams</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97416C9" w14:textId="24AB1FB0" w:rsidR="00C20EFA" w:rsidRPr="0006403B" w:rsidRDefault="007721D3" w:rsidP="00266ADB">
            <w:r>
              <w:rPr>
                <w:rFonts w:hint="eastAsia"/>
              </w:rPr>
              <w:t>8</w:t>
            </w:r>
          </w:p>
        </w:tc>
      </w:tr>
      <w:tr w:rsidR="00C20EFA" w:rsidRPr="0006403B" w14:paraId="2E7BAEAD" w14:textId="77777777" w:rsidTr="00266ADB">
        <w:trPr>
          <w:trHeight w:val="177"/>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3427B84" w14:textId="77777777" w:rsidR="00C20EFA" w:rsidRPr="0006403B" w:rsidRDefault="00C20EFA" w:rsidP="00266ADB">
            <w:r w:rsidRPr="0006403B">
              <w:rPr>
                <w:u w:val="single"/>
              </w:rPr>
              <w:lastRenderedPageBreak/>
              <w:t>Number of RX beams</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8891873" w14:textId="0A0AE7E5" w:rsidR="00C20EFA" w:rsidRPr="0006403B" w:rsidRDefault="007721D3" w:rsidP="00266ADB">
            <w:r>
              <w:rPr>
                <w:rFonts w:hint="eastAsia"/>
              </w:rPr>
              <w:t>4</w:t>
            </w:r>
          </w:p>
        </w:tc>
      </w:tr>
    </w:tbl>
    <w:p w14:paraId="5A407ABC" w14:textId="281C003C" w:rsidR="007721D3" w:rsidRDefault="007721D3" w:rsidP="007721D3">
      <w:pPr>
        <w:rPr>
          <w:lang w:val="en-US"/>
        </w:rPr>
      </w:pPr>
      <w:r>
        <w:rPr>
          <w:lang w:val="en-US"/>
        </w:rPr>
        <w:t>In this contribution, we focus on the 120km/h UE speed for case A, which is the most challenging scenario. For other UE speed, similar trends can be expected according to [1].</w:t>
      </w:r>
    </w:p>
    <w:p w14:paraId="1BA313EF" w14:textId="603F26BA" w:rsidR="007721D3" w:rsidRDefault="00857D23" w:rsidP="000D69B2">
      <w:pPr>
        <w:rPr>
          <w:lang w:val="en-US"/>
        </w:rPr>
      </w:pPr>
      <w:r>
        <w:rPr>
          <w:rFonts w:hint="eastAsia"/>
          <w:lang w:val="en-US"/>
        </w:rPr>
        <w:t>I</w:t>
      </w:r>
      <w:r>
        <w:rPr>
          <w:lang w:val="en-US"/>
        </w:rPr>
        <w:t xml:space="preserve">t’s agreed the </w:t>
      </w:r>
      <w:r w:rsidRPr="00857D23">
        <w:rPr>
          <w:lang w:val="en-US"/>
        </w:rPr>
        <w:t>ratio between observation window and prediction window is at least limited to value range {5,4,3,2,1,1/2,1/3,1/4,1/5}</w:t>
      </w:r>
      <w:r>
        <w:rPr>
          <w:lang w:val="en-US"/>
        </w:rPr>
        <w:t>. However, the goal of case A is to improve the mobility performance. The prediction accuracy is more important than power saving. There is no need to use short observation window, as the UE would always perform measurement. So, we simulate the following cases,</w:t>
      </w:r>
    </w:p>
    <w:tbl>
      <w:tblPr>
        <w:tblStyle w:val="ac"/>
        <w:tblW w:w="8359" w:type="dxa"/>
        <w:tblInd w:w="567" w:type="dxa"/>
        <w:tblLook w:val="04A0" w:firstRow="1" w:lastRow="0" w:firstColumn="1" w:lastColumn="0" w:noHBand="0" w:noVBand="1"/>
      </w:tblPr>
      <w:tblGrid>
        <w:gridCol w:w="745"/>
        <w:gridCol w:w="1230"/>
        <w:gridCol w:w="1564"/>
        <w:gridCol w:w="1701"/>
        <w:gridCol w:w="3119"/>
      </w:tblGrid>
      <w:tr w:rsidR="00163A2A" w:rsidRPr="009731C7" w14:paraId="5BF4710A"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75E1AF5F" w14:textId="77777777" w:rsidR="00163A2A" w:rsidRPr="009731C7" w:rsidRDefault="00163A2A" w:rsidP="006E6ED6">
            <w:pPr>
              <w:jc w:val="center"/>
            </w:pPr>
            <w:r w:rsidRPr="009731C7">
              <w:t>No.</w:t>
            </w:r>
          </w:p>
        </w:tc>
        <w:tc>
          <w:tcPr>
            <w:tcW w:w="1230" w:type="dxa"/>
            <w:tcBorders>
              <w:top w:val="single" w:sz="4" w:space="0" w:color="auto"/>
              <w:left w:val="single" w:sz="4" w:space="0" w:color="auto"/>
              <w:bottom w:val="single" w:sz="4" w:space="0" w:color="auto"/>
              <w:right w:val="single" w:sz="4" w:space="0" w:color="auto"/>
            </w:tcBorders>
            <w:hideMark/>
          </w:tcPr>
          <w:p w14:paraId="6E11C958" w14:textId="77777777" w:rsidR="00163A2A" w:rsidRPr="009731C7" w:rsidRDefault="00163A2A" w:rsidP="006E6ED6">
            <w:pPr>
              <w:jc w:val="center"/>
            </w:pPr>
            <w:r w:rsidRPr="009731C7">
              <w:t>OW/PW</w:t>
            </w:r>
          </w:p>
        </w:tc>
        <w:tc>
          <w:tcPr>
            <w:tcW w:w="1564" w:type="dxa"/>
            <w:tcBorders>
              <w:top w:val="single" w:sz="4" w:space="0" w:color="auto"/>
              <w:left w:val="single" w:sz="4" w:space="0" w:color="auto"/>
              <w:bottom w:val="single" w:sz="4" w:space="0" w:color="auto"/>
              <w:right w:val="single" w:sz="4" w:space="0" w:color="auto"/>
            </w:tcBorders>
            <w:hideMark/>
          </w:tcPr>
          <w:p w14:paraId="3B661C4C" w14:textId="5B9A8670" w:rsidR="00163A2A" w:rsidRPr="009731C7" w:rsidRDefault="00163A2A" w:rsidP="006E6ED6">
            <w:pPr>
              <w:jc w:val="center"/>
            </w:pPr>
            <w:r w:rsidRPr="009731C7">
              <w:t>OW</w:t>
            </w:r>
            <w:r>
              <w:t xml:space="preserve"> (</w:t>
            </w:r>
            <w:proofErr w:type="spellStart"/>
            <w:r w:rsidRPr="009731C7">
              <w:t>ms</w:t>
            </w:r>
            <w:proofErr w:type="spellEnd"/>
            <w:r>
              <w:t>)</w:t>
            </w:r>
          </w:p>
        </w:tc>
        <w:tc>
          <w:tcPr>
            <w:tcW w:w="1701" w:type="dxa"/>
            <w:tcBorders>
              <w:top w:val="single" w:sz="4" w:space="0" w:color="auto"/>
              <w:left w:val="single" w:sz="4" w:space="0" w:color="auto"/>
              <w:bottom w:val="single" w:sz="4" w:space="0" w:color="auto"/>
              <w:right w:val="single" w:sz="4" w:space="0" w:color="auto"/>
            </w:tcBorders>
            <w:hideMark/>
          </w:tcPr>
          <w:p w14:paraId="575855AB" w14:textId="44DC51A1" w:rsidR="00163A2A" w:rsidRPr="009731C7" w:rsidRDefault="00163A2A" w:rsidP="006E6ED6">
            <w:pPr>
              <w:jc w:val="center"/>
            </w:pPr>
            <w:r w:rsidRPr="009731C7">
              <w:t>PW</w:t>
            </w:r>
            <w:r>
              <w:t xml:space="preserve"> (</w:t>
            </w:r>
            <w:proofErr w:type="spellStart"/>
            <w:r w:rsidRPr="009731C7">
              <w:t>ms</w:t>
            </w:r>
            <w:proofErr w:type="spellEnd"/>
            <w:r>
              <w:t>)</w:t>
            </w:r>
          </w:p>
        </w:tc>
        <w:tc>
          <w:tcPr>
            <w:tcW w:w="3119" w:type="dxa"/>
            <w:tcBorders>
              <w:top w:val="single" w:sz="4" w:space="0" w:color="auto"/>
              <w:left w:val="single" w:sz="4" w:space="0" w:color="auto"/>
              <w:bottom w:val="single" w:sz="4" w:space="0" w:color="auto"/>
              <w:right w:val="single" w:sz="4" w:space="0" w:color="auto"/>
            </w:tcBorders>
          </w:tcPr>
          <w:p w14:paraId="045F6D65" w14:textId="2E188771" w:rsidR="00163A2A" w:rsidRDefault="00163A2A" w:rsidP="006E6ED6">
            <w:pPr>
              <w:jc w:val="center"/>
            </w:pPr>
            <w:proofErr w:type="spellStart"/>
            <w:r w:rsidRPr="00DA3B56">
              <w:t>Av</w:t>
            </w:r>
            <w:r>
              <w:t>g</w:t>
            </w:r>
            <w:proofErr w:type="spellEnd"/>
            <w:r>
              <w:t xml:space="preserve"> RSRP</w:t>
            </w:r>
            <w:r>
              <w:rPr>
                <w:rFonts w:hint="eastAsia"/>
              </w:rPr>
              <w:t xml:space="preserve"> diff</w:t>
            </w:r>
            <w:r>
              <w:t xml:space="preserve"> (dB)</w:t>
            </w:r>
          </w:p>
        </w:tc>
      </w:tr>
      <w:tr w:rsidR="00163A2A" w:rsidRPr="009731C7" w14:paraId="3C96676A"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4BA1730F" w14:textId="77777777" w:rsidR="00163A2A" w:rsidRPr="009731C7" w:rsidRDefault="00163A2A" w:rsidP="00163A2A">
            <w:pPr>
              <w:jc w:val="center"/>
            </w:pPr>
            <w:r w:rsidRPr="009731C7">
              <w:t>1</w:t>
            </w:r>
          </w:p>
        </w:tc>
        <w:tc>
          <w:tcPr>
            <w:tcW w:w="1230" w:type="dxa"/>
            <w:tcBorders>
              <w:top w:val="single" w:sz="4" w:space="0" w:color="auto"/>
              <w:left w:val="single" w:sz="4" w:space="0" w:color="auto"/>
              <w:bottom w:val="single" w:sz="4" w:space="0" w:color="auto"/>
              <w:right w:val="single" w:sz="4" w:space="0" w:color="auto"/>
            </w:tcBorders>
            <w:hideMark/>
          </w:tcPr>
          <w:p w14:paraId="0BC7EBE8" w14:textId="77777777" w:rsidR="00163A2A" w:rsidRPr="009731C7" w:rsidRDefault="00163A2A" w:rsidP="00163A2A">
            <w:pPr>
              <w:jc w:val="center"/>
            </w:pPr>
            <w:r w:rsidRPr="009731C7">
              <w:t>1</w:t>
            </w:r>
          </w:p>
        </w:tc>
        <w:tc>
          <w:tcPr>
            <w:tcW w:w="1564" w:type="dxa"/>
            <w:tcBorders>
              <w:top w:val="single" w:sz="4" w:space="0" w:color="auto"/>
              <w:left w:val="single" w:sz="4" w:space="0" w:color="auto"/>
              <w:bottom w:val="single" w:sz="4" w:space="0" w:color="auto"/>
              <w:right w:val="single" w:sz="4" w:space="0" w:color="auto"/>
            </w:tcBorders>
            <w:hideMark/>
          </w:tcPr>
          <w:p w14:paraId="0FB1D483" w14:textId="10948DF3" w:rsidR="00163A2A" w:rsidRPr="009731C7" w:rsidRDefault="00163A2A" w:rsidP="00163A2A">
            <w:pPr>
              <w:jc w:val="center"/>
            </w:pPr>
            <w:r w:rsidRPr="009731C7">
              <w:t>80</w:t>
            </w:r>
          </w:p>
        </w:tc>
        <w:tc>
          <w:tcPr>
            <w:tcW w:w="1701" w:type="dxa"/>
            <w:tcBorders>
              <w:top w:val="single" w:sz="4" w:space="0" w:color="auto"/>
              <w:left w:val="single" w:sz="4" w:space="0" w:color="auto"/>
              <w:bottom w:val="single" w:sz="4" w:space="0" w:color="auto"/>
              <w:right w:val="single" w:sz="4" w:space="0" w:color="auto"/>
            </w:tcBorders>
            <w:hideMark/>
          </w:tcPr>
          <w:p w14:paraId="34326607" w14:textId="1C5B93F7" w:rsidR="00163A2A" w:rsidRPr="009731C7" w:rsidRDefault="00163A2A" w:rsidP="00163A2A">
            <w:pPr>
              <w:jc w:val="center"/>
            </w:pPr>
            <w:r w:rsidRPr="009731C7">
              <w:t>80</w:t>
            </w:r>
          </w:p>
        </w:tc>
        <w:tc>
          <w:tcPr>
            <w:tcW w:w="3119" w:type="dxa"/>
            <w:tcBorders>
              <w:top w:val="single" w:sz="4" w:space="0" w:color="auto"/>
              <w:left w:val="single" w:sz="4" w:space="0" w:color="auto"/>
              <w:bottom w:val="single" w:sz="4" w:space="0" w:color="auto"/>
              <w:right w:val="single" w:sz="4" w:space="0" w:color="auto"/>
            </w:tcBorders>
          </w:tcPr>
          <w:p w14:paraId="20537403" w14:textId="21084CED" w:rsidR="00163A2A" w:rsidRDefault="00163A2A" w:rsidP="00163A2A">
            <w:pPr>
              <w:jc w:val="center"/>
            </w:pPr>
            <w:r w:rsidRPr="003C420F">
              <w:t>1.424</w:t>
            </w:r>
          </w:p>
        </w:tc>
      </w:tr>
      <w:tr w:rsidR="00163A2A" w:rsidRPr="009731C7" w14:paraId="07651F99"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710A1C8E" w14:textId="77777777" w:rsidR="00163A2A" w:rsidRPr="009731C7" w:rsidRDefault="00163A2A" w:rsidP="00163A2A">
            <w:pPr>
              <w:jc w:val="center"/>
            </w:pPr>
            <w:r w:rsidRPr="009731C7">
              <w:t>2</w:t>
            </w:r>
          </w:p>
        </w:tc>
        <w:tc>
          <w:tcPr>
            <w:tcW w:w="1230" w:type="dxa"/>
            <w:tcBorders>
              <w:top w:val="single" w:sz="4" w:space="0" w:color="auto"/>
              <w:left w:val="single" w:sz="4" w:space="0" w:color="auto"/>
              <w:bottom w:val="single" w:sz="4" w:space="0" w:color="auto"/>
              <w:right w:val="single" w:sz="4" w:space="0" w:color="auto"/>
            </w:tcBorders>
            <w:hideMark/>
          </w:tcPr>
          <w:p w14:paraId="2BF665A1" w14:textId="77777777" w:rsidR="00163A2A" w:rsidRPr="009731C7" w:rsidRDefault="00163A2A" w:rsidP="00163A2A">
            <w:pPr>
              <w:jc w:val="center"/>
            </w:pPr>
            <w:r w:rsidRPr="009731C7">
              <w:rPr>
                <w:rFonts w:hint="eastAsia"/>
              </w:rPr>
              <w:t>1</w:t>
            </w:r>
          </w:p>
        </w:tc>
        <w:tc>
          <w:tcPr>
            <w:tcW w:w="1564" w:type="dxa"/>
            <w:tcBorders>
              <w:top w:val="single" w:sz="4" w:space="0" w:color="auto"/>
              <w:left w:val="single" w:sz="4" w:space="0" w:color="auto"/>
              <w:bottom w:val="single" w:sz="4" w:space="0" w:color="auto"/>
              <w:right w:val="single" w:sz="4" w:space="0" w:color="auto"/>
            </w:tcBorders>
            <w:hideMark/>
          </w:tcPr>
          <w:p w14:paraId="26A596A6" w14:textId="6D5EFF06" w:rsidR="00163A2A" w:rsidRPr="009731C7" w:rsidRDefault="00163A2A" w:rsidP="00163A2A">
            <w:pPr>
              <w:jc w:val="center"/>
            </w:pPr>
            <w:r w:rsidRPr="009731C7">
              <w:t>160</w:t>
            </w:r>
          </w:p>
        </w:tc>
        <w:tc>
          <w:tcPr>
            <w:tcW w:w="1701" w:type="dxa"/>
            <w:tcBorders>
              <w:top w:val="single" w:sz="4" w:space="0" w:color="auto"/>
              <w:left w:val="single" w:sz="4" w:space="0" w:color="auto"/>
              <w:bottom w:val="single" w:sz="4" w:space="0" w:color="auto"/>
              <w:right w:val="single" w:sz="4" w:space="0" w:color="auto"/>
            </w:tcBorders>
            <w:hideMark/>
          </w:tcPr>
          <w:p w14:paraId="39912AE2" w14:textId="0DDE8894" w:rsidR="00163A2A" w:rsidRPr="009731C7" w:rsidRDefault="00163A2A" w:rsidP="00163A2A">
            <w:pPr>
              <w:jc w:val="center"/>
            </w:pPr>
            <w:r w:rsidRPr="009731C7">
              <w:t>160</w:t>
            </w:r>
          </w:p>
        </w:tc>
        <w:tc>
          <w:tcPr>
            <w:tcW w:w="3119" w:type="dxa"/>
            <w:tcBorders>
              <w:top w:val="single" w:sz="4" w:space="0" w:color="auto"/>
              <w:left w:val="single" w:sz="4" w:space="0" w:color="auto"/>
              <w:bottom w:val="single" w:sz="4" w:space="0" w:color="auto"/>
              <w:right w:val="single" w:sz="4" w:space="0" w:color="auto"/>
            </w:tcBorders>
          </w:tcPr>
          <w:p w14:paraId="249BC86F" w14:textId="670EC478" w:rsidR="00163A2A" w:rsidRDefault="00163A2A" w:rsidP="00163A2A">
            <w:pPr>
              <w:jc w:val="center"/>
            </w:pPr>
            <w:r w:rsidRPr="003C420F">
              <w:t>1.446</w:t>
            </w:r>
          </w:p>
        </w:tc>
      </w:tr>
      <w:tr w:rsidR="00163A2A" w:rsidRPr="009731C7" w14:paraId="4C3F9164"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4D79D8D1" w14:textId="77777777" w:rsidR="00163A2A" w:rsidRPr="009731C7" w:rsidRDefault="00163A2A" w:rsidP="00163A2A">
            <w:pPr>
              <w:jc w:val="center"/>
            </w:pPr>
            <w:r w:rsidRPr="009731C7">
              <w:t>3</w:t>
            </w:r>
          </w:p>
        </w:tc>
        <w:tc>
          <w:tcPr>
            <w:tcW w:w="1230" w:type="dxa"/>
            <w:tcBorders>
              <w:top w:val="single" w:sz="4" w:space="0" w:color="auto"/>
              <w:left w:val="single" w:sz="4" w:space="0" w:color="auto"/>
              <w:bottom w:val="single" w:sz="4" w:space="0" w:color="auto"/>
              <w:right w:val="single" w:sz="4" w:space="0" w:color="auto"/>
            </w:tcBorders>
            <w:hideMark/>
          </w:tcPr>
          <w:p w14:paraId="567FB885" w14:textId="77777777" w:rsidR="00163A2A" w:rsidRPr="009731C7" w:rsidRDefault="00163A2A" w:rsidP="00163A2A">
            <w:pPr>
              <w:jc w:val="center"/>
            </w:pPr>
            <w:r w:rsidRPr="009731C7">
              <w:rPr>
                <w:rFonts w:hint="eastAsia"/>
              </w:rPr>
              <w:t>2</w:t>
            </w:r>
          </w:p>
        </w:tc>
        <w:tc>
          <w:tcPr>
            <w:tcW w:w="1564" w:type="dxa"/>
            <w:tcBorders>
              <w:top w:val="single" w:sz="4" w:space="0" w:color="auto"/>
              <w:left w:val="single" w:sz="4" w:space="0" w:color="auto"/>
              <w:bottom w:val="single" w:sz="4" w:space="0" w:color="auto"/>
              <w:right w:val="single" w:sz="4" w:space="0" w:color="auto"/>
            </w:tcBorders>
            <w:hideMark/>
          </w:tcPr>
          <w:p w14:paraId="7CD6A40C" w14:textId="3D73CACB" w:rsidR="00163A2A" w:rsidRPr="009731C7" w:rsidRDefault="00163A2A" w:rsidP="00163A2A">
            <w:pPr>
              <w:jc w:val="center"/>
            </w:pPr>
            <w:r w:rsidRPr="009731C7">
              <w:t>160</w:t>
            </w:r>
          </w:p>
        </w:tc>
        <w:tc>
          <w:tcPr>
            <w:tcW w:w="1701" w:type="dxa"/>
            <w:tcBorders>
              <w:top w:val="single" w:sz="4" w:space="0" w:color="auto"/>
              <w:left w:val="single" w:sz="4" w:space="0" w:color="auto"/>
              <w:bottom w:val="single" w:sz="4" w:space="0" w:color="auto"/>
              <w:right w:val="single" w:sz="4" w:space="0" w:color="auto"/>
            </w:tcBorders>
            <w:hideMark/>
          </w:tcPr>
          <w:p w14:paraId="5160697A" w14:textId="638A0A4B" w:rsidR="00163A2A" w:rsidRPr="009731C7" w:rsidRDefault="00163A2A" w:rsidP="00163A2A">
            <w:pPr>
              <w:jc w:val="center"/>
            </w:pPr>
            <w:r w:rsidRPr="009731C7">
              <w:t>80</w:t>
            </w:r>
          </w:p>
        </w:tc>
        <w:tc>
          <w:tcPr>
            <w:tcW w:w="3119" w:type="dxa"/>
            <w:tcBorders>
              <w:top w:val="single" w:sz="4" w:space="0" w:color="auto"/>
              <w:left w:val="single" w:sz="4" w:space="0" w:color="auto"/>
              <w:bottom w:val="single" w:sz="4" w:space="0" w:color="auto"/>
              <w:right w:val="single" w:sz="4" w:space="0" w:color="auto"/>
            </w:tcBorders>
          </w:tcPr>
          <w:p w14:paraId="7435BA78" w14:textId="19E98E94" w:rsidR="00163A2A" w:rsidRDefault="00163A2A" w:rsidP="00163A2A">
            <w:pPr>
              <w:jc w:val="center"/>
            </w:pPr>
            <w:r w:rsidRPr="003C420F">
              <w:t>0.90</w:t>
            </w:r>
            <w:r>
              <w:t>1</w:t>
            </w:r>
          </w:p>
        </w:tc>
      </w:tr>
      <w:tr w:rsidR="00163A2A" w:rsidRPr="009731C7" w14:paraId="4C543ED5" w14:textId="77777777" w:rsidTr="00163A2A">
        <w:trPr>
          <w:trHeight w:val="295"/>
        </w:trPr>
        <w:tc>
          <w:tcPr>
            <w:tcW w:w="745" w:type="dxa"/>
            <w:tcBorders>
              <w:top w:val="single" w:sz="4" w:space="0" w:color="auto"/>
              <w:left w:val="single" w:sz="4" w:space="0" w:color="auto"/>
              <w:bottom w:val="single" w:sz="4" w:space="0" w:color="auto"/>
              <w:right w:val="single" w:sz="4" w:space="0" w:color="auto"/>
            </w:tcBorders>
            <w:hideMark/>
          </w:tcPr>
          <w:p w14:paraId="3DB996A6" w14:textId="77777777" w:rsidR="00163A2A" w:rsidRPr="009731C7" w:rsidRDefault="00163A2A" w:rsidP="00163A2A">
            <w:pPr>
              <w:jc w:val="center"/>
            </w:pPr>
            <w:r w:rsidRPr="009731C7">
              <w:t>4</w:t>
            </w:r>
          </w:p>
        </w:tc>
        <w:tc>
          <w:tcPr>
            <w:tcW w:w="1230" w:type="dxa"/>
            <w:tcBorders>
              <w:top w:val="single" w:sz="4" w:space="0" w:color="auto"/>
              <w:left w:val="single" w:sz="4" w:space="0" w:color="auto"/>
              <w:bottom w:val="single" w:sz="4" w:space="0" w:color="auto"/>
              <w:right w:val="single" w:sz="4" w:space="0" w:color="auto"/>
            </w:tcBorders>
            <w:hideMark/>
          </w:tcPr>
          <w:p w14:paraId="13D538AC" w14:textId="77777777" w:rsidR="00163A2A" w:rsidRPr="009731C7" w:rsidRDefault="00163A2A" w:rsidP="00163A2A">
            <w:pPr>
              <w:jc w:val="center"/>
            </w:pPr>
            <w:r w:rsidRPr="009731C7">
              <w:rPr>
                <w:rFonts w:hint="eastAsia"/>
              </w:rPr>
              <w:t>2</w:t>
            </w:r>
          </w:p>
        </w:tc>
        <w:tc>
          <w:tcPr>
            <w:tcW w:w="1564" w:type="dxa"/>
            <w:tcBorders>
              <w:top w:val="single" w:sz="4" w:space="0" w:color="auto"/>
              <w:left w:val="single" w:sz="4" w:space="0" w:color="auto"/>
              <w:bottom w:val="single" w:sz="4" w:space="0" w:color="auto"/>
              <w:right w:val="single" w:sz="4" w:space="0" w:color="auto"/>
            </w:tcBorders>
            <w:hideMark/>
          </w:tcPr>
          <w:p w14:paraId="75EBD434" w14:textId="57DA3A86" w:rsidR="00163A2A" w:rsidRPr="009731C7" w:rsidRDefault="00163A2A" w:rsidP="00163A2A">
            <w:pPr>
              <w:jc w:val="center"/>
            </w:pPr>
            <w:r w:rsidRPr="009731C7">
              <w:t>320</w:t>
            </w:r>
          </w:p>
        </w:tc>
        <w:tc>
          <w:tcPr>
            <w:tcW w:w="1701" w:type="dxa"/>
            <w:tcBorders>
              <w:top w:val="single" w:sz="4" w:space="0" w:color="auto"/>
              <w:left w:val="single" w:sz="4" w:space="0" w:color="auto"/>
              <w:bottom w:val="single" w:sz="4" w:space="0" w:color="auto"/>
              <w:right w:val="single" w:sz="4" w:space="0" w:color="auto"/>
            </w:tcBorders>
            <w:hideMark/>
          </w:tcPr>
          <w:p w14:paraId="7338D828" w14:textId="66E0AC2F" w:rsidR="00163A2A" w:rsidRPr="009731C7" w:rsidRDefault="00163A2A" w:rsidP="00163A2A">
            <w:pPr>
              <w:jc w:val="center"/>
            </w:pPr>
            <w:r w:rsidRPr="009731C7">
              <w:t>160</w:t>
            </w:r>
          </w:p>
        </w:tc>
        <w:tc>
          <w:tcPr>
            <w:tcW w:w="3119" w:type="dxa"/>
            <w:tcBorders>
              <w:top w:val="single" w:sz="4" w:space="0" w:color="auto"/>
              <w:left w:val="single" w:sz="4" w:space="0" w:color="auto"/>
              <w:bottom w:val="single" w:sz="4" w:space="0" w:color="auto"/>
              <w:right w:val="single" w:sz="4" w:space="0" w:color="auto"/>
            </w:tcBorders>
          </w:tcPr>
          <w:p w14:paraId="57F0CF79" w14:textId="60B3E546" w:rsidR="00163A2A" w:rsidRDefault="00163A2A" w:rsidP="00163A2A">
            <w:pPr>
              <w:jc w:val="center"/>
            </w:pPr>
            <w:r w:rsidRPr="003C420F">
              <w:t>1.351</w:t>
            </w:r>
          </w:p>
        </w:tc>
      </w:tr>
      <w:tr w:rsidR="00163A2A" w:rsidRPr="009731C7" w14:paraId="5DA02A23"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56FB3E1B" w14:textId="77777777" w:rsidR="00163A2A" w:rsidRPr="009731C7" w:rsidRDefault="00163A2A" w:rsidP="00163A2A">
            <w:pPr>
              <w:jc w:val="center"/>
            </w:pPr>
            <w:r w:rsidRPr="009731C7">
              <w:t>5</w:t>
            </w:r>
          </w:p>
        </w:tc>
        <w:tc>
          <w:tcPr>
            <w:tcW w:w="1230" w:type="dxa"/>
            <w:tcBorders>
              <w:top w:val="single" w:sz="4" w:space="0" w:color="auto"/>
              <w:left w:val="single" w:sz="4" w:space="0" w:color="auto"/>
              <w:bottom w:val="single" w:sz="4" w:space="0" w:color="auto"/>
              <w:right w:val="single" w:sz="4" w:space="0" w:color="auto"/>
            </w:tcBorders>
            <w:hideMark/>
          </w:tcPr>
          <w:p w14:paraId="7F8A6BA5" w14:textId="77777777" w:rsidR="00163A2A" w:rsidRPr="009731C7" w:rsidRDefault="00163A2A" w:rsidP="00163A2A">
            <w:pPr>
              <w:jc w:val="center"/>
            </w:pPr>
            <w:r w:rsidRPr="009731C7">
              <w:rPr>
                <w:rFonts w:hint="eastAsia"/>
              </w:rPr>
              <w:t>3</w:t>
            </w:r>
          </w:p>
        </w:tc>
        <w:tc>
          <w:tcPr>
            <w:tcW w:w="1564" w:type="dxa"/>
            <w:tcBorders>
              <w:top w:val="single" w:sz="4" w:space="0" w:color="auto"/>
              <w:left w:val="single" w:sz="4" w:space="0" w:color="auto"/>
              <w:bottom w:val="single" w:sz="4" w:space="0" w:color="auto"/>
              <w:right w:val="single" w:sz="4" w:space="0" w:color="auto"/>
            </w:tcBorders>
            <w:hideMark/>
          </w:tcPr>
          <w:p w14:paraId="7C5090F9" w14:textId="3B128C42" w:rsidR="00163A2A" w:rsidRPr="009731C7" w:rsidRDefault="00163A2A" w:rsidP="00163A2A">
            <w:pPr>
              <w:jc w:val="center"/>
            </w:pPr>
            <w:r w:rsidRPr="009731C7">
              <w:t>240</w:t>
            </w:r>
          </w:p>
        </w:tc>
        <w:tc>
          <w:tcPr>
            <w:tcW w:w="1701" w:type="dxa"/>
            <w:tcBorders>
              <w:top w:val="single" w:sz="4" w:space="0" w:color="auto"/>
              <w:left w:val="single" w:sz="4" w:space="0" w:color="auto"/>
              <w:bottom w:val="single" w:sz="4" w:space="0" w:color="auto"/>
              <w:right w:val="single" w:sz="4" w:space="0" w:color="auto"/>
            </w:tcBorders>
            <w:hideMark/>
          </w:tcPr>
          <w:p w14:paraId="39D6A05C" w14:textId="2071344D" w:rsidR="00163A2A" w:rsidRPr="009731C7" w:rsidRDefault="00163A2A" w:rsidP="00163A2A">
            <w:pPr>
              <w:jc w:val="center"/>
            </w:pPr>
            <w:r w:rsidRPr="009731C7">
              <w:t>80</w:t>
            </w:r>
          </w:p>
        </w:tc>
        <w:tc>
          <w:tcPr>
            <w:tcW w:w="3119" w:type="dxa"/>
            <w:tcBorders>
              <w:top w:val="single" w:sz="4" w:space="0" w:color="auto"/>
              <w:left w:val="single" w:sz="4" w:space="0" w:color="auto"/>
              <w:bottom w:val="single" w:sz="4" w:space="0" w:color="auto"/>
              <w:right w:val="single" w:sz="4" w:space="0" w:color="auto"/>
            </w:tcBorders>
          </w:tcPr>
          <w:p w14:paraId="5D429021" w14:textId="04CDEE15" w:rsidR="00163A2A" w:rsidRDefault="00163A2A" w:rsidP="00163A2A">
            <w:pPr>
              <w:jc w:val="center"/>
            </w:pPr>
            <w:r w:rsidRPr="003C420F">
              <w:t>0.84</w:t>
            </w:r>
            <w:r>
              <w:t>1</w:t>
            </w:r>
          </w:p>
        </w:tc>
      </w:tr>
      <w:tr w:rsidR="00163A2A" w:rsidRPr="009731C7" w14:paraId="6D3A9823" w14:textId="77777777" w:rsidTr="00163A2A">
        <w:trPr>
          <w:trHeight w:val="304"/>
        </w:trPr>
        <w:tc>
          <w:tcPr>
            <w:tcW w:w="745" w:type="dxa"/>
            <w:tcBorders>
              <w:top w:val="single" w:sz="4" w:space="0" w:color="auto"/>
              <w:left w:val="single" w:sz="4" w:space="0" w:color="auto"/>
              <w:bottom w:val="single" w:sz="4" w:space="0" w:color="auto"/>
              <w:right w:val="single" w:sz="4" w:space="0" w:color="auto"/>
            </w:tcBorders>
            <w:hideMark/>
          </w:tcPr>
          <w:p w14:paraId="647D6CFC" w14:textId="77777777" w:rsidR="00163A2A" w:rsidRPr="009731C7" w:rsidRDefault="00163A2A" w:rsidP="00163A2A">
            <w:pPr>
              <w:jc w:val="center"/>
            </w:pPr>
            <w:r w:rsidRPr="009731C7">
              <w:t>6</w:t>
            </w:r>
          </w:p>
        </w:tc>
        <w:tc>
          <w:tcPr>
            <w:tcW w:w="1230" w:type="dxa"/>
            <w:tcBorders>
              <w:top w:val="single" w:sz="4" w:space="0" w:color="auto"/>
              <w:left w:val="single" w:sz="4" w:space="0" w:color="auto"/>
              <w:bottom w:val="single" w:sz="4" w:space="0" w:color="auto"/>
              <w:right w:val="single" w:sz="4" w:space="0" w:color="auto"/>
            </w:tcBorders>
            <w:hideMark/>
          </w:tcPr>
          <w:p w14:paraId="3ACAEB72" w14:textId="77777777" w:rsidR="00163A2A" w:rsidRPr="009731C7" w:rsidRDefault="00163A2A" w:rsidP="00163A2A">
            <w:pPr>
              <w:jc w:val="center"/>
            </w:pPr>
            <w:r w:rsidRPr="009731C7">
              <w:rPr>
                <w:rFonts w:hint="eastAsia"/>
              </w:rPr>
              <w:t>3</w:t>
            </w:r>
          </w:p>
        </w:tc>
        <w:tc>
          <w:tcPr>
            <w:tcW w:w="1564" w:type="dxa"/>
            <w:tcBorders>
              <w:top w:val="single" w:sz="4" w:space="0" w:color="auto"/>
              <w:left w:val="single" w:sz="4" w:space="0" w:color="auto"/>
              <w:bottom w:val="single" w:sz="4" w:space="0" w:color="auto"/>
              <w:right w:val="single" w:sz="4" w:space="0" w:color="auto"/>
            </w:tcBorders>
            <w:hideMark/>
          </w:tcPr>
          <w:p w14:paraId="15B73D79" w14:textId="5985774E" w:rsidR="00163A2A" w:rsidRPr="009731C7" w:rsidRDefault="00163A2A" w:rsidP="00163A2A">
            <w:pPr>
              <w:jc w:val="center"/>
            </w:pPr>
            <w:r w:rsidRPr="009731C7">
              <w:t>480</w:t>
            </w:r>
          </w:p>
        </w:tc>
        <w:tc>
          <w:tcPr>
            <w:tcW w:w="1701" w:type="dxa"/>
            <w:tcBorders>
              <w:top w:val="single" w:sz="4" w:space="0" w:color="auto"/>
              <w:left w:val="single" w:sz="4" w:space="0" w:color="auto"/>
              <w:bottom w:val="single" w:sz="4" w:space="0" w:color="auto"/>
              <w:right w:val="single" w:sz="4" w:space="0" w:color="auto"/>
            </w:tcBorders>
            <w:hideMark/>
          </w:tcPr>
          <w:p w14:paraId="31BE0241" w14:textId="32A0A6B6" w:rsidR="00163A2A" w:rsidRPr="009731C7" w:rsidRDefault="00163A2A" w:rsidP="00163A2A">
            <w:pPr>
              <w:jc w:val="center"/>
            </w:pPr>
            <w:r w:rsidRPr="009731C7">
              <w:t>160</w:t>
            </w:r>
          </w:p>
        </w:tc>
        <w:tc>
          <w:tcPr>
            <w:tcW w:w="3119" w:type="dxa"/>
            <w:tcBorders>
              <w:top w:val="single" w:sz="4" w:space="0" w:color="auto"/>
              <w:left w:val="single" w:sz="4" w:space="0" w:color="auto"/>
              <w:bottom w:val="single" w:sz="4" w:space="0" w:color="auto"/>
              <w:right w:val="single" w:sz="4" w:space="0" w:color="auto"/>
            </w:tcBorders>
          </w:tcPr>
          <w:p w14:paraId="4F5AE61C" w14:textId="2B998308" w:rsidR="00163A2A" w:rsidRDefault="00163A2A" w:rsidP="00163A2A">
            <w:pPr>
              <w:jc w:val="center"/>
            </w:pPr>
            <w:r w:rsidRPr="003C420F">
              <w:t>1.285</w:t>
            </w:r>
          </w:p>
        </w:tc>
      </w:tr>
    </w:tbl>
    <w:p w14:paraId="71BD9605" w14:textId="11311F9A" w:rsidR="00163A2A" w:rsidRDefault="00163A2A" w:rsidP="000D69B2">
      <w:pPr>
        <w:rPr>
          <w:lang w:val="en-US"/>
        </w:rPr>
      </w:pPr>
    </w:p>
    <w:p w14:paraId="24960C12" w14:textId="097D94C9" w:rsidR="00163A2A" w:rsidRDefault="00AD3D2A" w:rsidP="000D69B2">
      <w:pPr>
        <w:rPr>
          <w:lang w:val="en-US"/>
        </w:rPr>
      </w:pPr>
      <w:r>
        <w:rPr>
          <w:lang w:val="en-US"/>
        </w:rPr>
        <w:t xml:space="preserve">In scenario </w:t>
      </w:r>
      <w:r w:rsidR="006E6ED6">
        <w:rPr>
          <w:lang w:val="en-US"/>
        </w:rPr>
        <w:t>{</w:t>
      </w:r>
      <w:r>
        <w:rPr>
          <w:lang w:val="en-US"/>
        </w:rPr>
        <w:t>1, 3, 5</w:t>
      </w:r>
      <w:r w:rsidR="006E6ED6">
        <w:rPr>
          <w:lang w:val="en-US"/>
        </w:rPr>
        <w:t>}</w:t>
      </w:r>
      <w:r>
        <w:rPr>
          <w:lang w:val="en-US"/>
        </w:rPr>
        <w:t xml:space="preserve">, the PW is fixed as 80ms and OW increases from 80ms to 240ms. As the measurement period is 80ms in FR2, the number of measurements as input increases from 1 to 3. In general, the </w:t>
      </w:r>
      <w:r w:rsidR="006E6ED6">
        <w:rPr>
          <w:lang w:val="en-US"/>
        </w:rPr>
        <w:t xml:space="preserve">prediction accuracy </w:t>
      </w:r>
      <w:r w:rsidR="00802FD7">
        <w:rPr>
          <w:lang w:val="en-US"/>
        </w:rPr>
        <w:t xml:space="preserve">improves </w:t>
      </w:r>
      <w:r w:rsidR="00802FD7">
        <w:t>when the number of input increases</w:t>
      </w:r>
      <w:r>
        <w:rPr>
          <w:lang w:val="en-US"/>
        </w:rPr>
        <w:t xml:space="preserve">. This is because more input can </w:t>
      </w:r>
      <w:r w:rsidR="000F236E">
        <w:rPr>
          <w:lang w:val="en-US"/>
        </w:rPr>
        <w:t>improve</w:t>
      </w:r>
      <w:r>
        <w:rPr>
          <w:lang w:val="en-US"/>
        </w:rPr>
        <w:t xml:space="preserve"> the prediction accuracy. But the gain is not linear correlated to the input number. When the OW increase from 80ms to 160ms, the RSRP difference decreases by 0.523dB. When the OW further increase to 240ms, the RSRP difference further decreases by 0.06dB. This is because the earlier measurements may have little correlation with the measurements in PW. If OW is further increased, the gain would be </w:t>
      </w:r>
      <w:r w:rsidR="006E6ED6">
        <w:rPr>
          <w:lang w:val="en-US"/>
        </w:rPr>
        <w:t>less. There would be a maximum length. The gain would be</w:t>
      </w:r>
      <w:r>
        <w:rPr>
          <w:lang w:val="en-US"/>
        </w:rPr>
        <w:t xml:space="preserve"> neglectable</w:t>
      </w:r>
      <w:r w:rsidR="006E6ED6">
        <w:rPr>
          <w:lang w:val="en-US"/>
        </w:rPr>
        <w:t xml:space="preserve">, if the PW is increased over the maximum length. </w:t>
      </w:r>
    </w:p>
    <w:p w14:paraId="4578C13D" w14:textId="3A03C739" w:rsidR="00AD3D2A" w:rsidRDefault="00AD3D2A" w:rsidP="000D69B2">
      <w:pPr>
        <w:rPr>
          <w:b/>
          <w:lang w:val="en-US"/>
        </w:rPr>
      </w:pPr>
      <w:r w:rsidRPr="00AD3D2A">
        <w:rPr>
          <w:rFonts w:hint="eastAsia"/>
          <w:b/>
          <w:lang w:val="en-US"/>
        </w:rPr>
        <w:t>O</w:t>
      </w:r>
      <w:r w:rsidRPr="00AD3D2A">
        <w:rPr>
          <w:b/>
          <w:lang w:val="en-US"/>
        </w:rPr>
        <w:t xml:space="preserve">bservation </w:t>
      </w:r>
      <w:r w:rsidR="000F236E">
        <w:rPr>
          <w:b/>
          <w:lang w:val="en-US"/>
        </w:rPr>
        <w:t>3</w:t>
      </w:r>
      <w:r w:rsidRPr="00AD3D2A">
        <w:rPr>
          <w:b/>
          <w:lang w:val="en-US"/>
        </w:rPr>
        <w:t xml:space="preserve">: If PW is fixed, </w:t>
      </w:r>
      <w:r>
        <w:rPr>
          <w:b/>
          <w:lang w:val="en-US"/>
        </w:rPr>
        <w:t xml:space="preserve">increase of OW </w:t>
      </w:r>
      <w:r w:rsidR="006E6ED6">
        <w:rPr>
          <w:b/>
          <w:lang w:val="en-US"/>
        </w:rPr>
        <w:t>can</w:t>
      </w:r>
      <w:r>
        <w:rPr>
          <w:b/>
          <w:lang w:val="en-US"/>
        </w:rPr>
        <w:t xml:space="preserve"> improve the prediction accuracy.</w:t>
      </w:r>
    </w:p>
    <w:p w14:paraId="6DA942B6" w14:textId="6CF512CC" w:rsidR="00AD3D2A" w:rsidRPr="00AD3D2A" w:rsidRDefault="00AD3D2A" w:rsidP="000D69B2">
      <w:pPr>
        <w:rPr>
          <w:b/>
          <w:lang w:val="en-US"/>
        </w:rPr>
      </w:pPr>
      <w:r>
        <w:rPr>
          <w:rFonts w:hint="eastAsia"/>
          <w:b/>
          <w:lang w:val="en-US"/>
        </w:rPr>
        <w:t>O</w:t>
      </w:r>
      <w:r>
        <w:rPr>
          <w:b/>
          <w:lang w:val="en-US"/>
        </w:rPr>
        <w:t xml:space="preserve">bservation </w:t>
      </w:r>
      <w:r w:rsidR="000F236E">
        <w:rPr>
          <w:b/>
          <w:lang w:val="en-US"/>
        </w:rPr>
        <w:t>4</w:t>
      </w:r>
      <w:r>
        <w:rPr>
          <w:b/>
          <w:lang w:val="en-US"/>
        </w:rPr>
        <w:t xml:space="preserve">: Increase of OW </w:t>
      </w:r>
      <w:r w:rsidR="006E6ED6">
        <w:rPr>
          <w:b/>
          <w:lang w:val="en-US"/>
        </w:rPr>
        <w:t xml:space="preserve">within a maximum length </w:t>
      </w:r>
      <w:r>
        <w:rPr>
          <w:b/>
          <w:lang w:val="en-US"/>
        </w:rPr>
        <w:t>can improve the prediction accuracy.</w:t>
      </w:r>
      <w:r w:rsidR="006E6ED6">
        <w:rPr>
          <w:b/>
          <w:lang w:val="en-US"/>
        </w:rPr>
        <w:t xml:space="preserve"> Increase of OW over the maximum length can’t further improve the prediction accuracy.</w:t>
      </w:r>
    </w:p>
    <w:p w14:paraId="62C0FB57" w14:textId="69D2C40B" w:rsidR="00163A2A" w:rsidRDefault="006E6ED6" w:rsidP="000D69B2">
      <w:pPr>
        <w:rPr>
          <w:lang w:val="en-US"/>
        </w:rPr>
      </w:pPr>
      <w:r>
        <w:rPr>
          <w:lang w:val="en-US"/>
        </w:rPr>
        <w:t xml:space="preserve">If the OW/PW rate is fixed, the increase of OW and PW length would </w:t>
      </w:r>
      <w:r w:rsidR="000F236E">
        <w:rPr>
          <w:lang w:val="en-US"/>
        </w:rPr>
        <w:t>reduce</w:t>
      </w:r>
      <w:r>
        <w:rPr>
          <w:lang w:val="en-US"/>
        </w:rPr>
        <w:t xml:space="preserve"> the prediction accuracy. This can be seen by comparison of scenario {1, 2}, {3,4}, {5,6}.</w:t>
      </w:r>
    </w:p>
    <w:p w14:paraId="13D4A809" w14:textId="5806A7DE" w:rsidR="00163A2A" w:rsidRPr="000F236E" w:rsidRDefault="000F236E" w:rsidP="000D69B2">
      <w:pPr>
        <w:rPr>
          <w:b/>
          <w:lang w:val="en-US"/>
        </w:rPr>
      </w:pPr>
      <w:r w:rsidRPr="000F236E">
        <w:rPr>
          <w:rFonts w:hint="eastAsia"/>
          <w:b/>
          <w:lang w:val="en-US"/>
        </w:rPr>
        <w:t>O</w:t>
      </w:r>
      <w:r w:rsidRPr="000F236E">
        <w:rPr>
          <w:b/>
          <w:lang w:val="en-US"/>
        </w:rPr>
        <w:t xml:space="preserve">bservation 5: if the OW/PW rate is fixed, increase of OW and PW length would </w:t>
      </w:r>
      <w:r>
        <w:rPr>
          <w:b/>
          <w:lang w:val="en-US"/>
        </w:rPr>
        <w:t>reduce</w:t>
      </w:r>
      <w:r w:rsidRPr="000F236E">
        <w:rPr>
          <w:b/>
          <w:lang w:val="en-US"/>
        </w:rPr>
        <w:t xml:space="preserve"> the prediction accuracy.</w:t>
      </w:r>
    </w:p>
    <w:p w14:paraId="6A552BBE" w14:textId="2335A787" w:rsidR="000F236E" w:rsidRPr="00EA3F0A" w:rsidRDefault="00EA3F0A" w:rsidP="000D69B2">
      <w:r>
        <w:rPr>
          <w:rFonts w:hint="eastAsia"/>
        </w:rPr>
        <w:t>T</w:t>
      </w:r>
      <w:r>
        <w:t>he detailed simulation results can be found in the spreadsheets along with this contribution.</w:t>
      </w:r>
    </w:p>
    <w:p w14:paraId="319F859B" w14:textId="63D64008" w:rsidR="00EA3F0A" w:rsidRPr="00F77C78" w:rsidRDefault="00EA3F0A" w:rsidP="00EA3F0A">
      <w:pPr>
        <w:rPr>
          <w:b/>
        </w:rPr>
      </w:pPr>
      <w:r w:rsidRPr="00F77C78">
        <w:rPr>
          <w:rFonts w:hint="eastAsia"/>
          <w:b/>
        </w:rPr>
        <w:t>P</w:t>
      </w:r>
      <w:r w:rsidRPr="00F77C78">
        <w:rPr>
          <w:b/>
        </w:rPr>
        <w:t xml:space="preserve">roposal </w:t>
      </w:r>
      <w:r>
        <w:rPr>
          <w:b/>
        </w:rPr>
        <w:t>2</w:t>
      </w:r>
      <w:r w:rsidRPr="00F77C78">
        <w:rPr>
          <w:b/>
        </w:rPr>
        <w:t xml:space="preserve">: </w:t>
      </w:r>
      <w:r>
        <w:rPr>
          <w:b/>
        </w:rPr>
        <w:t>C</w:t>
      </w:r>
      <w:r w:rsidRPr="00F77C78">
        <w:rPr>
          <w:b/>
        </w:rPr>
        <w:t xml:space="preserve">apture the </w:t>
      </w:r>
      <w:r>
        <w:rPr>
          <w:b/>
        </w:rPr>
        <w:t xml:space="preserve">above </w:t>
      </w:r>
      <w:r w:rsidRPr="00F77C78">
        <w:rPr>
          <w:b/>
        </w:rPr>
        <w:t>observation and the simulation results in the spreadsheets into TR</w:t>
      </w:r>
      <w:r>
        <w:rPr>
          <w:b/>
        </w:rPr>
        <w:t xml:space="preserve"> for case 4</w:t>
      </w:r>
      <w:r w:rsidRPr="00F77C78">
        <w:rPr>
          <w:b/>
        </w:rPr>
        <w:t>.</w:t>
      </w:r>
    </w:p>
    <w:p w14:paraId="58868167" w14:textId="08D22BDE" w:rsidR="00EA3F0A" w:rsidRPr="00EA3F0A" w:rsidRDefault="00EA3F0A" w:rsidP="00EA3F0A">
      <w:pPr>
        <w:pStyle w:val="2"/>
        <w:rPr>
          <w:lang w:val="en-US"/>
        </w:rPr>
      </w:pPr>
      <w:r>
        <w:rPr>
          <w:lang w:val="en-US"/>
        </w:rPr>
        <w:t>Whether system level simulation is needed</w:t>
      </w:r>
    </w:p>
    <w:p w14:paraId="54756AD8" w14:textId="1BA424B6" w:rsidR="00EA3F0A" w:rsidRPr="00EA3F0A" w:rsidRDefault="00EA3F0A" w:rsidP="00EA3F0A">
      <w:r w:rsidRPr="00EA3F0A">
        <w:rPr>
          <w:rFonts w:hint="eastAsia"/>
        </w:rPr>
        <w:t>W</w:t>
      </w:r>
      <w:r w:rsidRPr="00EA3F0A">
        <w:t>e</w:t>
      </w:r>
      <w:r>
        <w:t xml:space="preserve"> can discuss whether system level simulation is needed case by case, since two cases aim at different goals.</w:t>
      </w:r>
    </w:p>
    <w:p w14:paraId="20177CDE" w14:textId="357BCFAF" w:rsidR="00EA3F0A" w:rsidRPr="00EA3F0A" w:rsidRDefault="00EA3F0A" w:rsidP="00EA3F0A">
      <w:pPr>
        <w:rPr>
          <w:b/>
          <w:szCs w:val="22"/>
        </w:rPr>
      </w:pPr>
      <w:r w:rsidRPr="00EA3F0A">
        <w:rPr>
          <w:szCs w:val="22"/>
        </w:rPr>
        <w:t>For case 2, the goal is to reduce the measurement.</w:t>
      </w:r>
      <w:r>
        <w:rPr>
          <w:szCs w:val="22"/>
        </w:rPr>
        <w:t xml:space="preserve"> The legacy handover procedure can still be followed, i.e. UE reports the MR and NW sends handover command. The MR even may be fulfilled during the PW. UE can acknowledge the MR event fulfilment at OW. If UE can report MR at OW, which is earlier than legacy, the </w:t>
      </w:r>
      <w:r>
        <w:rPr>
          <w:szCs w:val="22"/>
        </w:rPr>
        <w:lastRenderedPageBreak/>
        <w:t>handover performance may be improved. However, we understand this is in the scope of event prediction. So, in case 2, UE shall not report MR earlier. We can check the impact on the measurement reduction alone.</w:t>
      </w:r>
    </w:p>
    <w:p w14:paraId="15B2A0CB" w14:textId="03280589" w:rsidR="00EA3F0A" w:rsidRDefault="00EA3F0A" w:rsidP="00EA3F0A">
      <w:pPr>
        <w:rPr>
          <w:b/>
          <w:szCs w:val="22"/>
        </w:rPr>
      </w:pPr>
      <w:r>
        <w:rPr>
          <w:b/>
          <w:szCs w:val="22"/>
        </w:rPr>
        <w:t xml:space="preserve">Proposal </w:t>
      </w:r>
      <w:r w:rsidR="00191162">
        <w:rPr>
          <w:b/>
          <w:szCs w:val="22"/>
        </w:rPr>
        <w:t>3</w:t>
      </w:r>
      <w:r>
        <w:rPr>
          <w:b/>
          <w:szCs w:val="22"/>
        </w:rPr>
        <w:t>: For case 2, UE shall only report MR when MR event is fulfilled, even if UE can predict the MR event fulfilled in PW.</w:t>
      </w:r>
    </w:p>
    <w:p w14:paraId="31B9BFE7" w14:textId="77777777" w:rsidR="00191162" w:rsidRPr="00EA3F0A" w:rsidRDefault="00191162" w:rsidP="00191162">
      <w:pPr>
        <w:rPr>
          <w:szCs w:val="22"/>
        </w:rPr>
      </w:pPr>
      <w:r>
        <w:rPr>
          <w:szCs w:val="22"/>
        </w:rPr>
        <w:t>RAN2 can discuss whether system level simulation is needed.</w:t>
      </w:r>
    </w:p>
    <w:p w14:paraId="3130A1BE" w14:textId="24C88CEB" w:rsidR="00191162" w:rsidRPr="00191162" w:rsidRDefault="00191162" w:rsidP="00EA3F0A">
      <w:pPr>
        <w:rPr>
          <w:b/>
          <w:szCs w:val="22"/>
        </w:rPr>
      </w:pPr>
      <w:r>
        <w:rPr>
          <w:rFonts w:hint="eastAsia"/>
          <w:b/>
          <w:szCs w:val="22"/>
        </w:rPr>
        <w:t>P</w:t>
      </w:r>
      <w:r>
        <w:rPr>
          <w:b/>
          <w:szCs w:val="22"/>
        </w:rPr>
        <w:t>roposal 4: For case 2, RAN2 can discuss whether system level simulation is needed to evaluate the mobility performance.</w:t>
      </w:r>
    </w:p>
    <w:p w14:paraId="5956B06C" w14:textId="5F6FBA31" w:rsidR="00EA3F0A" w:rsidRPr="00EA3F0A" w:rsidRDefault="00EA3F0A" w:rsidP="00EA3F0A">
      <w:pPr>
        <w:rPr>
          <w:szCs w:val="22"/>
        </w:rPr>
      </w:pPr>
      <w:r w:rsidRPr="00EA3F0A">
        <w:rPr>
          <w:szCs w:val="22"/>
        </w:rPr>
        <w:t xml:space="preserve">For case 4, the situation is different. </w:t>
      </w:r>
      <w:r>
        <w:rPr>
          <w:szCs w:val="22"/>
        </w:rPr>
        <w:t>UE or NW can predict the measurements of neighbour or serving cell after MR. T</w:t>
      </w:r>
      <w:r w:rsidRPr="00EA3F0A">
        <w:rPr>
          <w:szCs w:val="22"/>
        </w:rPr>
        <w:t>heoretically</w:t>
      </w:r>
      <w:r>
        <w:rPr>
          <w:szCs w:val="22"/>
        </w:rPr>
        <w:t xml:space="preserve">, the prediction can help NW to make decision. However, it’s not clear how this prediction impacts the handover procedure. For example, if the reported cell is predicted to be </w:t>
      </w:r>
      <w:r w:rsidR="008E78B6">
        <w:rPr>
          <w:szCs w:val="22"/>
        </w:rPr>
        <w:t>poor</w:t>
      </w:r>
      <w:r>
        <w:rPr>
          <w:szCs w:val="22"/>
        </w:rPr>
        <w:t xml:space="preserve">, whether NW still selects it as target cell? How to decide prediction result is good or </w:t>
      </w:r>
      <w:r w:rsidR="008E78B6">
        <w:rPr>
          <w:szCs w:val="22"/>
        </w:rPr>
        <w:t>poor</w:t>
      </w:r>
      <w:r>
        <w:rPr>
          <w:szCs w:val="22"/>
        </w:rPr>
        <w:t>? We understand this is up to gNB implementation and difficult to reach consensus in RAN2.</w:t>
      </w:r>
    </w:p>
    <w:p w14:paraId="1F8D968E" w14:textId="001462A0" w:rsidR="00EA3F0A" w:rsidRDefault="00EA3F0A" w:rsidP="00EA3F0A">
      <w:pPr>
        <w:rPr>
          <w:b/>
          <w:szCs w:val="22"/>
        </w:rPr>
      </w:pPr>
      <w:r>
        <w:rPr>
          <w:b/>
          <w:szCs w:val="22"/>
        </w:rPr>
        <w:t>Observation</w:t>
      </w:r>
      <w:r w:rsidR="00191162">
        <w:rPr>
          <w:b/>
          <w:szCs w:val="22"/>
        </w:rPr>
        <w:t xml:space="preserve"> 5</w:t>
      </w:r>
      <w:r>
        <w:rPr>
          <w:b/>
          <w:szCs w:val="22"/>
        </w:rPr>
        <w:t>: It’s up to gNB implementation how to use the prediction result in case 4.</w:t>
      </w:r>
    </w:p>
    <w:p w14:paraId="3C9489D3" w14:textId="47744E57" w:rsidR="00EA3F0A" w:rsidRPr="00EA3F0A" w:rsidRDefault="00EA3F0A" w:rsidP="00EA3F0A">
      <w:pPr>
        <w:rPr>
          <w:szCs w:val="22"/>
        </w:rPr>
      </w:pPr>
      <w:r w:rsidRPr="00EA3F0A">
        <w:rPr>
          <w:szCs w:val="22"/>
        </w:rPr>
        <w:t>Based on above observation, we believe it’s unnecessary to do system level simulation for case 4.</w:t>
      </w:r>
      <w:r>
        <w:rPr>
          <w:szCs w:val="22"/>
        </w:rPr>
        <w:t xml:space="preserve"> The prediction can be seen as </w:t>
      </w:r>
      <w:proofErr w:type="gramStart"/>
      <w:r>
        <w:rPr>
          <w:szCs w:val="22"/>
        </w:rPr>
        <w:t>a</w:t>
      </w:r>
      <w:proofErr w:type="gramEnd"/>
      <w:r>
        <w:rPr>
          <w:szCs w:val="22"/>
        </w:rPr>
        <w:t xml:space="preserve"> assistance information for NW to consider during handover.</w:t>
      </w:r>
    </w:p>
    <w:p w14:paraId="44FAC95F" w14:textId="69DB051A" w:rsidR="00EA3F0A" w:rsidRDefault="00EA3F0A" w:rsidP="00EA3F0A">
      <w:pPr>
        <w:rPr>
          <w:b/>
          <w:szCs w:val="22"/>
        </w:rPr>
      </w:pPr>
      <w:r>
        <w:rPr>
          <w:b/>
          <w:szCs w:val="22"/>
        </w:rPr>
        <w:t xml:space="preserve">Proposal 5: No need to do system level simulation for case 4. </w:t>
      </w:r>
    </w:p>
    <w:p w14:paraId="25626C83" w14:textId="22746287" w:rsidR="00EA3F0A" w:rsidRPr="00EA3F0A" w:rsidRDefault="00EA3F0A" w:rsidP="00802FD7">
      <w:pPr>
        <w:pStyle w:val="2"/>
        <w:rPr>
          <w:lang w:val="en-US"/>
        </w:rPr>
      </w:pPr>
      <w:r>
        <w:rPr>
          <w:lang w:val="en-US"/>
        </w:rPr>
        <w:t>S</w:t>
      </w:r>
      <w:r w:rsidRPr="00EA3F0A">
        <w:rPr>
          <w:lang w:val="en-US"/>
        </w:rPr>
        <w:t xml:space="preserve">ystem level simulation </w:t>
      </w:r>
      <w:r>
        <w:rPr>
          <w:lang w:val="en-US"/>
        </w:rPr>
        <w:t>assumption</w:t>
      </w:r>
    </w:p>
    <w:p w14:paraId="1FAED6B2" w14:textId="0849266F" w:rsidR="00191162" w:rsidRDefault="008E78B6" w:rsidP="00191162">
      <w:pPr>
        <w:rPr>
          <w:szCs w:val="22"/>
        </w:rPr>
      </w:pPr>
      <w:r w:rsidRPr="008E78B6">
        <w:rPr>
          <w:szCs w:val="22"/>
        </w:rPr>
        <w:t xml:space="preserve">If we want to do the system level simulation, </w:t>
      </w:r>
      <w:r>
        <w:rPr>
          <w:szCs w:val="22"/>
        </w:rPr>
        <w:t xml:space="preserve">basic assumptions should be clear. We can reuse the modelling </w:t>
      </w:r>
      <w:r w:rsidR="00191162">
        <w:rPr>
          <w:szCs w:val="22"/>
        </w:rPr>
        <w:t>in [2] for HOF and ping-pong handover. The exact parameter value can be further discussed for FR2.</w:t>
      </w:r>
    </w:p>
    <w:p w14:paraId="7AA643BD" w14:textId="2EAEA0A5" w:rsidR="00191162" w:rsidRPr="00191162" w:rsidRDefault="00191162" w:rsidP="00191162">
      <w:pPr>
        <w:rPr>
          <w:b/>
          <w:szCs w:val="22"/>
        </w:rPr>
      </w:pPr>
      <w:r w:rsidRPr="00191162">
        <w:rPr>
          <w:b/>
          <w:szCs w:val="22"/>
        </w:rPr>
        <w:t xml:space="preserve">Proposal 6: Reuse the modelling in </w:t>
      </w:r>
      <w:r>
        <w:rPr>
          <w:b/>
          <w:szCs w:val="22"/>
        </w:rPr>
        <w:t>36.839</w:t>
      </w:r>
      <w:r w:rsidRPr="00191162">
        <w:rPr>
          <w:b/>
          <w:szCs w:val="22"/>
        </w:rPr>
        <w:t xml:space="preserve"> for HOF and ping-pong handover. The exact parameter value can be further discussed for FR2.</w:t>
      </w:r>
    </w:p>
    <w:p w14:paraId="6B2B3512" w14:textId="0E14767E" w:rsidR="00191162" w:rsidRDefault="00191162" w:rsidP="00191162">
      <w:pPr>
        <w:spacing w:line="360" w:lineRule="auto"/>
        <w:jc w:val="left"/>
        <w:rPr>
          <w:rFonts w:eastAsia="等线" w:cs="Arial"/>
          <w:b/>
        </w:rPr>
      </w:pPr>
      <w:r>
        <w:rPr>
          <w:rFonts w:eastAsia="等线" w:cs="Arial"/>
        </w:rPr>
        <w:t xml:space="preserve">Interruption time as mobility performance metric is not defined in [2]. This metric may not be reflected by HOF numbers. Because NW may decide not to perform handover if target cell is predicted to be poor and serving cell is predicted to be good. Therefore, we may need to define the interruption metric </w:t>
      </w:r>
      <w:r w:rsidR="009C26A0">
        <w:rPr>
          <w:rFonts w:eastAsia="等线" w:cs="Arial"/>
        </w:rPr>
        <w:t>explicitly</w:t>
      </w:r>
      <w:r>
        <w:rPr>
          <w:rFonts w:eastAsia="等线" w:cs="Arial"/>
        </w:rPr>
        <w:t>. It’s clear the communication is interrupted during T304 running. T304 is not implemented in the simulation. Therefore, we can set fixed interruption time for each handover to simplify the simulation. If handover is failed, UE would trigger reestablishment, which results in longer interruption. Therefore, failed handover shall count longer interruption time than successful handover.</w:t>
      </w:r>
    </w:p>
    <w:p w14:paraId="739FDFF5" w14:textId="1407001C" w:rsidR="00191162" w:rsidRDefault="00191162" w:rsidP="00191162">
      <w:pPr>
        <w:spacing w:line="360" w:lineRule="auto"/>
        <w:jc w:val="left"/>
        <w:rPr>
          <w:rFonts w:eastAsia="等线" w:cs="Arial"/>
        </w:rPr>
      </w:pPr>
      <w:r w:rsidRPr="00BF1320">
        <w:rPr>
          <w:rFonts w:eastAsia="等线" w:cs="Arial" w:hint="eastAsia"/>
          <w:b/>
        </w:rPr>
        <w:t>P</w:t>
      </w:r>
      <w:r w:rsidRPr="00BF1320">
        <w:rPr>
          <w:rFonts w:eastAsia="等线" w:cs="Arial"/>
          <w:b/>
        </w:rPr>
        <w:t xml:space="preserve">roposal </w:t>
      </w:r>
      <w:r>
        <w:rPr>
          <w:rFonts w:eastAsia="等线" w:cs="Arial"/>
          <w:b/>
        </w:rPr>
        <w:t>7</w:t>
      </w:r>
      <w:r w:rsidRPr="00BF1320">
        <w:rPr>
          <w:rFonts w:eastAsia="等线" w:cs="Arial"/>
          <w:b/>
        </w:rPr>
        <w:t xml:space="preserve">: </w:t>
      </w:r>
      <w:r>
        <w:rPr>
          <w:rFonts w:eastAsia="等线" w:cs="Arial"/>
          <w:b/>
        </w:rPr>
        <w:t>Fixed i</w:t>
      </w:r>
      <w:r w:rsidRPr="00BF1320">
        <w:rPr>
          <w:rFonts w:eastAsia="等线" w:cs="Arial"/>
          <w:b/>
        </w:rPr>
        <w:t xml:space="preserve">nterruption time </w:t>
      </w:r>
      <w:r>
        <w:rPr>
          <w:rFonts w:eastAsia="等线" w:cs="Arial"/>
          <w:b/>
        </w:rPr>
        <w:t>is set for successful and failed handover. Failed handover shall count longer interruption time than successful handover.</w:t>
      </w:r>
    </w:p>
    <w:p w14:paraId="15D91051" w14:textId="77777777" w:rsidR="004D7BF3" w:rsidRPr="00EA3F0A" w:rsidRDefault="004D7BF3" w:rsidP="00816360">
      <w:pPr>
        <w:rPr>
          <w:b/>
          <w:szCs w:val="22"/>
        </w:rPr>
      </w:pP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6056BC80" w14:textId="3A29E6F8" w:rsidR="00764848" w:rsidRPr="00191162" w:rsidRDefault="00191162" w:rsidP="0006035F">
      <w:pPr>
        <w:rPr>
          <w:b/>
          <w:i/>
          <w:szCs w:val="22"/>
          <w:u w:val="single"/>
        </w:rPr>
      </w:pPr>
      <w:r w:rsidRPr="00191162">
        <w:rPr>
          <w:b/>
          <w:i/>
          <w:szCs w:val="22"/>
          <w:u w:val="single"/>
        </w:rPr>
        <w:t xml:space="preserve">Case 2 </w:t>
      </w:r>
      <w:r w:rsidRPr="00191162">
        <w:rPr>
          <w:rFonts w:hint="eastAsia"/>
          <w:b/>
          <w:i/>
          <w:szCs w:val="22"/>
          <w:u w:val="single"/>
        </w:rPr>
        <w:t>simulation</w:t>
      </w:r>
      <w:r w:rsidRPr="00191162">
        <w:rPr>
          <w:b/>
          <w:i/>
          <w:szCs w:val="22"/>
          <w:u w:val="single"/>
        </w:rPr>
        <w:t xml:space="preserve"> result</w:t>
      </w:r>
    </w:p>
    <w:p w14:paraId="6B05DFC8" w14:textId="77777777" w:rsidR="00191162" w:rsidRPr="0025579A" w:rsidRDefault="00191162" w:rsidP="00191162">
      <w:pPr>
        <w:rPr>
          <w:b/>
        </w:rPr>
      </w:pPr>
      <w:r w:rsidRPr="0025579A">
        <w:rPr>
          <w:b/>
        </w:rPr>
        <w:t>Observation 1:</w:t>
      </w:r>
      <w:r>
        <w:rPr>
          <w:b/>
        </w:rPr>
        <w:t xml:space="preserve"> If MRRT is fixed, increasing of OW and PW length reduces the prediction accuracy.</w:t>
      </w:r>
    </w:p>
    <w:p w14:paraId="5B66F5DD" w14:textId="77777777" w:rsidR="00191162" w:rsidRPr="00F77C78" w:rsidRDefault="00191162" w:rsidP="00191162">
      <w:pPr>
        <w:rPr>
          <w:b/>
        </w:rPr>
      </w:pPr>
      <w:r w:rsidRPr="00F77C78">
        <w:rPr>
          <w:rFonts w:hint="eastAsia"/>
          <w:b/>
        </w:rPr>
        <w:lastRenderedPageBreak/>
        <w:t>O</w:t>
      </w:r>
      <w:r w:rsidRPr="00F77C78">
        <w:rPr>
          <w:b/>
        </w:rPr>
        <w:t xml:space="preserve">bservation 2: </w:t>
      </w:r>
      <w:r>
        <w:rPr>
          <w:b/>
        </w:rPr>
        <w:t xml:space="preserve">Increase of </w:t>
      </w:r>
      <w:r w:rsidRPr="00F77C78">
        <w:rPr>
          <w:b/>
        </w:rPr>
        <w:t xml:space="preserve">MRRT </w:t>
      </w:r>
      <w:r>
        <w:rPr>
          <w:b/>
        </w:rPr>
        <w:t>would reduce</w:t>
      </w:r>
      <w:r w:rsidRPr="00F77C78">
        <w:rPr>
          <w:b/>
        </w:rPr>
        <w:t xml:space="preserve"> the prediction accuracy.</w:t>
      </w:r>
    </w:p>
    <w:p w14:paraId="17F30304" w14:textId="77777777" w:rsidR="00191162" w:rsidRPr="00F77C78" w:rsidRDefault="00191162" w:rsidP="00191162">
      <w:pPr>
        <w:rPr>
          <w:b/>
        </w:rPr>
      </w:pPr>
      <w:r w:rsidRPr="00F77C78">
        <w:rPr>
          <w:rFonts w:hint="eastAsia"/>
          <w:b/>
        </w:rPr>
        <w:t>P</w:t>
      </w:r>
      <w:r w:rsidRPr="00F77C78">
        <w:rPr>
          <w:b/>
        </w:rPr>
        <w:t xml:space="preserve">roposal 1: </w:t>
      </w:r>
      <w:r>
        <w:rPr>
          <w:b/>
        </w:rPr>
        <w:t>C</w:t>
      </w:r>
      <w:r w:rsidRPr="00F77C78">
        <w:rPr>
          <w:b/>
        </w:rPr>
        <w:t xml:space="preserve">apture the </w:t>
      </w:r>
      <w:r>
        <w:rPr>
          <w:b/>
        </w:rPr>
        <w:t xml:space="preserve">above </w:t>
      </w:r>
      <w:r w:rsidRPr="00F77C78">
        <w:rPr>
          <w:b/>
        </w:rPr>
        <w:t>observation and the simulation results in the spreadsheets into TR</w:t>
      </w:r>
      <w:r>
        <w:rPr>
          <w:b/>
        </w:rPr>
        <w:t xml:space="preserve"> for case 2</w:t>
      </w:r>
      <w:r w:rsidRPr="00F77C78">
        <w:rPr>
          <w:b/>
        </w:rPr>
        <w:t>.</w:t>
      </w:r>
    </w:p>
    <w:p w14:paraId="39A4212E" w14:textId="692ACB05" w:rsidR="008D35A2" w:rsidRPr="00191162" w:rsidRDefault="008D35A2" w:rsidP="008D35A2">
      <w:pPr>
        <w:rPr>
          <w:b/>
          <w:i/>
          <w:szCs w:val="22"/>
          <w:u w:val="single"/>
        </w:rPr>
      </w:pPr>
      <w:r w:rsidRPr="00191162">
        <w:rPr>
          <w:b/>
          <w:i/>
          <w:szCs w:val="22"/>
          <w:u w:val="single"/>
        </w:rPr>
        <w:t xml:space="preserve">Case </w:t>
      </w:r>
      <w:r>
        <w:rPr>
          <w:b/>
          <w:i/>
          <w:szCs w:val="22"/>
          <w:u w:val="single"/>
        </w:rPr>
        <w:t>4</w:t>
      </w:r>
      <w:r w:rsidRPr="00191162">
        <w:rPr>
          <w:b/>
          <w:i/>
          <w:szCs w:val="22"/>
          <w:u w:val="single"/>
        </w:rPr>
        <w:t xml:space="preserve"> </w:t>
      </w:r>
      <w:r w:rsidRPr="00191162">
        <w:rPr>
          <w:rFonts w:hint="eastAsia"/>
          <w:b/>
          <w:i/>
          <w:szCs w:val="22"/>
          <w:u w:val="single"/>
        </w:rPr>
        <w:t>simulation</w:t>
      </w:r>
      <w:r w:rsidRPr="00191162">
        <w:rPr>
          <w:b/>
          <w:i/>
          <w:szCs w:val="22"/>
          <w:u w:val="single"/>
        </w:rPr>
        <w:t xml:space="preserve"> result</w:t>
      </w:r>
    </w:p>
    <w:p w14:paraId="60C78139" w14:textId="345DEE96" w:rsidR="00191162" w:rsidRDefault="00191162" w:rsidP="00191162">
      <w:pPr>
        <w:rPr>
          <w:b/>
          <w:lang w:val="en-US"/>
        </w:rPr>
      </w:pPr>
      <w:r w:rsidRPr="00AD3D2A">
        <w:rPr>
          <w:rFonts w:hint="eastAsia"/>
          <w:b/>
          <w:lang w:val="en-US"/>
        </w:rPr>
        <w:t>O</w:t>
      </w:r>
      <w:r w:rsidRPr="00AD3D2A">
        <w:rPr>
          <w:b/>
          <w:lang w:val="en-US"/>
        </w:rPr>
        <w:t xml:space="preserve">bservation </w:t>
      </w:r>
      <w:r>
        <w:rPr>
          <w:b/>
          <w:lang w:val="en-US"/>
        </w:rPr>
        <w:t>3</w:t>
      </w:r>
      <w:r w:rsidRPr="00AD3D2A">
        <w:rPr>
          <w:b/>
          <w:lang w:val="en-US"/>
        </w:rPr>
        <w:t xml:space="preserve">: If PW is fixed, </w:t>
      </w:r>
      <w:r>
        <w:rPr>
          <w:b/>
          <w:lang w:val="en-US"/>
        </w:rPr>
        <w:t>increase of OW can improve the prediction accuracy.</w:t>
      </w:r>
    </w:p>
    <w:p w14:paraId="60B56091" w14:textId="77777777" w:rsidR="00191162" w:rsidRPr="00AD3D2A" w:rsidRDefault="00191162" w:rsidP="00191162">
      <w:pPr>
        <w:rPr>
          <w:b/>
          <w:lang w:val="en-US"/>
        </w:rPr>
      </w:pPr>
      <w:r>
        <w:rPr>
          <w:rFonts w:hint="eastAsia"/>
          <w:b/>
          <w:lang w:val="en-US"/>
        </w:rPr>
        <w:t>O</w:t>
      </w:r>
      <w:r>
        <w:rPr>
          <w:b/>
          <w:lang w:val="en-US"/>
        </w:rPr>
        <w:t>bservation 4: Increase of OW within a maximum length can improve the prediction accuracy. Increase of OW over the maximum length can’t further improve the prediction accuracy.</w:t>
      </w:r>
    </w:p>
    <w:p w14:paraId="294673FE" w14:textId="77777777" w:rsidR="00191162" w:rsidRPr="000F236E" w:rsidRDefault="00191162" w:rsidP="00191162">
      <w:pPr>
        <w:rPr>
          <w:b/>
          <w:lang w:val="en-US"/>
        </w:rPr>
      </w:pPr>
      <w:r w:rsidRPr="000F236E">
        <w:rPr>
          <w:rFonts w:hint="eastAsia"/>
          <w:b/>
          <w:lang w:val="en-US"/>
        </w:rPr>
        <w:t>O</w:t>
      </w:r>
      <w:r w:rsidRPr="000F236E">
        <w:rPr>
          <w:b/>
          <w:lang w:val="en-US"/>
        </w:rPr>
        <w:t xml:space="preserve">bservation 5: if the OW/PW rate is fixed, increase of OW and PW length would </w:t>
      </w:r>
      <w:r>
        <w:rPr>
          <w:b/>
          <w:lang w:val="en-US"/>
        </w:rPr>
        <w:t>reduce</w:t>
      </w:r>
      <w:r w:rsidRPr="000F236E">
        <w:rPr>
          <w:b/>
          <w:lang w:val="en-US"/>
        </w:rPr>
        <w:t xml:space="preserve"> the prediction accuracy.</w:t>
      </w:r>
    </w:p>
    <w:p w14:paraId="0EDC9E89" w14:textId="04321C47" w:rsidR="00191162" w:rsidRDefault="00191162" w:rsidP="00191162">
      <w:pPr>
        <w:rPr>
          <w:b/>
        </w:rPr>
      </w:pPr>
      <w:r w:rsidRPr="00F77C78">
        <w:rPr>
          <w:rFonts w:hint="eastAsia"/>
          <w:b/>
        </w:rPr>
        <w:t>P</w:t>
      </w:r>
      <w:r w:rsidRPr="00F77C78">
        <w:rPr>
          <w:b/>
        </w:rPr>
        <w:t xml:space="preserve">roposal </w:t>
      </w:r>
      <w:r>
        <w:rPr>
          <w:b/>
        </w:rPr>
        <w:t>2</w:t>
      </w:r>
      <w:r w:rsidRPr="00F77C78">
        <w:rPr>
          <w:b/>
        </w:rPr>
        <w:t xml:space="preserve">: </w:t>
      </w:r>
      <w:r>
        <w:rPr>
          <w:b/>
        </w:rPr>
        <w:t>C</w:t>
      </w:r>
      <w:r w:rsidRPr="00F77C78">
        <w:rPr>
          <w:b/>
        </w:rPr>
        <w:t xml:space="preserve">apture the </w:t>
      </w:r>
      <w:r>
        <w:rPr>
          <w:b/>
        </w:rPr>
        <w:t xml:space="preserve">above </w:t>
      </w:r>
      <w:r w:rsidRPr="00F77C78">
        <w:rPr>
          <w:b/>
        </w:rPr>
        <w:t>observation and the simulation results in the spreadsheets into TR</w:t>
      </w:r>
      <w:r>
        <w:rPr>
          <w:b/>
        </w:rPr>
        <w:t xml:space="preserve"> for case 4</w:t>
      </w:r>
      <w:r w:rsidRPr="00F77C78">
        <w:rPr>
          <w:b/>
        </w:rPr>
        <w:t>.</w:t>
      </w:r>
    </w:p>
    <w:p w14:paraId="17408296" w14:textId="795DFC1D" w:rsidR="008D35A2" w:rsidRPr="00191162" w:rsidRDefault="008D35A2" w:rsidP="008D35A2">
      <w:pPr>
        <w:rPr>
          <w:b/>
          <w:i/>
          <w:szCs w:val="22"/>
          <w:u w:val="single"/>
        </w:rPr>
      </w:pPr>
      <w:r>
        <w:rPr>
          <w:b/>
          <w:i/>
          <w:szCs w:val="22"/>
          <w:u w:val="single"/>
        </w:rPr>
        <w:t>System level</w:t>
      </w:r>
      <w:r w:rsidRPr="00191162">
        <w:rPr>
          <w:b/>
          <w:i/>
          <w:szCs w:val="22"/>
          <w:u w:val="single"/>
        </w:rPr>
        <w:t xml:space="preserve"> </w:t>
      </w:r>
      <w:r w:rsidRPr="00191162">
        <w:rPr>
          <w:rFonts w:hint="eastAsia"/>
          <w:b/>
          <w:i/>
          <w:szCs w:val="22"/>
          <w:u w:val="single"/>
        </w:rPr>
        <w:t>simulation</w:t>
      </w:r>
      <w:r w:rsidRPr="00191162">
        <w:rPr>
          <w:b/>
          <w:i/>
          <w:szCs w:val="22"/>
          <w:u w:val="single"/>
        </w:rPr>
        <w:t xml:space="preserve"> </w:t>
      </w:r>
      <w:r>
        <w:rPr>
          <w:b/>
          <w:i/>
          <w:szCs w:val="22"/>
          <w:u w:val="single"/>
        </w:rPr>
        <w:t>discussion</w:t>
      </w:r>
    </w:p>
    <w:p w14:paraId="0558D4F4" w14:textId="77777777" w:rsidR="008D35A2" w:rsidRDefault="008D35A2" w:rsidP="008D35A2">
      <w:pPr>
        <w:rPr>
          <w:b/>
          <w:szCs w:val="22"/>
        </w:rPr>
      </w:pPr>
      <w:r>
        <w:rPr>
          <w:b/>
          <w:szCs w:val="22"/>
        </w:rPr>
        <w:t>Proposal 3: For case 2, UE shall only report MR when MR event is fulfilled, even if UE can predict the MR event fulfilled in PW.</w:t>
      </w:r>
    </w:p>
    <w:p w14:paraId="3BEE35D6" w14:textId="77777777" w:rsidR="008D35A2" w:rsidRPr="00191162" w:rsidRDefault="008D35A2" w:rsidP="008D35A2">
      <w:pPr>
        <w:rPr>
          <w:b/>
          <w:szCs w:val="22"/>
        </w:rPr>
      </w:pPr>
      <w:r>
        <w:rPr>
          <w:rFonts w:hint="eastAsia"/>
          <w:b/>
          <w:szCs w:val="22"/>
        </w:rPr>
        <w:t>P</w:t>
      </w:r>
      <w:r>
        <w:rPr>
          <w:b/>
          <w:szCs w:val="22"/>
        </w:rPr>
        <w:t>roposal 4: For case 2, RAN2 can discuss whether system level simulation is needed to evaluate the mobility performance.</w:t>
      </w:r>
    </w:p>
    <w:p w14:paraId="3C941820" w14:textId="77777777" w:rsidR="008D35A2" w:rsidRDefault="008D35A2" w:rsidP="008D35A2">
      <w:pPr>
        <w:rPr>
          <w:b/>
          <w:szCs w:val="22"/>
        </w:rPr>
      </w:pPr>
      <w:r>
        <w:rPr>
          <w:b/>
          <w:szCs w:val="22"/>
        </w:rPr>
        <w:t>Observation 5: It’s up to gNB implementation how to use the prediction result in case 4.</w:t>
      </w:r>
    </w:p>
    <w:p w14:paraId="186E651C" w14:textId="77777777" w:rsidR="008D35A2" w:rsidRDefault="008D35A2" w:rsidP="008D35A2">
      <w:pPr>
        <w:rPr>
          <w:b/>
          <w:szCs w:val="22"/>
        </w:rPr>
      </w:pPr>
      <w:r>
        <w:rPr>
          <w:b/>
          <w:szCs w:val="22"/>
        </w:rPr>
        <w:t xml:space="preserve">Proposal 5: No need to do system level simulation for case 4. </w:t>
      </w:r>
    </w:p>
    <w:p w14:paraId="5E29A2B6" w14:textId="77777777" w:rsidR="008D35A2" w:rsidRPr="00191162" w:rsidRDefault="008D35A2" w:rsidP="008D35A2">
      <w:pPr>
        <w:rPr>
          <w:b/>
          <w:szCs w:val="22"/>
        </w:rPr>
      </w:pPr>
      <w:r w:rsidRPr="00191162">
        <w:rPr>
          <w:b/>
          <w:szCs w:val="22"/>
        </w:rPr>
        <w:t xml:space="preserve">Proposal 6: Reuse the modelling in </w:t>
      </w:r>
      <w:r>
        <w:rPr>
          <w:b/>
          <w:szCs w:val="22"/>
        </w:rPr>
        <w:t>36.839</w:t>
      </w:r>
      <w:r w:rsidRPr="00191162">
        <w:rPr>
          <w:b/>
          <w:szCs w:val="22"/>
        </w:rPr>
        <w:t xml:space="preserve"> for HOF and ping-pong handover. The exact parameter value can be further discussed for FR2.</w:t>
      </w:r>
    </w:p>
    <w:p w14:paraId="7E53FB27" w14:textId="77777777" w:rsidR="008D35A2" w:rsidRDefault="008D35A2" w:rsidP="008D35A2">
      <w:pPr>
        <w:spacing w:line="360" w:lineRule="auto"/>
        <w:jc w:val="left"/>
        <w:rPr>
          <w:rFonts w:eastAsia="等线" w:cs="Arial"/>
        </w:rPr>
      </w:pPr>
      <w:r w:rsidRPr="00BF1320">
        <w:rPr>
          <w:rFonts w:eastAsia="等线" w:cs="Arial" w:hint="eastAsia"/>
          <w:b/>
        </w:rPr>
        <w:t>P</w:t>
      </w:r>
      <w:r w:rsidRPr="00BF1320">
        <w:rPr>
          <w:rFonts w:eastAsia="等线" w:cs="Arial"/>
          <w:b/>
        </w:rPr>
        <w:t xml:space="preserve">roposal </w:t>
      </w:r>
      <w:r>
        <w:rPr>
          <w:rFonts w:eastAsia="等线" w:cs="Arial"/>
          <w:b/>
        </w:rPr>
        <w:t>7</w:t>
      </w:r>
      <w:r w:rsidRPr="00BF1320">
        <w:rPr>
          <w:rFonts w:eastAsia="等线" w:cs="Arial"/>
          <w:b/>
        </w:rPr>
        <w:t xml:space="preserve">: </w:t>
      </w:r>
      <w:r>
        <w:rPr>
          <w:rFonts w:eastAsia="等线" w:cs="Arial"/>
          <w:b/>
        </w:rPr>
        <w:t>Fixed i</w:t>
      </w:r>
      <w:r w:rsidRPr="00BF1320">
        <w:rPr>
          <w:rFonts w:eastAsia="等线" w:cs="Arial"/>
          <w:b/>
        </w:rPr>
        <w:t xml:space="preserve">nterruption time </w:t>
      </w:r>
      <w:r>
        <w:rPr>
          <w:rFonts w:eastAsia="等线" w:cs="Arial"/>
          <w:b/>
        </w:rPr>
        <w:t>is set for successful and failed handover. Failed handover shall count longer interruption time than successful handover.</w:t>
      </w:r>
    </w:p>
    <w:p w14:paraId="6BFE30F2" w14:textId="11A8AF2D" w:rsidR="004261CE" w:rsidRPr="008D35A2" w:rsidRDefault="004261CE" w:rsidP="0006035F">
      <w:pPr>
        <w:rPr>
          <w:b/>
          <w:szCs w:val="22"/>
        </w:rPr>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05AD346F" w14:textId="31FAB3B5" w:rsidR="00DC6321" w:rsidRDefault="00ED69FF" w:rsidP="000F6DAD">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R2-2406703</w:t>
      </w:r>
      <w:r w:rsidR="008E78B6" w:rsidRPr="008E78B6">
        <w:rPr>
          <w:rFonts w:ascii="Times New Roman" w:hAnsi="Times New Roman"/>
          <w:sz w:val="22"/>
        </w:rPr>
        <w:tab/>
        <w:t>Discussion on RRM prediction simulation result</w:t>
      </w:r>
      <w:r w:rsidR="008E78B6" w:rsidRPr="008E78B6">
        <w:rPr>
          <w:rFonts w:ascii="Times New Roman" w:hAnsi="Times New Roman"/>
          <w:sz w:val="22"/>
        </w:rPr>
        <w:tab/>
        <w:t>Xiaomi</w:t>
      </w:r>
      <w:r w:rsidR="008E78B6" w:rsidRPr="008E78B6">
        <w:rPr>
          <w:rFonts w:ascii="Times New Roman" w:hAnsi="Times New Roman"/>
          <w:sz w:val="22"/>
        </w:rPr>
        <w:tab/>
        <w:t>discussion</w:t>
      </w:r>
    </w:p>
    <w:p w14:paraId="0E5178C3" w14:textId="3438E8EA" w:rsidR="008E78B6" w:rsidRPr="008E78B6" w:rsidRDefault="008E78B6" w:rsidP="008E78B6">
      <w:pPr>
        <w:pStyle w:val="Doc-title"/>
        <w:ind w:left="0" w:firstLine="0"/>
        <w:rPr>
          <w:rFonts w:ascii="Times New Roman" w:hAnsi="Times New Roman"/>
          <w:sz w:val="22"/>
        </w:rPr>
      </w:pPr>
      <w:r w:rsidRPr="008E78B6">
        <w:rPr>
          <w:rFonts w:ascii="Times New Roman" w:hAnsi="Times New Roman" w:hint="eastAsia"/>
          <w:sz w:val="22"/>
        </w:rPr>
        <w:t>[</w:t>
      </w:r>
      <w:r w:rsidRPr="008E78B6">
        <w:rPr>
          <w:rFonts w:ascii="Times New Roman" w:hAnsi="Times New Roman"/>
          <w:sz w:val="22"/>
        </w:rPr>
        <w:t>2] 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D0794" w14:textId="77777777" w:rsidR="00250576" w:rsidRDefault="00250576">
      <w:pPr>
        <w:spacing w:after="0" w:line="240" w:lineRule="auto"/>
      </w:pPr>
      <w:r>
        <w:separator/>
      </w:r>
    </w:p>
  </w:endnote>
  <w:endnote w:type="continuationSeparator" w:id="0">
    <w:p w14:paraId="10CB85E4" w14:textId="77777777" w:rsidR="00250576" w:rsidRDefault="00250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FAE6" w14:textId="77777777" w:rsidR="00250576" w:rsidRDefault="00250576">
      <w:pPr>
        <w:spacing w:after="0" w:line="240" w:lineRule="auto"/>
      </w:pPr>
      <w:r>
        <w:separator/>
      </w:r>
    </w:p>
  </w:footnote>
  <w:footnote w:type="continuationSeparator" w:id="0">
    <w:p w14:paraId="25699DDC" w14:textId="77777777" w:rsidR="00250576" w:rsidRDefault="00250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F4EB13E"/>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427"/>
        </w:tabs>
        <w:ind w:left="1427"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1262-627D-44D0-BF07-4A4ED750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7</cp:revision>
  <cp:lastPrinted>2018-04-04T09:40:00Z</cp:lastPrinted>
  <dcterms:created xsi:type="dcterms:W3CDTF">2024-09-30T08:49:00Z</dcterms:created>
  <dcterms:modified xsi:type="dcterms:W3CDTF">2024-09-30T09:36:00Z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ies>
</file>