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6F461" w14:textId="03E3E2F4" w:rsidR="00B13F7A" w:rsidRPr="00E5238F" w:rsidRDefault="00B13F7A" w:rsidP="00B13F7A">
      <w:pPr>
        <w:tabs>
          <w:tab w:val="right" w:pos="9639"/>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End w:id="0"/>
      <w:bookmarkEnd w:id="1"/>
      <w:r w:rsidRPr="00E5238F">
        <w:rPr>
          <w:rFonts w:ascii="Arial" w:hAnsi="Arial"/>
          <w:b/>
          <w:noProof/>
          <w:sz w:val="24"/>
          <w:lang w:eastAsia="ja-JP"/>
        </w:rPr>
        <w:t>3GPP TSG RAN WG2#127bis</w:t>
      </w:r>
      <w:r w:rsidRPr="00E5238F">
        <w:rPr>
          <w:rFonts w:ascii="Arial" w:hAnsi="Arial"/>
          <w:b/>
          <w:noProof/>
          <w:sz w:val="24"/>
          <w:lang w:eastAsia="ja-JP"/>
        </w:rPr>
        <w:tab/>
        <w:t>R2-24079</w:t>
      </w:r>
      <w:r w:rsidRPr="00E5238F">
        <w:rPr>
          <w:rFonts w:ascii="Arial" w:eastAsia="SimSun" w:hAnsi="Arial" w:hint="eastAsia"/>
          <w:b/>
          <w:noProof/>
          <w:sz w:val="24"/>
          <w:lang w:eastAsia="ja-JP"/>
        </w:rPr>
        <w:t>3</w:t>
      </w:r>
      <w:r>
        <w:rPr>
          <w:rFonts w:ascii="Arial" w:hAnsi="Arial" w:hint="eastAsia"/>
          <w:b/>
          <w:noProof/>
          <w:sz w:val="24"/>
          <w:lang w:eastAsia="ja-JP"/>
        </w:rPr>
        <w:t>8</w:t>
      </w:r>
    </w:p>
    <w:p w14:paraId="514A16A9" w14:textId="77777777" w:rsidR="00B13F7A" w:rsidRPr="00E5238F" w:rsidRDefault="00B13F7A" w:rsidP="00B13F7A">
      <w:pPr>
        <w:tabs>
          <w:tab w:val="right" w:pos="9216"/>
        </w:tabs>
        <w:overflowPunct/>
        <w:autoSpaceDE/>
        <w:autoSpaceDN/>
        <w:adjustRightInd/>
        <w:spacing w:after="0"/>
        <w:textAlignment w:val="auto"/>
        <w:rPr>
          <w:rFonts w:ascii="Arial" w:hAnsi="Arial"/>
          <w:b/>
          <w:noProof/>
          <w:sz w:val="24"/>
          <w:lang w:eastAsia="ja-JP"/>
        </w:rPr>
      </w:pPr>
      <w:r w:rsidRPr="00E5238F">
        <w:rPr>
          <w:rFonts w:ascii="Arial" w:hAnsi="Arial"/>
          <w:b/>
          <w:noProof/>
          <w:sz w:val="24"/>
          <w:lang w:eastAsia="ja-JP"/>
        </w:rPr>
        <w:t>Hefei, China, 14th - 18th October 2024</w:t>
      </w:r>
    </w:p>
    <w:p w14:paraId="2254410A" w14:textId="77777777" w:rsidR="00B13F7A" w:rsidRPr="00E5238F" w:rsidRDefault="00B13F7A" w:rsidP="00B13F7A">
      <w:pPr>
        <w:pBdr>
          <w:bottom w:val="single" w:sz="6" w:space="0" w:color="auto"/>
        </w:pBdr>
        <w:tabs>
          <w:tab w:val="right" w:pos="9639"/>
          <w:tab w:val="right" w:pos="13323"/>
        </w:tabs>
        <w:overflowPunct/>
        <w:autoSpaceDE/>
        <w:autoSpaceDN/>
        <w:adjustRightInd/>
        <w:spacing w:after="0"/>
        <w:textAlignment w:val="auto"/>
        <w:rPr>
          <w:rFonts w:ascii="Arial" w:hAnsi="Arial" w:cs="SimSun"/>
          <w:noProof/>
          <w:lang w:eastAsia="ja-JP"/>
        </w:rPr>
      </w:pPr>
    </w:p>
    <w:p w14:paraId="154FE8D6" w14:textId="77777777" w:rsidR="00B13F7A" w:rsidRPr="00E5238F" w:rsidRDefault="00B13F7A" w:rsidP="00B13F7A">
      <w:pPr>
        <w:tabs>
          <w:tab w:val="left" w:pos="7655"/>
        </w:tabs>
        <w:overflowPunct/>
        <w:autoSpaceDE/>
        <w:autoSpaceDN/>
        <w:adjustRightInd/>
        <w:spacing w:after="0"/>
        <w:textAlignment w:val="auto"/>
        <w:outlineLvl w:val="0"/>
        <w:rPr>
          <w:rFonts w:ascii="Arial" w:hAnsi="Arial" w:cs="SimSun"/>
          <w:noProof/>
          <w:lang w:eastAsia="ko-KR"/>
        </w:rPr>
      </w:pPr>
    </w:p>
    <w:p w14:paraId="12031188" w14:textId="27CDB834"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017741" w:rsidRPr="00017741">
        <w:rPr>
          <w:rFonts w:ascii="Arial" w:hAnsi="Arial" w:cs="Arial"/>
          <w:b/>
          <w:sz w:val="22"/>
          <w:szCs w:val="22"/>
        </w:rPr>
        <w:t>S3</w:t>
      </w:r>
      <w:r w:rsidR="00017741" w:rsidRPr="00017741">
        <w:rPr>
          <w:rFonts w:ascii="Cambria Math" w:hAnsi="Cambria Math" w:cs="Cambria Math"/>
          <w:b/>
          <w:sz w:val="22"/>
          <w:szCs w:val="22"/>
        </w:rPr>
        <w:t>‑</w:t>
      </w:r>
      <w:r w:rsidR="00017741" w:rsidRPr="00017741">
        <w:rPr>
          <w:rFonts w:ascii="Arial" w:hAnsi="Arial" w:cs="Arial"/>
          <w:b/>
          <w:sz w:val="22"/>
          <w:szCs w:val="22"/>
        </w:rPr>
        <w:t>243533</w:t>
      </w:r>
    </w:p>
    <w:p w14:paraId="3A7BAEE1" w14:textId="704D5E12"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793DC4B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62FA6">
        <w:rPr>
          <w:rFonts w:ascii="Arial" w:hAnsi="Arial" w:cs="Arial"/>
          <w:b/>
          <w:sz w:val="22"/>
          <w:szCs w:val="22"/>
        </w:rPr>
        <w:t xml:space="preserve">reply to </w:t>
      </w:r>
      <w:r w:rsidR="00162FA6" w:rsidRPr="00162FA6">
        <w:rPr>
          <w:rFonts w:ascii="Arial" w:hAnsi="Arial" w:cs="Arial"/>
          <w:b/>
          <w:sz w:val="22"/>
          <w:szCs w:val="22"/>
        </w:rPr>
        <w:t>LS on FS_5GSAT_Ph3_ARCH conclusions</w:t>
      </w:r>
    </w:p>
    <w:p w14:paraId="06BA196E" w14:textId="5748CA33"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162FA6" w:rsidRPr="00162FA6">
        <w:rPr>
          <w:rFonts w:ascii="Arial" w:hAnsi="Arial" w:cs="Arial"/>
          <w:b/>
          <w:bCs/>
          <w:sz w:val="22"/>
          <w:szCs w:val="22"/>
        </w:rPr>
        <w:t>S2-2407350</w:t>
      </w:r>
    </w:p>
    <w:p w14:paraId="2C6E4D6E" w14:textId="12C89DE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162FA6">
        <w:rPr>
          <w:rFonts w:ascii="Arial" w:hAnsi="Arial" w:cs="Arial"/>
          <w:b/>
          <w:bCs/>
          <w:sz w:val="22"/>
          <w:szCs w:val="22"/>
        </w:rPr>
        <w:t>Rel-19</w:t>
      </w:r>
    </w:p>
    <w:bookmarkEnd w:id="4"/>
    <w:bookmarkEnd w:id="5"/>
    <w:bookmarkEnd w:id="6"/>
    <w:p w14:paraId="1E9D3ED8" w14:textId="5D1D946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A58" w:rsidRPr="00223A58">
        <w:rPr>
          <w:rFonts w:ascii="Arial" w:hAnsi="Arial" w:cs="Arial"/>
          <w:b/>
          <w:bCs/>
          <w:sz w:val="22"/>
          <w:szCs w:val="22"/>
        </w:rPr>
        <w:t>FS_5GSAT_Ph3_ARCH</w:t>
      </w:r>
    </w:p>
    <w:p w14:paraId="11809BB2" w14:textId="77777777" w:rsidR="00B97703" w:rsidRPr="004E3939" w:rsidRDefault="00B97703">
      <w:pPr>
        <w:spacing w:after="60"/>
        <w:ind w:left="1985" w:hanging="1985"/>
        <w:rPr>
          <w:rFonts w:ascii="Arial" w:hAnsi="Arial" w:cs="Arial"/>
          <w:b/>
          <w:sz w:val="22"/>
          <w:szCs w:val="22"/>
        </w:rPr>
      </w:pPr>
    </w:p>
    <w:p w14:paraId="0DE1AA1F" w14:textId="4ADC1245" w:rsidR="00B97703" w:rsidRPr="00B13F7A" w:rsidRDefault="004E3939" w:rsidP="004E3939">
      <w:pPr>
        <w:spacing w:after="60"/>
        <w:ind w:left="1985" w:hanging="1985"/>
        <w:rPr>
          <w:rFonts w:ascii="Arial" w:hAnsi="Arial" w:cs="Arial"/>
          <w:b/>
          <w:sz w:val="22"/>
          <w:szCs w:val="22"/>
          <w:lang w:val="fr-FR"/>
        </w:rPr>
      </w:pPr>
      <w:r w:rsidRPr="00B13F7A">
        <w:rPr>
          <w:rFonts w:ascii="Arial" w:hAnsi="Arial" w:cs="Arial"/>
          <w:b/>
          <w:sz w:val="22"/>
          <w:szCs w:val="22"/>
          <w:lang w:val="fr-FR"/>
        </w:rPr>
        <w:t>Source:</w:t>
      </w:r>
      <w:r w:rsidRPr="00B13F7A">
        <w:rPr>
          <w:rFonts w:ascii="Arial" w:hAnsi="Arial" w:cs="Arial"/>
          <w:b/>
          <w:sz w:val="22"/>
          <w:szCs w:val="22"/>
          <w:lang w:val="fr-FR"/>
        </w:rPr>
        <w:tab/>
      </w:r>
      <w:r w:rsidR="00223A58" w:rsidRPr="00B13F7A">
        <w:rPr>
          <w:rFonts w:ascii="Arial" w:hAnsi="Arial" w:cs="Arial"/>
          <w:b/>
          <w:sz w:val="22"/>
          <w:szCs w:val="22"/>
          <w:lang w:val="fr-FR"/>
        </w:rPr>
        <w:t>SA3</w:t>
      </w:r>
    </w:p>
    <w:p w14:paraId="2548326B" w14:textId="0B2A488D" w:rsidR="00B97703" w:rsidRPr="00B13F7A" w:rsidRDefault="00B97703">
      <w:pPr>
        <w:spacing w:after="60"/>
        <w:ind w:left="1985" w:hanging="1985"/>
        <w:rPr>
          <w:rFonts w:ascii="Arial" w:hAnsi="Arial" w:cs="Arial"/>
          <w:b/>
          <w:bCs/>
          <w:sz w:val="22"/>
          <w:szCs w:val="22"/>
          <w:lang w:val="fr-FR"/>
        </w:rPr>
      </w:pPr>
      <w:r w:rsidRPr="00B13F7A">
        <w:rPr>
          <w:rFonts w:ascii="Arial" w:hAnsi="Arial" w:cs="Arial"/>
          <w:b/>
          <w:sz w:val="22"/>
          <w:szCs w:val="22"/>
          <w:lang w:val="fr-FR"/>
        </w:rPr>
        <w:t>To:</w:t>
      </w:r>
      <w:r w:rsidRPr="00B13F7A">
        <w:rPr>
          <w:rFonts w:ascii="Arial" w:hAnsi="Arial" w:cs="Arial"/>
          <w:b/>
          <w:bCs/>
          <w:sz w:val="22"/>
          <w:szCs w:val="22"/>
          <w:lang w:val="fr-FR"/>
        </w:rPr>
        <w:tab/>
      </w:r>
      <w:r w:rsidR="00223A58" w:rsidRPr="00B13F7A">
        <w:rPr>
          <w:rFonts w:ascii="Arial" w:hAnsi="Arial" w:cs="Arial"/>
          <w:b/>
          <w:bCs/>
          <w:sz w:val="22"/>
          <w:szCs w:val="22"/>
          <w:lang w:val="fr-FR"/>
        </w:rPr>
        <w:t>SA2</w:t>
      </w:r>
    </w:p>
    <w:p w14:paraId="5DC2ED77" w14:textId="4FB6C8F4" w:rsidR="00B97703" w:rsidRPr="00B13F7A" w:rsidRDefault="00B97703">
      <w:pPr>
        <w:spacing w:after="60"/>
        <w:ind w:left="1985" w:hanging="1985"/>
        <w:rPr>
          <w:rFonts w:ascii="Arial" w:hAnsi="Arial" w:cs="Arial"/>
          <w:b/>
          <w:bCs/>
          <w:sz w:val="22"/>
          <w:szCs w:val="22"/>
          <w:lang w:val="fr-FR"/>
        </w:rPr>
      </w:pPr>
      <w:bookmarkStart w:id="7" w:name="OLE_LINK45"/>
      <w:bookmarkStart w:id="8" w:name="OLE_LINK46"/>
      <w:r w:rsidRPr="00B13F7A">
        <w:rPr>
          <w:rFonts w:ascii="Arial" w:hAnsi="Arial" w:cs="Arial"/>
          <w:b/>
          <w:sz w:val="22"/>
          <w:szCs w:val="22"/>
          <w:lang w:val="fr-FR"/>
        </w:rPr>
        <w:t>Cc:</w:t>
      </w:r>
      <w:r w:rsidRPr="00B13F7A">
        <w:rPr>
          <w:rFonts w:ascii="Arial" w:hAnsi="Arial" w:cs="Arial"/>
          <w:b/>
          <w:bCs/>
          <w:sz w:val="22"/>
          <w:szCs w:val="22"/>
          <w:lang w:val="fr-FR"/>
        </w:rPr>
        <w:tab/>
      </w:r>
      <w:r w:rsidR="00223A58" w:rsidRPr="00B13F7A">
        <w:rPr>
          <w:rFonts w:ascii="Arial" w:hAnsi="Arial" w:cs="Arial"/>
          <w:b/>
          <w:bCs/>
          <w:sz w:val="22"/>
          <w:szCs w:val="22"/>
          <w:lang w:val="fr-FR"/>
        </w:rPr>
        <w:t>SA3-LI, RAN2</w:t>
      </w:r>
    </w:p>
    <w:bookmarkEnd w:id="7"/>
    <w:bookmarkEnd w:id="8"/>
    <w:p w14:paraId="1A1CC9B8" w14:textId="77777777" w:rsidR="00B97703" w:rsidRPr="00B13F7A" w:rsidRDefault="00B97703">
      <w:pPr>
        <w:spacing w:after="60"/>
        <w:ind w:left="1985" w:hanging="1985"/>
        <w:rPr>
          <w:rFonts w:ascii="Arial" w:hAnsi="Arial" w:cs="Arial"/>
          <w:bCs/>
          <w:lang w:val="fr-FR"/>
        </w:rPr>
      </w:pPr>
    </w:p>
    <w:p w14:paraId="561B9B76" w14:textId="77777777" w:rsidR="00223A58" w:rsidRDefault="00B97703" w:rsidP="00223A5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3A58">
        <w:rPr>
          <w:rFonts w:ascii="Arial" w:hAnsi="Arial" w:cs="Arial"/>
          <w:b/>
          <w:bCs/>
          <w:sz w:val="22"/>
          <w:szCs w:val="22"/>
        </w:rPr>
        <w:t xml:space="preserve">Rakshesh P. Bhatt </w:t>
      </w:r>
    </w:p>
    <w:p w14:paraId="5C701869" w14:textId="306E3363" w:rsidR="00B97703" w:rsidRPr="004E3939" w:rsidRDefault="00223A58" w:rsidP="00223A58">
      <w:pPr>
        <w:spacing w:after="60"/>
        <w:ind w:left="1985"/>
        <w:rPr>
          <w:rFonts w:ascii="Arial" w:hAnsi="Arial" w:cs="Arial"/>
          <w:b/>
          <w:bCs/>
          <w:sz w:val="22"/>
          <w:szCs w:val="22"/>
        </w:rPr>
      </w:pPr>
      <w:r>
        <w:rPr>
          <w:rFonts w:ascii="Arial" w:hAnsi="Arial" w:cs="Arial"/>
          <w:b/>
          <w:bCs/>
          <w:sz w:val="22"/>
          <w:szCs w:val="22"/>
        </w:rPr>
        <w:t>Rakshesh.p_bhatt@nokia.com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FE5E77" w:rsidR="00B97703" w:rsidRPr="001E7938"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223A58" w:rsidRPr="001E7938">
        <w:rPr>
          <w:rFonts w:ascii="Arial" w:hAnsi="Arial" w:cs="Arial"/>
          <w:b/>
          <w:bCs/>
          <w:sz w:val="22"/>
          <w:szCs w:val="22"/>
        </w:rPr>
        <w:t>None</w:t>
      </w:r>
    </w:p>
    <w:p w14:paraId="3E630144" w14:textId="77777777" w:rsidR="00B97703" w:rsidRDefault="00B97703" w:rsidP="00B13F7A">
      <w:pPr>
        <w:spacing w:after="0"/>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2A7BF470" w:rsidR="00B97703" w:rsidRDefault="00223A58" w:rsidP="005A3349">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w:t>
      </w:r>
      <w:r w:rsidRPr="00223A58">
        <w:rPr>
          <w:rFonts w:ascii="Arial" w:eastAsia="DengXian" w:hAnsi="Arial" w:cs="Arial"/>
        </w:rPr>
        <w:t xml:space="preserve"> thanks SA</w:t>
      </w:r>
      <w:r>
        <w:rPr>
          <w:rFonts w:ascii="Arial" w:eastAsia="DengXian" w:hAnsi="Arial" w:cs="Arial"/>
        </w:rPr>
        <w:t>2</w:t>
      </w:r>
      <w:r w:rsidRPr="00223A58">
        <w:rPr>
          <w:rFonts w:ascii="Arial" w:eastAsia="DengXian" w:hAnsi="Arial" w:cs="Arial"/>
        </w:rPr>
        <w:t xml:space="preserve"> for the Liaison</w:t>
      </w:r>
      <w:r>
        <w:rPr>
          <w:rFonts w:ascii="Arial" w:eastAsia="DengXian" w:hAnsi="Arial" w:cs="Arial"/>
        </w:rPr>
        <w:t xml:space="preserve"> </w:t>
      </w:r>
      <w:r w:rsidRPr="00223A58">
        <w:rPr>
          <w:rFonts w:ascii="Arial" w:eastAsia="DengXian" w:hAnsi="Arial" w:cs="Arial"/>
        </w:rPr>
        <w:t>S2-</w:t>
      </w:r>
      <w:r w:rsidR="00472E88" w:rsidRPr="00223A58">
        <w:rPr>
          <w:rFonts w:ascii="Arial" w:eastAsia="DengXian" w:hAnsi="Arial" w:cs="Arial"/>
        </w:rPr>
        <w:t>2407350</w:t>
      </w:r>
      <w:r w:rsidR="00472E88">
        <w:rPr>
          <w:rFonts w:ascii="Arial" w:eastAsia="DengXian" w:hAnsi="Arial" w:cs="Arial"/>
        </w:rPr>
        <w:t xml:space="preserve"> and</w:t>
      </w:r>
      <w:r>
        <w:rPr>
          <w:rFonts w:ascii="Arial" w:eastAsia="DengXian" w:hAnsi="Arial" w:cs="Arial"/>
        </w:rPr>
        <w:t xml:space="preserve"> provides </w:t>
      </w:r>
      <w:r w:rsidR="00C870B9">
        <w:rPr>
          <w:rFonts w:ascii="Arial" w:eastAsia="DengXian" w:hAnsi="Arial" w:cs="Arial"/>
        </w:rPr>
        <w:t>observations and feedback</w:t>
      </w:r>
      <w:r>
        <w:rPr>
          <w:rFonts w:ascii="Arial" w:eastAsia="DengXian" w:hAnsi="Arial" w:cs="Arial"/>
        </w:rPr>
        <w:t xml:space="preserve"> on </w:t>
      </w:r>
      <w:r w:rsidRPr="00223A58">
        <w:rPr>
          <w:rFonts w:ascii="Arial" w:eastAsia="DengXian" w:hAnsi="Arial" w:cs="Arial"/>
        </w:rPr>
        <w:t>the conclusions of FS_5GSAT_Ph3_ARCH for support of Store and Forward and UE-Satellite-UE communication captured in the TR 23.700-29 Clause 8.2 and 8.3 respectively.</w:t>
      </w:r>
      <w:r w:rsidR="001B6D6C">
        <w:rPr>
          <w:rFonts w:ascii="Arial" w:eastAsia="DengXian" w:hAnsi="Arial" w:cs="Arial"/>
        </w:rPr>
        <w:t xml:space="preserve"> </w:t>
      </w:r>
      <w:r w:rsidR="00C870B9">
        <w:rPr>
          <w:rFonts w:ascii="Arial" w:eastAsia="DengXian" w:hAnsi="Arial" w:cs="Arial"/>
        </w:rPr>
        <w:t>SA3 also seeks some clarifications as detailed below.</w:t>
      </w:r>
    </w:p>
    <w:p w14:paraId="32B644A4" w14:textId="7B25BCD2" w:rsidR="005A3349" w:rsidRPr="00FE0634" w:rsidRDefault="005A3349" w:rsidP="00FE0634">
      <w:pPr>
        <w:jc w:val="both"/>
        <w:rPr>
          <w:rFonts w:ascii="Arial" w:eastAsia="DengXian" w:hAnsi="Arial" w:cs="Arial"/>
          <w:b/>
          <w:bCs/>
        </w:rPr>
      </w:pPr>
    </w:p>
    <w:p w14:paraId="1B6639E6" w14:textId="34A68F84" w:rsidR="00421BF3" w:rsidRDefault="00421BF3" w:rsidP="005A3349">
      <w:pPr>
        <w:pStyle w:val="ListParagraph"/>
        <w:numPr>
          <w:ilvl w:val="0"/>
          <w:numId w:val="8"/>
        </w:numPr>
        <w:jc w:val="both"/>
        <w:rPr>
          <w:rFonts w:ascii="Arial" w:eastAsia="DengXian" w:hAnsi="Arial" w:cs="Arial"/>
        </w:rPr>
      </w:pPr>
      <w:r>
        <w:rPr>
          <w:rFonts w:ascii="Arial" w:eastAsia="DengXian" w:hAnsi="Arial" w:cs="Arial"/>
        </w:rPr>
        <w:t xml:space="preserve">SA3 understands that in Rel-19, </w:t>
      </w:r>
      <w:r w:rsidR="003F0B91">
        <w:rPr>
          <w:rFonts w:ascii="Arial" w:eastAsia="DengXian" w:hAnsi="Arial" w:cs="Arial"/>
        </w:rPr>
        <w:t xml:space="preserve">only </w:t>
      </w:r>
      <w:r>
        <w:rPr>
          <w:rFonts w:ascii="Arial" w:eastAsia="DengXian" w:hAnsi="Arial" w:cs="Arial"/>
        </w:rPr>
        <w:t>S&amp;F operations</w:t>
      </w:r>
      <w:r w:rsidR="003F0B91">
        <w:rPr>
          <w:rFonts w:ascii="Arial" w:eastAsia="DengXian" w:hAnsi="Arial" w:cs="Arial"/>
        </w:rPr>
        <w:t xml:space="preserve"> for</w:t>
      </w:r>
      <w:r>
        <w:rPr>
          <w:rFonts w:ascii="Arial" w:eastAsia="DengXian" w:hAnsi="Arial" w:cs="Arial"/>
        </w:rPr>
        <w:t xml:space="preserve"> </w:t>
      </w:r>
      <w:r w:rsidRPr="00421BF3">
        <w:rPr>
          <w:rFonts w:ascii="Arial" w:eastAsia="DengXian" w:hAnsi="Arial" w:cs="Arial"/>
        </w:rPr>
        <w:t xml:space="preserve">delay-tolerant/non-real-time IoT satellite services </w:t>
      </w:r>
      <w:r>
        <w:rPr>
          <w:rFonts w:ascii="Arial" w:eastAsia="DengXian" w:hAnsi="Arial" w:cs="Arial"/>
        </w:rPr>
        <w:t xml:space="preserve">including SMS services, which don’t need </w:t>
      </w:r>
      <w:r w:rsidRPr="00421BF3">
        <w:rPr>
          <w:rFonts w:ascii="Arial" w:eastAsia="DengXian" w:hAnsi="Arial" w:cs="Arial"/>
        </w:rPr>
        <w:t xml:space="preserve">an end-to-end connectivity between the end-points </w:t>
      </w:r>
      <w:r>
        <w:rPr>
          <w:rFonts w:ascii="Arial" w:eastAsia="DengXian" w:hAnsi="Arial" w:cs="Arial"/>
        </w:rPr>
        <w:t>will be supported.</w:t>
      </w:r>
      <w:r w:rsidR="00522A46">
        <w:rPr>
          <w:rFonts w:ascii="Arial" w:eastAsia="DengXian" w:hAnsi="Arial" w:cs="Arial"/>
        </w:rPr>
        <w:t xml:space="preserve"> Also, S&amp;F</w:t>
      </w:r>
      <w:r w:rsidR="00891D37">
        <w:rPr>
          <w:rFonts w:ascii="Arial" w:eastAsia="DengXian" w:hAnsi="Arial" w:cs="Arial"/>
        </w:rPr>
        <w:t xml:space="preserve"> mode</w:t>
      </w:r>
      <w:r w:rsidR="00522A46">
        <w:rPr>
          <w:rFonts w:ascii="Arial" w:eastAsia="DengXian" w:hAnsi="Arial" w:cs="Arial"/>
        </w:rPr>
        <w:t xml:space="preserve"> is only supported for EPS</w:t>
      </w:r>
      <w:r w:rsidR="00E122B3">
        <w:rPr>
          <w:rFonts w:ascii="Arial" w:eastAsia="DengXian" w:hAnsi="Arial" w:cs="Arial"/>
        </w:rPr>
        <w:t xml:space="preserve"> in Rel-19.</w:t>
      </w:r>
    </w:p>
    <w:p w14:paraId="0605C63C" w14:textId="4DB7FC3F" w:rsidR="005A3349" w:rsidRDefault="00FE0634" w:rsidP="005A3349">
      <w:pPr>
        <w:pStyle w:val="ListParagraph"/>
        <w:numPr>
          <w:ilvl w:val="0"/>
          <w:numId w:val="8"/>
        </w:numPr>
        <w:jc w:val="both"/>
        <w:rPr>
          <w:rFonts w:ascii="Arial" w:eastAsia="DengXian" w:hAnsi="Arial" w:cs="Arial"/>
        </w:rPr>
      </w:pPr>
      <w:r>
        <w:rPr>
          <w:rFonts w:ascii="Arial" w:eastAsia="DengXian" w:hAnsi="Arial" w:cs="Arial"/>
        </w:rPr>
        <w:t>From clause 8.2 of TR 23.700-29, f</w:t>
      </w:r>
      <w:r w:rsidR="005A3349">
        <w:rPr>
          <w:rFonts w:ascii="Arial" w:eastAsia="DengXian" w:hAnsi="Arial" w:cs="Arial"/>
        </w:rPr>
        <w:t>or full CN onboard each satellite, it is understood that p</w:t>
      </w:r>
      <w:r w:rsidR="005A3349" w:rsidRPr="005A3349">
        <w:rPr>
          <w:rFonts w:ascii="Arial" w:eastAsia="DengXian" w:hAnsi="Arial" w:cs="Arial"/>
        </w:rPr>
        <w:t>roxies are deployed on the satellite and the ground for application traffic, including support of MT traffic, MO traffic, SMS, etc</w:t>
      </w:r>
      <w:r w:rsidR="005A3349">
        <w:rPr>
          <w:rFonts w:ascii="Arial" w:eastAsia="DengXian" w:hAnsi="Arial" w:cs="Arial"/>
        </w:rPr>
        <w:t xml:space="preserve">. These </w:t>
      </w:r>
      <w:r w:rsidR="005A3349" w:rsidRPr="005A3349">
        <w:rPr>
          <w:rFonts w:ascii="Arial" w:eastAsia="DengXian" w:hAnsi="Arial" w:cs="Arial"/>
        </w:rPr>
        <w:t xml:space="preserve">proxies and the interface between them </w:t>
      </w:r>
      <w:r w:rsidR="00690C49">
        <w:rPr>
          <w:rFonts w:ascii="Arial" w:eastAsia="DengXian" w:hAnsi="Arial" w:cs="Arial"/>
        </w:rPr>
        <w:t>are</w:t>
      </w:r>
      <w:r w:rsidR="00690C49" w:rsidRPr="005A3349">
        <w:rPr>
          <w:rFonts w:ascii="Arial" w:eastAsia="DengXian" w:hAnsi="Arial" w:cs="Arial"/>
        </w:rPr>
        <w:t xml:space="preserve"> </w:t>
      </w:r>
      <w:r w:rsidR="005A3349" w:rsidRPr="005A3349">
        <w:rPr>
          <w:rFonts w:ascii="Arial" w:eastAsia="DengXian" w:hAnsi="Arial" w:cs="Arial"/>
        </w:rPr>
        <w:t>out of 3GPP scope.</w:t>
      </w:r>
      <w:r w:rsidR="005A3349">
        <w:rPr>
          <w:rFonts w:ascii="Arial" w:eastAsia="DengXian" w:hAnsi="Arial" w:cs="Arial"/>
        </w:rPr>
        <w:t xml:space="preserve"> </w:t>
      </w:r>
    </w:p>
    <w:p w14:paraId="29D54DA4" w14:textId="00C5ECA7" w:rsidR="001B727E" w:rsidRDefault="005330AB" w:rsidP="005A3349">
      <w:pPr>
        <w:pStyle w:val="ListParagraph"/>
        <w:numPr>
          <w:ilvl w:val="1"/>
          <w:numId w:val="8"/>
        </w:numPr>
        <w:jc w:val="both"/>
        <w:rPr>
          <w:rFonts w:ascii="Arial" w:eastAsia="DengXian" w:hAnsi="Arial" w:cs="Arial"/>
        </w:rPr>
      </w:pPr>
      <w:r>
        <w:rPr>
          <w:rFonts w:ascii="Arial" w:eastAsia="DengXian" w:hAnsi="Arial" w:cs="Arial"/>
          <w:b/>
          <w:bCs/>
        </w:rPr>
        <w:t>Observation 1</w:t>
      </w:r>
      <w:r w:rsidR="00C870B9" w:rsidRPr="00C870B9">
        <w:rPr>
          <w:rFonts w:ascii="Arial" w:eastAsia="DengXian" w:hAnsi="Arial" w:cs="Arial"/>
          <w:b/>
          <w:bCs/>
        </w:rPr>
        <w:t xml:space="preserve">: </w:t>
      </w:r>
      <w:r>
        <w:rPr>
          <w:rFonts w:ascii="Arial" w:eastAsia="DengXian" w:hAnsi="Arial" w:cs="Arial"/>
        </w:rPr>
        <w:t>SA3 considers</w:t>
      </w:r>
      <w:r w:rsidR="003C7BD0">
        <w:rPr>
          <w:rFonts w:ascii="Arial" w:eastAsia="DengXian" w:hAnsi="Arial" w:cs="Arial"/>
        </w:rPr>
        <w:t xml:space="preserve"> </w:t>
      </w:r>
      <w:r w:rsidR="005A3349">
        <w:rPr>
          <w:rFonts w:ascii="Arial" w:eastAsia="DengXian" w:hAnsi="Arial" w:cs="Arial"/>
        </w:rPr>
        <w:t xml:space="preserve">the security of communications between the </w:t>
      </w:r>
      <w:r w:rsidR="00C870B9">
        <w:rPr>
          <w:rFonts w:ascii="Arial" w:eastAsia="DengXian" w:hAnsi="Arial" w:cs="Arial"/>
        </w:rPr>
        <w:t>proxies on satellite and ground is out of 3GPP scope</w:t>
      </w:r>
      <w:r>
        <w:rPr>
          <w:rFonts w:ascii="Arial" w:eastAsia="DengXian" w:hAnsi="Arial" w:cs="Arial"/>
        </w:rPr>
        <w:t>.</w:t>
      </w:r>
    </w:p>
    <w:p w14:paraId="2B0D96CE" w14:textId="0C3774FD" w:rsidR="00C870B9" w:rsidRPr="00301009" w:rsidRDefault="005330AB" w:rsidP="00301009">
      <w:pPr>
        <w:pStyle w:val="ListParagraph"/>
        <w:numPr>
          <w:ilvl w:val="1"/>
          <w:numId w:val="8"/>
        </w:numPr>
        <w:jc w:val="both"/>
        <w:rPr>
          <w:rFonts w:ascii="Arial" w:eastAsia="DengXian" w:hAnsi="Arial" w:cs="Arial"/>
        </w:rPr>
      </w:pPr>
      <w:r>
        <w:rPr>
          <w:rFonts w:ascii="Arial" w:eastAsia="DengXian" w:hAnsi="Arial" w:cs="Arial"/>
          <w:b/>
          <w:bCs/>
        </w:rPr>
        <w:t>Observation 2</w:t>
      </w:r>
      <w:r w:rsidR="00C30E1B" w:rsidRPr="00C30E1B">
        <w:rPr>
          <w:rFonts w:ascii="Arial" w:eastAsia="DengXian" w:hAnsi="Arial" w:cs="Arial"/>
          <w:b/>
          <w:bCs/>
        </w:rPr>
        <w:t>:</w:t>
      </w:r>
      <w:r w:rsidR="00C30E1B">
        <w:rPr>
          <w:rFonts w:ascii="Arial" w:eastAsia="DengXian" w:hAnsi="Arial" w:cs="Arial"/>
        </w:rPr>
        <w:t xml:space="preserve"> With HSS also on board each satellite, </w:t>
      </w:r>
      <w:r>
        <w:rPr>
          <w:rFonts w:ascii="Arial" w:eastAsia="DengXian" w:hAnsi="Arial" w:cs="Arial"/>
        </w:rPr>
        <w:t>SA3 assumes</w:t>
      </w:r>
      <w:r w:rsidR="00C30E1B">
        <w:rPr>
          <w:rFonts w:ascii="Arial" w:eastAsia="DengXian" w:hAnsi="Arial" w:cs="Arial"/>
        </w:rPr>
        <w:t xml:space="preserve"> that the subscription data will be uploaded and synchronized to HSS in each satellite via these proxies</w:t>
      </w:r>
      <w:r>
        <w:rPr>
          <w:rFonts w:ascii="Arial" w:eastAsia="DengXian" w:hAnsi="Arial" w:cs="Arial"/>
        </w:rPr>
        <w:t xml:space="preserve">. Therefore, the </w:t>
      </w:r>
      <w:r w:rsidRPr="005330AB">
        <w:rPr>
          <w:rFonts w:ascii="Arial" w:eastAsia="DengXian" w:hAnsi="Arial" w:cs="Arial"/>
        </w:rPr>
        <w:t>security and privacy of this subscription data being uploaded and synchronized</w:t>
      </w:r>
      <w:r>
        <w:rPr>
          <w:rFonts w:ascii="Arial" w:eastAsia="DengXian" w:hAnsi="Arial" w:cs="Arial"/>
        </w:rPr>
        <w:t xml:space="preserve"> is also out of </w:t>
      </w:r>
      <w:r w:rsidR="00AF5411">
        <w:rPr>
          <w:rFonts w:ascii="Arial" w:eastAsia="DengXian" w:hAnsi="Arial" w:cs="Arial"/>
        </w:rPr>
        <w:t xml:space="preserve">the </w:t>
      </w:r>
      <w:r>
        <w:rPr>
          <w:rFonts w:ascii="Arial" w:eastAsia="DengXian" w:hAnsi="Arial" w:cs="Arial"/>
        </w:rPr>
        <w:t xml:space="preserve">scope of 3GPP.. </w:t>
      </w:r>
    </w:p>
    <w:p w14:paraId="6B134543" w14:textId="24660A90" w:rsidR="00421BF3" w:rsidRDefault="005330AB" w:rsidP="00421BF3">
      <w:pPr>
        <w:pStyle w:val="ListParagraph"/>
        <w:numPr>
          <w:ilvl w:val="1"/>
          <w:numId w:val="8"/>
        </w:numPr>
        <w:jc w:val="both"/>
        <w:rPr>
          <w:rFonts w:ascii="Arial" w:eastAsia="DengXian" w:hAnsi="Arial" w:cs="Arial"/>
        </w:rPr>
      </w:pPr>
      <w:r>
        <w:rPr>
          <w:rFonts w:ascii="Arial" w:eastAsia="DengXian" w:hAnsi="Arial" w:cs="Arial"/>
          <w:b/>
          <w:bCs/>
        </w:rPr>
        <w:t>Observation 3</w:t>
      </w:r>
      <w:r w:rsidR="00421BF3">
        <w:rPr>
          <w:rFonts w:ascii="Arial" w:eastAsia="DengXian" w:hAnsi="Arial" w:cs="Arial"/>
          <w:b/>
          <w:bCs/>
        </w:rPr>
        <w:t>:</w:t>
      </w:r>
      <w:r w:rsidR="00421BF3">
        <w:rPr>
          <w:rFonts w:ascii="Arial" w:eastAsia="DengXian" w:hAnsi="Arial" w:cs="Arial"/>
        </w:rPr>
        <w:t xml:space="preserve"> </w:t>
      </w:r>
      <w:r w:rsidR="000D276F">
        <w:rPr>
          <w:rFonts w:ascii="Arial" w:eastAsia="DengXian" w:hAnsi="Arial" w:cs="Arial"/>
        </w:rPr>
        <w:t xml:space="preserve">If full CN is onboard each satellite, SA3 understands that for services like SMS, MO or MT data transfer involves fresh security context establishment with UEs every time UE gets coverage from a new satellite. </w:t>
      </w:r>
      <w:r w:rsidR="00352F12">
        <w:rPr>
          <w:rFonts w:ascii="Arial" w:eastAsia="DengXian" w:hAnsi="Arial" w:cs="Arial"/>
        </w:rPr>
        <w:t>This does not require any additional security considerations and legacy security procedures should suffice.</w:t>
      </w:r>
    </w:p>
    <w:p w14:paraId="5BFCB140" w14:textId="79B00595" w:rsidR="009968D8" w:rsidRDefault="009968D8" w:rsidP="00421BF3">
      <w:pPr>
        <w:pStyle w:val="ListParagraph"/>
        <w:numPr>
          <w:ilvl w:val="1"/>
          <w:numId w:val="8"/>
        </w:numPr>
        <w:jc w:val="both"/>
        <w:rPr>
          <w:rFonts w:ascii="Arial" w:eastAsia="DengXian" w:hAnsi="Arial" w:cs="Arial"/>
        </w:rPr>
      </w:pPr>
      <w:r>
        <w:rPr>
          <w:rFonts w:ascii="Arial" w:eastAsia="DengXian" w:hAnsi="Arial" w:cs="Arial"/>
          <w:b/>
          <w:bCs/>
        </w:rPr>
        <w:t>Observation 4:</w:t>
      </w:r>
      <w:r>
        <w:rPr>
          <w:rFonts w:ascii="Arial" w:eastAsia="DengXian" w:hAnsi="Arial" w:cs="Arial"/>
        </w:rPr>
        <w:t xml:space="preserve"> </w:t>
      </w:r>
      <w:r w:rsidRPr="009968D8">
        <w:rPr>
          <w:rFonts w:ascii="Arial" w:eastAsia="DengXian" w:hAnsi="Arial" w:cs="Arial"/>
        </w:rPr>
        <w:t xml:space="preserve">For a full EPC including HSS in a satellite, UE security credentials that are exposed in a satellite must not include </w:t>
      </w:r>
      <w:r w:rsidR="003E04BE">
        <w:rPr>
          <w:rFonts w:ascii="Arial" w:eastAsia="DengXian" w:hAnsi="Arial" w:cs="Arial"/>
        </w:rPr>
        <w:t>long term keys</w:t>
      </w:r>
      <w:r w:rsidRPr="009968D8">
        <w:rPr>
          <w:rFonts w:ascii="Arial" w:eastAsia="DengXian" w:hAnsi="Arial" w:cs="Arial"/>
        </w:rPr>
        <w:t>.</w:t>
      </w:r>
    </w:p>
    <w:p w14:paraId="01BB9034" w14:textId="77777777" w:rsidR="00352F12" w:rsidRDefault="00FE0634" w:rsidP="00C30E1B">
      <w:pPr>
        <w:pStyle w:val="ListParagraph"/>
        <w:numPr>
          <w:ilvl w:val="0"/>
          <w:numId w:val="8"/>
        </w:numPr>
        <w:jc w:val="both"/>
        <w:rPr>
          <w:rFonts w:ascii="Arial" w:eastAsia="DengXian" w:hAnsi="Arial" w:cs="Arial"/>
        </w:rPr>
      </w:pPr>
      <w:r>
        <w:rPr>
          <w:rFonts w:ascii="Arial" w:eastAsia="DengXian" w:hAnsi="Arial" w:cs="Arial"/>
        </w:rPr>
        <w:t>From clause 8.</w:t>
      </w:r>
      <w:r w:rsidR="00421BF3">
        <w:rPr>
          <w:rFonts w:ascii="Arial" w:eastAsia="DengXian" w:hAnsi="Arial" w:cs="Arial"/>
        </w:rPr>
        <w:t>2</w:t>
      </w:r>
      <w:r>
        <w:rPr>
          <w:rFonts w:ascii="Arial" w:eastAsia="DengXian" w:hAnsi="Arial" w:cs="Arial"/>
        </w:rPr>
        <w:t xml:space="preserve"> of TR 23.700-29, SA3 understands that for Split MME architecture</w:t>
      </w:r>
      <w:r w:rsidR="00352F12">
        <w:rPr>
          <w:rFonts w:ascii="Arial" w:eastAsia="DengXian" w:hAnsi="Arial" w:cs="Arial"/>
        </w:rPr>
        <w:t>:</w:t>
      </w:r>
    </w:p>
    <w:p w14:paraId="5A7EBF8D" w14:textId="6B123199" w:rsidR="006355AF" w:rsidRDefault="00292699" w:rsidP="003E2387">
      <w:pPr>
        <w:pStyle w:val="ListParagraph"/>
        <w:numPr>
          <w:ilvl w:val="1"/>
          <w:numId w:val="8"/>
        </w:numPr>
        <w:jc w:val="both"/>
        <w:textAlignment w:val="auto"/>
        <w:rPr>
          <w:rFonts w:ascii="Arial" w:eastAsia="DengXian" w:hAnsi="Arial" w:cs="Arial"/>
        </w:rPr>
      </w:pPr>
      <w:r>
        <w:rPr>
          <w:rFonts w:ascii="Arial" w:eastAsia="DengXian" w:hAnsi="Arial" w:cs="Arial"/>
          <w:b/>
          <w:bCs/>
        </w:rPr>
        <w:t>Observation</w:t>
      </w:r>
      <w:r w:rsidR="006355AF">
        <w:rPr>
          <w:rFonts w:ascii="Arial" w:eastAsia="DengXian" w:hAnsi="Arial" w:cs="Arial"/>
          <w:b/>
          <w:bCs/>
        </w:rPr>
        <w:t xml:space="preserve"> 5</w:t>
      </w:r>
      <w:r w:rsidR="006355AF" w:rsidRPr="00352F12">
        <w:rPr>
          <w:rFonts w:ascii="Arial" w:eastAsia="DengXian" w:hAnsi="Arial" w:cs="Arial"/>
          <w:b/>
          <w:bCs/>
        </w:rPr>
        <w:t>:</w:t>
      </w:r>
      <w:r w:rsidR="006355AF">
        <w:rPr>
          <w:rFonts w:ascii="Arial" w:eastAsia="DengXian" w:hAnsi="Arial" w:cs="Arial"/>
        </w:rPr>
        <w:t xml:space="preserve"> </w:t>
      </w:r>
      <w:r w:rsidR="006355AF" w:rsidRPr="00DC6919">
        <w:rPr>
          <w:rFonts w:ascii="Arial" w:eastAsia="DengXian" w:hAnsi="Arial" w:cs="Arial"/>
        </w:rPr>
        <w:t>For the split MME solution with HSS on the ground,</w:t>
      </w:r>
      <w:r w:rsidR="006355AF">
        <w:rPr>
          <w:rFonts w:ascii="Arial" w:eastAsia="DengXian" w:hAnsi="Arial" w:cs="Arial"/>
        </w:rPr>
        <w:t xml:space="preserve"> only one network entity at a time </w:t>
      </w:r>
      <w:r w:rsidR="006355AF" w:rsidRPr="007949B2">
        <w:rPr>
          <w:rFonts w:ascii="Arial" w:eastAsia="DengXian" w:hAnsi="Arial" w:cs="Arial"/>
        </w:rPr>
        <w:t>must have UE’s current NAS security context in order to avoid</w:t>
      </w:r>
      <w:r w:rsidR="006355AF">
        <w:rPr>
          <w:rFonts w:ascii="Arial" w:eastAsia="DengXian" w:hAnsi="Arial" w:cs="Arial"/>
        </w:rPr>
        <w:t xml:space="preserve"> </w:t>
      </w:r>
      <w:r w:rsidR="006355AF" w:rsidRPr="007949B2">
        <w:rPr>
          <w:rFonts w:ascii="Arial" w:eastAsia="DengXian" w:hAnsi="Arial" w:cs="Arial"/>
        </w:rPr>
        <w:t xml:space="preserve">security problems </w:t>
      </w:r>
      <w:r w:rsidR="006355AF">
        <w:rPr>
          <w:rFonts w:ascii="Arial" w:eastAsia="DengXian" w:hAnsi="Arial" w:cs="Arial"/>
        </w:rPr>
        <w:t xml:space="preserve">(e.g. replay attacks) </w:t>
      </w:r>
      <w:r w:rsidR="006355AF" w:rsidRPr="007949B2">
        <w:rPr>
          <w:rFonts w:ascii="Arial" w:eastAsia="DengXian" w:hAnsi="Arial" w:cs="Arial"/>
        </w:rPr>
        <w:t>that can occur when a UE attempts to access a satellite with a prior NAS security state.</w:t>
      </w:r>
    </w:p>
    <w:p w14:paraId="1C46360F" w14:textId="0881113B" w:rsidR="003E2387" w:rsidRDefault="003E2387" w:rsidP="003E2387">
      <w:pPr>
        <w:pStyle w:val="ListParagraph"/>
        <w:numPr>
          <w:ilvl w:val="1"/>
          <w:numId w:val="8"/>
        </w:numPr>
        <w:jc w:val="both"/>
        <w:textAlignment w:val="auto"/>
        <w:rPr>
          <w:rFonts w:ascii="Arial" w:eastAsia="DengXian" w:hAnsi="Arial" w:cs="Arial"/>
        </w:rPr>
      </w:pPr>
      <w:r>
        <w:rPr>
          <w:rFonts w:ascii="Arial" w:eastAsia="DengXian" w:hAnsi="Arial" w:cs="Arial"/>
          <w:lang w:eastAsia="zh-CN"/>
        </w:rPr>
        <w:t xml:space="preserve">SA3 has not yet concluded </w:t>
      </w:r>
      <w:r>
        <w:rPr>
          <w:rFonts w:ascii="Arial" w:eastAsia="DengXian" w:hAnsi="Arial" w:cs="Arial"/>
        </w:rPr>
        <w:t xml:space="preserve">on whether NAS security context should be terminated in MME-ground or </w:t>
      </w:r>
      <w:bookmarkStart w:id="9" w:name="OLE_LINK3"/>
      <w:r>
        <w:rPr>
          <w:rFonts w:ascii="Arial" w:eastAsia="DengXian" w:hAnsi="Arial" w:cs="Arial"/>
        </w:rPr>
        <w:t>MME-onboard</w:t>
      </w:r>
      <w:bookmarkEnd w:id="9"/>
      <w:r>
        <w:rPr>
          <w:rFonts w:ascii="Arial" w:eastAsia="DengXian" w:hAnsi="Arial" w:cs="Arial"/>
        </w:rPr>
        <w:t>. The answers for the following questions would be helpful for solution discussion in SA3.</w:t>
      </w:r>
    </w:p>
    <w:p w14:paraId="4C94A561" w14:textId="77777777" w:rsidR="003E2387" w:rsidRDefault="003E2387" w:rsidP="006355AF">
      <w:pPr>
        <w:pStyle w:val="ListParagraph"/>
        <w:numPr>
          <w:ilvl w:val="2"/>
          <w:numId w:val="8"/>
        </w:numPr>
        <w:jc w:val="both"/>
        <w:textAlignment w:val="auto"/>
        <w:rPr>
          <w:rFonts w:ascii="Arial" w:eastAsia="DengXian" w:hAnsi="Arial" w:cs="Arial"/>
        </w:rPr>
      </w:pPr>
      <w:r>
        <w:rPr>
          <w:rFonts w:ascii="Arial" w:eastAsia="DengXian" w:hAnsi="Arial" w:cs="Arial"/>
        </w:rPr>
        <w:t>Question 1a: Does SA2 consider any use cases that need NAS security context to be terminated in MME-onboard or MME-ground?</w:t>
      </w:r>
    </w:p>
    <w:p w14:paraId="1EF7B12C" w14:textId="7D996276" w:rsidR="003E2387" w:rsidRPr="003E2387" w:rsidRDefault="003E2387" w:rsidP="006355AF">
      <w:pPr>
        <w:pStyle w:val="ListParagraph"/>
        <w:numPr>
          <w:ilvl w:val="2"/>
          <w:numId w:val="8"/>
        </w:numPr>
        <w:jc w:val="both"/>
        <w:rPr>
          <w:rFonts w:ascii="Arial" w:eastAsia="DengXian" w:hAnsi="Arial" w:cs="Arial"/>
        </w:rPr>
      </w:pPr>
      <w:r>
        <w:rPr>
          <w:rFonts w:ascii="Arial" w:eastAsia="DengXian" w:hAnsi="Arial" w:cs="Arial"/>
        </w:rPr>
        <w:lastRenderedPageBreak/>
        <w:t>Question 1b: Does SA2 consider any use cases where multi-satellites can be involved in the S&amp;F operation?</w:t>
      </w:r>
    </w:p>
    <w:p w14:paraId="08AF3A7D" w14:textId="77777777" w:rsidR="00B97703" w:rsidRDefault="002F1940" w:rsidP="000F6242">
      <w:pPr>
        <w:pStyle w:val="Heading1"/>
      </w:pPr>
      <w:r>
        <w:t>2</w:t>
      </w:r>
      <w:r>
        <w:tab/>
      </w:r>
      <w:r w:rsidR="000F6242">
        <w:t>Actions</w:t>
      </w:r>
    </w:p>
    <w:p w14:paraId="45637978" w14:textId="367BD995" w:rsidR="00B97703" w:rsidRDefault="00B97703" w:rsidP="001C2EEB">
      <w:pPr>
        <w:spacing w:after="120"/>
        <w:ind w:left="1985" w:hanging="1985"/>
        <w:jc w:val="both"/>
        <w:rPr>
          <w:rFonts w:ascii="Arial" w:hAnsi="Arial" w:cs="Arial"/>
          <w:b/>
        </w:rPr>
      </w:pPr>
      <w:r>
        <w:rPr>
          <w:rFonts w:ascii="Arial" w:hAnsi="Arial" w:cs="Arial"/>
          <w:b/>
        </w:rPr>
        <w:t>To</w:t>
      </w:r>
      <w:r w:rsidR="000F6242">
        <w:rPr>
          <w:rFonts w:ascii="Arial" w:hAnsi="Arial" w:cs="Arial"/>
          <w:b/>
        </w:rPr>
        <w:t xml:space="preserve"> </w:t>
      </w:r>
      <w:r w:rsidR="001B6D6C">
        <w:rPr>
          <w:rFonts w:ascii="Arial" w:hAnsi="Arial" w:cs="Arial"/>
          <w:b/>
        </w:rPr>
        <w:t>SA2:</w:t>
      </w:r>
      <w:r>
        <w:rPr>
          <w:rFonts w:ascii="Arial" w:hAnsi="Arial" w:cs="Arial"/>
          <w:b/>
        </w:rPr>
        <w:t xml:space="preserve"> </w:t>
      </w:r>
    </w:p>
    <w:p w14:paraId="721C812D" w14:textId="60525273" w:rsidR="001B6D6C" w:rsidRPr="00B13F7A" w:rsidRDefault="00B97703" w:rsidP="009A6154">
      <w:pPr>
        <w:spacing w:after="120"/>
        <w:ind w:left="851" w:hanging="851"/>
        <w:jc w:val="both"/>
        <w:rPr>
          <w:rFonts w:ascii="Arial" w:eastAsia="Yu Mincho" w:hAnsi="Arial" w:cs="Arial" w:hint="eastAsia"/>
          <w:b/>
          <w:lang w:eastAsia="ja-JP"/>
        </w:rPr>
      </w:pPr>
      <w:r>
        <w:rPr>
          <w:rFonts w:ascii="Arial" w:hAnsi="Arial" w:cs="Arial"/>
          <w:b/>
        </w:rPr>
        <w:t xml:space="preserve">ACTION: </w:t>
      </w:r>
      <w:r w:rsidR="001B6D6C" w:rsidRPr="001B6D6C">
        <w:rPr>
          <w:rFonts w:ascii="Arial" w:eastAsia="DengXian" w:hAnsi="Arial" w:cs="Arial"/>
        </w:rPr>
        <w:t>SA</w:t>
      </w:r>
      <w:r w:rsidR="001B6D6C">
        <w:rPr>
          <w:rFonts w:ascii="Arial" w:eastAsia="DengXian" w:hAnsi="Arial" w:cs="Arial"/>
        </w:rPr>
        <w:t>3</w:t>
      </w:r>
      <w:r w:rsidR="001B6D6C" w:rsidRPr="001B6D6C">
        <w:rPr>
          <w:rFonts w:ascii="Arial" w:eastAsia="DengXian" w:hAnsi="Arial" w:cs="Arial"/>
        </w:rPr>
        <w:t xml:space="preserve"> kindly asks SA</w:t>
      </w:r>
      <w:r w:rsidR="001B6D6C">
        <w:rPr>
          <w:rFonts w:ascii="Arial" w:eastAsia="DengXian" w:hAnsi="Arial" w:cs="Arial"/>
        </w:rPr>
        <w:t>2</w:t>
      </w:r>
      <w:r w:rsidR="001B6D6C" w:rsidRPr="001B6D6C">
        <w:rPr>
          <w:rFonts w:ascii="Arial" w:eastAsia="DengXian" w:hAnsi="Arial" w:cs="Arial"/>
        </w:rPr>
        <w:t xml:space="preserve"> to </w:t>
      </w:r>
      <w:r w:rsidR="00192BC9">
        <w:rPr>
          <w:rFonts w:ascii="Arial" w:eastAsia="DengXian" w:hAnsi="Arial" w:cs="Arial"/>
        </w:rPr>
        <w:t>take the above information into ac</w:t>
      </w:r>
      <w:r w:rsidR="00E27D81">
        <w:rPr>
          <w:rFonts w:ascii="Arial" w:eastAsia="DengXian" w:hAnsi="Arial" w:cs="Arial"/>
        </w:rPr>
        <w:t>count in their further work</w:t>
      </w:r>
      <w:r w:rsidR="00702E67">
        <w:rPr>
          <w:rFonts w:ascii="Arial" w:eastAsia="DengXian" w:hAnsi="Arial" w:cs="Arial"/>
        </w:rPr>
        <w:t xml:space="preserve"> and provide feedback</w:t>
      </w:r>
      <w:r w:rsidR="008312E4">
        <w:rPr>
          <w:rFonts w:ascii="Arial" w:eastAsia="DengXian" w:hAnsi="Arial" w:cs="Arial"/>
        </w:rPr>
        <w:t>.</w:t>
      </w:r>
    </w:p>
    <w:p w14:paraId="066613F7" w14:textId="40123990" w:rsidR="00B97703" w:rsidRDefault="00B97703" w:rsidP="001B6D6C">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5131EF80" w:rsidR="000101E4" w:rsidRDefault="000101E4" w:rsidP="00B13F7A">
      <w:pPr>
        <w:tabs>
          <w:tab w:val="left" w:pos="1701"/>
          <w:tab w:val="left" w:pos="4678"/>
        </w:tabs>
      </w:pPr>
      <w:r>
        <w:t>SA3#118</w:t>
      </w:r>
      <w:r>
        <w:tab/>
      </w:r>
      <w:r w:rsidR="00C91EF3">
        <w:t>14 - 18 October 2024</w:t>
      </w:r>
      <w:r w:rsidR="00C91EF3">
        <w:tab/>
      </w:r>
      <w:r w:rsidR="002415C0">
        <w:t>Hyderabad</w:t>
      </w:r>
      <w:r w:rsidR="00C91EF3">
        <w:t xml:space="preserve"> (India)</w:t>
      </w:r>
    </w:p>
    <w:p w14:paraId="0A102C4C" w14:textId="03BDE6A8" w:rsidR="002415C0" w:rsidRPr="00074D3C" w:rsidRDefault="002415C0" w:rsidP="00B13F7A">
      <w:pPr>
        <w:tabs>
          <w:tab w:val="left" w:pos="1701"/>
          <w:tab w:val="left" w:pos="4678"/>
        </w:tabs>
      </w:pPr>
      <w:r>
        <w:t>SA3#119</w:t>
      </w:r>
      <w:r>
        <w:tab/>
        <w:t>11 - 15 November 2024</w:t>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BA069" w14:textId="77777777" w:rsidR="00333724" w:rsidRDefault="00333724">
      <w:pPr>
        <w:spacing w:after="0"/>
      </w:pPr>
      <w:r>
        <w:separator/>
      </w:r>
    </w:p>
  </w:endnote>
  <w:endnote w:type="continuationSeparator" w:id="0">
    <w:p w14:paraId="09D8235B" w14:textId="77777777" w:rsidR="00333724" w:rsidRDefault="00333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029D5" w14:textId="77777777" w:rsidR="00333724" w:rsidRDefault="00333724">
      <w:pPr>
        <w:spacing w:after="0"/>
      </w:pPr>
      <w:r>
        <w:separator/>
      </w:r>
    </w:p>
  </w:footnote>
  <w:footnote w:type="continuationSeparator" w:id="0">
    <w:p w14:paraId="4D535427" w14:textId="77777777" w:rsidR="00333724" w:rsidRDefault="003337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680471839">
    <w:abstractNumId w:val="5"/>
  </w:num>
  <w:num w:numId="9" w16cid:durableId="15706481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4E3939"/>
    <w:rsid w:val="000101E4"/>
    <w:rsid w:val="00017741"/>
    <w:rsid w:val="00017F23"/>
    <w:rsid w:val="00046AA9"/>
    <w:rsid w:val="00047BAD"/>
    <w:rsid w:val="00074D3C"/>
    <w:rsid w:val="00084D35"/>
    <w:rsid w:val="000B21DF"/>
    <w:rsid w:val="000D170B"/>
    <w:rsid w:val="000D276F"/>
    <w:rsid w:val="000E6116"/>
    <w:rsid w:val="000F6242"/>
    <w:rsid w:val="00103FF1"/>
    <w:rsid w:val="001071CF"/>
    <w:rsid w:val="00157971"/>
    <w:rsid w:val="00162FA6"/>
    <w:rsid w:val="00182912"/>
    <w:rsid w:val="00192BC9"/>
    <w:rsid w:val="00196B59"/>
    <w:rsid w:val="001A14F2"/>
    <w:rsid w:val="001B3A86"/>
    <w:rsid w:val="001B6D6C"/>
    <w:rsid w:val="001B727E"/>
    <w:rsid w:val="001B763F"/>
    <w:rsid w:val="001C2EEB"/>
    <w:rsid w:val="001E7938"/>
    <w:rsid w:val="00215C2C"/>
    <w:rsid w:val="00220060"/>
    <w:rsid w:val="00223A58"/>
    <w:rsid w:val="00226381"/>
    <w:rsid w:val="002415C0"/>
    <w:rsid w:val="00245ABC"/>
    <w:rsid w:val="002473B2"/>
    <w:rsid w:val="0024796A"/>
    <w:rsid w:val="00252F2A"/>
    <w:rsid w:val="002869FE"/>
    <w:rsid w:val="00292699"/>
    <w:rsid w:val="002C10C3"/>
    <w:rsid w:val="002E01C1"/>
    <w:rsid w:val="002E2FCE"/>
    <w:rsid w:val="002F1940"/>
    <w:rsid w:val="00300F57"/>
    <w:rsid w:val="00301009"/>
    <w:rsid w:val="00322204"/>
    <w:rsid w:val="00333724"/>
    <w:rsid w:val="00345AFB"/>
    <w:rsid w:val="00352F12"/>
    <w:rsid w:val="00355FDB"/>
    <w:rsid w:val="003749BC"/>
    <w:rsid w:val="00383545"/>
    <w:rsid w:val="003C06D2"/>
    <w:rsid w:val="003C7BD0"/>
    <w:rsid w:val="003E04BE"/>
    <w:rsid w:val="003E2387"/>
    <w:rsid w:val="003F0B91"/>
    <w:rsid w:val="003F5E20"/>
    <w:rsid w:val="00421BF3"/>
    <w:rsid w:val="00433500"/>
    <w:rsid w:val="00433F71"/>
    <w:rsid w:val="0043559E"/>
    <w:rsid w:val="00440D43"/>
    <w:rsid w:val="00441B3A"/>
    <w:rsid w:val="00452183"/>
    <w:rsid w:val="00470DF6"/>
    <w:rsid w:val="00472E88"/>
    <w:rsid w:val="00490D22"/>
    <w:rsid w:val="004940F4"/>
    <w:rsid w:val="004E3939"/>
    <w:rsid w:val="004E65B2"/>
    <w:rsid w:val="004F32B2"/>
    <w:rsid w:val="004F32F4"/>
    <w:rsid w:val="005135CA"/>
    <w:rsid w:val="00522A46"/>
    <w:rsid w:val="00526DDD"/>
    <w:rsid w:val="005330AB"/>
    <w:rsid w:val="005A3349"/>
    <w:rsid w:val="005B116E"/>
    <w:rsid w:val="005B6433"/>
    <w:rsid w:val="005C777A"/>
    <w:rsid w:val="005D19A2"/>
    <w:rsid w:val="005D6C7B"/>
    <w:rsid w:val="006052AD"/>
    <w:rsid w:val="006355AF"/>
    <w:rsid w:val="00666D18"/>
    <w:rsid w:val="00690C49"/>
    <w:rsid w:val="006B5640"/>
    <w:rsid w:val="006E0400"/>
    <w:rsid w:val="00702E67"/>
    <w:rsid w:val="00707E68"/>
    <w:rsid w:val="007334A1"/>
    <w:rsid w:val="0073766B"/>
    <w:rsid w:val="0075502A"/>
    <w:rsid w:val="007561B2"/>
    <w:rsid w:val="007636DE"/>
    <w:rsid w:val="007949B2"/>
    <w:rsid w:val="007B43D4"/>
    <w:rsid w:val="007F4F92"/>
    <w:rsid w:val="008312E4"/>
    <w:rsid w:val="00863C6E"/>
    <w:rsid w:val="008758B0"/>
    <w:rsid w:val="00891D37"/>
    <w:rsid w:val="008A3C63"/>
    <w:rsid w:val="008B5297"/>
    <w:rsid w:val="008D3E9C"/>
    <w:rsid w:val="008D772F"/>
    <w:rsid w:val="008F4036"/>
    <w:rsid w:val="00914CD1"/>
    <w:rsid w:val="00927AD4"/>
    <w:rsid w:val="0093113F"/>
    <w:rsid w:val="00941F85"/>
    <w:rsid w:val="009528CF"/>
    <w:rsid w:val="009603F6"/>
    <w:rsid w:val="009963AC"/>
    <w:rsid w:val="009968D8"/>
    <w:rsid w:val="0099764C"/>
    <w:rsid w:val="009A173A"/>
    <w:rsid w:val="009A3D34"/>
    <w:rsid w:val="009A6154"/>
    <w:rsid w:val="009B1A69"/>
    <w:rsid w:val="009B2221"/>
    <w:rsid w:val="009C01E1"/>
    <w:rsid w:val="009E0B14"/>
    <w:rsid w:val="00A26417"/>
    <w:rsid w:val="00A320C8"/>
    <w:rsid w:val="00A455B0"/>
    <w:rsid w:val="00A57D88"/>
    <w:rsid w:val="00A70448"/>
    <w:rsid w:val="00A749D0"/>
    <w:rsid w:val="00A979E6"/>
    <w:rsid w:val="00AA3731"/>
    <w:rsid w:val="00AA4FF3"/>
    <w:rsid w:val="00AE1B3E"/>
    <w:rsid w:val="00AF5411"/>
    <w:rsid w:val="00B053B7"/>
    <w:rsid w:val="00B13F7A"/>
    <w:rsid w:val="00B342E9"/>
    <w:rsid w:val="00B35644"/>
    <w:rsid w:val="00B724D3"/>
    <w:rsid w:val="00B73732"/>
    <w:rsid w:val="00B9455D"/>
    <w:rsid w:val="00B97703"/>
    <w:rsid w:val="00BA37BF"/>
    <w:rsid w:val="00BA3D66"/>
    <w:rsid w:val="00BE78B2"/>
    <w:rsid w:val="00BF68D4"/>
    <w:rsid w:val="00C04BFC"/>
    <w:rsid w:val="00C17229"/>
    <w:rsid w:val="00C21810"/>
    <w:rsid w:val="00C30E1B"/>
    <w:rsid w:val="00C870B9"/>
    <w:rsid w:val="00C87244"/>
    <w:rsid w:val="00C91EF3"/>
    <w:rsid w:val="00CB2B16"/>
    <w:rsid w:val="00CD4010"/>
    <w:rsid w:val="00CD73EB"/>
    <w:rsid w:val="00CE36CA"/>
    <w:rsid w:val="00CF6087"/>
    <w:rsid w:val="00D05B0F"/>
    <w:rsid w:val="00D138C0"/>
    <w:rsid w:val="00D14BB6"/>
    <w:rsid w:val="00D31981"/>
    <w:rsid w:val="00D33624"/>
    <w:rsid w:val="00D46E66"/>
    <w:rsid w:val="00D7484B"/>
    <w:rsid w:val="00D827E5"/>
    <w:rsid w:val="00DC47B4"/>
    <w:rsid w:val="00DC6919"/>
    <w:rsid w:val="00E003DF"/>
    <w:rsid w:val="00E122B3"/>
    <w:rsid w:val="00E2241D"/>
    <w:rsid w:val="00E23E6A"/>
    <w:rsid w:val="00E27D81"/>
    <w:rsid w:val="00E665BE"/>
    <w:rsid w:val="00E749F7"/>
    <w:rsid w:val="00E900C1"/>
    <w:rsid w:val="00EB0BC7"/>
    <w:rsid w:val="00EE31A4"/>
    <w:rsid w:val="00EF60C9"/>
    <w:rsid w:val="00F25496"/>
    <w:rsid w:val="00F47C4A"/>
    <w:rsid w:val="00F667CF"/>
    <w:rsid w:val="00F803BE"/>
    <w:rsid w:val="00F95D6C"/>
    <w:rsid w:val="00FB0B12"/>
    <w:rsid w:val="00FB1F4C"/>
    <w:rsid w:val="00FB2E7B"/>
    <w:rsid w:val="00FB3252"/>
    <w:rsid w:val="00FE0634"/>
    <w:rsid w:val="00FE1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33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72200">
      <w:bodyDiv w:val="1"/>
      <w:marLeft w:val="0"/>
      <w:marRight w:val="0"/>
      <w:marTop w:val="0"/>
      <w:marBottom w:val="0"/>
      <w:divBdr>
        <w:top w:val="none" w:sz="0" w:space="0" w:color="auto"/>
        <w:left w:val="none" w:sz="0" w:space="0" w:color="auto"/>
        <w:bottom w:val="none" w:sz="0" w:space="0" w:color="auto"/>
        <w:right w:val="none" w:sz="0" w:space="0" w:color="auto"/>
      </w:divBdr>
    </w:div>
    <w:div w:id="1167289311">
      <w:bodyDiv w:val="1"/>
      <w:marLeft w:val="0"/>
      <w:marRight w:val="0"/>
      <w:marTop w:val="0"/>
      <w:marBottom w:val="0"/>
      <w:divBdr>
        <w:top w:val="none" w:sz="0" w:space="0" w:color="auto"/>
        <w:left w:val="none" w:sz="0" w:space="0" w:color="auto"/>
        <w:bottom w:val="none" w:sz="0" w:space="0" w:color="auto"/>
        <w:right w:val="none" w:sz="0" w:space="0" w:color="auto"/>
      </w:divBdr>
    </w:div>
    <w:div w:id="1385179279">
      <w:bodyDiv w:val="1"/>
      <w:marLeft w:val="0"/>
      <w:marRight w:val="0"/>
      <w:marTop w:val="0"/>
      <w:marBottom w:val="0"/>
      <w:divBdr>
        <w:top w:val="none" w:sz="0" w:space="0" w:color="auto"/>
        <w:left w:val="none" w:sz="0" w:space="0" w:color="auto"/>
        <w:bottom w:val="none" w:sz="0" w:space="0" w:color="auto"/>
        <w:right w:val="none" w:sz="0" w:space="0" w:color="auto"/>
      </w:divBdr>
    </w:div>
    <w:div w:id="176811501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46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2024-09-29T16:20:00Z</dcterms:created>
  <dcterms:modified xsi:type="dcterms:W3CDTF">2024-09-29T16:21:00Z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2024-08-20T08:23:39Z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a0e90164-cf71-491d-a9de-6769ba1a4de7</vt:lpwstr>
  </property>
  <property fmtid="{D5CDD505-2E9C-101B-9397-08002B2CF9AE}" pid="8" name="MSIP_Label_4d2f777e-4347-4fc6-823a-b44ab313546a_ContentBits">
    <vt:lpwstr>0</vt:lpwstr>
  </property>
</Properties>
</file>