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C074E" w14:textId="13F1A735" w:rsidR="00164C49" w:rsidRDefault="00A3724F">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#127</w:t>
      </w:r>
      <w:r w:rsidR="000D4404">
        <w:rPr>
          <w:rFonts w:ascii="Arial" w:eastAsia="MS Mincho" w:hAnsi="Arial" w:cs="Arial"/>
          <w:b/>
          <w:sz w:val="24"/>
          <w:lang w:eastAsia="en-US"/>
        </w:rPr>
        <w:t>bis</w:t>
      </w:r>
      <w:r>
        <w:rPr>
          <w:rFonts w:ascii="Arial" w:eastAsia="MS Mincho" w:hAnsi="Arial" w:cs="Arial"/>
          <w:b/>
          <w:sz w:val="24"/>
          <w:lang w:eastAsia="en-US"/>
        </w:rPr>
        <w:tab/>
        <w:t>R2-24</w:t>
      </w:r>
      <w:r w:rsidR="00776E11">
        <w:rPr>
          <w:rFonts w:ascii="Arial" w:eastAsia="MS Mincho" w:hAnsi="Arial" w:cs="Arial"/>
          <w:b/>
          <w:sz w:val="24"/>
          <w:lang w:eastAsia="en-US"/>
        </w:rPr>
        <w:t>09142</w:t>
      </w:r>
    </w:p>
    <w:p w14:paraId="3F8121B0" w14:textId="20DBAC87" w:rsidR="00164C49" w:rsidRDefault="000D4404">
      <w:pPr>
        <w:tabs>
          <w:tab w:val="right" w:pos="9639"/>
        </w:tabs>
        <w:overflowPunct/>
        <w:autoSpaceDE/>
        <w:adjustRightInd/>
        <w:spacing w:after="0"/>
        <w:rPr>
          <w:rFonts w:ascii="Arial" w:eastAsia="SimSun" w:hAnsi="Arial" w:cs="Arial"/>
          <w:b/>
          <w:sz w:val="24"/>
          <w:lang w:eastAsia="en-US"/>
        </w:rPr>
      </w:pPr>
      <w:r>
        <w:rPr>
          <w:rFonts w:ascii="Arial" w:eastAsia="MS Mincho" w:hAnsi="Arial" w:cs="Arial"/>
          <w:b/>
          <w:sz w:val="24"/>
          <w:lang w:eastAsia="en-US"/>
        </w:rPr>
        <w:t>Hefei</w:t>
      </w:r>
      <w:r w:rsidR="00A3724F">
        <w:rPr>
          <w:rFonts w:ascii="Arial" w:eastAsia="MS Mincho" w:hAnsi="Arial" w:cs="Arial"/>
          <w:b/>
          <w:sz w:val="24"/>
          <w:lang w:eastAsia="en-US"/>
        </w:rPr>
        <w:t xml:space="preserve">, </w:t>
      </w:r>
      <w:r>
        <w:rPr>
          <w:rFonts w:ascii="Arial" w:eastAsia="MS Mincho" w:hAnsi="Arial" w:cs="Arial"/>
          <w:b/>
          <w:sz w:val="24"/>
          <w:lang w:eastAsia="en-US"/>
        </w:rPr>
        <w:t>China</w:t>
      </w:r>
      <w:r w:rsidR="00A3724F">
        <w:rPr>
          <w:rFonts w:ascii="Arial" w:eastAsia="MS Mincho" w:hAnsi="Arial" w:cs="Arial"/>
          <w:b/>
          <w:sz w:val="24"/>
          <w:lang w:eastAsia="en-US"/>
        </w:rPr>
        <w:t>, 1</w:t>
      </w:r>
      <w:r>
        <w:rPr>
          <w:rFonts w:ascii="Arial" w:eastAsia="MS Mincho" w:hAnsi="Arial" w:cs="Arial"/>
          <w:b/>
          <w:sz w:val="24"/>
          <w:lang w:eastAsia="en-US"/>
        </w:rPr>
        <w:t xml:space="preserve">4 </w:t>
      </w:r>
      <w:r w:rsidR="00A3724F">
        <w:rPr>
          <w:rFonts w:ascii="Arial" w:eastAsia="MS Mincho" w:hAnsi="Arial" w:cs="Arial"/>
          <w:b/>
          <w:sz w:val="24"/>
          <w:lang w:eastAsia="en-US"/>
        </w:rPr>
        <w:t xml:space="preserve">– </w:t>
      </w:r>
      <w:r>
        <w:rPr>
          <w:rFonts w:ascii="Arial" w:eastAsia="MS Mincho" w:hAnsi="Arial" w:cs="Arial"/>
          <w:b/>
          <w:sz w:val="24"/>
          <w:lang w:eastAsia="en-US"/>
        </w:rPr>
        <w:t>18 October</w:t>
      </w:r>
      <w:r w:rsidR="00A3724F">
        <w:rPr>
          <w:rFonts w:ascii="Arial" w:eastAsia="MS Mincho" w:hAnsi="Arial" w:cs="Arial"/>
          <w:b/>
          <w:sz w:val="24"/>
          <w:lang w:eastAsia="en-US"/>
        </w:rPr>
        <w:t xml:space="preserve"> 2024</w:t>
      </w:r>
    </w:p>
    <w:p w14:paraId="57F63B6C" w14:textId="77777777" w:rsidR="00164C49" w:rsidRDefault="00164C49">
      <w:pPr>
        <w:tabs>
          <w:tab w:val="left" w:pos="1701"/>
          <w:tab w:val="right" w:pos="9639"/>
        </w:tabs>
        <w:spacing w:after="240"/>
        <w:textAlignment w:val="auto"/>
        <w:rPr>
          <w:rFonts w:eastAsia="MS Mincho" w:cs="Arial"/>
          <w:b/>
          <w:sz w:val="24"/>
          <w:szCs w:val="24"/>
          <w:lang w:eastAsia="en-US"/>
        </w:rPr>
      </w:pPr>
    </w:p>
    <w:p w14:paraId="1C5279F3" w14:textId="77777777" w:rsidR="00164C49" w:rsidRDefault="00A3724F">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8.6.2</w:t>
      </w:r>
    </w:p>
    <w:p w14:paraId="231D1F58" w14:textId="77777777" w:rsidR="00164C49" w:rsidRDefault="00A372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2F48320F" w14:textId="77777777" w:rsidR="00164C49" w:rsidRDefault="00A372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t>Inter-CU LTM</w:t>
      </w:r>
    </w:p>
    <w:p w14:paraId="7FB54109" w14:textId="77777777" w:rsidR="00164C49" w:rsidRDefault="00A3724F">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678D036F" w14:textId="77777777" w:rsidR="00164C49" w:rsidRDefault="00A3724F">
      <w:pPr>
        <w:pStyle w:val="Heading1"/>
        <w:rPr>
          <w:rFonts w:eastAsia="SimSun"/>
          <w:lang w:eastAsia="zh-CN"/>
        </w:rPr>
      </w:pPr>
      <w:r>
        <w:rPr>
          <w:rFonts w:eastAsia="SimSun"/>
          <w:lang w:eastAsia="zh-CN"/>
        </w:rPr>
        <w:t>1</w:t>
      </w:r>
      <w:r>
        <w:rPr>
          <w:rFonts w:eastAsia="SimSun"/>
          <w:lang w:eastAsia="zh-CN"/>
        </w:rPr>
        <w:tab/>
        <w:t>Introduction</w:t>
      </w:r>
    </w:p>
    <w:p w14:paraId="27C99B42" w14:textId="25C56CC3" w:rsidR="00164C49" w:rsidRDefault="00A3724F">
      <w:pPr>
        <w:rPr>
          <w:rFonts w:eastAsia="DengXian"/>
          <w:lang w:eastAsia="zh-CN"/>
        </w:rPr>
      </w:pPr>
      <w:r>
        <w:rPr>
          <w:rFonts w:eastAsia="DengXian"/>
          <w:lang w:eastAsia="zh-CN"/>
        </w:rPr>
        <w:t xml:space="preserve">LTM (L1/L2 Triggered Mobility) was introduced in Rel-18 for the intra-CU scenario. In Rel-19 </w:t>
      </w:r>
      <w:r>
        <w:rPr>
          <w:rFonts w:eastAsia="DengXian"/>
          <w:lang w:eastAsia="zh-CN"/>
        </w:rPr>
        <w:fldChar w:fldCharType="begin"/>
      </w:r>
      <w:r>
        <w:rPr>
          <w:rFonts w:eastAsia="DengXian"/>
          <w:lang w:eastAsia="zh-CN"/>
        </w:rPr>
        <w:instrText xml:space="preserve"> REF _Ref162617301 \r \h </w:instrText>
      </w:r>
      <w:r>
        <w:rPr>
          <w:rFonts w:eastAsia="DengXian"/>
          <w:lang w:eastAsia="zh-CN"/>
        </w:rPr>
      </w:r>
      <w:r>
        <w:rPr>
          <w:rFonts w:eastAsia="DengXian"/>
          <w:lang w:eastAsia="zh-CN"/>
        </w:rPr>
        <w:fldChar w:fldCharType="separate"/>
      </w:r>
      <w:r>
        <w:rPr>
          <w:rFonts w:eastAsia="DengXian"/>
          <w:lang w:eastAsia="zh-CN"/>
        </w:rPr>
        <w:t>[1]</w:t>
      </w:r>
      <w:r>
        <w:rPr>
          <w:rFonts w:eastAsia="DengXian"/>
          <w:lang w:eastAsia="zh-CN"/>
        </w:rPr>
        <w:fldChar w:fldCharType="end"/>
      </w:r>
      <w:r>
        <w:rPr>
          <w:rFonts w:eastAsia="DengXian"/>
          <w:lang w:eastAsia="zh-CN"/>
        </w:rPr>
        <w:t>, the scope is extended to inter-CU to support low latency and low interruption cell switch in broad</w:t>
      </w:r>
      <w:r w:rsidR="001F3C42">
        <w:rPr>
          <w:rFonts w:eastAsia="DengXian"/>
          <w:lang w:eastAsia="zh-CN"/>
        </w:rPr>
        <w:t>er</w:t>
      </w:r>
      <w:r>
        <w:rPr>
          <w:rFonts w:eastAsia="DengXian"/>
          <w:lang w:eastAsia="zh-CN"/>
        </w:rPr>
        <w:t xml:space="preserve"> areas. In this contribution, we discuss inter-CU LTM</w:t>
      </w:r>
      <w:r w:rsidR="004E6295">
        <w:rPr>
          <w:rFonts w:eastAsia="DengXian"/>
          <w:lang w:eastAsia="zh-CN"/>
        </w:rPr>
        <w:t xml:space="preserve"> in standalone and NR-DC architectures</w:t>
      </w:r>
      <w:r>
        <w:rPr>
          <w:rFonts w:eastAsia="DengXian"/>
          <w:lang w:eastAsia="zh-CN"/>
        </w:rPr>
        <w:t>.</w:t>
      </w:r>
    </w:p>
    <w:p w14:paraId="7C55F5F6" w14:textId="20A515F4" w:rsidR="00164C49" w:rsidRDefault="00A3724F">
      <w:pPr>
        <w:pStyle w:val="Heading1"/>
        <w:rPr>
          <w:rFonts w:eastAsia="SimSun"/>
          <w:lang w:eastAsia="zh-CN"/>
        </w:rPr>
      </w:pPr>
      <w:bookmarkStart w:id="0" w:name="_Toc499559238"/>
      <w:bookmarkStart w:id="1" w:name="_Toc147158671"/>
      <w:bookmarkStart w:id="2" w:name="_Toc61387172"/>
      <w:r>
        <w:rPr>
          <w:rFonts w:eastAsia="SimSun"/>
          <w:lang w:eastAsia="zh-CN"/>
        </w:rPr>
        <w:t>2</w:t>
      </w:r>
      <w:r>
        <w:rPr>
          <w:rFonts w:eastAsia="SimSun"/>
          <w:lang w:eastAsia="zh-CN"/>
        </w:rPr>
        <w:tab/>
        <w:t>Discussion</w:t>
      </w:r>
      <w:bookmarkEnd w:id="0"/>
      <w:bookmarkEnd w:id="1"/>
      <w:bookmarkEnd w:id="2"/>
    </w:p>
    <w:p w14:paraId="08C9C70C" w14:textId="77777777" w:rsidR="00164C49" w:rsidRDefault="00A3724F">
      <w:pPr>
        <w:pStyle w:val="Heading2"/>
        <w:rPr>
          <w:rFonts w:eastAsia="SimSun"/>
          <w:lang w:eastAsia="zh-CN"/>
        </w:rPr>
      </w:pPr>
      <w:r>
        <w:rPr>
          <w:rFonts w:eastAsia="SimSun"/>
          <w:lang w:eastAsia="zh-CN"/>
        </w:rPr>
        <w:t>2.1</w:t>
      </w:r>
      <w:r>
        <w:rPr>
          <w:rFonts w:eastAsia="SimSun"/>
          <w:lang w:eastAsia="zh-CN"/>
        </w:rPr>
        <w:tab/>
      </w:r>
      <w:r>
        <w:t>LTM in standalone</w:t>
      </w:r>
    </w:p>
    <w:p w14:paraId="3FE5C165" w14:textId="77777777" w:rsidR="00164C49" w:rsidRDefault="00A3724F">
      <w:pPr>
        <w:pStyle w:val="Heading3"/>
        <w:rPr>
          <w:rFonts w:eastAsia="DengXian"/>
          <w:lang w:eastAsia="zh-CN"/>
        </w:rPr>
      </w:pPr>
      <w:r>
        <w:rPr>
          <w:rFonts w:eastAsia="DengXian"/>
          <w:lang w:eastAsia="zh-CN"/>
        </w:rPr>
        <w:t>2.1.1</w:t>
      </w:r>
      <w:r>
        <w:rPr>
          <w:rFonts w:eastAsia="DengXian"/>
          <w:lang w:eastAsia="zh-CN"/>
        </w:rPr>
        <w:tab/>
        <w:t>LTM preparation</w:t>
      </w:r>
    </w:p>
    <w:p w14:paraId="7099A1AE" w14:textId="53016EF7" w:rsidR="00A11501" w:rsidRDefault="00A11501">
      <w:pPr>
        <w:rPr>
          <w:rFonts w:eastAsia="SimSun"/>
          <w:lang w:eastAsia="zh-CN"/>
        </w:rPr>
      </w:pPr>
      <w:r>
        <w:rPr>
          <w:rFonts w:eastAsia="SimSun"/>
          <w:lang w:eastAsia="zh-CN"/>
        </w:rPr>
        <w:t>In the RAN2 #127</w:t>
      </w:r>
      <w:r w:rsidR="00A3724F">
        <w:rPr>
          <w:rFonts w:eastAsia="SimSun"/>
          <w:lang w:eastAsia="zh-CN"/>
        </w:rPr>
        <w:t xml:space="preserve"> meeting, </w:t>
      </w:r>
      <w:r w:rsidR="00C208FF">
        <w:rPr>
          <w:rFonts w:eastAsia="SimSun"/>
          <w:lang w:eastAsia="zh-CN"/>
        </w:rPr>
        <w:t>RAN2 agreed t</w:t>
      </w:r>
      <w:r w:rsidR="008F786D">
        <w:rPr>
          <w:rFonts w:eastAsia="SimSun"/>
          <w:lang w:eastAsia="zh-CN"/>
        </w:rPr>
        <w:t>o use</w:t>
      </w:r>
      <w:r w:rsidR="00C208FF">
        <w:rPr>
          <w:rFonts w:eastAsia="SimSun"/>
          <w:lang w:eastAsia="zh-CN"/>
        </w:rPr>
        <w:t xml:space="preserve"> a common </w:t>
      </w:r>
      <w:r w:rsidR="002A225C">
        <w:rPr>
          <w:rFonts w:eastAsia="SimSun"/>
          <w:lang w:eastAsia="zh-CN"/>
        </w:rPr>
        <w:t>CSI resource configuration.</w:t>
      </w:r>
    </w:p>
    <w:tbl>
      <w:tblPr>
        <w:tblStyle w:val="TableGrid"/>
        <w:tblW w:w="0" w:type="auto"/>
        <w:tblLook w:val="04A0" w:firstRow="1" w:lastRow="0" w:firstColumn="1" w:lastColumn="0" w:noHBand="0" w:noVBand="1"/>
      </w:tblPr>
      <w:tblGrid>
        <w:gridCol w:w="9631"/>
      </w:tblGrid>
      <w:tr w:rsidR="0021241E" w14:paraId="35B98587" w14:textId="77777777" w:rsidTr="0021241E">
        <w:tc>
          <w:tcPr>
            <w:tcW w:w="9631" w:type="dxa"/>
          </w:tcPr>
          <w:p w14:paraId="294455A0" w14:textId="76569216" w:rsidR="0021241E" w:rsidRPr="0021241E" w:rsidRDefault="0021241E">
            <w:pPr>
              <w:rPr>
                <w:rFonts w:eastAsia="SimSun"/>
                <w:b/>
                <w:i/>
                <w:lang w:eastAsia="zh-CN"/>
              </w:rPr>
            </w:pPr>
            <w:r w:rsidRPr="0021241E">
              <w:rPr>
                <w:rFonts w:eastAsia="SimSun" w:hint="eastAsia"/>
                <w:b/>
                <w:i/>
                <w:lang w:eastAsia="zh-CN"/>
              </w:rPr>
              <w:t>R</w:t>
            </w:r>
            <w:r w:rsidRPr="0021241E">
              <w:rPr>
                <w:rFonts w:eastAsia="SimSun"/>
                <w:b/>
                <w:i/>
                <w:lang w:eastAsia="zh-CN"/>
              </w:rPr>
              <w:t>AN2 #127</w:t>
            </w:r>
          </w:p>
          <w:p w14:paraId="37759A9F" w14:textId="3D959CD6" w:rsidR="0021241E" w:rsidRPr="00DA2763" w:rsidRDefault="0021241E">
            <w:pPr>
              <w:rPr>
                <w:rFonts w:ascii="Arial" w:eastAsia="SimSun" w:hAnsi="Arial" w:cs="Arial"/>
                <w:lang w:eastAsia="zh-CN"/>
              </w:rPr>
            </w:pPr>
            <w:r w:rsidRPr="00DA2763">
              <w:rPr>
                <w:rFonts w:ascii="Arial" w:hAnsi="Arial" w:cs="Arial"/>
                <w:lang w:val="en-US"/>
              </w:rPr>
              <w:t>The Rel-18 signaling structure for LTM CSI resource and report configuration is reused for inter-CU LTM, i.e. a common CSI resource configuration and cell-specific CSI report configuration</w:t>
            </w:r>
          </w:p>
        </w:tc>
      </w:tr>
    </w:tbl>
    <w:p w14:paraId="27F6B2F9" w14:textId="192A0ED4" w:rsidR="001F3C42" w:rsidRDefault="007C52FF" w:rsidP="001F3C42">
      <w:pPr>
        <w:spacing w:before="180"/>
      </w:pPr>
      <w:r w:rsidRPr="007C52FF">
        <w:rPr>
          <w:rFonts w:eastAsia="SimSun" w:hint="eastAsia"/>
          <w:lang w:eastAsia="zh-CN"/>
        </w:rPr>
        <w:t>I</w:t>
      </w:r>
      <w:r w:rsidRPr="007C52FF">
        <w:rPr>
          <w:rFonts w:eastAsia="SimSun"/>
          <w:lang w:eastAsia="zh-CN"/>
        </w:rPr>
        <w:t>n Rel-18 LTM,</w:t>
      </w:r>
      <w:r w:rsidR="001F3C42">
        <w:rPr>
          <w:rFonts w:eastAsia="SimSun"/>
          <w:lang w:eastAsia="zh-CN"/>
        </w:rPr>
        <w:t xml:space="preserve"> the UE is configured with a list of </w:t>
      </w:r>
      <w:r w:rsidR="001F3C42">
        <w:rPr>
          <w:rFonts w:eastAsia="SimSun"/>
          <w:i/>
          <w:iCs/>
          <w:lang w:eastAsia="zh-CN"/>
        </w:rPr>
        <w:t>LTM-Candidate</w:t>
      </w:r>
      <w:r w:rsidR="001F3C42">
        <w:rPr>
          <w:rFonts w:eastAsia="SimSun"/>
          <w:lang w:eastAsia="zh-CN"/>
        </w:rPr>
        <w:t xml:space="preserve">, where each </w:t>
      </w:r>
      <w:r w:rsidR="001F3C42">
        <w:rPr>
          <w:rFonts w:eastAsia="SimSun"/>
          <w:i/>
          <w:iCs/>
          <w:lang w:eastAsia="zh-CN"/>
        </w:rPr>
        <w:t>LTM-Candidate</w:t>
      </w:r>
      <w:r w:rsidR="001F3C42">
        <w:rPr>
          <w:rFonts w:eastAsia="SimSun"/>
          <w:lang w:eastAsia="zh-CN"/>
        </w:rPr>
        <w:t xml:space="preserve"> is for one candidate cell and includes its SSB configuration, and a list of </w:t>
      </w:r>
      <w:r w:rsidR="001F3C42">
        <w:rPr>
          <w:rFonts w:eastAsia="SimSun"/>
          <w:i/>
          <w:iCs/>
          <w:lang w:eastAsia="zh-CN"/>
        </w:rPr>
        <w:t>LTM-CSI-Resource</w:t>
      </w:r>
      <w:r w:rsidR="001F3C42">
        <w:rPr>
          <w:rFonts w:eastAsia="SimSun"/>
          <w:lang w:eastAsia="zh-CN"/>
        </w:rPr>
        <w:t xml:space="preserve">, </w:t>
      </w:r>
      <w:r w:rsidR="008E3442">
        <w:rPr>
          <w:rFonts w:eastAsia="SimSun"/>
          <w:lang w:eastAsia="zh-CN"/>
        </w:rPr>
        <w:t xml:space="preserve">configured via </w:t>
      </w:r>
      <w:r w:rsidR="008E3442" w:rsidRPr="005234B8">
        <w:rPr>
          <w:i/>
          <w:iCs/>
        </w:rPr>
        <w:t>ltm-CSI-</w:t>
      </w:r>
      <w:proofErr w:type="spellStart"/>
      <w:r w:rsidR="008E3442" w:rsidRPr="005234B8">
        <w:rPr>
          <w:i/>
          <w:iCs/>
        </w:rPr>
        <w:t>ResourceConfigToAddModList</w:t>
      </w:r>
      <w:proofErr w:type="spellEnd"/>
      <w:r w:rsidR="008E3442">
        <w:rPr>
          <w:rFonts w:eastAsia="SimSun"/>
          <w:lang w:eastAsia="zh-CN"/>
        </w:rPr>
        <w:t xml:space="preserve"> </w:t>
      </w:r>
      <w:r w:rsidR="001F3C42">
        <w:rPr>
          <w:rFonts w:eastAsia="SimSun"/>
          <w:lang w:eastAsia="zh-CN"/>
        </w:rPr>
        <w:t xml:space="preserve">where each </w:t>
      </w:r>
      <w:r w:rsidR="001F3C42">
        <w:rPr>
          <w:rFonts w:eastAsia="SimSun"/>
          <w:i/>
          <w:iCs/>
          <w:lang w:eastAsia="zh-CN"/>
        </w:rPr>
        <w:t>LTM-CSI-Resource</w:t>
      </w:r>
      <w:r w:rsidR="001F3C42">
        <w:rPr>
          <w:rFonts w:eastAsia="SimSun"/>
          <w:lang w:eastAsia="zh-CN"/>
        </w:rPr>
        <w:t xml:space="preserve"> can be used to configure a L1 measurement report </w:t>
      </w:r>
      <w:r w:rsidR="008E3442">
        <w:rPr>
          <w:rFonts w:eastAsia="SimSun"/>
          <w:lang w:eastAsia="zh-CN"/>
        </w:rPr>
        <w:t xml:space="preserve">and </w:t>
      </w:r>
      <w:r w:rsidR="008E3442">
        <w:t>includes</w:t>
      </w:r>
      <w:r w:rsidR="005E16BE">
        <w:t xml:space="preserve"> </w:t>
      </w:r>
      <w:r w:rsidR="005E16BE" w:rsidRPr="00E450AC">
        <w:t>SSB-Index</w:t>
      </w:r>
      <w:r w:rsidR="005E16BE">
        <w:t xml:space="preserve"> from different candidates. </w:t>
      </w:r>
    </w:p>
    <w:p w14:paraId="3A9A41FF" w14:textId="5124C1F9" w:rsidR="009B5B50" w:rsidRDefault="001F3C42" w:rsidP="001F3C42">
      <w:pPr>
        <w:spacing w:before="180"/>
      </w:pPr>
      <w:r>
        <w:t>I</w:t>
      </w:r>
      <w:r w:rsidR="00C951A1">
        <w:t>n Rel-19, in addition to</w:t>
      </w:r>
      <w:r w:rsidR="003E54B6">
        <w:t xml:space="preserve"> SSB, RAN1 agreed to support L</w:t>
      </w:r>
      <w:r w:rsidR="006963CC">
        <w:t>1 measurements based on CSI-RS</w:t>
      </w:r>
      <w:r w:rsidR="009B5B50">
        <w:t>:</w:t>
      </w:r>
    </w:p>
    <w:tbl>
      <w:tblPr>
        <w:tblStyle w:val="TableGrid"/>
        <w:tblpPr w:leftFromText="180" w:rightFromText="180" w:vertAnchor="text" w:horzAnchor="margin" w:tblpY="-14"/>
        <w:tblW w:w="0" w:type="auto"/>
        <w:tblLook w:val="04A0" w:firstRow="1" w:lastRow="0" w:firstColumn="1" w:lastColumn="0" w:noHBand="0" w:noVBand="1"/>
      </w:tblPr>
      <w:tblGrid>
        <w:gridCol w:w="9631"/>
      </w:tblGrid>
      <w:tr w:rsidR="009B5B50" w14:paraId="4A6A9151" w14:textId="77777777" w:rsidTr="009B5B50">
        <w:tc>
          <w:tcPr>
            <w:tcW w:w="9631" w:type="dxa"/>
          </w:tcPr>
          <w:p w14:paraId="1789E227" w14:textId="77777777" w:rsidR="009B5B50" w:rsidRPr="006963CC" w:rsidRDefault="009B5B50" w:rsidP="009B5B50">
            <w:pPr>
              <w:rPr>
                <w:rFonts w:eastAsia="SimSun"/>
                <w:b/>
                <w:i/>
                <w:lang w:eastAsia="zh-CN"/>
              </w:rPr>
            </w:pPr>
            <w:r w:rsidRPr="0021241E">
              <w:rPr>
                <w:rFonts w:eastAsia="SimSun" w:hint="eastAsia"/>
                <w:b/>
                <w:i/>
                <w:lang w:eastAsia="zh-CN"/>
              </w:rPr>
              <w:t>R</w:t>
            </w:r>
            <w:r>
              <w:rPr>
                <w:rFonts w:eastAsia="SimSun"/>
                <w:b/>
                <w:i/>
                <w:lang w:eastAsia="zh-CN"/>
              </w:rPr>
              <w:t>AN1 #118</w:t>
            </w:r>
          </w:p>
          <w:p w14:paraId="1FB5BDD9" w14:textId="77777777" w:rsidR="009B5B50" w:rsidRPr="00E245A5" w:rsidRDefault="009B5B50" w:rsidP="009B5B50">
            <w:pPr>
              <w:rPr>
                <w:rFonts w:cs="Times"/>
                <w:b/>
                <w:bCs/>
                <w:highlight w:val="green"/>
                <w:lang w:eastAsia="x-none"/>
              </w:rPr>
            </w:pPr>
            <w:r w:rsidRPr="00E245A5">
              <w:rPr>
                <w:rFonts w:cs="Times"/>
                <w:b/>
                <w:bCs/>
                <w:highlight w:val="green"/>
                <w:lang w:eastAsia="x-none"/>
              </w:rPr>
              <w:t>Agreement</w:t>
            </w:r>
          </w:p>
          <w:p w14:paraId="1A40F2D8" w14:textId="77777777" w:rsidR="009B5B50" w:rsidRDefault="009B5B50" w:rsidP="009B5B50">
            <w:pPr>
              <w:numPr>
                <w:ilvl w:val="0"/>
                <w:numId w:val="25"/>
              </w:numPr>
              <w:overflowPunct/>
              <w:autoSpaceDE/>
              <w:autoSpaceDN/>
              <w:adjustRightInd/>
              <w:spacing w:after="0"/>
              <w:textAlignment w:val="auto"/>
              <w:rPr>
                <w:lang w:eastAsia="x-none"/>
              </w:rPr>
            </w:pPr>
            <w:r>
              <w:rPr>
                <w:lang w:eastAsia="x-none"/>
              </w:rPr>
              <w:t>Support L1-RSRP measurement based on CSI-RS</w:t>
            </w:r>
          </w:p>
          <w:p w14:paraId="48B1071C" w14:textId="77777777" w:rsidR="009B5B50" w:rsidRPr="006963CC" w:rsidRDefault="009B5B50" w:rsidP="009B5B50">
            <w:pPr>
              <w:numPr>
                <w:ilvl w:val="0"/>
                <w:numId w:val="25"/>
              </w:numPr>
              <w:overflowPunct/>
              <w:autoSpaceDE/>
              <w:autoSpaceDN/>
              <w:adjustRightInd/>
              <w:spacing w:after="0"/>
              <w:textAlignment w:val="auto"/>
              <w:rPr>
                <w:lang w:eastAsia="x-none"/>
              </w:rPr>
            </w:pPr>
            <w:r>
              <w:rPr>
                <w:lang w:eastAsia="x-none"/>
              </w:rPr>
              <w:t>FFS: Support L1-SINR measurement based on CSI-RS</w:t>
            </w:r>
          </w:p>
        </w:tc>
      </w:tr>
    </w:tbl>
    <w:p w14:paraId="5D553CC8" w14:textId="1D5C2110" w:rsidR="006963CC" w:rsidRPr="00392639" w:rsidRDefault="000F4614" w:rsidP="001F3C42">
      <w:pPr>
        <w:spacing w:before="180"/>
      </w:pPr>
      <w:r>
        <w:t>Therefore,</w:t>
      </w:r>
      <w:r w:rsidR="001F3C42">
        <w:t xml:space="preserve"> it should be possible for an </w:t>
      </w:r>
      <w:r w:rsidR="001F3C42">
        <w:rPr>
          <w:i/>
          <w:iCs/>
        </w:rPr>
        <w:t>LTM-CSI-Resource</w:t>
      </w:r>
      <w:r w:rsidR="00392639">
        <w:t xml:space="preserve"> </w:t>
      </w:r>
      <w:r w:rsidR="009B5B50">
        <w:t xml:space="preserve">configured via </w:t>
      </w:r>
      <w:r w:rsidR="009B5B50" w:rsidRPr="00D433B2">
        <w:rPr>
          <w:i/>
          <w:iCs/>
        </w:rPr>
        <w:t>ltm-CSI-</w:t>
      </w:r>
      <w:proofErr w:type="spellStart"/>
      <w:r w:rsidR="009B5B50" w:rsidRPr="00D433B2">
        <w:rPr>
          <w:i/>
          <w:iCs/>
        </w:rPr>
        <w:t>ResourceConfigToAddModList</w:t>
      </w:r>
      <w:proofErr w:type="spellEnd"/>
      <w:r w:rsidR="009B5B50">
        <w:t xml:space="preserve"> </w:t>
      </w:r>
      <w:r w:rsidR="001F3C42">
        <w:t>to indicate</w:t>
      </w:r>
      <w:r w:rsidR="009B5B50">
        <w:t xml:space="preserve"> NZP</w:t>
      </w:r>
      <w:r w:rsidR="001F3C42">
        <w:t xml:space="preserve"> </w:t>
      </w:r>
      <w:r w:rsidR="00392639">
        <w:t>CSI-RS resource</w:t>
      </w:r>
      <w:r w:rsidR="001F3C42">
        <w:t>s</w:t>
      </w:r>
      <w:r w:rsidR="00392639">
        <w:t xml:space="preserve"> associated with different candidates</w:t>
      </w:r>
      <w:r w:rsidR="009B5B50">
        <w:t>, and it should be possible to configure a list of NZP CSI-RS resources for each candidate.</w:t>
      </w:r>
    </w:p>
    <w:p w14:paraId="59647D78" w14:textId="2FED7B99" w:rsidR="00C97172" w:rsidRDefault="00C97172" w:rsidP="00C97172">
      <w:pPr>
        <w:pStyle w:val="Proposal-HW"/>
        <w:spacing w:before="180"/>
      </w:pPr>
      <w:r>
        <w:t>Proposal 1:</w:t>
      </w:r>
      <w:r>
        <w:tab/>
      </w:r>
      <w:r w:rsidR="008A2B73">
        <w:t>T</w:t>
      </w:r>
      <w:r w:rsidR="00D02CA3">
        <w:rPr>
          <w:rFonts w:eastAsia="DengXian"/>
          <w:lang w:eastAsia="zh-CN"/>
        </w:rPr>
        <w:t xml:space="preserve">he </w:t>
      </w:r>
      <w:r w:rsidR="009B5B50">
        <w:rPr>
          <w:i/>
          <w:iCs/>
        </w:rPr>
        <w:t>LTM-CSI-Resource</w:t>
      </w:r>
      <w:r w:rsidR="00D02CA3">
        <w:rPr>
          <w:rFonts w:eastAsia="DengXian"/>
          <w:lang w:eastAsia="zh-CN"/>
        </w:rPr>
        <w:t xml:space="preserve"> </w:t>
      </w:r>
      <w:r w:rsidR="00D02CA3">
        <w:t>in the common CSI resource configuration (</w:t>
      </w:r>
      <w:r w:rsidR="009B5B50">
        <w:t xml:space="preserve">configure using </w:t>
      </w:r>
      <w:r w:rsidR="00D02CA3" w:rsidRPr="00FE1230">
        <w:rPr>
          <w:i/>
        </w:rPr>
        <w:t>ltm-CSI-ResourceConfigToAddModList-r18</w:t>
      </w:r>
      <w:r w:rsidR="00D02CA3">
        <w:t>)</w:t>
      </w:r>
      <w:r w:rsidR="009B5B50">
        <w:t xml:space="preserve"> can refer to NZP CSI-RS resources of one or more candidate cell</w:t>
      </w:r>
      <w:r w:rsidR="00D02CA3">
        <w:t>.</w:t>
      </w:r>
    </w:p>
    <w:p w14:paraId="744C1668" w14:textId="16BDFCE2" w:rsidR="00161320" w:rsidRDefault="008A2B73" w:rsidP="003E4D48">
      <w:pPr>
        <w:spacing w:before="180"/>
      </w:pPr>
      <w:r w:rsidRPr="003E4D48">
        <w:rPr>
          <w:rFonts w:hint="eastAsia"/>
        </w:rPr>
        <w:t>I</w:t>
      </w:r>
      <w:r w:rsidRPr="003E4D48">
        <w:t xml:space="preserve">n the </w:t>
      </w:r>
      <w:r>
        <w:t>common CSI resource configuration (</w:t>
      </w:r>
      <w:r w:rsidRPr="00FE1230">
        <w:rPr>
          <w:i/>
        </w:rPr>
        <w:t>ltm-CSI-ResourceConfigToAddModList-r18</w:t>
      </w:r>
      <w:r>
        <w:t>), only CSI-RS index and SSB index associated with different candidates are provided, instead of the resources themselves. The UE needs to know the exact CSI-RS resource configuration to get the time, frequency and other information. Therefore, the CSI-RS resource configuration sho</w:t>
      </w:r>
      <w:r w:rsidR="00757BD9">
        <w:t>uld be configured to the UE.</w:t>
      </w:r>
    </w:p>
    <w:p w14:paraId="411FA779" w14:textId="747759DC" w:rsidR="00757BD9" w:rsidRDefault="00757BD9" w:rsidP="00757BD9">
      <w:pPr>
        <w:pStyle w:val="Proposal-HW"/>
        <w:spacing w:before="180"/>
      </w:pPr>
      <w:r>
        <w:t>Proposal 2:</w:t>
      </w:r>
      <w:r>
        <w:tab/>
        <w:t>T</w:t>
      </w:r>
      <w:r>
        <w:rPr>
          <w:rFonts w:eastAsia="DengXian"/>
          <w:lang w:eastAsia="zh-CN"/>
        </w:rPr>
        <w:t>he</w:t>
      </w:r>
      <w:r w:rsidR="009B5B50">
        <w:rPr>
          <w:rFonts w:eastAsia="DengXian"/>
          <w:lang w:eastAsia="zh-CN"/>
        </w:rPr>
        <w:t xml:space="preserve"> configuration of</w:t>
      </w:r>
      <w:r>
        <w:rPr>
          <w:rFonts w:eastAsia="DengXian"/>
          <w:lang w:eastAsia="zh-CN"/>
        </w:rPr>
        <w:t xml:space="preserve"> </w:t>
      </w:r>
      <w:r w:rsidR="009B5B50">
        <w:rPr>
          <w:rFonts w:eastAsia="DengXian"/>
          <w:lang w:eastAsia="zh-CN"/>
        </w:rPr>
        <w:t>each</w:t>
      </w:r>
      <w:r w:rsidRPr="00D02CA3">
        <w:rPr>
          <w:rFonts w:eastAsia="DengXian"/>
          <w:lang w:eastAsia="zh-CN"/>
        </w:rPr>
        <w:t xml:space="preserve"> candidate cell</w:t>
      </w:r>
      <w:r w:rsidR="009B5B50">
        <w:rPr>
          <w:rFonts w:eastAsia="DengXian"/>
          <w:lang w:eastAsia="zh-CN"/>
        </w:rPr>
        <w:t xml:space="preserve"> can include a list of NZP CSI-RS resources</w:t>
      </w:r>
      <w:r>
        <w:rPr>
          <w:rFonts w:eastAsia="DengXian"/>
          <w:lang w:eastAsia="zh-CN"/>
        </w:rPr>
        <w:t>.</w:t>
      </w:r>
    </w:p>
    <w:p w14:paraId="088CE6A7" w14:textId="77777777" w:rsidR="00164C49" w:rsidRDefault="00A3724F">
      <w:pPr>
        <w:pStyle w:val="Heading3"/>
        <w:rPr>
          <w:rFonts w:eastAsia="DengXian"/>
          <w:lang w:eastAsia="zh-CN"/>
        </w:rPr>
      </w:pPr>
      <w:r>
        <w:rPr>
          <w:rFonts w:eastAsia="DengXian"/>
          <w:lang w:eastAsia="zh-CN"/>
        </w:rPr>
        <w:lastRenderedPageBreak/>
        <w:t>2.1.2</w:t>
      </w:r>
      <w:r>
        <w:rPr>
          <w:rFonts w:eastAsia="DengXian"/>
          <w:lang w:eastAsia="zh-CN"/>
        </w:rPr>
        <w:tab/>
        <w:t>LTM cell switch execution</w:t>
      </w:r>
    </w:p>
    <w:p w14:paraId="2079564F" w14:textId="77777777" w:rsidR="00164C49" w:rsidRDefault="00A3724F">
      <w:pPr>
        <w:rPr>
          <w:rFonts w:eastAsia="SimSun"/>
          <w:lang w:eastAsia="zh-CN"/>
        </w:rPr>
      </w:pPr>
      <w:r>
        <w:rPr>
          <w:rFonts w:eastAsia="SimSun"/>
          <w:lang w:eastAsia="zh-CN"/>
        </w:rPr>
        <w:t>In the RAN2 #126 meeting, both CG-based RACH-less and DG-based RACH-less procedures were agreed. One missing point is whether RACH-based LTM is supported for inter-CU LTM. In Rel-18, both CFRA and CBRA-based procedures are supported. Therefore, for the case that RACH-less is not feasible, RACH-based LTM should also be supported.</w:t>
      </w:r>
    </w:p>
    <w:p w14:paraId="69F0CCAB" w14:textId="32DB4E5F" w:rsidR="00164C49" w:rsidRDefault="006E58A6">
      <w:pPr>
        <w:pStyle w:val="Proposal-HW"/>
      </w:pPr>
      <w:r>
        <w:t>Proposal 3</w:t>
      </w:r>
      <w:r w:rsidR="00A3724F">
        <w:t>:</w:t>
      </w:r>
      <w:r w:rsidR="00A3724F">
        <w:tab/>
      </w:r>
      <w:r w:rsidR="00A3724F">
        <w:rPr>
          <w:rFonts w:eastAsia="DengXian"/>
          <w:lang w:eastAsia="zh-CN"/>
        </w:rPr>
        <w:t>Support RACH-based inter-CU LTM cell switch, including CBRA and CFRA</w:t>
      </w:r>
      <w:r w:rsidR="00A3724F">
        <w:t>.</w:t>
      </w:r>
    </w:p>
    <w:p w14:paraId="212D0CF3" w14:textId="77777777" w:rsidR="00164C49" w:rsidRDefault="00A3724F">
      <w:pPr>
        <w:pStyle w:val="Heading2"/>
      </w:pPr>
      <w:r>
        <w:rPr>
          <w:rFonts w:eastAsia="SimSun"/>
          <w:lang w:eastAsia="zh-CN"/>
        </w:rPr>
        <w:t>2.2</w:t>
      </w:r>
      <w:r>
        <w:rPr>
          <w:rFonts w:eastAsia="SimSun"/>
          <w:lang w:eastAsia="zh-CN"/>
        </w:rPr>
        <w:tab/>
        <w:t xml:space="preserve">Inter-CU </w:t>
      </w:r>
      <w:r>
        <w:t>LTM in NR-DC</w:t>
      </w:r>
    </w:p>
    <w:p w14:paraId="7BCBE7AF" w14:textId="6C3C2957" w:rsidR="00164C49" w:rsidRDefault="006C6229">
      <w:pPr>
        <w:pStyle w:val="Heading3"/>
        <w:rPr>
          <w:rFonts w:eastAsia="DengXian"/>
          <w:lang w:eastAsia="zh-CN"/>
        </w:rPr>
      </w:pPr>
      <w:r>
        <w:rPr>
          <w:rFonts w:eastAsia="DengXian"/>
          <w:lang w:eastAsia="zh-CN"/>
        </w:rPr>
        <w:t>2.2.1</w:t>
      </w:r>
      <w:r w:rsidR="00A3724F">
        <w:rPr>
          <w:rFonts w:eastAsia="DengXian"/>
          <w:lang w:eastAsia="zh-CN"/>
        </w:rPr>
        <w:tab/>
        <w:t>Inter-</w:t>
      </w:r>
      <w:r w:rsidR="009845F9">
        <w:rPr>
          <w:rFonts w:eastAsia="DengXian"/>
          <w:lang w:eastAsia="zh-CN"/>
        </w:rPr>
        <w:t xml:space="preserve">CU </w:t>
      </w:r>
      <w:r w:rsidR="00A3724F">
        <w:rPr>
          <w:rFonts w:eastAsia="DengXian"/>
          <w:lang w:eastAsia="zh-CN"/>
        </w:rPr>
        <w:t>M</w:t>
      </w:r>
      <w:r w:rsidR="009845F9">
        <w:rPr>
          <w:rFonts w:eastAsia="DengXian"/>
          <w:lang w:eastAsia="zh-CN"/>
        </w:rPr>
        <w:t>CG</w:t>
      </w:r>
      <w:r w:rsidR="00A3724F">
        <w:rPr>
          <w:rFonts w:eastAsia="DengXian"/>
          <w:lang w:eastAsia="zh-CN"/>
        </w:rPr>
        <w:t xml:space="preserve"> LTM with SN unchanged/released</w:t>
      </w:r>
    </w:p>
    <w:p w14:paraId="6B44F4C4" w14:textId="15E93AA5" w:rsidR="0029002D" w:rsidRDefault="0029002D">
      <w:pPr>
        <w:spacing w:before="180"/>
        <w:rPr>
          <w:rFonts w:eastAsia="DengXian"/>
          <w:lang w:eastAsia="zh-CN"/>
        </w:rPr>
      </w:pPr>
      <w:r>
        <w:rPr>
          <w:rFonts w:eastAsia="DengXian" w:hint="eastAsia"/>
          <w:lang w:eastAsia="zh-CN"/>
        </w:rPr>
        <w:t>F</w:t>
      </w:r>
      <w:r>
        <w:rPr>
          <w:rFonts w:eastAsia="DengXian"/>
          <w:lang w:eastAsia="zh-CN"/>
        </w:rPr>
        <w:t xml:space="preserve">or the inter-CU MCG LTM with </w:t>
      </w:r>
      <w:r w:rsidR="00DA2763">
        <w:rPr>
          <w:rFonts w:eastAsia="DengXian"/>
          <w:lang w:eastAsia="zh-CN"/>
        </w:rPr>
        <w:t>SN unchanged/release scenario, RAN2 had the following agreements:</w:t>
      </w:r>
    </w:p>
    <w:tbl>
      <w:tblPr>
        <w:tblStyle w:val="TableGrid"/>
        <w:tblW w:w="0" w:type="auto"/>
        <w:tblLook w:val="04A0" w:firstRow="1" w:lastRow="0" w:firstColumn="1" w:lastColumn="0" w:noHBand="0" w:noVBand="1"/>
      </w:tblPr>
      <w:tblGrid>
        <w:gridCol w:w="9631"/>
      </w:tblGrid>
      <w:tr w:rsidR="00DA2763" w14:paraId="50394563" w14:textId="77777777" w:rsidTr="00DA2763">
        <w:tc>
          <w:tcPr>
            <w:tcW w:w="9631" w:type="dxa"/>
          </w:tcPr>
          <w:p w14:paraId="4EEBBE37" w14:textId="77777777" w:rsidR="00DA2763" w:rsidRPr="0021241E" w:rsidRDefault="00DA2763" w:rsidP="00DA2763">
            <w:pPr>
              <w:rPr>
                <w:rFonts w:eastAsia="SimSun"/>
                <w:b/>
                <w:i/>
                <w:lang w:eastAsia="zh-CN"/>
              </w:rPr>
            </w:pPr>
            <w:r w:rsidRPr="0021241E">
              <w:rPr>
                <w:rFonts w:eastAsia="SimSun" w:hint="eastAsia"/>
                <w:b/>
                <w:i/>
                <w:lang w:eastAsia="zh-CN"/>
              </w:rPr>
              <w:t>R</w:t>
            </w:r>
            <w:r w:rsidRPr="0021241E">
              <w:rPr>
                <w:rFonts w:eastAsia="SimSun"/>
                <w:b/>
                <w:i/>
                <w:lang w:eastAsia="zh-CN"/>
              </w:rPr>
              <w:t>AN2 #127</w:t>
            </w:r>
          </w:p>
          <w:p w14:paraId="41C1EE47" w14:textId="77777777" w:rsidR="00DA2763" w:rsidRPr="00DA2763" w:rsidRDefault="00DA2763" w:rsidP="00DA2763">
            <w:pPr>
              <w:spacing w:before="180"/>
              <w:rPr>
                <w:rFonts w:ascii="Arial" w:eastAsia="DengXian" w:hAnsi="Arial" w:cs="Arial"/>
                <w:lang w:val="en-US" w:eastAsia="zh-CN"/>
              </w:rPr>
            </w:pPr>
            <w:r w:rsidRPr="00DA2763">
              <w:rPr>
                <w:rFonts w:ascii="Arial" w:eastAsia="DengXian" w:hAnsi="Arial" w:cs="Arial"/>
                <w:lang w:val="en-US" w:eastAsia="zh-CN"/>
              </w:rPr>
              <w:t>15.</w:t>
            </w:r>
            <w:r w:rsidRPr="00DA2763">
              <w:rPr>
                <w:rFonts w:ascii="Arial" w:eastAsia="DengXian" w:hAnsi="Arial" w:cs="Arial"/>
                <w:lang w:val="en-US" w:eastAsia="zh-CN"/>
              </w:rPr>
              <w:tab/>
              <w:t>SCG configuration can be changed in inter-CU MN and leave how to handle SCG part up to NW implementation (e.g. release or reconfiguration).</w:t>
            </w:r>
          </w:p>
          <w:p w14:paraId="47DEFF9F" w14:textId="77777777" w:rsidR="00DA2763" w:rsidRPr="00DA2763" w:rsidRDefault="00DA2763" w:rsidP="00DA2763">
            <w:pPr>
              <w:spacing w:before="180"/>
              <w:rPr>
                <w:rFonts w:ascii="Arial" w:eastAsia="DengXian" w:hAnsi="Arial" w:cs="Arial"/>
                <w:lang w:val="en-US" w:eastAsia="zh-CN"/>
              </w:rPr>
            </w:pPr>
            <w:r w:rsidRPr="00DA2763">
              <w:rPr>
                <w:rFonts w:ascii="Arial" w:eastAsia="DengXian" w:hAnsi="Arial" w:cs="Arial"/>
                <w:lang w:val="en-US" w:eastAsia="zh-CN"/>
              </w:rPr>
              <w:t>16.</w:t>
            </w:r>
            <w:r w:rsidRPr="00DA2763">
              <w:rPr>
                <w:rFonts w:ascii="Arial" w:eastAsia="DengXian" w:hAnsi="Arial" w:cs="Arial"/>
                <w:lang w:val="en-US" w:eastAsia="zh-CN"/>
              </w:rPr>
              <w:tab/>
              <w:t>Upon execution of inter-CU MN LTM with DC, the UE is required to perform refresh of security key, re-establishment of RLC and PDCP, and MAC reset at both MN and SN side (i.e. Rel-15 principle is applied).</w:t>
            </w:r>
          </w:p>
          <w:p w14:paraId="6CBAAAD9" w14:textId="51014AD5" w:rsidR="00DA2763" w:rsidRPr="00DA2763" w:rsidRDefault="00DA2763" w:rsidP="00DA2763">
            <w:pPr>
              <w:spacing w:before="180"/>
              <w:rPr>
                <w:rFonts w:eastAsia="DengXian"/>
                <w:lang w:val="en-US" w:eastAsia="zh-CN"/>
              </w:rPr>
            </w:pPr>
            <w:r w:rsidRPr="00DA2763">
              <w:rPr>
                <w:rFonts w:ascii="Arial" w:eastAsia="DengXian" w:hAnsi="Arial" w:cs="Arial"/>
                <w:lang w:val="en-US" w:eastAsia="zh-CN"/>
              </w:rPr>
              <w:t>17.</w:t>
            </w:r>
            <w:r w:rsidRPr="00DA2763">
              <w:rPr>
                <w:rFonts w:ascii="Arial" w:eastAsia="DengXian" w:hAnsi="Arial" w:cs="Arial"/>
                <w:lang w:val="en-US" w:eastAsia="zh-CN"/>
              </w:rPr>
              <w:tab/>
              <w:t>For the SN key update in inter-CU MN LTM with DC, the UE applies legacy R15 RRC reconfiguration with sync procedure.</w:t>
            </w:r>
          </w:p>
        </w:tc>
      </w:tr>
    </w:tbl>
    <w:p w14:paraId="528797A0" w14:textId="77777777" w:rsidR="00047E08" w:rsidRDefault="00047E08" w:rsidP="00047E08">
      <w:pPr>
        <w:spacing w:before="180"/>
        <w:rPr>
          <w:rFonts w:eastAsia="DengXian"/>
          <w:lang w:eastAsia="zh-CN"/>
        </w:rPr>
      </w:pPr>
      <w:r>
        <w:rPr>
          <w:rFonts w:eastAsia="DengXian"/>
          <w:lang w:eastAsia="zh-CN"/>
        </w:rPr>
        <w:t>RAN3 agreed that, in inter-CU MCG LTM, the source MN initiates LTM candidate preparation and sends Handover Request to candidate MNs. In the Handover Request message, the source SCG configuration can be included. Then the candidate MN could decide whether to keep or release the SN. If it wants to keep the source SN, the candidate MN can send an SN Addition Request to the source SN.</w:t>
      </w:r>
    </w:p>
    <w:p w14:paraId="4341E8AA" w14:textId="26C435F6" w:rsidR="00047E08" w:rsidRPr="00047E08" w:rsidRDefault="00047E08" w:rsidP="00047E08">
      <w:pPr>
        <w:pStyle w:val="Proposal-HW"/>
      </w:pPr>
      <w:r>
        <w:t>Proposal 4:</w:t>
      </w:r>
      <w:r>
        <w:tab/>
      </w:r>
      <w:r>
        <w:rPr>
          <w:rFonts w:eastAsia="DengXian"/>
          <w:lang w:eastAsia="zh-CN"/>
        </w:rPr>
        <w:t xml:space="preserve">In </w:t>
      </w:r>
      <w:r>
        <w:t>i</w:t>
      </w:r>
      <w:r>
        <w:rPr>
          <w:rFonts w:eastAsia="DengXian"/>
          <w:lang w:eastAsia="zh-CN"/>
        </w:rPr>
        <w:t xml:space="preserve">nter-CU MCG LTM cell switch in </w:t>
      </w:r>
      <w:r w:rsidR="00F82D17">
        <w:rPr>
          <w:rFonts w:eastAsia="DengXian"/>
          <w:lang w:eastAsia="zh-CN"/>
        </w:rPr>
        <w:t xml:space="preserve">the </w:t>
      </w:r>
      <w:r>
        <w:rPr>
          <w:rFonts w:eastAsia="DengXian"/>
          <w:lang w:eastAsia="zh-CN"/>
        </w:rPr>
        <w:t xml:space="preserve">NR-DC scenario, </w:t>
      </w:r>
      <w:r>
        <w:t xml:space="preserve">the candidate MN decides </w:t>
      </w:r>
      <w:r w:rsidR="00F82D17">
        <w:t xml:space="preserve">whether </w:t>
      </w:r>
      <w:r>
        <w:t>to reconfigure or release the SCG.</w:t>
      </w:r>
    </w:p>
    <w:p w14:paraId="2F7B8A35" w14:textId="7AF466C7" w:rsidR="00DA2763" w:rsidRDefault="00047E08">
      <w:pPr>
        <w:spacing w:before="180"/>
        <w:rPr>
          <w:rFonts w:eastAsia="DengXian"/>
          <w:lang w:eastAsia="zh-CN"/>
        </w:rPr>
      </w:pPr>
      <w:r>
        <w:rPr>
          <w:rFonts w:eastAsia="DengXian"/>
          <w:lang w:eastAsia="zh-CN"/>
        </w:rPr>
        <w:t>When the SN is not changed, i</w:t>
      </w:r>
      <w:r w:rsidR="0065392F">
        <w:rPr>
          <w:rFonts w:eastAsia="DengXian"/>
          <w:lang w:eastAsia="zh-CN"/>
        </w:rPr>
        <w:t>n the inter-CU MCG LTM, both MN key and SN key need to be updated and PDCP re-establishment is required for MN-</w:t>
      </w:r>
      <w:r w:rsidR="00F82D17">
        <w:rPr>
          <w:rFonts w:eastAsia="DengXian"/>
          <w:lang w:eastAsia="zh-CN"/>
        </w:rPr>
        <w:t xml:space="preserve"> and SN-</w:t>
      </w:r>
      <w:r w:rsidR="0065392F">
        <w:rPr>
          <w:rFonts w:eastAsia="DengXian"/>
          <w:lang w:eastAsia="zh-CN"/>
        </w:rPr>
        <w:t xml:space="preserve">terminated bearers. RACH-less </w:t>
      </w:r>
      <w:r w:rsidR="00F82D17">
        <w:rPr>
          <w:rFonts w:eastAsia="DengXian"/>
          <w:lang w:eastAsia="zh-CN"/>
        </w:rPr>
        <w:t xml:space="preserve">LTM cell switch </w:t>
      </w:r>
      <w:r w:rsidR="0065392F">
        <w:rPr>
          <w:rFonts w:eastAsia="DengXian"/>
          <w:lang w:eastAsia="zh-CN"/>
        </w:rPr>
        <w:t xml:space="preserve">may be performed for </w:t>
      </w:r>
      <w:r w:rsidR="00F82D17">
        <w:rPr>
          <w:rFonts w:eastAsia="DengXian"/>
          <w:lang w:eastAsia="zh-CN"/>
        </w:rPr>
        <w:t xml:space="preserve">the </w:t>
      </w:r>
      <w:r w:rsidR="0065392F">
        <w:rPr>
          <w:rFonts w:eastAsia="DengXian"/>
          <w:lang w:eastAsia="zh-CN"/>
        </w:rPr>
        <w:t xml:space="preserve">MCG, but RACH is needed for reconfiguration with sync </w:t>
      </w:r>
      <w:r w:rsidR="00F82D17">
        <w:rPr>
          <w:rFonts w:eastAsia="DengXian"/>
          <w:lang w:eastAsia="zh-CN"/>
        </w:rPr>
        <w:t>of the SCG</w:t>
      </w:r>
      <w:r w:rsidR="0065392F">
        <w:rPr>
          <w:rFonts w:eastAsia="DengXian"/>
          <w:lang w:eastAsia="zh-CN"/>
        </w:rPr>
        <w:t xml:space="preserve">. No enhancement to the </w:t>
      </w:r>
      <w:r w:rsidR="00F82D17">
        <w:rPr>
          <w:rFonts w:eastAsia="DengXian"/>
          <w:lang w:eastAsia="zh-CN"/>
        </w:rPr>
        <w:t>SCG</w:t>
      </w:r>
      <w:r w:rsidR="0065392F">
        <w:rPr>
          <w:rFonts w:eastAsia="DengXian"/>
          <w:lang w:eastAsia="zh-CN"/>
        </w:rPr>
        <w:t xml:space="preserve"> reconfiguration with sync procedure is needed.</w:t>
      </w:r>
    </w:p>
    <w:p w14:paraId="6C141849" w14:textId="0769A53A" w:rsidR="0065392F" w:rsidRDefault="00047E08" w:rsidP="0065392F">
      <w:pPr>
        <w:pStyle w:val="Proposal-HW"/>
      </w:pPr>
      <w:r>
        <w:t>Proposal 5</w:t>
      </w:r>
      <w:r w:rsidR="0065392F">
        <w:t>:</w:t>
      </w:r>
      <w:r w:rsidR="0065392F">
        <w:tab/>
      </w:r>
      <w:r w:rsidR="00F82D17">
        <w:t>I</w:t>
      </w:r>
      <w:r w:rsidR="0065392F">
        <w:t xml:space="preserve">n inter-CU MCG LTM with SN unchanged, </w:t>
      </w:r>
      <w:r w:rsidR="00F82D17">
        <w:t xml:space="preserve">the UE performs </w:t>
      </w:r>
      <w:r w:rsidR="0065392F">
        <w:t xml:space="preserve">reconfiguration with sync </w:t>
      </w:r>
      <w:r w:rsidR="00F82D17">
        <w:t>of the SCG (including RACH)</w:t>
      </w:r>
      <w:r w:rsidR="0065392F">
        <w:t>.</w:t>
      </w:r>
    </w:p>
    <w:p w14:paraId="630BF683" w14:textId="3A6F89A9" w:rsidR="0065392F" w:rsidRDefault="0065392F">
      <w:pPr>
        <w:spacing w:before="180"/>
        <w:rPr>
          <w:rFonts w:eastAsia="DengXian"/>
          <w:lang w:eastAsia="zh-CN"/>
        </w:rPr>
      </w:pPr>
      <w:r>
        <w:rPr>
          <w:rFonts w:eastAsia="DengXian" w:hint="eastAsia"/>
          <w:lang w:eastAsia="zh-CN"/>
        </w:rPr>
        <w:t>N</w:t>
      </w:r>
      <w:r>
        <w:rPr>
          <w:rFonts w:eastAsia="DengXian"/>
          <w:lang w:eastAsia="zh-CN"/>
        </w:rPr>
        <w:t xml:space="preserve">ote that </w:t>
      </w:r>
      <w:r w:rsidR="00F82D17">
        <w:rPr>
          <w:rFonts w:eastAsia="DengXian"/>
          <w:lang w:eastAsia="zh-CN"/>
        </w:rPr>
        <w:t xml:space="preserve">the </w:t>
      </w:r>
      <w:r>
        <w:rPr>
          <w:rFonts w:eastAsia="DengXian"/>
          <w:lang w:eastAsia="zh-CN"/>
        </w:rPr>
        <w:t xml:space="preserve">SCG configuration can be changed in inter-CU MCG LTM with SN unchanged. One additional question is whether the PSCell identity can be changed or not. As we discussed above, RACH </w:t>
      </w:r>
      <w:r w:rsidR="00F82D17">
        <w:rPr>
          <w:rFonts w:eastAsia="DengXian"/>
          <w:lang w:eastAsia="zh-CN"/>
        </w:rPr>
        <w:t xml:space="preserve">to the SCG </w:t>
      </w:r>
      <w:r>
        <w:rPr>
          <w:rFonts w:eastAsia="DengXian"/>
          <w:lang w:eastAsia="zh-CN"/>
        </w:rPr>
        <w:t>is anyway needed</w:t>
      </w:r>
      <w:r w:rsidR="00F82D17">
        <w:rPr>
          <w:rFonts w:eastAsia="DengXian"/>
          <w:lang w:eastAsia="zh-CN"/>
        </w:rPr>
        <w:t>, the SN key needs to be changed</w:t>
      </w:r>
      <w:r>
        <w:rPr>
          <w:rFonts w:eastAsia="DengXian"/>
          <w:lang w:eastAsia="zh-CN"/>
        </w:rPr>
        <w:t xml:space="preserve"> </w:t>
      </w:r>
      <w:r w:rsidR="00F82D17">
        <w:rPr>
          <w:rFonts w:eastAsia="DengXian"/>
          <w:lang w:eastAsia="zh-CN"/>
        </w:rPr>
        <w:t>and</w:t>
      </w:r>
      <w:r>
        <w:rPr>
          <w:rFonts w:eastAsia="DengXian"/>
          <w:lang w:eastAsia="zh-CN"/>
        </w:rPr>
        <w:t xml:space="preserve"> whether the PSCell identity is changed or not</w:t>
      </w:r>
      <w:r w:rsidR="00F82D17">
        <w:rPr>
          <w:rFonts w:eastAsia="DengXian"/>
          <w:lang w:eastAsia="zh-CN"/>
        </w:rPr>
        <w:t xml:space="preserve"> has no specification impact</w:t>
      </w:r>
      <w:r>
        <w:rPr>
          <w:rFonts w:eastAsia="DengXian"/>
          <w:lang w:eastAsia="zh-CN"/>
        </w:rPr>
        <w:t xml:space="preserve">. </w:t>
      </w:r>
      <w:r w:rsidR="00F82D17">
        <w:rPr>
          <w:rFonts w:eastAsia="DengXian"/>
          <w:lang w:eastAsia="zh-CN"/>
        </w:rPr>
        <w:t>Therefore, t</w:t>
      </w:r>
      <w:r>
        <w:rPr>
          <w:rFonts w:eastAsia="DengXian"/>
          <w:lang w:eastAsia="zh-CN"/>
        </w:rPr>
        <w:t>his can be left to network implementation.</w:t>
      </w:r>
    </w:p>
    <w:p w14:paraId="40266263" w14:textId="15312443" w:rsidR="0065392F" w:rsidRDefault="00047E08" w:rsidP="0065392F">
      <w:pPr>
        <w:pStyle w:val="Proposal-HW"/>
      </w:pPr>
      <w:r>
        <w:t>Proposal 6</w:t>
      </w:r>
      <w:r w:rsidR="0065392F">
        <w:t>:</w:t>
      </w:r>
      <w:r w:rsidR="0065392F">
        <w:tab/>
        <w:t>In inter-CU MCG LTM with SN unchanged, it is up to network implementation whether the PSCell is changed or not.</w:t>
      </w:r>
    </w:p>
    <w:p w14:paraId="657121B1" w14:textId="46139870" w:rsidR="0065392F" w:rsidRDefault="00A523AB" w:rsidP="0065392F">
      <w:r>
        <w:t xml:space="preserve">RAN2 agreed that the legacy Rel-15 RRC reconfiguration with sync procedure is applied. </w:t>
      </w:r>
      <w:r w:rsidR="00D115EE">
        <w:t xml:space="preserve">However, </w:t>
      </w:r>
      <w:r w:rsidR="00F82D17">
        <w:t xml:space="preserve">for </w:t>
      </w:r>
      <w:r w:rsidR="00D115EE">
        <w:t xml:space="preserve">subsequent inter-CU MCG LTM with SN unchanged, the legacy procedure for SN key delivery from the target MN to the SN </w:t>
      </w:r>
      <w:r w:rsidR="00F82D17">
        <w:t>can</w:t>
      </w:r>
      <w:r w:rsidR="00D115EE">
        <w:t>not be re-used directly.</w:t>
      </w:r>
    </w:p>
    <w:p w14:paraId="2991C94A" w14:textId="469C4EFA" w:rsidR="00F506AF" w:rsidRDefault="00E358DF" w:rsidP="0065392F">
      <w:pPr>
        <w:rPr>
          <w:rFonts w:eastAsia="DengXian"/>
          <w:lang w:eastAsia="zh-CN"/>
        </w:rPr>
      </w:pPr>
      <w:r>
        <w:rPr>
          <w:rFonts w:eastAsia="DengXian" w:hint="eastAsia"/>
          <w:lang w:eastAsia="zh-CN"/>
        </w:rPr>
        <w:t>Acc</w:t>
      </w:r>
      <w:r>
        <w:rPr>
          <w:rFonts w:eastAsia="DengXian"/>
          <w:lang w:eastAsia="zh-CN"/>
        </w:rPr>
        <w:t>ording to TS 37.340 “10.7 Inter-Master Node handover with/without Secondary Node change” section, the SN gets an updated SN key in SN Addition Request message</w:t>
      </w:r>
      <w:r w:rsidR="00A3232F">
        <w:rPr>
          <w:rFonts w:eastAsia="DengXian"/>
          <w:lang w:eastAsia="zh-CN"/>
        </w:rPr>
        <w:t>, as shown in the Figure 1.</w:t>
      </w:r>
    </w:p>
    <w:p w14:paraId="49735097" w14:textId="2AE35A5E" w:rsidR="00E358DF" w:rsidRDefault="00E358DF" w:rsidP="0065392F">
      <w:pPr>
        <w:rPr>
          <w:rFonts w:eastAsia="DengXian"/>
          <w:lang w:eastAsia="zh-CN"/>
        </w:rPr>
      </w:pPr>
      <w:r>
        <w:rPr>
          <w:noProof/>
          <w:lang w:val="en-US" w:eastAsia="zh-CN"/>
        </w:rPr>
        <w:lastRenderedPageBreak/>
        <w:drawing>
          <wp:inline distT="0" distB="0" distL="0" distR="0" wp14:anchorId="6F0E9300" wp14:editId="5377EB61">
            <wp:extent cx="6122035" cy="222313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2223135"/>
                    </a:xfrm>
                    <a:prstGeom prst="rect">
                      <a:avLst/>
                    </a:prstGeom>
                  </pic:spPr>
                </pic:pic>
              </a:graphicData>
            </a:graphic>
          </wp:inline>
        </w:drawing>
      </w:r>
    </w:p>
    <w:p w14:paraId="44593888" w14:textId="3CDFD439" w:rsidR="001164BC" w:rsidRPr="001164BC" w:rsidRDefault="001164BC" w:rsidP="001164BC">
      <w:pPr>
        <w:jc w:val="center"/>
        <w:rPr>
          <w:rFonts w:eastAsia="DengXian"/>
          <w:i/>
          <w:lang w:eastAsia="zh-CN"/>
        </w:rPr>
      </w:pPr>
      <w:r w:rsidRPr="001164BC">
        <w:rPr>
          <w:rFonts w:eastAsia="DengXian" w:hint="eastAsia"/>
          <w:i/>
          <w:lang w:eastAsia="zh-CN"/>
        </w:rPr>
        <w:t>F</w:t>
      </w:r>
      <w:r w:rsidRPr="001164BC">
        <w:rPr>
          <w:rFonts w:eastAsia="DengXian"/>
          <w:i/>
          <w:lang w:eastAsia="zh-CN"/>
        </w:rPr>
        <w:t xml:space="preserve">igure 1. Part of </w:t>
      </w:r>
      <w:r w:rsidRPr="001164BC">
        <w:rPr>
          <w:i/>
        </w:rPr>
        <w:t>inter-M</w:t>
      </w:r>
      <w:r w:rsidRPr="001164BC">
        <w:rPr>
          <w:i/>
          <w:lang w:eastAsia="zh-CN"/>
        </w:rPr>
        <w:t>N</w:t>
      </w:r>
      <w:r w:rsidRPr="001164BC">
        <w:rPr>
          <w:i/>
        </w:rPr>
        <w:t xml:space="preserve"> handover with/without MN initiated S</w:t>
      </w:r>
      <w:r w:rsidRPr="001164BC">
        <w:rPr>
          <w:i/>
          <w:lang w:eastAsia="zh-CN"/>
        </w:rPr>
        <w:t>N</w:t>
      </w:r>
      <w:r w:rsidRPr="001164BC">
        <w:rPr>
          <w:i/>
        </w:rPr>
        <w:t xml:space="preserve"> change</w:t>
      </w:r>
      <w:r w:rsidRPr="001164BC">
        <w:rPr>
          <w:i/>
          <w:lang w:eastAsia="zh-CN"/>
        </w:rPr>
        <w:t xml:space="preserve"> procedure</w:t>
      </w:r>
    </w:p>
    <w:p w14:paraId="439A2268" w14:textId="4C2968E1" w:rsidR="00F506AF" w:rsidRDefault="00F506AF" w:rsidP="00F506AF">
      <w:pPr>
        <w:spacing w:before="180"/>
        <w:rPr>
          <w:rFonts w:eastAsia="DengXian"/>
          <w:b/>
          <w:bCs/>
          <w:lang w:eastAsia="zh-CN"/>
        </w:rPr>
      </w:pPr>
      <w:r>
        <w:rPr>
          <w:rFonts w:eastAsia="DengXian"/>
          <w:b/>
          <w:bCs/>
          <w:lang w:eastAsia="zh-CN"/>
        </w:rPr>
        <w:t>Observation 1: In the legacy i</w:t>
      </w:r>
      <w:r w:rsidRPr="00F506AF">
        <w:rPr>
          <w:rFonts w:eastAsia="DengXian"/>
          <w:b/>
          <w:bCs/>
          <w:lang w:eastAsia="zh-CN"/>
        </w:rPr>
        <w:t>nter-Master Node handover without Secondary Node change</w:t>
      </w:r>
      <w:r>
        <w:rPr>
          <w:rFonts w:eastAsia="DengXian"/>
          <w:b/>
          <w:bCs/>
          <w:lang w:eastAsia="zh-CN"/>
        </w:rPr>
        <w:t xml:space="preserve"> scenario, the SN gets the updated SN key in </w:t>
      </w:r>
      <w:r w:rsidR="00F82D17">
        <w:rPr>
          <w:rFonts w:eastAsia="DengXian"/>
          <w:b/>
          <w:bCs/>
          <w:lang w:eastAsia="zh-CN"/>
        </w:rPr>
        <w:t xml:space="preserve">the </w:t>
      </w:r>
      <w:r>
        <w:rPr>
          <w:rFonts w:eastAsia="DengXian"/>
          <w:b/>
          <w:bCs/>
          <w:lang w:eastAsia="zh-CN"/>
        </w:rPr>
        <w:t>SN Addition Request message.</w:t>
      </w:r>
    </w:p>
    <w:p w14:paraId="6BB8376C" w14:textId="52FEF59C" w:rsidR="00F506AF" w:rsidRDefault="00A3232F" w:rsidP="00F506AF">
      <w:pPr>
        <w:spacing w:before="180"/>
        <w:rPr>
          <w:rFonts w:eastAsia="DengXian"/>
          <w:lang w:eastAsia="zh-CN"/>
        </w:rPr>
      </w:pPr>
      <w:r>
        <w:rPr>
          <w:rFonts w:eastAsia="DengXian"/>
          <w:lang w:eastAsia="zh-CN"/>
        </w:rPr>
        <w:t xml:space="preserve">However, </w:t>
      </w:r>
      <w:r w:rsidR="00454A93">
        <w:rPr>
          <w:rFonts w:eastAsia="DengXian"/>
          <w:lang w:eastAsia="zh-CN"/>
        </w:rPr>
        <w:t>for</w:t>
      </w:r>
      <w:r>
        <w:rPr>
          <w:rFonts w:eastAsia="DengXian"/>
          <w:lang w:eastAsia="zh-CN"/>
        </w:rPr>
        <w:t xml:space="preserve"> inter-CU MCG LTM with SN unchanged, the SN Addition Request procedure </w:t>
      </w:r>
      <w:r w:rsidR="00F82D17">
        <w:rPr>
          <w:rFonts w:eastAsia="DengXian"/>
          <w:lang w:eastAsia="zh-CN"/>
        </w:rPr>
        <w:t>is</w:t>
      </w:r>
      <w:r>
        <w:rPr>
          <w:rFonts w:eastAsia="DengXian"/>
          <w:lang w:eastAsia="zh-CN"/>
        </w:rPr>
        <w:t xml:space="preserve"> performed only at the preparation step</w:t>
      </w:r>
      <w:r w:rsidR="00C0186B">
        <w:rPr>
          <w:rFonts w:eastAsia="DengXian"/>
          <w:lang w:eastAsia="zh-CN"/>
        </w:rPr>
        <w:t>, and not performed again in the following subsequent MCG LTM procedure</w:t>
      </w:r>
      <w:r>
        <w:rPr>
          <w:rFonts w:eastAsia="DengXian"/>
          <w:lang w:eastAsia="zh-CN"/>
        </w:rPr>
        <w:t xml:space="preserve">. At the preparation phase, the MN keys of different MNs </w:t>
      </w:r>
      <w:r w:rsidR="00454A93">
        <w:rPr>
          <w:rFonts w:eastAsia="DengXian"/>
          <w:lang w:eastAsia="zh-CN"/>
        </w:rPr>
        <w:t xml:space="preserve">for </w:t>
      </w:r>
      <w:r>
        <w:rPr>
          <w:rFonts w:eastAsia="DengXian"/>
          <w:lang w:eastAsia="zh-CN"/>
        </w:rPr>
        <w:t>subsequent inter-CU MCG LTM are not determined yet</w:t>
      </w:r>
      <w:r w:rsidR="00C0186B">
        <w:rPr>
          <w:rFonts w:eastAsia="DengXian"/>
          <w:lang w:eastAsia="zh-CN"/>
        </w:rPr>
        <w:t xml:space="preserve"> </w:t>
      </w:r>
      <w:r w:rsidR="00454A93">
        <w:rPr>
          <w:rFonts w:eastAsia="DengXian"/>
          <w:lang w:eastAsia="zh-CN"/>
        </w:rPr>
        <w:t xml:space="preserve">so </w:t>
      </w:r>
      <w:r w:rsidR="00C0186B">
        <w:rPr>
          <w:rFonts w:eastAsia="DengXian"/>
          <w:lang w:eastAsia="zh-CN"/>
        </w:rPr>
        <w:t xml:space="preserve">it is not </w:t>
      </w:r>
      <w:r w:rsidR="00454A93">
        <w:rPr>
          <w:rFonts w:eastAsia="DengXian"/>
          <w:lang w:eastAsia="zh-CN"/>
        </w:rPr>
        <w:t xml:space="preserve">possible </w:t>
      </w:r>
      <w:r w:rsidR="00C0186B">
        <w:rPr>
          <w:rFonts w:eastAsia="DengXian"/>
          <w:lang w:eastAsia="zh-CN"/>
        </w:rPr>
        <w:t>to use the SN Addition Request to deliver SN keys</w:t>
      </w:r>
      <w:r>
        <w:rPr>
          <w:rFonts w:eastAsia="DengXian"/>
          <w:lang w:eastAsia="zh-CN"/>
        </w:rPr>
        <w:t xml:space="preserve">. </w:t>
      </w:r>
      <w:r w:rsidR="00C0186B">
        <w:rPr>
          <w:rFonts w:eastAsia="DengXian"/>
          <w:lang w:eastAsia="zh-CN"/>
        </w:rPr>
        <w:t xml:space="preserve">Since the MN key update in </w:t>
      </w:r>
      <w:r w:rsidR="00454A93">
        <w:rPr>
          <w:rFonts w:eastAsia="DengXian"/>
          <w:lang w:eastAsia="zh-CN"/>
        </w:rPr>
        <w:t xml:space="preserve">inter-CU MCG LTM in NR </w:t>
      </w:r>
      <w:r w:rsidR="00C0186B">
        <w:rPr>
          <w:rFonts w:eastAsia="DengXian"/>
          <w:lang w:eastAsia="zh-CN"/>
        </w:rPr>
        <w:t xml:space="preserve">standalone is still under discussion in SA3, RAN2 can </w:t>
      </w:r>
      <w:r w:rsidR="00454A93">
        <w:rPr>
          <w:rFonts w:eastAsia="DengXian"/>
          <w:lang w:eastAsia="zh-CN"/>
        </w:rPr>
        <w:t xml:space="preserve">only </w:t>
      </w:r>
      <w:r w:rsidR="00C0186B">
        <w:rPr>
          <w:rFonts w:eastAsia="DengXian"/>
          <w:lang w:eastAsia="zh-CN"/>
        </w:rPr>
        <w:t xml:space="preserve">discuss the SN key delivery procedure in </w:t>
      </w:r>
      <w:r w:rsidR="00454A93">
        <w:rPr>
          <w:rFonts w:eastAsia="DengXian"/>
          <w:lang w:eastAsia="zh-CN"/>
        </w:rPr>
        <w:t xml:space="preserve">the </w:t>
      </w:r>
      <w:r w:rsidR="00C0186B">
        <w:rPr>
          <w:rFonts w:eastAsia="DengXian"/>
          <w:lang w:eastAsia="zh-CN"/>
        </w:rPr>
        <w:t xml:space="preserve">inter-CU MCG LTM with SN unchanged case after the </w:t>
      </w:r>
      <w:r w:rsidR="00454A93">
        <w:rPr>
          <w:rFonts w:eastAsia="DengXian"/>
          <w:lang w:eastAsia="zh-CN"/>
        </w:rPr>
        <w:t xml:space="preserve">solution for the </w:t>
      </w:r>
      <w:r w:rsidR="00C0186B">
        <w:rPr>
          <w:rFonts w:eastAsia="DengXian"/>
          <w:lang w:eastAsia="zh-CN"/>
        </w:rPr>
        <w:t>standalone case is stable.</w:t>
      </w:r>
    </w:p>
    <w:p w14:paraId="6A351CAA" w14:textId="2D59CDB0" w:rsidR="00C0186B" w:rsidRDefault="00C0186B" w:rsidP="00C0186B">
      <w:pPr>
        <w:spacing w:before="180"/>
        <w:rPr>
          <w:rFonts w:eastAsia="DengXian"/>
          <w:b/>
          <w:bCs/>
          <w:lang w:eastAsia="zh-CN"/>
        </w:rPr>
      </w:pPr>
      <w:r>
        <w:rPr>
          <w:rFonts w:eastAsia="DengXian"/>
          <w:b/>
          <w:bCs/>
          <w:lang w:eastAsia="zh-CN"/>
        </w:rPr>
        <w:t xml:space="preserve">Observation 2: In inter-CU MCG LTM with SN unchanged scenario, it </w:t>
      </w:r>
      <w:r w:rsidR="00454A93">
        <w:rPr>
          <w:rFonts w:eastAsia="DengXian"/>
          <w:b/>
          <w:bCs/>
          <w:lang w:eastAsia="zh-CN"/>
        </w:rPr>
        <w:t>is not possible</w:t>
      </w:r>
      <w:r w:rsidRPr="00C0186B">
        <w:rPr>
          <w:rFonts w:eastAsia="DengXian"/>
          <w:b/>
          <w:bCs/>
          <w:lang w:eastAsia="zh-CN"/>
        </w:rPr>
        <w:t xml:space="preserve"> to use the SN Addition Request to deliver SN keys </w:t>
      </w:r>
      <w:r>
        <w:rPr>
          <w:rFonts w:eastAsia="DengXian"/>
          <w:b/>
          <w:bCs/>
          <w:lang w:eastAsia="zh-CN"/>
        </w:rPr>
        <w:t>for subsequent inter-CU MCG LTM.</w:t>
      </w:r>
    </w:p>
    <w:p w14:paraId="45E4D8E8" w14:textId="410DF92A" w:rsidR="00164C49" w:rsidRPr="00F1727F" w:rsidRDefault="00047E08" w:rsidP="00F1727F">
      <w:pPr>
        <w:pStyle w:val="Proposal-HW"/>
      </w:pPr>
      <w:r>
        <w:t>Proposal 7</w:t>
      </w:r>
      <w:r w:rsidR="00667A00">
        <w:t>:</w:t>
      </w:r>
      <w:r w:rsidR="00667A00">
        <w:tab/>
        <w:t xml:space="preserve">RAN2 </w:t>
      </w:r>
      <w:r w:rsidR="00454A93">
        <w:t xml:space="preserve">can </w:t>
      </w:r>
      <w:r w:rsidR="00667A00">
        <w:t xml:space="preserve">discuss the SN key delivery procedure for inter-CU MCG LTM </w:t>
      </w:r>
      <w:r w:rsidR="00454A93">
        <w:t xml:space="preserve">with SN unchanged </w:t>
      </w:r>
      <w:r w:rsidR="00667A00">
        <w:t xml:space="preserve">when the </w:t>
      </w:r>
      <w:r w:rsidR="00454A93">
        <w:t xml:space="preserve">solution for </w:t>
      </w:r>
      <w:r w:rsidR="00667A00">
        <w:t xml:space="preserve">MN key update </w:t>
      </w:r>
      <w:r w:rsidR="00295846">
        <w:t xml:space="preserve">in </w:t>
      </w:r>
      <w:r w:rsidR="00454A93">
        <w:t>non-DC</w:t>
      </w:r>
      <w:r w:rsidR="00295846">
        <w:t xml:space="preserve"> </w:t>
      </w:r>
      <w:r w:rsidR="00454A93">
        <w:t>scenario</w:t>
      </w:r>
      <w:r w:rsidR="00667A00">
        <w:t xml:space="preserve"> is stable.</w:t>
      </w:r>
    </w:p>
    <w:p w14:paraId="1A2B5399" w14:textId="1586830E" w:rsidR="00164C49" w:rsidRDefault="006C6229">
      <w:pPr>
        <w:pStyle w:val="Heading3"/>
        <w:rPr>
          <w:rFonts w:eastAsia="DengXian"/>
          <w:lang w:eastAsia="zh-CN"/>
        </w:rPr>
      </w:pPr>
      <w:r>
        <w:rPr>
          <w:rFonts w:eastAsia="DengXian"/>
          <w:lang w:eastAsia="zh-CN"/>
        </w:rPr>
        <w:t>2.2.2</w:t>
      </w:r>
      <w:r w:rsidR="00A3724F">
        <w:rPr>
          <w:rFonts w:eastAsia="DengXian"/>
          <w:lang w:eastAsia="zh-CN"/>
        </w:rPr>
        <w:tab/>
        <w:t xml:space="preserve">Inter-CU SCG LTM with </w:t>
      </w:r>
      <w:r w:rsidR="00DE6890">
        <w:rPr>
          <w:rFonts w:eastAsia="DengXian"/>
          <w:lang w:eastAsia="zh-CN"/>
        </w:rPr>
        <w:t>MN</w:t>
      </w:r>
      <w:r w:rsidR="00A3724F">
        <w:rPr>
          <w:rFonts w:eastAsia="DengXian"/>
          <w:lang w:eastAsia="zh-CN"/>
        </w:rPr>
        <w:t xml:space="preserve"> unchanged</w:t>
      </w:r>
    </w:p>
    <w:p w14:paraId="55F79F4D" w14:textId="79DCD238" w:rsidR="00760DAD" w:rsidRDefault="00760DAD">
      <w:pPr>
        <w:spacing w:before="180"/>
        <w:rPr>
          <w:rFonts w:eastAsia="DengXian"/>
          <w:lang w:eastAsia="zh-CN"/>
        </w:rPr>
      </w:pPr>
      <w:r>
        <w:rPr>
          <w:rFonts w:eastAsia="DengXian" w:hint="eastAsia"/>
          <w:lang w:eastAsia="zh-CN"/>
        </w:rPr>
        <w:t>F</w:t>
      </w:r>
      <w:r>
        <w:rPr>
          <w:rFonts w:eastAsia="DengXian"/>
          <w:lang w:eastAsia="zh-CN"/>
        </w:rPr>
        <w:t>or the inter-CU SCG LTM with MN unchanged scenario, RAN2 had the following agreements:</w:t>
      </w:r>
    </w:p>
    <w:tbl>
      <w:tblPr>
        <w:tblStyle w:val="TableGrid"/>
        <w:tblW w:w="0" w:type="auto"/>
        <w:tblLook w:val="04A0" w:firstRow="1" w:lastRow="0" w:firstColumn="1" w:lastColumn="0" w:noHBand="0" w:noVBand="1"/>
      </w:tblPr>
      <w:tblGrid>
        <w:gridCol w:w="9631"/>
      </w:tblGrid>
      <w:tr w:rsidR="00007FC8" w14:paraId="67869A61" w14:textId="77777777" w:rsidTr="00007FC8">
        <w:tc>
          <w:tcPr>
            <w:tcW w:w="9631" w:type="dxa"/>
          </w:tcPr>
          <w:p w14:paraId="4BF9AF01" w14:textId="77777777" w:rsidR="00007FC8" w:rsidRPr="0021241E" w:rsidRDefault="00007FC8" w:rsidP="00007FC8">
            <w:pPr>
              <w:rPr>
                <w:rFonts w:eastAsia="SimSun"/>
                <w:b/>
                <w:i/>
                <w:lang w:eastAsia="zh-CN"/>
              </w:rPr>
            </w:pPr>
            <w:r w:rsidRPr="0021241E">
              <w:rPr>
                <w:rFonts w:eastAsia="SimSun" w:hint="eastAsia"/>
                <w:b/>
                <w:i/>
                <w:lang w:eastAsia="zh-CN"/>
              </w:rPr>
              <w:t>R</w:t>
            </w:r>
            <w:r w:rsidRPr="0021241E">
              <w:rPr>
                <w:rFonts w:eastAsia="SimSun"/>
                <w:b/>
                <w:i/>
                <w:lang w:eastAsia="zh-CN"/>
              </w:rPr>
              <w:t>AN2 #127</w:t>
            </w:r>
          </w:p>
          <w:p w14:paraId="0D2AD94C" w14:textId="77777777" w:rsidR="009918D4" w:rsidRPr="009918D4" w:rsidRDefault="009918D4" w:rsidP="009918D4">
            <w:pPr>
              <w:spacing w:before="180"/>
              <w:rPr>
                <w:rFonts w:ascii="Arial" w:eastAsia="DengXian" w:hAnsi="Arial" w:cs="Arial"/>
                <w:lang w:val="en-US" w:eastAsia="zh-CN"/>
              </w:rPr>
            </w:pPr>
            <w:r w:rsidRPr="009918D4">
              <w:rPr>
                <w:rFonts w:ascii="Arial" w:eastAsia="DengXian" w:hAnsi="Arial" w:cs="Arial"/>
                <w:lang w:val="en-US" w:eastAsia="zh-CN"/>
              </w:rPr>
              <w:t>10.</w:t>
            </w:r>
            <w:r w:rsidRPr="009918D4">
              <w:rPr>
                <w:rFonts w:ascii="Arial" w:eastAsia="DengXian" w:hAnsi="Arial" w:cs="Arial"/>
                <w:lang w:val="en-US" w:eastAsia="zh-CN"/>
              </w:rPr>
              <w:tab/>
              <w:t>Inter-CU SCG LTM preparation can be initiated by source SN.</w:t>
            </w:r>
          </w:p>
          <w:p w14:paraId="3FDEEDCF" w14:textId="77777777" w:rsidR="009918D4" w:rsidRPr="009918D4" w:rsidRDefault="009918D4" w:rsidP="009918D4">
            <w:pPr>
              <w:spacing w:before="180"/>
              <w:rPr>
                <w:rFonts w:ascii="Arial" w:eastAsia="DengXian" w:hAnsi="Arial" w:cs="Arial"/>
                <w:lang w:val="en-US" w:eastAsia="zh-CN"/>
              </w:rPr>
            </w:pPr>
            <w:r w:rsidRPr="009918D4">
              <w:rPr>
                <w:rFonts w:ascii="Arial" w:eastAsia="DengXian" w:hAnsi="Arial" w:cs="Arial"/>
                <w:lang w:val="en-US" w:eastAsia="zh-CN"/>
              </w:rPr>
              <w:t>11.</w:t>
            </w:r>
            <w:r w:rsidRPr="009918D4">
              <w:rPr>
                <w:rFonts w:ascii="Arial" w:eastAsia="DengXian" w:hAnsi="Arial" w:cs="Arial"/>
                <w:lang w:val="en-US" w:eastAsia="zh-CN"/>
              </w:rPr>
              <w:tab/>
              <w:t>The inter-CU SCG LTM configuration, SN generates SCG part configuration, MN includes it into its MN RRC configuration message.</w:t>
            </w:r>
          </w:p>
          <w:p w14:paraId="6655F6B0" w14:textId="77777777" w:rsidR="009918D4" w:rsidRPr="009918D4" w:rsidRDefault="009918D4" w:rsidP="009918D4">
            <w:pPr>
              <w:spacing w:before="180"/>
              <w:rPr>
                <w:rFonts w:ascii="Arial" w:eastAsia="DengXian" w:hAnsi="Arial" w:cs="Arial"/>
                <w:lang w:val="en-US" w:eastAsia="zh-CN"/>
              </w:rPr>
            </w:pPr>
            <w:r w:rsidRPr="009918D4">
              <w:rPr>
                <w:rFonts w:ascii="Arial" w:eastAsia="DengXian" w:hAnsi="Arial" w:cs="Arial"/>
                <w:lang w:val="en-US" w:eastAsia="zh-CN"/>
              </w:rPr>
              <w:t>12.</w:t>
            </w:r>
            <w:r w:rsidRPr="009918D4">
              <w:rPr>
                <w:rFonts w:ascii="Arial" w:eastAsia="DengXian" w:hAnsi="Arial" w:cs="Arial"/>
                <w:lang w:val="en-US" w:eastAsia="zh-CN"/>
              </w:rPr>
              <w:tab/>
              <w:t>For inter-CU SCG LTM, the LTM cell switch command MAC CE is sent by source SN.</w:t>
            </w:r>
          </w:p>
          <w:p w14:paraId="0AE5ABA3" w14:textId="77777777" w:rsidR="009918D4" w:rsidRPr="009918D4" w:rsidRDefault="009918D4" w:rsidP="009918D4">
            <w:pPr>
              <w:spacing w:before="180"/>
              <w:rPr>
                <w:rFonts w:ascii="Arial" w:eastAsia="DengXian" w:hAnsi="Arial" w:cs="Arial"/>
                <w:lang w:val="en-US" w:eastAsia="zh-CN"/>
              </w:rPr>
            </w:pPr>
            <w:r w:rsidRPr="009918D4">
              <w:rPr>
                <w:rFonts w:ascii="Arial" w:eastAsia="DengXian" w:hAnsi="Arial" w:cs="Arial"/>
                <w:lang w:val="en-US" w:eastAsia="zh-CN"/>
              </w:rPr>
              <w:t>13.</w:t>
            </w:r>
            <w:r w:rsidRPr="009918D4">
              <w:rPr>
                <w:rFonts w:ascii="Arial" w:eastAsia="DengXian" w:hAnsi="Arial" w:cs="Arial"/>
                <w:lang w:val="en-US" w:eastAsia="zh-CN"/>
              </w:rPr>
              <w:tab/>
              <w:t>RAN2 understands for the security key update of inter-CU SCG LTM, SCPAC security key update mechanism is taken as baseline. We will send LS to SA3 to ask them to take it into account for their works.</w:t>
            </w:r>
          </w:p>
          <w:p w14:paraId="07B9372E" w14:textId="27F63CB2" w:rsidR="00007FC8" w:rsidRPr="009918D4" w:rsidRDefault="009918D4" w:rsidP="009918D4">
            <w:pPr>
              <w:spacing w:before="180"/>
              <w:rPr>
                <w:rFonts w:eastAsia="DengXian"/>
                <w:lang w:val="en-US" w:eastAsia="zh-CN"/>
              </w:rPr>
            </w:pPr>
            <w:r w:rsidRPr="009918D4">
              <w:rPr>
                <w:rFonts w:ascii="Arial" w:eastAsia="DengXian" w:hAnsi="Arial" w:cs="Arial"/>
                <w:lang w:val="en-US" w:eastAsia="zh-CN"/>
              </w:rPr>
              <w:t>14.</w:t>
            </w:r>
            <w:r w:rsidRPr="009918D4">
              <w:rPr>
                <w:rFonts w:ascii="Arial" w:eastAsia="DengXian" w:hAnsi="Arial" w:cs="Arial"/>
                <w:lang w:val="en-US" w:eastAsia="zh-CN"/>
              </w:rPr>
              <w:tab/>
              <w:t>Only SN-initiated inter-SN LTM (including LTM configuration, early DL/UL synch and LTM execution) is supported in Rel-19.</w:t>
            </w:r>
          </w:p>
        </w:tc>
      </w:tr>
    </w:tbl>
    <w:p w14:paraId="2779A0D6" w14:textId="24946608" w:rsidR="00760DAD" w:rsidRDefault="00EB4DB4">
      <w:pPr>
        <w:spacing w:before="180"/>
        <w:rPr>
          <w:rFonts w:eastAsia="DengXian"/>
          <w:lang w:eastAsia="zh-CN"/>
        </w:rPr>
      </w:pPr>
      <w:r>
        <w:rPr>
          <w:rFonts w:eastAsia="DengXian"/>
          <w:lang w:eastAsia="zh-CN"/>
        </w:rPr>
        <w:t xml:space="preserve">In SN-initiated inter-CU SCG LTM, the RRC configuration message is transmitted from the MN to the UE, which includes candidate SCG configurations. When SCG LTM is triggered, the UE applies the target SCG configuration and sends an </w:t>
      </w:r>
      <w:r w:rsidRPr="005A31F2">
        <w:rPr>
          <w:rFonts w:eastAsia="DengXian"/>
          <w:i/>
          <w:iCs/>
          <w:lang w:eastAsia="zh-CN"/>
        </w:rPr>
        <w:t>RRCReconfigurationComplete</w:t>
      </w:r>
      <w:r>
        <w:rPr>
          <w:rFonts w:eastAsia="DengXian"/>
          <w:lang w:eastAsia="zh-CN"/>
        </w:rPr>
        <w:t xml:space="preserve"> message to the MN. Then</w:t>
      </w:r>
      <w:r w:rsidR="00454A93">
        <w:rPr>
          <w:rFonts w:eastAsia="DengXian"/>
          <w:lang w:eastAsia="zh-CN"/>
        </w:rPr>
        <w:t>,</w:t>
      </w:r>
      <w:r>
        <w:rPr>
          <w:rFonts w:eastAsia="DengXian"/>
          <w:lang w:eastAsia="zh-CN"/>
        </w:rPr>
        <w:t xml:space="preserve"> the MN transfers the SN </w:t>
      </w:r>
      <w:r w:rsidRPr="005A31F2">
        <w:rPr>
          <w:rFonts w:eastAsia="DengXian"/>
          <w:i/>
          <w:iCs/>
          <w:lang w:eastAsia="zh-CN"/>
        </w:rPr>
        <w:t>RRCReconfigurationComplete</w:t>
      </w:r>
      <w:r>
        <w:rPr>
          <w:rFonts w:eastAsia="DengXian"/>
          <w:lang w:eastAsia="zh-CN"/>
        </w:rPr>
        <w:t xml:space="preserve"> message to the SN. In this case, if </w:t>
      </w:r>
      <w:r w:rsidR="00454A93">
        <w:rPr>
          <w:rFonts w:eastAsia="DengXian"/>
          <w:lang w:eastAsia="zh-CN"/>
        </w:rPr>
        <w:t xml:space="preserve">the </w:t>
      </w:r>
      <w:r>
        <w:rPr>
          <w:rFonts w:eastAsia="DengXian"/>
          <w:lang w:eastAsia="zh-CN"/>
        </w:rPr>
        <w:t xml:space="preserve">SCG LTM </w:t>
      </w:r>
      <w:r w:rsidR="00454A93">
        <w:rPr>
          <w:rFonts w:eastAsia="DengXian"/>
          <w:lang w:eastAsia="zh-CN"/>
        </w:rPr>
        <w:t xml:space="preserve">cell switch </w:t>
      </w:r>
      <w:r>
        <w:rPr>
          <w:rFonts w:eastAsia="DengXian"/>
          <w:lang w:eastAsia="zh-CN"/>
        </w:rPr>
        <w:t xml:space="preserve">is RACH-less, the UE may not have uplink </w:t>
      </w:r>
      <w:r w:rsidR="001D1FAA">
        <w:rPr>
          <w:rFonts w:eastAsia="DengXian"/>
          <w:lang w:eastAsia="zh-CN"/>
        </w:rPr>
        <w:t>data or signalling</w:t>
      </w:r>
      <w:r>
        <w:rPr>
          <w:rFonts w:eastAsia="DengXian"/>
          <w:lang w:eastAsia="zh-CN"/>
        </w:rPr>
        <w:t xml:space="preserve"> to </w:t>
      </w:r>
      <w:r w:rsidR="00454A93">
        <w:rPr>
          <w:rFonts w:eastAsia="DengXian"/>
          <w:lang w:eastAsia="zh-CN"/>
        </w:rPr>
        <w:t>transmit to the SCG. If the network configures UL grant skipping, the SCG may not receive any UE uplink transmission and may consider</w:t>
      </w:r>
      <w:r>
        <w:rPr>
          <w:rFonts w:eastAsia="DengXian"/>
          <w:lang w:eastAsia="zh-CN"/>
        </w:rPr>
        <w:t xml:space="preserve"> RACH-less cell switch </w:t>
      </w:r>
      <w:r w:rsidR="00454A93">
        <w:rPr>
          <w:rFonts w:eastAsia="DengXian"/>
          <w:lang w:eastAsia="zh-CN"/>
        </w:rPr>
        <w:t>to be failed</w:t>
      </w:r>
      <w:r>
        <w:rPr>
          <w:rFonts w:eastAsia="DengXian"/>
          <w:lang w:eastAsia="zh-CN"/>
        </w:rPr>
        <w:t>.</w:t>
      </w:r>
      <w:r w:rsidR="005337F9">
        <w:rPr>
          <w:rFonts w:eastAsia="DengXian"/>
          <w:lang w:eastAsia="zh-CN"/>
        </w:rPr>
        <w:t xml:space="preserve"> </w:t>
      </w:r>
      <w:r w:rsidR="00910B40">
        <w:rPr>
          <w:rFonts w:eastAsia="DengXian"/>
          <w:lang w:eastAsia="zh-CN"/>
        </w:rPr>
        <w:t xml:space="preserve"> To </w:t>
      </w:r>
      <w:r w:rsidR="00454A93">
        <w:rPr>
          <w:rFonts w:eastAsia="DengXian"/>
          <w:lang w:eastAsia="zh-CN"/>
        </w:rPr>
        <w:t xml:space="preserve">avoid </w:t>
      </w:r>
      <w:r w:rsidR="00910B40">
        <w:rPr>
          <w:rFonts w:eastAsia="DengXian"/>
          <w:lang w:eastAsia="zh-CN"/>
        </w:rPr>
        <w:t>this problem, the network should ensure that the UE does not skip the UL grant</w:t>
      </w:r>
      <w:r w:rsidR="00554DA9">
        <w:rPr>
          <w:rFonts w:eastAsia="DengXian"/>
          <w:lang w:eastAsia="zh-CN"/>
        </w:rPr>
        <w:t xml:space="preserve"> in RACH-less SCG LTM procedure, e.g., not configur</w:t>
      </w:r>
      <w:r w:rsidR="00454A93">
        <w:rPr>
          <w:rFonts w:eastAsia="DengXian"/>
          <w:lang w:eastAsia="zh-CN"/>
        </w:rPr>
        <w:t>e</w:t>
      </w:r>
      <w:r w:rsidR="00554DA9">
        <w:rPr>
          <w:rFonts w:eastAsia="DengXian"/>
          <w:lang w:eastAsia="zh-CN"/>
        </w:rPr>
        <w:t xml:space="preserve"> </w:t>
      </w:r>
      <w:proofErr w:type="spellStart"/>
      <w:r w:rsidR="009E5307" w:rsidRPr="009E5307">
        <w:rPr>
          <w:rFonts w:eastAsia="DengXian"/>
          <w:i/>
          <w:lang w:eastAsia="zh-CN"/>
        </w:rPr>
        <w:t>enhancedSkipUplinkTxDynamic</w:t>
      </w:r>
      <w:proofErr w:type="spellEnd"/>
      <w:r w:rsidR="009E5307">
        <w:rPr>
          <w:rFonts w:eastAsia="DengXian"/>
          <w:lang w:eastAsia="zh-CN"/>
        </w:rPr>
        <w:t xml:space="preserve">, </w:t>
      </w:r>
      <w:proofErr w:type="spellStart"/>
      <w:r w:rsidR="009E5307" w:rsidRPr="009E5307">
        <w:rPr>
          <w:rFonts w:eastAsia="DengXian"/>
          <w:i/>
          <w:lang w:eastAsia="zh-CN"/>
        </w:rPr>
        <w:t>enhancedSkipUplinkTxConfigured</w:t>
      </w:r>
      <w:proofErr w:type="spellEnd"/>
      <w:r w:rsidR="009E5307">
        <w:rPr>
          <w:rFonts w:eastAsia="DengXian"/>
          <w:lang w:eastAsia="zh-CN"/>
        </w:rPr>
        <w:t xml:space="preserve"> and </w:t>
      </w:r>
      <w:proofErr w:type="spellStart"/>
      <w:r w:rsidR="009E5307" w:rsidRPr="009E5307">
        <w:rPr>
          <w:rFonts w:eastAsia="DengXian"/>
          <w:i/>
          <w:lang w:eastAsia="zh-CN"/>
        </w:rPr>
        <w:t>skipUplinkTxDynamic</w:t>
      </w:r>
      <w:proofErr w:type="spellEnd"/>
      <w:r w:rsidR="009E5307">
        <w:rPr>
          <w:rFonts w:eastAsia="DengXian"/>
          <w:lang w:eastAsia="zh-CN"/>
        </w:rPr>
        <w:t>.</w:t>
      </w:r>
    </w:p>
    <w:p w14:paraId="380A632C" w14:textId="2F8DCE12" w:rsidR="00554DA9" w:rsidRDefault="00554DA9">
      <w:pPr>
        <w:spacing w:before="180"/>
        <w:rPr>
          <w:rFonts w:eastAsia="DengXian"/>
          <w:lang w:eastAsia="zh-CN"/>
        </w:rPr>
      </w:pPr>
      <w:r>
        <w:rPr>
          <w:rFonts w:eastAsia="DengXian"/>
          <w:b/>
          <w:bCs/>
          <w:lang w:eastAsia="zh-CN"/>
        </w:rPr>
        <w:lastRenderedPageBreak/>
        <w:t>Proposal 8: For inter-CU SCG LTM, t</w:t>
      </w:r>
      <w:r w:rsidRPr="00554DA9">
        <w:rPr>
          <w:rFonts w:eastAsia="DengXian"/>
          <w:b/>
          <w:bCs/>
          <w:lang w:eastAsia="zh-CN"/>
        </w:rPr>
        <w:t xml:space="preserve">he network ensures that the UE does not skip the UL </w:t>
      </w:r>
      <w:r>
        <w:rPr>
          <w:rFonts w:eastAsia="DengXian"/>
          <w:b/>
          <w:bCs/>
          <w:lang w:eastAsia="zh-CN"/>
        </w:rPr>
        <w:t>grant for RACH-less cell switch.</w:t>
      </w:r>
    </w:p>
    <w:p w14:paraId="26556C09" w14:textId="202372E6" w:rsidR="00164C49" w:rsidRDefault="002962C8">
      <w:pPr>
        <w:spacing w:before="180"/>
        <w:rPr>
          <w:rFonts w:eastAsia="DengXian"/>
          <w:lang w:eastAsia="zh-CN"/>
        </w:rPr>
      </w:pPr>
      <w:r>
        <w:rPr>
          <w:rFonts w:eastAsia="DengXian"/>
          <w:lang w:eastAsia="zh-CN"/>
        </w:rPr>
        <w:t>I</w:t>
      </w:r>
      <w:r w:rsidR="00A3724F">
        <w:rPr>
          <w:rFonts w:eastAsia="DengXian"/>
          <w:lang w:eastAsia="zh-CN"/>
        </w:rPr>
        <w:t>n Rel-18, intra-CU SCG LTM cell switch does not affect the MN i.e., MCG operation is not affected. Since PDCP data recovery cannot be triggered for MN-terminated bearers and this would be required for MN-terminated bearers with an SCG RLC bearer, all MN-terminated bearers should be MCG bearers (otherwise, some data will be lost).</w:t>
      </w:r>
    </w:p>
    <w:p w14:paraId="361E4C91" w14:textId="0E6E91A5" w:rsidR="00164C49" w:rsidRDefault="002962C8">
      <w:pPr>
        <w:spacing w:before="180"/>
        <w:rPr>
          <w:rFonts w:eastAsia="DengXian"/>
          <w:b/>
          <w:bCs/>
          <w:lang w:eastAsia="zh-CN"/>
        </w:rPr>
      </w:pPr>
      <w:r>
        <w:rPr>
          <w:rFonts w:eastAsia="DengXian"/>
          <w:b/>
          <w:bCs/>
          <w:lang w:eastAsia="zh-CN"/>
        </w:rPr>
        <w:t>Observation 3</w:t>
      </w:r>
      <w:r w:rsidR="00A3724F">
        <w:rPr>
          <w:rFonts w:eastAsia="DengXian"/>
          <w:b/>
          <w:bCs/>
          <w:lang w:eastAsia="zh-CN"/>
        </w:rPr>
        <w:t>: Rel-18 SCG LTM cell switch does not affect MCG operation at all and has common procedures with MCG LTM, but data can be lost for MN-terminated split and SCG bearers if any (because PDCP data recovery cannot be triggered on PDCP entities in the MN).</w:t>
      </w:r>
    </w:p>
    <w:p w14:paraId="436C3277" w14:textId="6745C8C7" w:rsidR="00164C49" w:rsidRDefault="00A3724F">
      <w:pPr>
        <w:spacing w:before="180"/>
        <w:rPr>
          <w:rFonts w:eastAsia="DengXian"/>
          <w:lang w:eastAsia="zh-CN"/>
        </w:rPr>
      </w:pPr>
      <w:r>
        <w:rPr>
          <w:rFonts w:eastAsia="DengXian"/>
          <w:lang w:eastAsia="zh-CN"/>
        </w:rPr>
        <w:t>For inter-CU SCG LTM, the MN needs to be involved at least in the LTM preparation, as different SNs cannot communicate directly, and also for LTM cell switch notification</w:t>
      </w:r>
      <w:r w:rsidR="00136E6F">
        <w:rPr>
          <w:rFonts w:eastAsia="DengXian"/>
          <w:lang w:eastAsia="zh-CN"/>
        </w:rPr>
        <w:t>, i</w:t>
      </w:r>
      <w:r>
        <w:rPr>
          <w:rFonts w:eastAsia="DengXian"/>
          <w:lang w:eastAsia="zh-CN"/>
        </w:rPr>
        <w:t xml:space="preserve">f the Xn signalling exchange </w:t>
      </w:r>
      <w:r w:rsidR="00136E6F">
        <w:rPr>
          <w:rFonts w:eastAsia="DengXian"/>
          <w:lang w:eastAsia="zh-CN"/>
        </w:rPr>
        <w:t xml:space="preserve">is </w:t>
      </w:r>
      <w:r>
        <w:rPr>
          <w:rFonts w:eastAsia="DengXian"/>
          <w:lang w:eastAsia="zh-CN"/>
        </w:rPr>
        <w:t>necessary at LTM cell switch</w:t>
      </w:r>
      <w:r w:rsidR="00136E6F">
        <w:rPr>
          <w:rFonts w:eastAsia="DengXian"/>
          <w:lang w:eastAsia="zh-CN"/>
        </w:rPr>
        <w:t>.</w:t>
      </w:r>
      <w:r w:rsidR="002962C8">
        <w:rPr>
          <w:rFonts w:eastAsia="DengXian"/>
          <w:lang w:eastAsia="zh-CN"/>
        </w:rPr>
        <w:t xml:space="preserve"> PDCP data recovery for MN terminated SCG</w:t>
      </w:r>
      <w:r w:rsidR="00110B70">
        <w:rPr>
          <w:rFonts w:eastAsia="DengXian"/>
          <w:lang w:eastAsia="zh-CN"/>
        </w:rPr>
        <w:t>/split</w:t>
      </w:r>
      <w:r w:rsidR="002962C8">
        <w:rPr>
          <w:rFonts w:eastAsia="DengXian"/>
          <w:lang w:eastAsia="zh-CN"/>
        </w:rPr>
        <w:t xml:space="preserve"> bearers should be supported.</w:t>
      </w:r>
    </w:p>
    <w:p w14:paraId="28D8C644" w14:textId="55A63B82" w:rsidR="00164C49" w:rsidRDefault="00A3724F">
      <w:pPr>
        <w:spacing w:before="180"/>
        <w:rPr>
          <w:rFonts w:eastAsia="DengXian"/>
          <w:b/>
          <w:bCs/>
          <w:lang w:eastAsia="zh-CN"/>
        </w:rPr>
      </w:pPr>
      <w:r>
        <w:rPr>
          <w:rFonts w:eastAsia="DengXian"/>
          <w:b/>
          <w:bCs/>
          <w:lang w:eastAsia="zh-CN"/>
        </w:rPr>
        <w:t xml:space="preserve">Proposal </w:t>
      </w:r>
      <w:r w:rsidR="00226E78">
        <w:rPr>
          <w:rFonts w:eastAsia="DengXian"/>
          <w:b/>
          <w:bCs/>
          <w:lang w:eastAsia="zh-CN"/>
        </w:rPr>
        <w:t>9</w:t>
      </w:r>
      <w:r w:rsidR="00110B70">
        <w:rPr>
          <w:rFonts w:eastAsia="DengXian"/>
          <w:b/>
          <w:bCs/>
          <w:lang w:eastAsia="zh-CN"/>
        </w:rPr>
        <w:t>: For inter-CU SCG LTM, support</w:t>
      </w:r>
      <w:r>
        <w:rPr>
          <w:rFonts w:eastAsia="DengXian"/>
          <w:b/>
          <w:bCs/>
          <w:lang w:eastAsia="zh-CN"/>
        </w:rPr>
        <w:t xml:space="preserve"> to trigger PDCP data recovery in PDCP entities at the MN</w:t>
      </w:r>
      <w:r w:rsidR="00110B70">
        <w:rPr>
          <w:rFonts w:eastAsia="DengXian"/>
          <w:b/>
          <w:bCs/>
          <w:lang w:eastAsia="zh-CN"/>
        </w:rPr>
        <w:t xml:space="preserve"> for </w:t>
      </w:r>
      <w:r w:rsidR="00110B70" w:rsidRPr="00110B70">
        <w:rPr>
          <w:rFonts w:eastAsia="DengXian"/>
          <w:b/>
          <w:bCs/>
          <w:lang w:eastAsia="zh-CN"/>
        </w:rPr>
        <w:t>MN terminated SCG/split bearers</w:t>
      </w:r>
      <w:r>
        <w:rPr>
          <w:rFonts w:eastAsia="DengXian"/>
          <w:b/>
          <w:bCs/>
          <w:lang w:eastAsia="zh-CN"/>
        </w:rPr>
        <w:t>.</w:t>
      </w:r>
    </w:p>
    <w:p w14:paraId="0A3B2FDB" w14:textId="1AD4BA2A" w:rsidR="006C6229" w:rsidRPr="00592B6C" w:rsidRDefault="006C6229" w:rsidP="00592B6C">
      <w:pPr>
        <w:pStyle w:val="Heading3"/>
        <w:rPr>
          <w:rFonts w:eastAsia="DengXian"/>
          <w:lang w:val="en-US" w:eastAsia="zh-CN"/>
        </w:rPr>
      </w:pPr>
      <w:r>
        <w:rPr>
          <w:rFonts w:eastAsia="DengXian"/>
          <w:lang w:eastAsia="zh-CN"/>
        </w:rPr>
        <w:t>2.2.3</w:t>
      </w:r>
      <w:r>
        <w:rPr>
          <w:rFonts w:eastAsia="DengXian"/>
          <w:lang w:eastAsia="zh-CN"/>
        </w:rPr>
        <w:tab/>
      </w:r>
      <w:r w:rsidR="00B803C1">
        <w:rPr>
          <w:rFonts w:eastAsia="DengXian"/>
          <w:lang w:eastAsia="zh-CN"/>
        </w:rPr>
        <w:t>C</w:t>
      </w:r>
      <w:r w:rsidR="00A403DC" w:rsidRPr="00A403DC">
        <w:rPr>
          <w:rFonts w:eastAsia="DengXian"/>
          <w:lang w:eastAsia="zh-CN"/>
        </w:rPr>
        <w:t>oexistence of intra-MN/inter-MN MCG LTM and inter-SN/intra-SN SCG LTM</w:t>
      </w:r>
    </w:p>
    <w:p w14:paraId="124B8924" w14:textId="77777777" w:rsidR="006C6229" w:rsidRDefault="006C6229" w:rsidP="006C6229">
      <w:pPr>
        <w:rPr>
          <w:rFonts w:eastAsia="DengXian"/>
          <w:lang w:eastAsia="zh-CN"/>
        </w:rPr>
      </w:pPr>
      <w:r>
        <w:rPr>
          <w:rFonts w:eastAsia="DengXian"/>
          <w:lang w:eastAsia="zh-CN"/>
        </w:rPr>
        <w:t>In RAN2 #126 meeting, RAN2 had the following agreements related to LTM in NR-DC scenario:</w:t>
      </w:r>
    </w:p>
    <w:tbl>
      <w:tblPr>
        <w:tblStyle w:val="TableGrid"/>
        <w:tblW w:w="0" w:type="auto"/>
        <w:tblLook w:val="04A0" w:firstRow="1" w:lastRow="0" w:firstColumn="1" w:lastColumn="0" w:noHBand="0" w:noVBand="1"/>
      </w:tblPr>
      <w:tblGrid>
        <w:gridCol w:w="9631"/>
      </w:tblGrid>
      <w:tr w:rsidR="006C6229" w14:paraId="10FB9AFE" w14:textId="77777777" w:rsidTr="00C216CF">
        <w:tc>
          <w:tcPr>
            <w:tcW w:w="9631" w:type="dxa"/>
          </w:tcPr>
          <w:p w14:paraId="76D8DBE7" w14:textId="77777777" w:rsidR="006C6229" w:rsidRDefault="006C6229" w:rsidP="00C216CF">
            <w:pPr>
              <w:rPr>
                <w:rFonts w:eastAsia="DengXian"/>
                <w:b/>
                <w:i/>
                <w:lang w:eastAsia="zh-CN"/>
              </w:rPr>
            </w:pPr>
            <w:r>
              <w:rPr>
                <w:rFonts w:eastAsia="DengXian"/>
                <w:b/>
                <w:i/>
                <w:lang w:eastAsia="zh-CN"/>
              </w:rPr>
              <w:t>RAN2 #126</w:t>
            </w:r>
          </w:p>
          <w:p w14:paraId="7879251A" w14:textId="77777777" w:rsidR="006C6229" w:rsidRDefault="006C6229" w:rsidP="00C216CF">
            <w:pPr>
              <w:rPr>
                <w:rFonts w:ascii="Arial" w:eastAsia="DengXian" w:hAnsi="Arial" w:cs="Arial"/>
                <w:b/>
                <w:bCs/>
                <w:lang w:eastAsia="zh-CN"/>
              </w:rPr>
            </w:pPr>
            <w:r>
              <w:rPr>
                <w:rFonts w:ascii="Arial" w:eastAsia="DengXian" w:hAnsi="Arial" w:cs="Arial"/>
                <w:b/>
                <w:bCs/>
                <w:lang w:eastAsia="zh-CN"/>
              </w:rPr>
              <w:t>Clarification of DC</w:t>
            </w:r>
          </w:p>
          <w:p w14:paraId="5A913DC5" w14:textId="77777777" w:rsidR="006C6229" w:rsidRDefault="006C6229" w:rsidP="00C216CF">
            <w:pPr>
              <w:numPr>
                <w:ilvl w:val="0"/>
                <w:numId w:val="24"/>
              </w:numPr>
              <w:rPr>
                <w:rFonts w:ascii="Arial" w:eastAsia="DengXian" w:hAnsi="Arial" w:cs="Arial"/>
                <w:lang w:eastAsia="zh-CN"/>
              </w:rPr>
            </w:pPr>
            <w:r>
              <w:rPr>
                <w:rFonts w:ascii="Arial" w:eastAsia="DengXian" w:hAnsi="Arial" w:cs="Arial"/>
                <w:lang w:eastAsia="zh-CN"/>
              </w:rPr>
              <w:t>An LTM configuration with inter-CU LTM candidate cells can be configured either by the MCG or SCG (but not for both simultaneously) and it is up to the network to handle this (further details up to RAN3, if any). No restriction for intra-CU LTM candidate cells.</w:t>
            </w:r>
          </w:p>
        </w:tc>
      </w:tr>
    </w:tbl>
    <w:p w14:paraId="1F75AF62" w14:textId="77777777" w:rsidR="006C6229" w:rsidRDefault="006C6229" w:rsidP="006C6229">
      <w:pPr>
        <w:spacing w:before="180"/>
        <w:rPr>
          <w:rFonts w:eastAsia="DengXian"/>
          <w:lang w:eastAsia="zh-CN"/>
        </w:rPr>
      </w:pPr>
      <w:r>
        <w:rPr>
          <w:rFonts w:eastAsia="DengXian"/>
          <w:lang w:eastAsia="zh-CN"/>
        </w:rPr>
        <w:t>The Rel-19 WID is updated accordingly, as shown below:</w:t>
      </w:r>
    </w:p>
    <w:tbl>
      <w:tblPr>
        <w:tblStyle w:val="TableGrid"/>
        <w:tblW w:w="0" w:type="auto"/>
        <w:tblLook w:val="04A0" w:firstRow="1" w:lastRow="0" w:firstColumn="1" w:lastColumn="0" w:noHBand="0" w:noVBand="1"/>
      </w:tblPr>
      <w:tblGrid>
        <w:gridCol w:w="9631"/>
      </w:tblGrid>
      <w:tr w:rsidR="006C6229" w14:paraId="3875B7C4" w14:textId="77777777" w:rsidTr="00C216CF">
        <w:tc>
          <w:tcPr>
            <w:tcW w:w="9631" w:type="dxa"/>
          </w:tcPr>
          <w:p w14:paraId="00D6036B" w14:textId="77777777" w:rsidR="006C6229" w:rsidRDefault="006C6229" w:rsidP="00C216CF">
            <w:pPr>
              <w:rPr>
                <w:rFonts w:eastAsia="DengXian"/>
                <w:b/>
                <w:i/>
                <w:lang w:eastAsia="zh-CN"/>
              </w:rPr>
            </w:pPr>
            <w:r>
              <w:rPr>
                <w:rFonts w:eastAsia="DengXian"/>
                <w:b/>
                <w:i/>
                <w:lang w:eastAsia="zh-CN"/>
              </w:rPr>
              <w:t>RP-241515, Revised Work Item: NR mobility enhancements Phase 4</w:t>
            </w:r>
          </w:p>
          <w:p w14:paraId="2D4DD7EB" w14:textId="77777777" w:rsidR="006C6229" w:rsidRDefault="006C6229" w:rsidP="00C216CF">
            <w:pPr>
              <w:numPr>
                <w:ilvl w:val="0"/>
                <w:numId w:val="20"/>
              </w:numPr>
              <w:spacing w:after="0"/>
              <w:rPr>
                <w:bCs/>
              </w:rPr>
            </w:pPr>
            <w:r>
              <w:rPr>
                <w:bCs/>
              </w:rPr>
              <w:t>Specify support for inter-CU Layer1/Layer 2 Triggered Mobility (LTM) [RAN2, RAN3]</w:t>
            </w:r>
          </w:p>
          <w:p w14:paraId="1E61271E" w14:textId="77777777" w:rsidR="006C6229" w:rsidRDefault="006C6229" w:rsidP="00C216CF">
            <w:pPr>
              <w:numPr>
                <w:ilvl w:val="1"/>
                <w:numId w:val="20"/>
              </w:numPr>
              <w:spacing w:after="0"/>
              <w:rPr>
                <w:bCs/>
              </w:rPr>
            </w:pPr>
            <w:r>
              <w:rPr>
                <w:bCs/>
              </w:rPr>
              <w:t>Prioritize the case when CU is acting as MN when DC is not configured</w:t>
            </w:r>
          </w:p>
          <w:p w14:paraId="10267997" w14:textId="77777777" w:rsidR="006C6229" w:rsidRDefault="006C6229" w:rsidP="00C216CF">
            <w:pPr>
              <w:numPr>
                <w:ilvl w:val="1"/>
                <w:numId w:val="20"/>
              </w:numPr>
              <w:spacing w:after="0"/>
              <w:rPr>
                <w:bCs/>
              </w:rPr>
            </w:pPr>
            <w:r>
              <w:rPr>
                <w:bCs/>
                <w:highlight w:val="cyan"/>
              </w:rPr>
              <w:t>When DC is configured, inter-CU LTM can be configured either in MN or in SN but not both at the same time.</w:t>
            </w:r>
            <w:r>
              <w:rPr>
                <w:bCs/>
              </w:rPr>
              <w:t xml:space="preserve"> For such cases:</w:t>
            </w:r>
          </w:p>
          <w:p w14:paraId="2F133CDB" w14:textId="77777777" w:rsidR="006C6229" w:rsidRDefault="006C6229" w:rsidP="00C216CF">
            <w:pPr>
              <w:numPr>
                <w:ilvl w:val="2"/>
                <w:numId w:val="20"/>
              </w:numPr>
              <w:spacing w:after="0"/>
              <w:rPr>
                <w:bCs/>
              </w:rPr>
            </w:pPr>
            <w:r>
              <w:rPr>
                <w:bCs/>
              </w:rPr>
              <w:t>As secondary priority, support the case where CU is acting as SN and MN is unchanged</w:t>
            </w:r>
          </w:p>
          <w:p w14:paraId="10127916" w14:textId="77777777" w:rsidR="006C6229" w:rsidRDefault="006C6229" w:rsidP="00C216CF">
            <w:pPr>
              <w:numPr>
                <w:ilvl w:val="2"/>
                <w:numId w:val="20"/>
              </w:numPr>
              <w:spacing w:after="0"/>
              <w:rPr>
                <w:bCs/>
              </w:rPr>
            </w:pPr>
            <w:r>
              <w:rPr>
                <w:bCs/>
              </w:rPr>
              <w:t>As secondary priority, support the case where CU is acting as MN and SN is unchanged or SN is released</w:t>
            </w:r>
          </w:p>
          <w:p w14:paraId="2FBC02D1" w14:textId="77777777" w:rsidR="006C6229" w:rsidRDefault="006C6229" w:rsidP="00C216CF">
            <w:pPr>
              <w:numPr>
                <w:ilvl w:val="1"/>
                <w:numId w:val="20"/>
              </w:numPr>
              <w:spacing w:after="0"/>
              <w:rPr>
                <w:bCs/>
              </w:rPr>
            </w:pPr>
            <w:r>
              <w:rPr>
                <w:bCs/>
              </w:rPr>
              <w:t>Specify support for subsequent LTM mobility procedures aiming to avoid RRC configuration between cell switches as per Rel-18 LTM</w:t>
            </w:r>
          </w:p>
          <w:p w14:paraId="5AC4E880" w14:textId="77777777" w:rsidR="006C6229" w:rsidRDefault="006C6229" w:rsidP="00C216CF">
            <w:pPr>
              <w:numPr>
                <w:ilvl w:val="2"/>
                <w:numId w:val="20"/>
              </w:numPr>
              <w:spacing w:after="0"/>
              <w:rPr>
                <w:bCs/>
              </w:rPr>
            </w:pPr>
            <w:r>
              <w:rPr>
                <w:bCs/>
              </w:rPr>
              <w:t xml:space="preserve">Coordination with SA3 needed with respect to security key handling </w:t>
            </w:r>
          </w:p>
          <w:p w14:paraId="4F184D27" w14:textId="77777777" w:rsidR="006C6229" w:rsidRDefault="006C6229" w:rsidP="00C216CF">
            <w:pPr>
              <w:numPr>
                <w:ilvl w:val="1"/>
                <w:numId w:val="20"/>
              </w:numPr>
              <w:spacing w:after="0"/>
              <w:rPr>
                <w:bCs/>
              </w:rPr>
            </w:pPr>
            <w:r>
              <w:rPr>
                <w:bCs/>
              </w:rPr>
              <w:t>Note: Rel. 18 intra-CU LTM procedure is considered as baseline for adding inter-CU support</w:t>
            </w:r>
          </w:p>
          <w:p w14:paraId="7254C0CF" w14:textId="77777777" w:rsidR="006C6229" w:rsidRDefault="006C6229" w:rsidP="00C216CF">
            <w:pPr>
              <w:rPr>
                <w:rFonts w:eastAsia="DengXian"/>
                <w:lang w:eastAsia="zh-CN"/>
              </w:rPr>
            </w:pPr>
          </w:p>
        </w:tc>
      </w:tr>
    </w:tbl>
    <w:p w14:paraId="3A9CA58F" w14:textId="4FFD3222" w:rsidR="00AE61CE" w:rsidRDefault="00AE61CE" w:rsidP="00AE61CE">
      <w:pPr>
        <w:spacing w:before="180"/>
        <w:rPr>
          <w:rFonts w:eastAsia="DengXian"/>
          <w:lang w:eastAsia="zh-CN"/>
        </w:rPr>
      </w:pPr>
      <w:r w:rsidRPr="003D46A5">
        <w:rPr>
          <w:rFonts w:eastAsia="DengXian"/>
          <w:lang w:eastAsia="zh-CN"/>
        </w:rPr>
        <w:t>The co-existence of dif</w:t>
      </w:r>
      <w:r w:rsidR="002A158D">
        <w:rPr>
          <w:rFonts w:eastAsia="DengXian"/>
          <w:lang w:eastAsia="zh-CN"/>
        </w:rPr>
        <w:t>feren</w:t>
      </w:r>
      <w:r w:rsidR="009442C6">
        <w:rPr>
          <w:rFonts w:eastAsia="DengXian"/>
          <w:lang w:eastAsia="zh-CN"/>
        </w:rPr>
        <w:t>t</w:t>
      </w:r>
      <w:r w:rsidR="002A158D">
        <w:rPr>
          <w:rFonts w:eastAsia="DengXian"/>
          <w:lang w:eastAsia="zh-CN"/>
        </w:rPr>
        <w:t xml:space="preserve"> MCG and SCG LTM configuration</w:t>
      </w:r>
      <w:r w:rsidR="009442C6">
        <w:rPr>
          <w:rFonts w:eastAsia="DengXian"/>
          <w:lang w:eastAsia="zh-CN"/>
        </w:rPr>
        <w:t>s</w:t>
      </w:r>
      <w:r w:rsidR="005044F7">
        <w:rPr>
          <w:rFonts w:eastAsia="DengXian"/>
          <w:lang w:eastAsia="zh-CN"/>
        </w:rPr>
        <w:t xml:space="preserve"> is</w:t>
      </w:r>
      <w:r w:rsidRPr="003D46A5">
        <w:rPr>
          <w:rFonts w:eastAsia="DengXian"/>
          <w:lang w:eastAsia="zh-CN"/>
        </w:rPr>
        <w:t xml:space="preserve"> summarized in the table below</w:t>
      </w:r>
      <w:r w:rsidR="00831222">
        <w:rPr>
          <w:rFonts w:eastAsia="DengXian"/>
          <w:lang w:eastAsia="zh-CN"/>
        </w:rPr>
        <w:t xml:space="preserve"> according to the WID</w:t>
      </w:r>
      <w:r w:rsidRPr="003D46A5">
        <w:rPr>
          <w:rFonts w:eastAsia="DengXian"/>
          <w:lang w:eastAsia="zh-CN"/>
        </w:rPr>
        <w:t>:</w:t>
      </w:r>
    </w:p>
    <w:tbl>
      <w:tblPr>
        <w:tblStyle w:val="TableGrid"/>
        <w:tblW w:w="0" w:type="auto"/>
        <w:tblLook w:val="04A0" w:firstRow="1" w:lastRow="0" w:firstColumn="1" w:lastColumn="0" w:noHBand="0" w:noVBand="1"/>
      </w:tblPr>
      <w:tblGrid>
        <w:gridCol w:w="1926"/>
        <w:gridCol w:w="1926"/>
        <w:gridCol w:w="1926"/>
        <w:gridCol w:w="1926"/>
        <w:gridCol w:w="1927"/>
      </w:tblGrid>
      <w:tr w:rsidR="00AE61CE" w14:paraId="693C62BE" w14:textId="77777777" w:rsidTr="002A158D">
        <w:trPr>
          <w:trHeight w:val="227"/>
        </w:trPr>
        <w:tc>
          <w:tcPr>
            <w:tcW w:w="1926" w:type="dxa"/>
          </w:tcPr>
          <w:p w14:paraId="26883DCF" w14:textId="5741FC08" w:rsidR="00AE61CE" w:rsidRPr="00AE61CE" w:rsidRDefault="00AE61CE" w:rsidP="00C216CF">
            <w:pPr>
              <w:spacing w:before="180"/>
              <w:rPr>
                <w:rFonts w:eastAsia="DengXian"/>
                <w:sz w:val="16"/>
                <w:lang w:eastAsia="zh-CN"/>
              </w:rPr>
            </w:pPr>
          </w:p>
        </w:tc>
        <w:tc>
          <w:tcPr>
            <w:tcW w:w="1926" w:type="dxa"/>
            <w:shd w:val="clear" w:color="auto" w:fill="C5E0B3" w:themeFill="accent6" w:themeFillTint="66"/>
          </w:tcPr>
          <w:p w14:paraId="53B80664" w14:textId="77777777" w:rsidR="00AE61CE" w:rsidRPr="00AE61CE" w:rsidRDefault="00AE61CE" w:rsidP="00C216CF">
            <w:pPr>
              <w:spacing w:before="180"/>
              <w:rPr>
                <w:rFonts w:eastAsia="DengXian"/>
                <w:sz w:val="16"/>
                <w:lang w:eastAsia="zh-CN"/>
              </w:rPr>
            </w:pPr>
            <w:r w:rsidRPr="00AE61CE">
              <w:rPr>
                <w:rFonts w:eastAsia="DengXian"/>
                <w:sz w:val="16"/>
                <w:lang w:eastAsia="zh-CN"/>
              </w:rPr>
              <w:t>Intra-MN LTM</w:t>
            </w:r>
          </w:p>
        </w:tc>
        <w:tc>
          <w:tcPr>
            <w:tcW w:w="1926" w:type="dxa"/>
            <w:shd w:val="clear" w:color="auto" w:fill="C5E0B3" w:themeFill="accent6" w:themeFillTint="66"/>
          </w:tcPr>
          <w:p w14:paraId="55D9FC26" w14:textId="77777777" w:rsidR="00AE61CE" w:rsidRPr="00AE61CE" w:rsidRDefault="00AE61CE" w:rsidP="00C216CF">
            <w:pPr>
              <w:spacing w:before="180"/>
              <w:rPr>
                <w:rFonts w:eastAsia="DengXian"/>
                <w:sz w:val="16"/>
                <w:lang w:eastAsia="zh-CN"/>
              </w:rPr>
            </w:pPr>
            <w:r w:rsidRPr="00AE61CE">
              <w:rPr>
                <w:rFonts w:eastAsia="DengXian" w:hint="eastAsia"/>
                <w:sz w:val="16"/>
                <w:lang w:eastAsia="zh-CN"/>
              </w:rPr>
              <w:t>I</w:t>
            </w:r>
            <w:r w:rsidRPr="00AE61CE">
              <w:rPr>
                <w:rFonts w:eastAsia="DengXian"/>
                <w:sz w:val="16"/>
                <w:lang w:eastAsia="zh-CN"/>
              </w:rPr>
              <w:t>nter-MN LTM</w:t>
            </w:r>
          </w:p>
        </w:tc>
        <w:tc>
          <w:tcPr>
            <w:tcW w:w="1926" w:type="dxa"/>
            <w:shd w:val="clear" w:color="auto" w:fill="C5E0B3" w:themeFill="accent6" w:themeFillTint="66"/>
          </w:tcPr>
          <w:p w14:paraId="26AB2522" w14:textId="77777777" w:rsidR="00AE61CE" w:rsidRPr="00AE61CE" w:rsidRDefault="00AE61CE" w:rsidP="00C216CF">
            <w:pPr>
              <w:spacing w:before="180"/>
              <w:rPr>
                <w:rFonts w:eastAsia="DengXian"/>
                <w:sz w:val="16"/>
                <w:lang w:eastAsia="zh-CN"/>
              </w:rPr>
            </w:pPr>
            <w:r w:rsidRPr="00AE61CE">
              <w:rPr>
                <w:rFonts w:eastAsia="DengXian" w:hint="eastAsia"/>
                <w:sz w:val="16"/>
                <w:lang w:eastAsia="zh-CN"/>
              </w:rPr>
              <w:t>I</w:t>
            </w:r>
            <w:r w:rsidRPr="00AE61CE">
              <w:rPr>
                <w:rFonts w:eastAsia="DengXian"/>
                <w:sz w:val="16"/>
                <w:lang w:eastAsia="zh-CN"/>
              </w:rPr>
              <w:t>ntra-SN LTM</w:t>
            </w:r>
          </w:p>
        </w:tc>
        <w:tc>
          <w:tcPr>
            <w:tcW w:w="1927" w:type="dxa"/>
            <w:shd w:val="clear" w:color="auto" w:fill="C5E0B3" w:themeFill="accent6" w:themeFillTint="66"/>
          </w:tcPr>
          <w:p w14:paraId="0EBC4F57" w14:textId="77777777" w:rsidR="00AE61CE" w:rsidRPr="00AE61CE" w:rsidRDefault="00AE61CE" w:rsidP="00C216CF">
            <w:pPr>
              <w:spacing w:before="180"/>
              <w:rPr>
                <w:rFonts w:eastAsia="DengXian"/>
                <w:sz w:val="16"/>
                <w:lang w:eastAsia="zh-CN"/>
              </w:rPr>
            </w:pPr>
            <w:r w:rsidRPr="00AE61CE">
              <w:rPr>
                <w:rFonts w:eastAsia="DengXian" w:hint="eastAsia"/>
                <w:sz w:val="16"/>
                <w:lang w:eastAsia="zh-CN"/>
              </w:rPr>
              <w:t>I</w:t>
            </w:r>
            <w:r w:rsidRPr="00AE61CE">
              <w:rPr>
                <w:rFonts w:eastAsia="DengXian"/>
                <w:sz w:val="16"/>
                <w:lang w:eastAsia="zh-CN"/>
              </w:rPr>
              <w:t>nter-SN LTM</w:t>
            </w:r>
          </w:p>
        </w:tc>
      </w:tr>
      <w:tr w:rsidR="00AE61CE" w14:paraId="4CD34295" w14:textId="77777777" w:rsidTr="002A158D">
        <w:trPr>
          <w:trHeight w:val="227"/>
        </w:trPr>
        <w:tc>
          <w:tcPr>
            <w:tcW w:w="1926" w:type="dxa"/>
            <w:shd w:val="clear" w:color="auto" w:fill="C5E0B3" w:themeFill="accent6" w:themeFillTint="66"/>
          </w:tcPr>
          <w:p w14:paraId="4CA4FE52" w14:textId="77777777" w:rsidR="00AE61CE" w:rsidRPr="00AE61CE" w:rsidRDefault="00AE61CE" w:rsidP="00C216CF">
            <w:pPr>
              <w:spacing w:before="180"/>
              <w:rPr>
                <w:rFonts w:eastAsia="DengXian"/>
                <w:sz w:val="16"/>
                <w:lang w:eastAsia="zh-CN"/>
              </w:rPr>
            </w:pPr>
            <w:r w:rsidRPr="00AE61CE">
              <w:rPr>
                <w:rFonts w:eastAsia="DengXian" w:hint="eastAsia"/>
                <w:sz w:val="16"/>
                <w:lang w:eastAsia="zh-CN"/>
              </w:rPr>
              <w:t>I</w:t>
            </w:r>
            <w:r w:rsidRPr="00AE61CE">
              <w:rPr>
                <w:rFonts w:eastAsia="DengXian"/>
                <w:sz w:val="16"/>
                <w:lang w:eastAsia="zh-CN"/>
              </w:rPr>
              <w:t>ntra-MN LTM</w:t>
            </w:r>
          </w:p>
        </w:tc>
        <w:tc>
          <w:tcPr>
            <w:tcW w:w="1926" w:type="dxa"/>
            <w:shd w:val="clear" w:color="auto" w:fill="BFBFBF" w:themeFill="background1" w:themeFillShade="BF"/>
          </w:tcPr>
          <w:p w14:paraId="70BD6DD2" w14:textId="77777777" w:rsidR="00AE61CE" w:rsidRPr="00AE61CE" w:rsidRDefault="00AE61CE" w:rsidP="00C216CF">
            <w:pPr>
              <w:spacing w:before="180"/>
              <w:rPr>
                <w:rFonts w:eastAsia="DengXian"/>
                <w:sz w:val="16"/>
                <w:lang w:eastAsia="zh-CN"/>
              </w:rPr>
            </w:pPr>
            <w:r w:rsidRPr="00AE61CE">
              <w:rPr>
                <w:rFonts w:eastAsia="DengXian" w:hint="eastAsia"/>
                <w:sz w:val="16"/>
                <w:lang w:eastAsia="zh-CN"/>
              </w:rPr>
              <w:t>/</w:t>
            </w:r>
          </w:p>
        </w:tc>
        <w:tc>
          <w:tcPr>
            <w:tcW w:w="1926" w:type="dxa"/>
            <w:shd w:val="clear" w:color="auto" w:fill="BFBFBF" w:themeFill="background1" w:themeFillShade="BF"/>
          </w:tcPr>
          <w:p w14:paraId="2E2B0FEB" w14:textId="77777777" w:rsidR="00AE61CE" w:rsidRPr="00AE61CE" w:rsidRDefault="00AE61CE" w:rsidP="00C216CF">
            <w:pPr>
              <w:spacing w:before="180"/>
              <w:rPr>
                <w:rFonts w:eastAsia="DengXian"/>
                <w:sz w:val="16"/>
                <w:lang w:eastAsia="zh-CN"/>
              </w:rPr>
            </w:pPr>
            <w:r w:rsidRPr="00AE61CE">
              <w:rPr>
                <w:rFonts w:eastAsia="DengXian" w:hint="eastAsia"/>
                <w:sz w:val="16"/>
                <w:lang w:eastAsia="zh-CN"/>
              </w:rPr>
              <w:t>/</w:t>
            </w:r>
          </w:p>
        </w:tc>
        <w:tc>
          <w:tcPr>
            <w:tcW w:w="1926" w:type="dxa"/>
            <w:shd w:val="clear" w:color="auto" w:fill="BFBFBF" w:themeFill="background1" w:themeFillShade="BF"/>
          </w:tcPr>
          <w:p w14:paraId="450E8350" w14:textId="77777777" w:rsidR="00AE61CE" w:rsidRPr="00AE61CE" w:rsidRDefault="00AE61CE" w:rsidP="00C216CF">
            <w:pPr>
              <w:spacing w:before="180"/>
              <w:rPr>
                <w:rFonts w:eastAsia="DengXian"/>
                <w:sz w:val="16"/>
                <w:lang w:eastAsia="zh-CN"/>
              </w:rPr>
            </w:pPr>
            <w:r w:rsidRPr="00AE61CE">
              <w:rPr>
                <w:rFonts w:eastAsia="DengXian" w:hint="eastAsia"/>
                <w:sz w:val="16"/>
                <w:lang w:eastAsia="zh-CN"/>
              </w:rPr>
              <w:t>/</w:t>
            </w:r>
          </w:p>
        </w:tc>
        <w:tc>
          <w:tcPr>
            <w:tcW w:w="1927" w:type="dxa"/>
            <w:shd w:val="clear" w:color="auto" w:fill="BFBFBF" w:themeFill="background1" w:themeFillShade="BF"/>
          </w:tcPr>
          <w:p w14:paraId="58D05ED7" w14:textId="77777777" w:rsidR="00AE61CE" w:rsidRPr="00AE61CE" w:rsidRDefault="00AE61CE" w:rsidP="00C216CF">
            <w:pPr>
              <w:spacing w:before="180"/>
              <w:rPr>
                <w:rFonts w:eastAsia="DengXian"/>
                <w:sz w:val="16"/>
                <w:lang w:eastAsia="zh-CN"/>
              </w:rPr>
            </w:pPr>
            <w:r w:rsidRPr="00AE61CE">
              <w:rPr>
                <w:rFonts w:eastAsia="DengXian" w:hint="eastAsia"/>
                <w:sz w:val="16"/>
                <w:lang w:eastAsia="zh-CN"/>
              </w:rPr>
              <w:t>/</w:t>
            </w:r>
          </w:p>
        </w:tc>
      </w:tr>
      <w:tr w:rsidR="00AE61CE" w14:paraId="7824B4CF" w14:textId="77777777" w:rsidTr="002A158D">
        <w:trPr>
          <w:trHeight w:val="227"/>
        </w:trPr>
        <w:tc>
          <w:tcPr>
            <w:tcW w:w="1926" w:type="dxa"/>
            <w:shd w:val="clear" w:color="auto" w:fill="C5E0B3" w:themeFill="accent6" w:themeFillTint="66"/>
          </w:tcPr>
          <w:p w14:paraId="5FAE3E38" w14:textId="77777777" w:rsidR="00AE61CE" w:rsidRPr="00AE61CE" w:rsidRDefault="00AE61CE" w:rsidP="00C216CF">
            <w:pPr>
              <w:spacing w:before="180"/>
              <w:rPr>
                <w:rFonts w:eastAsia="DengXian"/>
                <w:sz w:val="16"/>
                <w:lang w:eastAsia="zh-CN"/>
              </w:rPr>
            </w:pPr>
            <w:r w:rsidRPr="00AE61CE">
              <w:rPr>
                <w:rFonts w:eastAsia="DengXian" w:hint="eastAsia"/>
                <w:sz w:val="16"/>
                <w:lang w:eastAsia="zh-CN"/>
              </w:rPr>
              <w:t>I</w:t>
            </w:r>
            <w:r w:rsidRPr="00AE61CE">
              <w:rPr>
                <w:rFonts w:eastAsia="DengXian"/>
                <w:sz w:val="16"/>
                <w:lang w:eastAsia="zh-CN"/>
              </w:rPr>
              <w:t>nter-MN LTM</w:t>
            </w:r>
          </w:p>
        </w:tc>
        <w:tc>
          <w:tcPr>
            <w:tcW w:w="1926" w:type="dxa"/>
          </w:tcPr>
          <w:p w14:paraId="3A95E05B" w14:textId="086399D3" w:rsidR="00AE61CE" w:rsidRPr="00AE61CE" w:rsidRDefault="00AE61CE" w:rsidP="00C216CF">
            <w:pPr>
              <w:spacing w:before="180"/>
              <w:rPr>
                <w:rFonts w:eastAsia="DengXian"/>
                <w:sz w:val="16"/>
                <w:lang w:eastAsia="zh-CN"/>
              </w:rPr>
            </w:pPr>
            <w:r w:rsidRPr="00AE61CE">
              <w:rPr>
                <w:rFonts w:eastAsia="DengXian"/>
                <w:sz w:val="16"/>
                <w:lang w:eastAsia="zh-CN"/>
              </w:rPr>
              <w:t>Support</w:t>
            </w:r>
            <w:r w:rsidR="009442C6">
              <w:rPr>
                <w:rFonts w:eastAsia="DengXian"/>
                <w:sz w:val="16"/>
                <w:lang w:eastAsia="zh-CN"/>
              </w:rPr>
              <w:t>ed</w:t>
            </w:r>
            <w:r w:rsidRPr="00AE61CE">
              <w:rPr>
                <w:rFonts w:eastAsia="DengXian"/>
                <w:sz w:val="16"/>
                <w:lang w:eastAsia="zh-CN"/>
              </w:rPr>
              <w:t xml:space="preserve"> in </w:t>
            </w:r>
            <w:r w:rsidRPr="00AE61CE">
              <w:rPr>
                <w:rFonts w:eastAsia="DengXian" w:hint="eastAsia"/>
                <w:sz w:val="16"/>
                <w:lang w:eastAsia="zh-CN"/>
              </w:rPr>
              <w:t>R</w:t>
            </w:r>
            <w:r w:rsidRPr="00AE61CE">
              <w:rPr>
                <w:rFonts w:eastAsia="DengXian"/>
                <w:sz w:val="16"/>
                <w:lang w:eastAsia="zh-CN"/>
              </w:rPr>
              <w:t>el-19</w:t>
            </w:r>
          </w:p>
        </w:tc>
        <w:tc>
          <w:tcPr>
            <w:tcW w:w="1926" w:type="dxa"/>
            <w:shd w:val="clear" w:color="auto" w:fill="BFBFBF" w:themeFill="background1" w:themeFillShade="BF"/>
          </w:tcPr>
          <w:p w14:paraId="22CCE01F" w14:textId="77777777" w:rsidR="00AE61CE" w:rsidRPr="00AE61CE" w:rsidRDefault="00AE61CE" w:rsidP="00C216CF">
            <w:pPr>
              <w:spacing w:before="180"/>
              <w:rPr>
                <w:rFonts w:eastAsia="DengXian"/>
                <w:sz w:val="16"/>
                <w:lang w:eastAsia="zh-CN"/>
              </w:rPr>
            </w:pPr>
            <w:r w:rsidRPr="00AE61CE">
              <w:rPr>
                <w:rFonts w:eastAsia="DengXian" w:hint="eastAsia"/>
                <w:sz w:val="16"/>
                <w:lang w:eastAsia="zh-CN"/>
              </w:rPr>
              <w:t>/</w:t>
            </w:r>
          </w:p>
        </w:tc>
        <w:tc>
          <w:tcPr>
            <w:tcW w:w="1926" w:type="dxa"/>
            <w:shd w:val="clear" w:color="auto" w:fill="BFBFBF" w:themeFill="background1" w:themeFillShade="BF"/>
          </w:tcPr>
          <w:p w14:paraId="28BECFAB" w14:textId="77777777" w:rsidR="00AE61CE" w:rsidRPr="00AE61CE" w:rsidRDefault="00AE61CE" w:rsidP="00C216CF">
            <w:pPr>
              <w:spacing w:before="180"/>
              <w:rPr>
                <w:rFonts w:eastAsia="DengXian"/>
                <w:sz w:val="16"/>
                <w:lang w:eastAsia="zh-CN"/>
              </w:rPr>
            </w:pPr>
            <w:r w:rsidRPr="00AE61CE">
              <w:rPr>
                <w:rFonts w:eastAsia="DengXian" w:hint="eastAsia"/>
                <w:sz w:val="16"/>
                <w:lang w:eastAsia="zh-CN"/>
              </w:rPr>
              <w:t>/</w:t>
            </w:r>
          </w:p>
        </w:tc>
        <w:tc>
          <w:tcPr>
            <w:tcW w:w="1927" w:type="dxa"/>
            <w:shd w:val="clear" w:color="auto" w:fill="BFBFBF" w:themeFill="background1" w:themeFillShade="BF"/>
          </w:tcPr>
          <w:p w14:paraId="3B3194C2" w14:textId="77777777" w:rsidR="00AE61CE" w:rsidRPr="00AE61CE" w:rsidRDefault="00AE61CE" w:rsidP="00C216CF">
            <w:pPr>
              <w:spacing w:before="180"/>
              <w:rPr>
                <w:rFonts w:eastAsia="DengXian"/>
                <w:sz w:val="16"/>
                <w:lang w:eastAsia="zh-CN"/>
              </w:rPr>
            </w:pPr>
            <w:r w:rsidRPr="00AE61CE">
              <w:rPr>
                <w:rFonts w:eastAsia="DengXian" w:hint="eastAsia"/>
                <w:sz w:val="16"/>
                <w:lang w:eastAsia="zh-CN"/>
              </w:rPr>
              <w:t>/</w:t>
            </w:r>
          </w:p>
        </w:tc>
      </w:tr>
      <w:tr w:rsidR="00AE61CE" w14:paraId="42DDC829" w14:textId="77777777" w:rsidTr="002A158D">
        <w:trPr>
          <w:trHeight w:val="227"/>
        </w:trPr>
        <w:tc>
          <w:tcPr>
            <w:tcW w:w="1926" w:type="dxa"/>
            <w:shd w:val="clear" w:color="auto" w:fill="C5E0B3" w:themeFill="accent6" w:themeFillTint="66"/>
          </w:tcPr>
          <w:p w14:paraId="33395D57" w14:textId="77777777" w:rsidR="00AE61CE" w:rsidRPr="00AE61CE" w:rsidRDefault="00AE61CE" w:rsidP="00C216CF">
            <w:pPr>
              <w:spacing w:before="180"/>
              <w:rPr>
                <w:rFonts w:eastAsia="DengXian"/>
                <w:sz w:val="16"/>
                <w:lang w:eastAsia="zh-CN"/>
              </w:rPr>
            </w:pPr>
            <w:r w:rsidRPr="00AE61CE">
              <w:rPr>
                <w:rFonts w:eastAsia="DengXian" w:hint="eastAsia"/>
                <w:sz w:val="16"/>
                <w:lang w:eastAsia="zh-CN"/>
              </w:rPr>
              <w:t>I</w:t>
            </w:r>
            <w:r w:rsidRPr="00AE61CE">
              <w:rPr>
                <w:rFonts w:eastAsia="DengXian"/>
                <w:sz w:val="16"/>
                <w:lang w:eastAsia="zh-CN"/>
              </w:rPr>
              <w:t>ntra-SN LTM</w:t>
            </w:r>
          </w:p>
        </w:tc>
        <w:tc>
          <w:tcPr>
            <w:tcW w:w="1926" w:type="dxa"/>
          </w:tcPr>
          <w:p w14:paraId="3ABE9B10" w14:textId="6BF4C6BB" w:rsidR="00AE61CE" w:rsidRPr="00AE61CE" w:rsidRDefault="00AE61CE" w:rsidP="00C216CF">
            <w:pPr>
              <w:spacing w:before="180"/>
              <w:rPr>
                <w:rFonts w:eastAsia="DengXian"/>
                <w:sz w:val="16"/>
                <w:lang w:eastAsia="zh-CN"/>
              </w:rPr>
            </w:pPr>
            <w:r w:rsidRPr="00AE61CE">
              <w:rPr>
                <w:rFonts w:eastAsia="DengXian" w:hint="eastAsia"/>
                <w:sz w:val="16"/>
                <w:lang w:eastAsia="zh-CN"/>
              </w:rPr>
              <w:t>S</w:t>
            </w:r>
            <w:r w:rsidRPr="00AE61CE">
              <w:rPr>
                <w:rFonts w:eastAsia="DengXian"/>
                <w:sz w:val="16"/>
                <w:lang w:eastAsia="zh-CN"/>
              </w:rPr>
              <w:t>upport</w:t>
            </w:r>
            <w:r w:rsidR="009442C6">
              <w:rPr>
                <w:rFonts w:eastAsia="DengXian"/>
                <w:sz w:val="16"/>
                <w:lang w:eastAsia="zh-CN"/>
              </w:rPr>
              <w:t>ed</w:t>
            </w:r>
            <w:r w:rsidRPr="00AE61CE">
              <w:rPr>
                <w:rFonts w:eastAsia="DengXian"/>
                <w:sz w:val="16"/>
                <w:lang w:eastAsia="zh-CN"/>
              </w:rPr>
              <w:t xml:space="preserve"> in Rel-18</w:t>
            </w:r>
          </w:p>
        </w:tc>
        <w:tc>
          <w:tcPr>
            <w:tcW w:w="1926" w:type="dxa"/>
          </w:tcPr>
          <w:p w14:paraId="3D4F8117" w14:textId="19A1017B" w:rsidR="00AE61CE" w:rsidRPr="00AE61CE" w:rsidRDefault="00AE61CE" w:rsidP="00C216CF">
            <w:pPr>
              <w:spacing w:before="180"/>
              <w:rPr>
                <w:rFonts w:eastAsia="DengXian"/>
                <w:sz w:val="16"/>
                <w:lang w:eastAsia="zh-CN"/>
              </w:rPr>
            </w:pPr>
            <w:r w:rsidRPr="00AE61CE">
              <w:rPr>
                <w:rFonts w:eastAsia="DengXian"/>
                <w:sz w:val="16"/>
                <w:lang w:eastAsia="zh-CN"/>
              </w:rPr>
              <w:t>Support</w:t>
            </w:r>
            <w:r w:rsidR="00724F0A">
              <w:rPr>
                <w:rFonts w:eastAsia="DengXian"/>
                <w:sz w:val="16"/>
                <w:lang w:eastAsia="zh-CN"/>
              </w:rPr>
              <w:t>ed</w:t>
            </w:r>
            <w:r w:rsidRPr="00AE61CE">
              <w:rPr>
                <w:rFonts w:eastAsia="DengXian"/>
                <w:sz w:val="16"/>
                <w:lang w:eastAsia="zh-CN"/>
              </w:rPr>
              <w:t xml:space="preserve"> in </w:t>
            </w:r>
            <w:r w:rsidRPr="00AE61CE">
              <w:rPr>
                <w:rFonts w:eastAsia="DengXian" w:hint="eastAsia"/>
                <w:sz w:val="16"/>
                <w:lang w:eastAsia="zh-CN"/>
              </w:rPr>
              <w:t>R</w:t>
            </w:r>
            <w:r w:rsidRPr="00AE61CE">
              <w:rPr>
                <w:rFonts w:eastAsia="DengXian"/>
                <w:sz w:val="16"/>
                <w:lang w:eastAsia="zh-CN"/>
              </w:rPr>
              <w:t>el-19</w:t>
            </w:r>
          </w:p>
        </w:tc>
        <w:tc>
          <w:tcPr>
            <w:tcW w:w="1926" w:type="dxa"/>
            <w:shd w:val="clear" w:color="auto" w:fill="BFBFBF" w:themeFill="background1" w:themeFillShade="BF"/>
          </w:tcPr>
          <w:p w14:paraId="2E1825C0" w14:textId="77777777" w:rsidR="00AE61CE" w:rsidRPr="00AE61CE" w:rsidRDefault="00AE61CE" w:rsidP="00C216CF">
            <w:pPr>
              <w:spacing w:before="180"/>
              <w:rPr>
                <w:rFonts w:eastAsia="DengXian"/>
                <w:sz w:val="16"/>
                <w:lang w:eastAsia="zh-CN"/>
              </w:rPr>
            </w:pPr>
            <w:r w:rsidRPr="00AE61CE">
              <w:rPr>
                <w:rFonts w:eastAsia="DengXian" w:hint="eastAsia"/>
                <w:sz w:val="16"/>
                <w:lang w:eastAsia="zh-CN"/>
              </w:rPr>
              <w:t>/</w:t>
            </w:r>
          </w:p>
        </w:tc>
        <w:tc>
          <w:tcPr>
            <w:tcW w:w="1927" w:type="dxa"/>
            <w:shd w:val="clear" w:color="auto" w:fill="BFBFBF" w:themeFill="background1" w:themeFillShade="BF"/>
          </w:tcPr>
          <w:p w14:paraId="6F6CFAC8" w14:textId="77777777" w:rsidR="00AE61CE" w:rsidRPr="00AE61CE" w:rsidRDefault="00AE61CE" w:rsidP="00C216CF">
            <w:pPr>
              <w:spacing w:before="180"/>
              <w:rPr>
                <w:rFonts w:eastAsia="DengXian"/>
                <w:sz w:val="16"/>
                <w:lang w:eastAsia="zh-CN"/>
              </w:rPr>
            </w:pPr>
            <w:r w:rsidRPr="00AE61CE">
              <w:rPr>
                <w:rFonts w:eastAsia="DengXian" w:hint="eastAsia"/>
                <w:sz w:val="16"/>
                <w:lang w:eastAsia="zh-CN"/>
              </w:rPr>
              <w:t>/</w:t>
            </w:r>
          </w:p>
        </w:tc>
      </w:tr>
      <w:tr w:rsidR="00AE61CE" w14:paraId="1615D527" w14:textId="77777777" w:rsidTr="002A158D">
        <w:trPr>
          <w:trHeight w:val="227"/>
        </w:trPr>
        <w:tc>
          <w:tcPr>
            <w:tcW w:w="1926" w:type="dxa"/>
            <w:shd w:val="clear" w:color="auto" w:fill="C5E0B3" w:themeFill="accent6" w:themeFillTint="66"/>
          </w:tcPr>
          <w:p w14:paraId="5154B053" w14:textId="77777777" w:rsidR="00AE61CE" w:rsidRPr="00AE61CE" w:rsidRDefault="00AE61CE" w:rsidP="00C216CF">
            <w:pPr>
              <w:spacing w:before="180"/>
              <w:rPr>
                <w:rFonts w:eastAsia="DengXian"/>
                <w:sz w:val="16"/>
                <w:lang w:eastAsia="zh-CN"/>
              </w:rPr>
            </w:pPr>
            <w:r w:rsidRPr="00AE61CE">
              <w:rPr>
                <w:rFonts w:eastAsia="DengXian" w:hint="eastAsia"/>
                <w:sz w:val="16"/>
                <w:lang w:eastAsia="zh-CN"/>
              </w:rPr>
              <w:lastRenderedPageBreak/>
              <w:t>I</w:t>
            </w:r>
            <w:r w:rsidRPr="00AE61CE">
              <w:rPr>
                <w:rFonts w:eastAsia="DengXian"/>
                <w:sz w:val="16"/>
                <w:lang w:eastAsia="zh-CN"/>
              </w:rPr>
              <w:t>nter-SN LTM</w:t>
            </w:r>
          </w:p>
        </w:tc>
        <w:tc>
          <w:tcPr>
            <w:tcW w:w="1926" w:type="dxa"/>
          </w:tcPr>
          <w:p w14:paraId="38FD3B6A" w14:textId="7FC9EF40" w:rsidR="00AE61CE" w:rsidRPr="00AE61CE" w:rsidRDefault="00AE61CE" w:rsidP="00C216CF">
            <w:pPr>
              <w:spacing w:before="180"/>
              <w:rPr>
                <w:rFonts w:eastAsia="DengXian"/>
                <w:sz w:val="16"/>
                <w:lang w:eastAsia="zh-CN"/>
              </w:rPr>
            </w:pPr>
            <w:r w:rsidRPr="00AE61CE">
              <w:rPr>
                <w:rFonts w:eastAsia="DengXian"/>
                <w:sz w:val="16"/>
                <w:lang w:eastAsia="zh-CN"/>
              </w:rPr>
              <w:t>Support</w:t>
            </w:r>
            <w:r w:rsidR="009442C6">
              <w:rPr>
                <w:rFonts w:eastAsia="DengXian"/>
                <w:sz w:val="16"/>
                <w:lang w:eastAsia="zh-CN"/>
              </w:rPr>
              <w:t>ed</w:t>
            </w:r>
            <w:r w:rsidRPr="00AE61CE">
              <w:rPr>
                <w:rFonts w:eastAsia="DengXian"/>
                <w:sz w:val="16"/>
                <w:lang w:eastAsia="zh-CN"/>
              </w:rPr>
              <w:t xml:space="preserve"> in Rel-19</w:t>
            </w:r>
          </w:p>
        </w:tc>
        <w:tc>
          <w:tcPr>
            <w:tcW w:w="1926" w:type="dxa"/>
            <w:shd w:val="clear" w:color="auto" w:fill="FFFF00"/>
          </w:tcPr>
          <w:p w14:paraId="65DD347C" w14:textId="40BF711E" w:rsidR="00AE61CE" w:rsidRPr="00AE61CE" w:rsidRDefault="00AE61CE" w:rsidP="00C216CF">
            <w:pPr>
              <w:spacing w:before="180"/>
              <w:rPr>
                <w:rFonts w:eastAsia="DengXian"/>
                <w:sz w:val="16"/>
                <w:lang w:eastAsia="zh-CN"/>
              </w:rPr>
            </w:pPr>
            <w:r w:rsidRPr="00AE61CE">
              <w:rPr>
                <w:rFonts w:eastAsia="DengXian" w:hint="eastAsia"/>
                <w:sz w:val="16"/>
                <w:lang w:eastAsia="zh-CN"/>
              </w:rPr>
              <w:t>N</w:t>
            </w:r>
            <w:r w:rsidRPr="00AE61CE">
              <w:rPr>
                <w:rFonts w:eastAsia="DengXian"/>
                <w:sz w:val="16"/>
                <w:lang w:eastAsia="zh-CN"/>
              </w:rPr>
              <w:t>ot support</w:t>
            </w:r>
            <w:r w:rsidR="009442C6">
              <w:rPr>
                <w:rFonts w:eastAsia="DengXian"/>
                <w:sz w:val="16"/>
                <w:lang w:eastAsia="zh-CN"/>
              </w:rPr>
              <w:t>ed</w:t>
            </w:r>
          </w:p>
        </w:tc>
        <w:tc>
          <w:tcPr>
            <w:tcW w:w="1926" w:type="dxa"/>
          </w:tcPr>
          <w:p w14:paraId="72337739" w14:textId="5366991B" w:rsidR="00AE61CE" w:rsidRPr="00AE61CE" w:rsidRDefault="00AE61CE" w:rsidP="00C216CF">
            <w:pPr>
              <w:spacing w:before="180"/>
              <w:rPr>
                <w:rFonts w:eastAsia="DengXian"/>
                <w:sz w:val="16"/>
                <w:lang w:eastAsia="zh-CN"/>
              </w:rPr>
            </w:pPr>
            <w:r w:rsidRPr="00AE61CE">
              <w:rPr>
                <w:rFonts w:eastAsia="DengXian"/>
                <w:sz w:val="16"/>
                <w:lang w:eastAsia="zh-CN"/>
              </w:rPr>
              <w:t>Support</w:t>
            </w:r>
            <w:r w:rsidR="00724F0A">
              <w:rPr>
                <w:rFonts w:eastAsia="DengXian"/>
                <w:sz w:val="16"/>
                <w:lang w:eastAsia="zh-CN"/>
              </w:rPr>
              <w:t>ed</w:t>
            </w:r>
            <w:r w:rsidRPr="00AE61CE">
              <w:rPr>
                <w:rFonts w:eastAsia="DengXian"/>
                <w:sz w:val="16"/>
                <w:lang w:eastAsia="zh-CN"/>
              </w:rPr>
              <w:t xml:space="preserve"> in </w:t>
            </w:r>
            <w:r w:rsidRPr="00AE61CE">
              <w:rPr>
                <w:rFonts w:eastAsia="DengXian" w:hint="eastAsia"/>
                <w:sz w:val="16"/>
                <w:lang w:eastAsia="zh-CN"/>
              </w:rPr>
              <w:t>R</w:t>
            </w:r>
            <w:r w:rsidRPr="00AE61CE">
              <w:rPr>
                <w:rFonts w:eastAsia="DengXian"/>
                <w:sz w:val="16"/>
                <w:lang w:eastAsia="zh-CN"/>
              </w:rPr>
              <w:t>el-19</w:t>
            </w:r>
          </w:p>
        </w:tc>
        <w:tc>
          <w:tcPr>
            <w:tcW w:w="1927" w:type="dxa"/>
            <w:shd w:val="clear" w:color="auto" w:fill="BFBFBF" w:themeFill="background1" w:themeFillShade="BF"/>
          </w:tcPr>
          <w:p w14:paraId="3B71C16A" w14:textId="77777777" w:rsidR="00AE61CE" w:rsidRPr="00AE61CE" w:rsidRDefault="00AE61CE" w:rsidP="00C216CF">
            <w:pPr>
              <w:spacing w:before="180"/>
              <w:rPr>
                <w:rFonts w:eastAsia="DengXian"/>
                <w:sz w:val="16"/>
                <w:lang w:eastAsia="zh-CN"/>
              </w:rPr>
            </w:pPr>
            <w:r w:rsidRPr="00AE61CE">
              <w:rPr>
                <w:rFonts w:eastAsia="DengXian" w:hint="eastAsia"/>
                <w:sz w:val="16"/>
                <w:lang w:eastAsia="zh-CN"/>
              </w:rPr>
              <w:t>/</w:t>
            </w:r>
          </w:p>
        </w:tc>
      </w:tr>
    </w:tbl>
    <w:p w14:paraId="1717A9B4" w14:textId="77777777" w:rsidR="006C6229" w:rsidRDefault="006C6229" w:rsidP="006C6229">
      <w:pPr>
        <w:spacing w:before="180"/>
        <w:rPr>
          <w:rFonts w:eastAsia="DengXian"/>
          <w:lang w:eastAsia="zh-CN"/>
        </w:rPr>
      </w:pPr>
      <w:r>
        <w:rPr>
          <w:rFonts w:eastAsia="DengXian"/>
          <w:lang w:eastAsia="zh-CN"/>
        </w:rPr>
        <w:t>In order to make sure that the inter-CU LTM is not configured at the same time in MN and SN, inter-node interaction is needed. When the MN decides to configure inter-MN LTM candidates, the MN should send a notification to the SN to disable inter-SN LTM. When the SN decides to configure inter-SN LTM candidates, the SN should first send a request to the MN, and the MN can accept or reject the request.</w:t>
      </w:r>
    </w:p>
    <w:p w14:paraId="01D62D85" w14:textId="1BF3C334" w:rsidR="006C6229" w:rsidRDefault="006C6229" w:rsidP="006C6229">
      <w:pPr>
        <w:pStyle w:val="Proposal-HW"/>
      </w:pPr>
      <w:r>
        <w:t xml:space="preserve">Proposal </w:t>
      </w:r>
      <w:r w:rsidR="00592B6C">
        <w:t xml:space="preserve">10a: </w:t>
      </w:r>
      <w:r>
        <w:rPr>
          <w:rFonts w:eastAsia="DengXian"/>
          <w:lang w:eastAsia="zh-CN"/>
        </w:rPr>
        <w:t>When the MN configures inter-CU MCG LTM candidates, the MN sends a notification to the SN to disable inter-CU S</w:t>
      </w:r>
      <w:r>
        <w:rPr>
          <w:rFonts w:eastAsia="DengXian"/>
          <w:lang w:eastAsia="zh-CN"/>
        </w:rPr>
        <w:t>CG LTM</w:t>
      </w:r>
      <w:r>
        <w:t>.</w:t>
      </w:r>
    </w:p>
    <w:p w14:paraId="1F6466F9" w14:textId="7B3B85E1" w:rsidR="003D46A5" w:rsidRDefault="006C6229" w:rsidP="00C41EEB">
      <w:pPr>
        <w:pStyle w:val="Proposal-HW"/>
        <w:rPr>
          <w:rFonts w:eastAsia="DengXian"/>
          <w:lang w:eastAsia="zh-CN"/>
        </w:rPr>
      </w:pPr>
      <w:r>
        <w:t xml:space="preserve">Proposal </w:t>
      </w:r>
      <w:r w:rsidR="00592B6C">
        <w:t>10</w:t>
      </w:r>
      <w:r>
        <w:t xml:space="preserve">b: </w:t>
      </w:r>
      <w:r>
        <w:rPr>
          <w:rFonts w:eastAsia="DengXian"/>
          <w:lang w:eastAsia="zh-CN"/>
        </w:rPr>
        <w:t>When the SN decides to configure inter-CU SCG LTM candidates, the SN sends a request to the MN, which may be accepted or rejected</w:t>
      </w:r>
    </w:p>
    <w:p w14:paraId="4ACC529A" w14:textId="2EE7A6C5" w:rsidR="006B06F9" w:rsidRDefault="009442C6" w:rsidP="009442C6">
      <w:pPr>
        <w:rPr>
          <w:rFonts w:eastAsia="DengXian"/>
          <w:lang w:eastAsia="zh-CN"/>
        </w:rPr>
      </w:pPr>
      <w:r>
        <w:rPr>
          <w:rFonts w:eastAsia="DengXian"/>
          <w:lang w:eastAsia="zh-CN"/>
        </w:rPr>
        <w:t>In Rel-18, intra-CU SCG LTM is configured by the SN without MN involvement</w:t>
      </w:r>
      <w:r w:rsidR="00320F79">
        <w:rPr>
          <w:rFonts w:eastAsia="DengXian"/>
          <w:lang w:eastAsia="zh-CN"/>
        </w:rPr>
        <w:t xml:space="preserve"> (i.e., candidate configurations are included in an SN message sent to the UE via SRB3 or forwarded by the MN via SRB1)</w:t>
      </w:r>
      <w:r>
        <w:rPr>
          <w:rFonts w:eastAsia="DengXian"/>
          <w:lang w:eastAsia="zh-CN"/>
        </w:rPr>
        <w:t xml:space="preserve">. If inter-CU MCG LTM is also configured, </w:t>
      </w:r>
      <w:r w:rsidR="006B06F9">
        <w:rPr>
          <w:rFonts w:eastAsia="DengXian"/>
          <w:lang w:eastAsia="zh-CN"/>
        </w:rPr>
        <w:t>the target S</w:t>
      </w:r>
      <w:r w:rsidR="00F4012C">
        <w:rPr>
          <w:rFonts w:eastAsia="DengXian"/>
          <w:lang w:eastAsia="zh-CN"/>
        </w:rPr>
        <w:t>CG</w:t>
      </w:r>
      <w:r w:rsidR="006B06F9">
        <w:rPr>
          <w:rFonts w:eastAsia="DengXian"/>
          <w:lang w:eastAsia="zh-CN"/>
        </w:rPr>
        <w:t xml:space="preserve"> configuration may be changed so that the intra-CU SCG LTM configuration may need to be changed or released. Since the target </w:t>
      </w:r>
      <w:r w:rsidR="00F4012C">
        <w:rPr>
          <w:rFonts w:eastAsia="DengXian"/>
          <w:lang w:eastAsia="zh-CN"/>
        </w:rPr>
        <w:t>SCG</w:t>
      </w:r>
      <w:r w:rsidR="006B06F9">
        <w:rPr>
          <w:rFonts w:eastAsia="DengXian"/>
          <w:lang w:eastAsia="zh-CN"/>
        </w:rPr>
        <w:t xml:space="preserve"> configuration of inter-CU MCG LTM is prepared by the SN, the SN can include any modification or release of intra-CU SCG LTM configurations.</w:t>
      </w:r>
    </w:p>
    <w:p w14:paraId="3338009C" w14:textId="1EB9D5F0" w:rsidR="006B06F9" w:rsidRPr="00724F0A" w:rsidRDefault="006B06F9" w:rsidP="009442C6">
      <w:pPr>
        <w:rPr>
          <w:rFonts w:eastAsia="DengXian"/>
          <w:b/>
          <w:bCs/>
          <w:lang w:eastAsia="zh-CN"/>
        </w:rPr>
      </w:pPr>
      <w:r w:rsidRPr="00724F0A">
        <w:rPr>
          <w:rFonts w:eastAsia="DengXian"/>
          <w:b/>
          <w:bCs/>
          <w:lang w:eastAsia="zh-CN"/>
        </w:rPr>
        <w:t xml:space="preserve">Proposal 11: In inter-CU </w:t>
      </w:r>
      <w:r w:rsidR="002D4C5F">
        <w:rPr>
          <w:rFonts w:eastAsia="DengXian"/>
          <w:b/>
          <w:bCs/>
          <w:lang w:eastAsia="zh-CN"/>
        </w:rPr>
        <w:t>M</w:t>
      </w:r>
      <w:r w:rsidRPr="00724F0A">
        <w:rPr>
          <w:rFonts w:eastAsia="DengXian"/>
          <w:b/>
          <w:bCs/>
          <w:lang w:eastAsia="zh-CN"/>
        </w:rPr>
        <w:t>CG LTM with SN kept, the S</w:t>
      </w:r>
      <w:r w:rsidR="00F4012C">
        <w:rPr>
          <w:rFonts w:eastAsia="DengXian"/>
          <w:b/>
          <w:bCs/>
          <w:lang w:eastAsia="zh-CN"/>
        </w:rPr>
        <w:t>CG</w:t>
      </w:r>
      <w:r w:rsidRPr="00724F0A">
        <w:rPr>
          <w:rFonts w:eastAsia="DengXian"/>
          <w:b/>
          <w:bCs/>
          <w:lang w:eastAsia="zh-CN"/>
        </w:rPr>
        <w:t xml:space="preserve"> part of the candidate configuration can include the addition, modification or release of intra-CU SCG LTM configurations (</w:t>
      </w:r>
      <w:r w:rsidR="00724F0A" w:rsidRPr="00724F0A">
        <w:rPr>
          <w:rFonts w:eastAsia="DengXian"/>
          <w:b/>
          <w:bCs/>
          <w:lang w:eastAsia="zh-CN"/>
        </w:rPr>
        <w:t>without MN involvement).</w:t>
      </w:r>
    </w:p>
    <w:p w14:paraId="4FFD9EFB" w14:textId="007D6406" w:rsidR="00724F0A" w:rsidRDefault="00724F0A" w:rsidP="00724F0A">
      <w:r>
        <w:t>RAN2 agreed that subsequent CPAC is not simultaneously configured by the MN and by the SN. Subsequent CPAC is similar to SCG LTM, except that it is executed when the execution condition is met while SCG LTM is executed upon receiving an LTM cell switch MAC CE from the SCG.</w:t>
      </w:r>
    </w:p>
    <w:p w14:paraId="286F3E1A" w14:textId="77777777" w:rsidR="00320F79" w:rsidRPr="00320F79" w:rsidRDefault="00724F0A" w:rsidP="00320F79">
      <w:pPr>
        <w:rPr>
          <w:b/>
          <w:bCs/>
        </w:rPr>
      </w:pPr>
      <w:r w:rsidRPr="00320F79">
        <w:rPr>
          <w:b/>
          <w:bCs/>
        </w:rPr>
        <w:t>Proposal 12: Discuss whether to support configuring SCG LTM by the MN and by the SN simultaneously. If this is not supported, when inter-CU SCG LTM is configured, intra-CU SCG LTM should also be configured by the MN</w:t>
      </w:r>
      <w:r w:rsidR="00320F79" w:rsidRPr="00320F79">
        <w:rPr>
          <w:b/>
          <w:bCs/>
        </w:rPr>
        <w:t xml:space="preserve"> (this is not supported in Rel-18)</w:t>
      </w:r>
      <w:r w:rsidRPr="00320F79">
        <w:rPr>
          <w:b/>
          <w:bCs/>
        </w:rPr>
        <w:t>.</w:t>
      </w:r>
    </w:p>
    <w:p w14:paraId="4A60743C" w14:textId="30EA5297" w:rsidR="00164C49" w:rsidRDefault="00A3724F">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7157FE2E" w14:textId="77777777" w:rsidR="00164C49" w:rsidRDefault="00A3724F">
      <w:pPr>
        <w:textAlignment w:val="auto"/>
        <w:rPr>
          <w:lang w:eastAsia="en-GB"/>
        </w:rPr>
      </w:pPr>
      <w:r>
        <w:rPr>
          <w:lang w:eastAsia="en-GB"/>
        </w:rPr>
        <w:t>This contribution makes the following proposals:</w:t>
      </w:r>
    </w:p>
    <w:p w14:paraId="785D0122" w14:textId="57AC00B8" w:rsidR="00FC044D" w:rsidRPr="009B42B0" w:rsidRDefault="00FC044D" w:rsidP="00FC044D">
      <w:pPr>
        <w:pStyle w:val="Proposal-HW"/>
        <w:ind w:left="1128" w:hanging="1128"/>
        <w:rPr>
          <w:b w:val="0"/>
          <w:bCs/>
          <w:i/>
          <w:iCs/>
          <w:color w:val="FF0000"/>
          <w:u w:val="single"/>
        </w:rPr>
      </w:pPr>
      <w:r>
        <w:rPr>
          <w:b w:val="0"/>
          <w:bCs/>
          <w:i/>
          <w:iCs/>
          <w:color w:val="FF0000"/>
          <w:u w:val="single"/>
        </w:rPr>
        <w:t>LTM preparation</w:t>
      </w:r>
    </w:p>
    <w:p w14:paraId="66C615C2" w14:textId="77777777" w:rsidR="00FF083E" w:rsidRDefault="00FF083E" w:rsidP="00FF083E">
      <w:pPr>
        <w:pStyle w:val="Proposal-HW"/>
        <w:spacing w:before="180"/>
      </w:pPr>
      <w:r>
        <w:t>Proposal 1:</w:t>
      </w:r>
      <w:r>
        <w:tab/>
        <w:t>T</w:t>
      </w:r>
      <w:r>
        <w:rPr>
          <w:rFonts w:eastAsia="DengXian"/>
          <w:lang w:eastAsia="zh-CN"/>
        </w:rPr>
        <w:t xml:space="preserve">he </w:t>
      </w:r>
      <w:r>
        <w:rPr>
          <w:i/>
          <w:iCs/>
        </w:rPr>
        <w:t>LTM-CSI-Resource</w:t>
      </w:r>
      <w:r>
        <w:rPr>
          <w:rFonts w:eastAsia="DengXian"/>
          <w:lang w:eastAsia="zh-CN"/>
        </w:rPr>
        <w:t xml:space="preserve"> </w:t>
      </w:r>
      <w:r>
        <w:t xml:space="preserve">in the common CSI resource configuration (configure using </w:t>
      </w:r>
      <w:r w:rsidRPr="00FE1230">
        <w:rPr>
          <w:i/>
        </w:rPr>
        <w:t>ltm-CSI-ResourceConfigToAddModList-r18</w:t>
      </w:r>
      <w:r>
        <w:t>) can refer to NZP CSI-RS resources of one or more candidate cell.</w:t>
      </w:r>
    </w:p>
    <w:p w14:paraId="502902A5" w14:textId="77777777" w:rsidR="00FF083E" w:rsidRDefault="00FF083E" w:rsidP="00FF083E">
      <w:pPr>
        <w:pStyle w:val="Proposal-HW"/>
        <w:spacing w:before="180"/>
      </w:pPr>
      <w:r>
        <w:t>Proposal 2:</w:t>
      </w:r>
      <w:r>
        <w:tab/>
        <w:t>T</w:t>
      </w:r>
      <w:r>
        <w:rPr>
          <w:rFonts w:eastAsia="DengXian"/>
          <w:lang w:eastAsia="zh-CN"/>
        </w:rPr>
        <w:t>he configuration of each</w:t>
      </w:r>
      <w:r w:rsidRPr="00D02CA3">
        <w:rPr>
          <w:rFonts w:eastAsia="DengXian"/>
          <w:lang w:eastAsia="zh-CN"/>
        </w:rPr>
        <w:t xml:space="preserve"> candidate cell</w:t>
      </w:r>
      <w:r>
        <w:rPr>
          <w:rFonts w:eastAsia="DengXian"/>
          <w:lang w:eastAsia="zh-CN"/>
        </w:rPr>
        <w:t xml:space="preserve"> can include a list of NZP CSI-RS resources.</w:t>
      </w:r>
    </w:p>
    <w:p w14:paraId="643727AD" w14:textId="6108C85B" w:rsidR="009B42B0" w:rsidRPr="009B42B0" w:rsidRDefault="009B42B0" w:rsidP="00AC65B7">
      <w:pPr>
        <w:pStyle w:val="Proposal-HW"/>
        <w:ind w:left="1128" w:hanging="1128"/>
        <w:rPr>
          <w:b w:val="0"/>
          <w:bCs/>
          <w:i/>
          <w:iCs/>
          <w:color w:val="FF0000"/>
          <w:u w:val="single"/>
        </w:rPr>
      </w:pPr>
      <w:r w:rsidRPr="009B42B0">
        <w:rPr>
          <w:b w:val="0"/>
          <w:bCs/>
          <w:i/>
          <w:iCs/>
          <w:color w:val="FF0000"/>
          <w:u w:val="single"/>
        </w:rPr>
        <w:t>LTM cell switch execution</w:t>
      </w:r>
    </w:p>
    <w:p w14:paraId="0DC8502D" w14:textId="41C6FF27" w:rsidR="00AC65B7" w:rsidRDefault="009A06FB" w:rsidP="00AC65B7">
      <w:pPr>
        <w:pStyle w:val="Proposal-HW"/>
      </w:pPr>
      <w:r>
        <w:t>Proposal 3</w:t>
      </w:r>
      <w:r w:rsidR="00AC65B7">
        <w:t>:</w:t>
      </w:r>
      <w:r w:rsidR="00AC65B7">
        <w:tab/>
      </w:r>
      <w:r w:rsidR="00AC65B7">
        <w:rPr>
          <w:rFonts w:eastAsia="DengXian"/>
          <w:lang w:eastAsia="zh-CN"/>
        </w:rPr>
        <w:t>Support RACH-based inter-CU LTM cell switch, including CBRA and CFRA</w:t>
      </w:r>
      <w:r w:rsidR="00AC65B7">
        <w:t>.</w:t>
      </w:r>
    </w:p>
    <w:p w14:paraId="0FE574FD" w14:textId="3888F2CD" w:rsidR="009B42B0" w:rsidRPr="009B42B0" w:rsidRDefault="00FC044D" w:rsidP="009B42B0">
      <w:pPr>
        <w:pStyle w:val="Proposal-HW"/>
        <w:ind w:left="1128" w:hanging="1128"/>
        <w:rPr>
          <w:b w:val="0"/>
          <w:bCs/>
          <w:i/>
          <w:iCs/>
          <w:u w:val="single"/>
        </w:rPr>
      </w:pPr>
      <w:r>
        <w:rPr>
          <w:b w:val="0"/>
          <w:bCs/>
          <w:i/>
          <w:iCs/>
          <w:color w:val="FF0000"/>
          <w:u w:val="single"/>
        </w:rPr>
        <w:t xml:space="preserve">Inter-CU MCG LTM with </w:t>
      </w:r>
      <w:r w:rsidR="009B42B0">
        <w:rPr>
          <w:b w:val="0"/>
          <w:bCs/>
          <w:i/>
          <w:iCs/>
          <w:color w:val="FF0000"/>
          <w:u w:val="single"/>
        </w:rPr>
        <w:t>SN unchanged</w:t>
      </w:r>
      <w:r>
        <w:rPr>
          <w:b w:val="0"/>
          <w:bCs/>
          <w:i/>
          <w:iCs/>
          <w:color w:val="FF0000"/>
          <w:u w:val="single"/>
        </w:rPr>
        <w:t>/released</w:t>
      </w:r>
    </w:p>
    <w:p w14:paraId="3FB48A50" w14:textId="77777777" w:rsidR="00FF083E" w:rsidRPr="00047E08" w:rsidRDefault="00FF083E" w:rsidP="00FF083E">
      <w:pPr>
        <w:pStyle w:val="Proposal-HW"/>
      </w:pPr>
      <w:r>
        <w:t>Proposal 4:</w:t>
      </w:r>
      <w:r>
        <w:tab/>
      </w:r>
      <w:r>
        <w:rPr>
          <w:rFonts w:eastAsia="DengXian"/>
          <w:lang w:eastAsia="zh-CN"/>
        </w:rPr>
        <w:t xml:space="preserve">In </w:t>
      </w:r>
      <w:r>
        <w:t>i</w:t>
      </w:r>
      <w:r>
        <w:rPr>
          <w:rFonts w:eastAsia="DengXian"/>
          <w:lang w:eastAsia="zh-CN"/>
        </w:rPr>
        <w:t xml:space="preserve">nter-CU MCG LTM cell switch in the NR-DC scenario, </w:t>
      </w:r>
      <w:r>
        <w:t>the candidate MN decides whether to reconfigure or release the SCG.</w:t>
      </w:r>
    </w:p>
    <w:p w14:paraId="6665158E" w14:textId="77777777" w:rsidR="00FF083E" w:rsidRDefault="00FF083E" w:rsidP="00FF083E">
      <w:pPr>
        <w:pStyle w:val="Proposal-HW"/>
      </w:pPr>
      <w:r>
        <w:t>Proposal 5:</w:t>
      </w:r>
      <w:r>
        <w:tab/>
        <w:t>In inter-CU MCG LTM with SN unchanged, the UE performs reconfiguration with sync of the SCG (including RACH).</w:t>
      </w:r>
    </w:p>
    <w:p w14:paraId="5B9B7F8E" w14:textId="77777777" w:rsidR="00BE4ACE" w:rsidRDefault="00BE4ACE" w:rsidP="00BE4ACE">
      <w:pPr>
        <w:pStyle w:val="Proposal-HW"/>
      </w:pPr>
      <w:r>
        <w:t>Proposal 6:</w:t>
      </w:r>
      <w:r>
        <w:tab/>
        <w:t>In inter-CU MCG LTM with SN unchanged, it is up to network implementation whether the PSCell is changed or not.</w:t>
      </w:r>
    </w:p>
    <w:p w14:paraId="25EC5E44" w14:textId="77777777" w:rsidR="002E67D5" w:rsidRPr="00F1727F" w:rsidRDefault="002E67D5" w:rsidP="002E67D5">
      <w:pPr>
        <w:pStyle w:val="Proposal-HW"/>
      </w:pPr>
      <w:r>
        <w:t>Proposal 7:</w:t>
      </w:r>
      <w:r>
        <w:tab/>
        <w:t>RAN2 can discuss the SN key delivery procedure for inter-CU MCG LTM with SN unchanged when the solution for MN key update in non-DC scenario is stable.</w:t>
      </w:r>
    </w:p>
    <w:p w14:paraId="554ABD56" w14:textId="3C735E4C" w:rsidR="009B42B0" w:rsidRPr="009B42B0" w:rsidRDefault="00C1005C" w:rsidP="009B42B0">
      <w:pPr>
        <w:pStyle w:val="Proposal-HW"/>
        <w:ind w:left="1128" w:hanging="1128"/>
        <w:rPr>
          <w:b w:val="0"/>
          <w:bCs/>
          <w:i/>
          <w:iCs/>
          <w:u w:val="single"/>
        </w:rPr>
      </w:pPr>
      <w:r>
        <w:rPr>
          <w:b w:val="0"/>
          <w:bCs/>
          <w:i/>
          <w:iCs/>
          <w:color w:val="FF0000"/>
          <w:u w:val="single"/>
        </w:rPr>
        <w:t>Inter-CU SCG LTM with MN</w:t>
      </w:r>
      <w:r w:rsidR="009B42B0">
        <w:rPr>
          <w:b w:val="0"/>
          <w:bCs/>
          <w:i/>
          <w:iCs/>
          <w:color w:val="FF0000"/>
          <w:u w:val="single"/>
        </w:rPr>
        <w:t xml:space="preserve"> unchanged</w:t>
      </w:r>
    </w:p>
    <w:p w14:paraId="03ABF79A" w14:textId="77777777" w:rsidR="00633D44" w:rsidRDefault="00633D44" w:rsidP="00633D44">
      <w:pPr>
        <w:spacing w:before="180"/>
        <w:rPr>
          <w:rFonts w:eastAsia="DengXian"/>
          <w:lang w:eastAsia="zh-CN"/>
        </w:rPr>
      </w:pPr>
      <w:r>
        <w:rPr>
          <w:rFonts w:eastAsia="DengXian"/>
          <w:b/>
          <w:bCs/>
          <w:lang w:eastAsia="zh-CN"/>
        </w:rPr>
        <w:lastRenderedPageBreak/>
        <w:t>Proposal 8: For inter-CU SCG LTM, t</w:t>
      </w:r>
      <w:r w:rsidRPr="00554DA9">
        <w:rPr>
          <w:rFonts w:eastAsia="DengXian"/>
          <w:b/>
          <w:bCs/>
          <w:lang w:eastAsia="zh-CN"/>
        </w:rPr>
        <w:t xml:space="preserve">he network ensures that the UE does not skip the UL </w:t>
      </w:r>
      <w:r>
        <w:rPr>
          <w:rFonts w:eastAsia="DengXian"/>
          <w:b/>
          <w:bCs/>
          <w:lang w:eastAsia="zh-CN"/>
        </w:rPr>
        <w:t>grant for RACH-less cell switch.</w:t>
      </w:r>
    </w:p>
    <w:p w14:paraId="669EBF8F" w14:textId="77777777" w:rsidR="00633D44" w:rsidRDefault="00633D44" w:rsidP="00633D44">
      <w:pPr>
        <w:spacing w:before="180"/>
        <w:rPr>
          <w:rFonts w:eastAsia="DengXian"/>
          <w:b/>
          <w:bCs/>
          <w:lang w:eastAsia="zh-CN"/>
        </w:rPr>
      </w:pPr>
      <w:r>
        <w:rPr>
          <w:rFonts w:eastAsia="DengXian"/>
          <w:b/>
          <w:bCs/>
          <w:lang w:eastAsia="zh-CN"/>
        </w:rPr>
        <w:t xml:space="preserve">Proposal 9: For inter-CU SCG LTM, support to trigger PDCP data recovery in PDCP entities at the MN for </w:t>
      </w:r>
      <w:r w:rsidRPr="00110B70">
        <w:rPr>
          <w:rFonts w:eastAsia="DengXian"/>
          <w:b/>
          <w:bCs/>
          <w:lang w:eastAsia="zh-CN"/>
        </w:rPr>
        <w:t>MN terminated SCG/split bearers</w:t>
      </w:r>
      <w:r>
        <w:rPr>
          <w:rFonts w:eastAsia="DengXian"/>
          <w:b/>
          <w:bCs/>
          <w:lang w:eastAsia="zh-CN"/>
        </w:rPr>
        <w:t>.</w:t>
      </w:r>
    </w:p>
    <w:p w14:paraId="41930E28" w14:textId="5A22D629" w:rsidR="00FC044D" w:rsidRPr="009B42B0" w:rsidRDefault="009F2801" w:rsidP="00FC044D">
      <w:pPr>
        <w:pStyle w:val="Proposal-HW"/>
        <w:ind w:left="1128" w:hanging="1128"/>
        <w:rPr>
          <w:b w:val="0"/>
          <w:bCs/>
          <w:i/>
          <w:iCs/>
          <w:u w:val="single"/>
        </w:rPr>
      </w:pPr>
      <w:r w:rsidRPr="009F2801">
        <w:rPr>
          <w:b w:val="0"/>
          <w:bCs/>
          <w:i/>
          <w:iCs/>
          <w:color w:val="FF0000"/>
          <w:u w:val="single"/>
        </w:rPr>
        <w:t>Coexistence of intra-MN/inter-MN MCG LTM and inter-SN/intra-SN SCG LTM</w:t>
      </w:r>
    </w:p>
    <w:p w14:paraId="5E269273" w14:textId="77777777" w:rsidR="0053226B" w:rsidRDefault="0053226B" w:rsidP="0053226B">
      <w:pPr>
        <w:pStyle w:val="Proposal-HW"/>
      </w:pPr>
      <w:r>
        <w:t xml:space="preserve">Proposal 10a: </w:t>
      </w:r>
      <w:r>
        <w:rPr>
          <w:rFonts w:eastAsia="DengXian"/>
          <w:lang w:eastAsia="zh-CN"/>
        </w:rPr>
        <w:t>When the MN configures inter-CU MCG LTM candidates, the MN sends a notification to the SN to disable inter-CU SCG LTM</w:t>
      </w:r>
      <w:r>
        <w:t>.</w:t>
      </w:r>
    </w:p>
    <w:p w14:paraId="08CD33B3" w14:textId="77777777" w:rsidR="0053226B" w:rsidRDefault="0053226B" w:rsidP="0053226B">
      <w:pPr>
        <w:pStyle w:val="Proposal-HW"/>
        <w:rPr>
          <w:rFonts w:eastAsia="DengXian"/>
          <w:lang w:eastAsia="zh-CN"/>
        </w:rPr>
      </w:pPr>
      <w:r>
        <w:t xml:space="preserve">Proposal 10b: </w:t>
      </w:r>
      <w:r>
        <w:rPr>
          <w:rFonts w:eastAsia="DengXian"/>
          <w:lang w:eastAsia="zh-CN"/>
        </w:rPr>
        <w:t>When the SN decides to configure inter-CU SCG LTM candidates, the SN sends a request to the MN, which may be accepted or rejected.</w:t>
      </w:r>
    </w:p>
    <w:p w14:paraId="12F232DA" w14:textId="77777777" w:rsidR="00320F79" w:rsidRPr="00724F0A" w:rsidRDefault="00320F79" w:rsidP="00320F79">
      <w:pPr>
        <w:rPr>
          <w:rFonts w:eastAsia="DengXian"/>
          <w:b/>
          <w:bCs/>
          <w:lang w:eastAsia="zh-CN"/>
        </w:rPr>
      </w:pPr>
      <w:r w:rsidRPr="00724F0A">
        <w:rPr>
          <w:rFonts w:eastAsia="DengXian"/>
          <w:b/>
          <w:bCs/>
          <w:lang w:eastAsia="zh-CN"/>
        </w:rPr>
        <w:t xml:space="preserve">Proposal 11: In inter-CU </w:t>
      </w:r>
      <w:r>
        <w:rPr>
          <w:rFonts w:eastAsia="DengXian"/>
          <w:b/>
          <w:bCs/>
          <w:lang w:eastAsia="zh-CN"/>
        </w:rPr>
        <w:t>M</w:t>
      </w:r>
      <w:r w:rsidRPr="00724F0A">
        <w:rPr>
          <w:rFonts w:eastAsia="DengXian"/>
          <w:b/>
          <w:bCs/>
          <w:lang w:eastAsia="zh-CN"/>
        </w:rPr>
        <w:t>CG LTM with SN kept, the S</w:t>
      </w:r>
      <w:r>
        <w:rPr>
          <w:rFonts w:eastAsia="DengXian"/>
          <w:b/>
          <w:bCs/>
          <w:lang w:eastAsia="zh-CN"/>
        </w:rPr>
        <w:t>CG</w:t>
      </w:r>
      <w:r w:rsidRPr="00724F0A">
        <w:rPr>
          <w:rFonts w:eastAsia="DengXian"/>
          <w:b/>
          <w:bCs/>
          <w:lang w:eastAsia="zh-CN"/>
        </w:rPr>
        <w:t xml:space="preserve"> part of the candidate configuration can include the addition, modification or release of intra-CU SCG LTM configurations (without MN involvement).</w:t>
      </w:r>
    </w:p>
    <w:p w14:paraId="1BC14454" w14:textId="77777777" w:rsidR="00320F79" w:rsidRPr="00320F79" w:rsidRDefault="00320F79" w:rsidP="00320F79">
      <w:pPr>
        <w:rPr>
          <w:b/>
          <w:bCs/>
        </w:rPr>
      </w:pPr>
      <w:r w:rsidRPr="00320F79">
        <w:rPr>
          <w:b/>
          <w:bCs/>
        </w:rPr>
        <w:t>Proposal 12: Discuss whether to support configuring SCG LTM by the MN and by the SN simultaneously. If this is not supported, when inter-CU SCG LTM is configured, intra-CU SCG LTM should also be configured by the MN (this is not supported in Rel-18).</w:t>
      </w:r>
    </w:p>
    <w:p w14:paraId="5BA78723" w14:textId="77777777" w:rsidR="00164C49" w:rsidRDefault="00A3724F">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w:t>
      </w:r>
    </w:p>
    <w:p w14:paraId="44F824AE" w14:textId="75FECFF9" w:rsidR="00164C49" w:rsidRDefault="00F14A01">
      <w:pPr>
        <w:numPr>
          <w:ilvl w:val="0"/>
          <w:numId w:val="13"/>
        </w:numPr>
        <w:overflowPunct/>
        <w:autoSpaceDE/>
        <w:autoSpaceDN/>
        <w:adjustRightInd/>
        <w:textAlignment w:val="auto"/>
        <w:rPr>
          <w:rFonts w:eastAsia="SimSun"/>
          <w:lang w:eastAsia="zh-CN"/>
        </w:rPr>
      </w:pPr>
      <w:bookmarkStart w:id="3" w:name="_Ref162617301"/>
      <w:r w:rsidRPr="00856D95">
        <w:rPr>
          <w:rFonts w:eastAsia="SimSun"/>
          <w:lang w:eastAsia="zh-CN"/>
        </w:rPr>
        <w:t>RP-242356</w:t>
      </w:r>
      <w:r w:rsidR="00A3724F">
        <w:rPr>
          <w:rFonts w:eastAsia="SimSun"/>
          <w:lang w:eastAsia="zh-CN"/>
        </w:rPr>
        <w:t>, R</w:t>
      </w:r>
      <w:r w:rsidR="00A3724F">
        <w:rPr>
          <w:rFonts w:eastAsia="SimSun"/>
          <w:lang w:eastAsia="zh-CN"/>
        </w:rPr>
        <w:t>evised Work Item: NR mobility enhancements Phase 4, Apple Inc, China Telecom.</w:t>
      </w:r>
      <w:bookmarkEnd w:id="3"/>
    </w:p>
    <w:sectPr w:rsidR="00164C4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9CE18" w14:textId="77777777" w:rsidR="00A914B6" w:rsidRDefault="00A914B6">
      <w:pPr>
        <w:spacing w:after="0"/>
      </w:pPr>
      <w:r>
        <w:separator/>
      </w:r>
    </w:p>
  </w:endnote>
  <w:endnote w:type="continuationSeparator" w:id="0">
    <w:p w14:paraId="1A20B257" w14:textId="77777777" w:rsidR="00A914B6" w:rsidRDefault="00A914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9B580" w14:textId="77777777" w:rsidR="00A914B6" w:rsidRDefault="00A914B6">
      <w:pPr>
        <w:spacing w:after="0"/>
      </w:pPr>
      <w:r>
        <w:separator/>
      </w:r>
    </w:p>
  </w:footnote>
  <w:footnote w:type="continuationSeparator" w:id="0">
    <w:p w14:paraId="3629C458" w14:textId="77777777" w:rsidR="00A914B6" w:rsidRDefault="00A914B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12C7778"/>
    <w:multiLevelType w:val="hybridMultilevel"/>
    <w:tmpl w:val="9D44A9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CF5255"/>
    <w:multiLevelType w:val="hybridMultilevel"/>
    <w:tmpl w:val="B3FE8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4166473"/>
    <w:multiLevelType w:val="hybridMultilevel"/>
    <w:tmpl w:val="771CE93E"/>
    <w:lvl w:ilvl="0" w:tplc="23DE81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44559C6"/>
    <w:multiLevelType w:val="multilevel"/>
    <w:tmpl w:val="444559C6"/>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B7513E4"/>
    <w:multiLevelType w:val="hybridMultilevel"/>
    <w:tmpl w:val="2F0AE2DC"/>
    <w:lvl w:ilvl="0" w:tplc="2EAE458A">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CBF7BF0"/>
    <w:multiLevelType w:val="hybridMultilevel"/>
    <w:tmpl w:val="03D08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A777DF"/>
    <w:multiLevelType w:val="multilevel"/>
    <w:tmpl w:val="53A777DF"/>
    <w:lvl w:ilvl="0">
      <w:numFmt w:val="bullet"/>
      <w:lvlText w:val="-"/>
      <w:lvlJc w:val="left"/>
      <w:pPr>
        <w:ind w:left="420" w:hanging="420"/>
      </w:pPr>
      <w:rPr>
        <w:rFonts w:ascii="Calibri" w:eastAsia="SimSun"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43A6D4D"/>
    <w:multiLevelType w:val="hybridMultilevel"/>
    <w:tmpl w:val="E03E3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16A68C6"/>
    <w:multiLevelType w:val="multilevel"/>
    <w:tmpl w:val="616A68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1" w15:restartNumberingAfterBreak="0">
    <w:nsid w:val="6D8F5319"/>
    <w:multiLevelType w:val="hybridMultilevel"/>
    <w:tmpl w:val="5C3CC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23" w15:restartNumberingAfterBreak="0">
    <w:nsid w:val="75963B43"/>
    <w:multiLevelType w:val="multilevel"/>
    <w:tmpl w:val="75963B43"/>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2"/>
  </w:num>
  <w:num w:numId="2">
    <w:abstractNumId w:val="7"/>
  </w:num>
  <w:num w:numId="3">
    <w:abstractNumId w:val="15"/>
  </w:num>
  <w:num w:numId="4">
    <w:abstractNumId w:val="14"/>
  </w:num>
  <w:num w:numId="5">
    <w:abstractNumId w:val="9"/>
  </w:num>
  <w:num w:numId="6">
    <w:abstractNumId w:val="3"/>
  </w:num>
  <w:num w:numId="7">
    <w:abstractNumId w:val="20"/>
  </w:num>
  <w:num w:numId="8">
    <w:abstractNumId w:val="19"/>
  </w:num>
  <w:num w:numId="9">
    <w:abstractNumId w:val="11"/>
  </w:num>
  <w:num w:numId="10">
    <w:abstractNumId w:val="16"/>
  </w:num>
  <w:num w:numId="11">
    <w:abstractNumId w:val="23"/>
  </w:num>
  <w:num w:numId="12">
    <w:abstractNumId w:val="4"/>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0"/>
  </w:num>
  <w:num w:numId="16">
    <w:abstractNumId w:val="22"/>
  </w:num>
  <w:num w:numId="17">
    <w:abstractNumId w:val="17"/>
  </w:num>
  <w:num w:numId="18">
    <w:abstractNumId w:val="21"/>
  </w:num>
  <w:num w:numId="19">
    <w:abstractNumId w:val="18"/>
  </w:num>
  <w:num w:numId="20">
    <w:abstractNumId w:val="2"/>
  </w:num>
  <w:num w:numId="21">
    <w:abstractNumId w:val="6"/>
  </w:num>
  <w:num w:numId="22">
    <w:abstractNumId w:val="5"/>
  </w:num>
  <w:num w:numId="23">
    <w:abstractNumId w:val="12"/>
  </w:num>
  <w:num w:numId="24">
    <w:abstractNumId w:val="10"/>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C49"/>
    <w:rsid w:val="00007FC8"/>
    <w:rsid w:val="00016A07"/>
    <w:rsid w:val="00044F6F"/>
    <w:rsid w:val="00047E08"/>
    <w:rsid w:val="00063ED8"/>
    <w:rsid w:val="000D4404"/>
    <w:rsid w:val="000F4614"/>
    <w:rsid w:val="00110B70"/>
    <w:rsid w:val="001122C8"/>
    <w:rsid w:val="001164BC"/>
    <w:rsid w:val="00136E6F"/>
    <w:rsid w:val="00161320"/>
    <w:rsid w:val="00164C49"/>
    <w:rsid w:val="001827C5"/>
    <w:rsid w:val="001B211B"/>
    <w:rsid w:val="001B424C"/>
    <w:rsid w:val="001D1FAA"/>
    <w:rsid w:val="001D37D5"/>
    <w:rsid w:val="001E24B7"/>
    <w:rsid w:val="001F3C42"/>
    <w:rsid w:val="0021241E"/>
    <w:rsid w:val="00226E78"/>
    <w:rsid w:val="0029002D"/>
    <w:rsid w:val="00295846"/>
    <w:rsid w:val="002962C8"/>
    <w:rsid w:val="002A158D"/>
    <w:rsid w:val="002A225C"/>
    <w:rsid w:val="002D4C5F"/>
    <w:rsid w:val="002E67D5"/>
    <w:rsid w:val="002F64EA"/>
    <w:rsid w:val="002F7FE6"/>
    <w:rsid w:val="00320F79"/>
    <w:rsid w:val="00333FE8"/>
    <w:rsid w:val="00350BF3"/>
    <w:rsid w:val="00392639"/>
    <w:rsid w:val="00393FFC"/>
    <w:rsid w:val="003D46A5"/>
    <w:rsid w:val="003E4D48"/>
    <w:rsid w:val="003E54B6"/>
    <w:rsid w:val="00411025"/>
    <w:rsid w:val="00454A93"/>
    <w:rsid w:val="004E6295"/>
    <w:rsid w:val="005044F7"/>
    <w:rsid w:val="0050566F"/>
    <w:rsid w:val="005234B8"/>
    <w:rsid w:val="0053226B"/>
    <w:rsid w:val="005337F9"/>
    <w:rsid w:val="00554DA9"/>
    <w:rsid w:val="00564683"/>
    <w:rsid w:val="00575FD1"/>
    <w:rsid w:val="00590792"/>
    <w:rsid w:val="00591F1A"/>
    <w:rsid w:val="00592B6C"/>
    <w:rsid w:val="005A31F2"/>
    <w:rsid w:val="005E16BE"/>
    <w:rsid w:val="00633D44"/>
    <w:rsid w:val="00636362"/>
    <w:rsid w:val="0065392F"/>
    <w:rsid w:val="00667A00"/>
    <w:rsid w:val="00693068"/>
    <w:rsid w:val="006963CC"/>
    <w:rsid w:val="006B06F9"/>
    <w:rsid w:val="006C5F29"/>
    <w:rsid w:val="006C6229"/>
    <w:rsid w:val="006E58A6"/>
    <w:rsid w:val="006F0BBC"/>
    <w:rsid w:val="00724F0A"/>
    <w:rsid w:val="00757BD9"/>
    <w:rsid w:val="00760DAD"/>
    <w:rsid w:val="00776E11"/>
    <w:rsid w:val="00790544"/>
    <w:rsid w:val="007B32C7"/>
    <w:rsid w:val="007C52FF"/>
    <w:rsid w:val="00806755"/>
    <w:rsid w:val="00822E4F"/>
    <w:rsid w:val="00831222"/>
    <w:rsid w:val="00885461"/>
    <w:rsid w:val="008A2B73"/>
    <w:rsid w:val="008E3442"/>
    <w:rsid w:val="008F786D"/>
    <w:rsid w:val="00910B40"/>
    <w:rsid w:val="009442C6"/>
    <w:rsid w:val="009845F9"/>
    <w:rsid w:val="009918D4"/>
    <w:rsid w:val="009A06FB"/>
    <w:rsid w:val="009B42B0"/>
    <w:rsid w:val="009B5B50"/>
    <w:rsid w:val="009D290A"/>
    <w:rsid w:val="009E5307"/>
    <w:rsid w:val="009F2801"/>
    <w:rsid w:val="00A016FB"/>
    <w:rsid w:val="00A11501"/>
    <w:rsid w:val="00A3232F"/>
    <w:rsid w:val="00A3724F"/>
    <w:rsid w:val="00A403DC"/>
    <w:rsid w:val="00A523AB"/>
    <w:rsid w:val="00A914B6"/>
    <w:rsid w:val="00AB2C5D"/>
    <w:rsid w:val="00AC4F03"/>
    <w:rsid w:val="00AC65B7"/>
    <w:rsid w:val="00AE49B2"/>
    <w:rsid w:val="00AE61CE"/>
    <w:rsid w:val="00B0504E"/>
    <w:rsid w:val="00B242C2"/>
    <w:rsid w:val="00B6644F"/>
    <w:rsid w:val="00B803C1"/>
    <w:rsid w:val="00BA46A9"/>
    <w:rsid w:val="00BE4ACE"/>
    <w:rsid w:val="00C0186B"/>
    <w:rsid w:val="00C0587A"/>
    <w:rsid w:val="00C1005C"/>
    <w:rsid w:val="00C208FF"/>
    <w:rsid w:val="00C41EEB"/>
    <w:rsid w:val="00C64D38"/>
    <w:rsid w:val="00C87CFF"/>
    <w:rsid w:val="00C951A1"/>
    <w:rsid w:val="00C97172"/>
    <w:rsid w:val="00CE23D6"/>
    <w:rsid w:val="00CF31AF"/>
    <w:rsid w:val="00D02CA3"/>
    <w:rsid w:val="00D115EE"/>
    <w:rsid w:val="00D22681"/>
    <w:rsid w:val="00D80110"/>
    <w:rsid w:val="00DA2763"/>
    <w:rsid w:val="00DE6890"/>
    <w:rsid w:val="00E02BB3"/>
    <w:rsid w:val="00E358DF"/>
    <w:rsid w:val="00EB1425"/>
    <w:rsid w:val="00EB4DB4"/>
    <w:rsid w:val="00ED1766"/>
    <w:rsid w:val="00EE374A"/>
    <w:rsid w:val="00F05590"/>
    <w:rsid w:val="00F06A17"/>
    <w:rsid w:val="00F14A01"/>
    <w:rsid w:val="00F1727F"/>
    <w:rsid w:val="00F34835"/>
    <w:rsid w:val="00F4012C"/>
    <w:rsid w:val="00F506AF"/>
    <w:rsid w:val="00F61401"/>
    <w:rsid w:val="00F741F1"/>
    <w:rsid w:val="00F82D17"/>
    <w:rsid w:val="00F8502B"/>
    <w:rsid w:val="00F95AAD"/>
    <w:rsid w:val="00FB62D2"/>
    <w:rsid w:val="00FC044D"/>
    <w:rsid w:val="00FE1230"/>
    <w:rsid w:val="00FF083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0572FEC"/>
  <w15:docId w15:val="{5BA5CD20-C467-4B11-8634-A33BCA34B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lsdException w:name="footer" w:uiPriority="99"/>
    <w:lsdException w:name="caption" w:uiPriority="35" w:unhideWhenUsed="1"/>
    <w:lsdException w:name="annotation reference" w:uiPriority="99" w:qFormat="1"/>
    <w:lsdException w:name="List 5" w:qFormat="1"/>
    <w:lsdException w:name="Title" w:qFormat="1"/>
    <w:lsdException w:name="Default Paragraph Font" w:semiHidden="1" w:uiPriority="1" w:unhideWhenUsed="1"/>
    <w:lsdException w:name="Strong" w:uiPriority="22"/>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Pr>
      <w:b/>
      <w:bCs/>
    </w:rPr>
  </w:style>
  <w:style w:type="character" w:styleId="Emphasis">
    <w:name w:val="Emphasis"/>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ListParagraph">
    <w:name w:val="List Paragraph"/>
    <w:basedOn w:val="Normal"/>
    <w:uiPriority w:val="34"/>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table" w:customStyle="1" w:styleId="10">
    <w:name w:val="网格型1"/>
    <w:basedOn w:val="TableNormal"/>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pPr>
      <w:widowControl w:val="0"/>
      <w:numPr>
        <w:numId w:val="19"/>
      </w:numPr>
      <w:overflowPunct/>
      <w:autoSpaceDE/>
      <w:autoSpaceDN/>
      <w:adjustRightInd/>
      <w:spacing w:after="0"/>
      <w:jc w:val="both"/>
      <w:textAlignment w:val="auto"/>
    </w:pPr>
    <w:rPr>
      <w:rFonts w:eastAsia="SimSun"/>
      <w:kern w:val="2"/>
      <w:szCs w:val="22"/>
      <w:lang w:val="en-US" w:eastAsia="zh-CN"/>
    </w:rPr>
  </w:style>
  <w:style w:type="character" w:customStyle="1" w:styleId="B-1Char">
    <w:name w:val="B-1 Char"/>
    <w:basedOn w:val="DefaultParagraphFont"/>
    <w:link w:val="B-1"/>
    <w:rPr>
      <w:rFonts w:ascii="Times New Roman" w:hAnsi="Times New Roman" w:cs="Times New Roman"/>
      <w:kern w:val="2"/>
      <w:szCs w:val="22"/>
    </w:rPr>
  </w:style>
  <w:style w:type="paragraph" w:customStyle="1" w:styleId="B-2">
    <w:name w:val="B-2"/>
    <w:basedOn w:val="Normal"/>
    <w:link w:val="B-2Char"/>
    <w:qFormat/>
    <w:pPr>
      <w:widowControl w:val="0"/>
      <w:numPr>
        <w:ilvl w:val="1"/>
        <w:numId w:val="19"/>
      </w:numPr>
      <w:overflowPunct/>
      <w:autoSpaceDE/>
      <w:autoSpaceDN/>
      <w:adjustRightInd/>
      <w:spacing w:after="0"/>
      <w:jc w:val="both"/>
      <w:textAlignment w:val="auto"/>
    </w:pPr>
    <w:rPr>
      <w:rFonts w:eastAsia="SimSun"/>
      <w:kern w:val="2"/>
      <w:szCs w:val="22"/>
      <w:lang w:val="en-US" w:eastAsia="zh-CN"/>
    </w:rPr>
  </w:style>
  <w:style w:type="character" w:customStyle="1" w:styleId="B-2Char">
    <w:name w:val="B-2 Char"/>
    <w:basedOn w:val="DefaultParagraphFont"/>
    <w:link w:val="B-2"/>
    <w:rPr>
      <w:rFonts w:ascii="Times New Roman" w:hAnsi="Times New Roman" w:cs="Times New Roman"/>
      <w:kern w:val="2"/>
      <w:szCs w:val="22"/>
    </w:rPr>
  </w:style>
  <w:style w:type="paragraph" w:customStyle="1" w:styleId="B-3">
    <w:name w:val="B-3"/>
    <w:basedOn w:val="Normal"/>
    <w:qFormat/>
    <w:pPr>
      <w:widowControl w:val="0"/>
      <w:numPr>
        <w:ilvl w:val="2"/>
        <w:numId w:val="19"/>
      </w:numPr>
      <w:overflowPunct/>
      <w:autoSpaceDE/>
      <w:autoSpaceDN/>
      <w:adjustRightInd/>
      <w:spacing w:after="0"/>
      <w:jc w:val="both"/>
      <w:textAlignment w:val="auto"/>
    </w:pPr>
    <w:rPr>
      <w:rFonts w:eastAsia="SimSun"/>
      <w:kern w:val="2"/>
      <w:szCs w:val="22"/>
      <w:lang w:val="en-US" w:eastAsia="zh-CN"/>
    </w:rPr>
  </w:style>
  <w:style w:type="paragraph" w:customStyle="1" w:styleId="B-4">
    <w:name w:val="B-4"/>
    <w:basedOn w:val="Normal"/>
    <w:qFormat/>
    <w:pPr>
      <w:widowControl w:val="0"/>
      <w:numPr>
        <w:ilvl w:val="3"/>
        <w:numId w:val="19"/>
      </w:numPr>
      <w:overflowPunct/>
      <w:autoSpaceDE/>
      <w:autoSpaceDN/>
      <w:adjustRightInd/>
      <w:spacing w:after="0"/>
      <w:jc w:val="both"/>
      <w:textAlignment w:val="auto"/>
    </w:pPr>
    <w:rPr>
      <w:rFonts w:eastAsia="SimSun"/>
      <w:kern w:val="2"/>
      <w:szCs w:val="22"/>
      <w:lang w:val="en-US" w:eastAsia="zh-CN"/>
    </w:rPr>
  </w:style>
  <w:style w:type="paragraph" w:styleId="Revision">
    <w:name w:val="Revision"/>
    <w:hidden/>
    <w:uiPriority w:val="99"/>
    <w:semiHidden/>
    <w:rPr>
      <w:rFonts w:ascii="Times New Roman" w:eastAsia="Times New Roman" w:hAnsi="Times New Roman" w:cs="Times New Roman"/>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12418">
      <w:bodyDiv w:val="1"/>
      <w:marLeft w:val="0"/>
      <w:marRight w:val="0"/>
      <w:marTop w:val="0"/>
      <w:marBottom w:val="0"/>
      <w:divBdr>
        <w:top w:val="none" w:sz="0" w:space="0" w:color="auto"/>
        <w:left w:val="none" w:sz="0" w:space="0" w:color="auto"/>
        <w:bottom w:val="none" w:sz="0" w:space="0" w:color="auto"/>
        <w:right w:val="none" w:sz="0" w:space="0" w:color="auto"/>
      </w:divBdr>
      <w:divsChild>
        <w:div w:id="890195913">
          <w:marLeft w:val="0"/>
          <w:marRight w:val="0"/>
          <w:marTop w:val="0"/>
          <w:marBottom w:val="0"/>
          <w:divBdr>
            <w:top w:val="none" w:sz="0" w:space="0" w:color="auto"/>
            <w:left w:val="none" w:sz="0" w:space="0" w:color="auto"/>
            <w:bottom w:val="none" w:sz="0" w:space="0" w:color="auto"/>
            <w:right w:val="none" w:sz="0" w:space="0" w:color="auto"/>
          </w:divBdr>
        </w:div>
      </w:divsChild>
    </w:div>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691884398">
      <w:bodyDiv w:val="1"/>
      <w:marLeft w:val="0"/>
      <w:marRight w:val="0"/>
      <w:marTop w:val="0"/>
      <w:marBottom w:val="0"/>
      <w:divBdr>
        <w:top w:val="none" w:sz="0" w:space="0" w:color="auto"/>
        <w:left w:val="none" w:sz="0" w:space="0" w:color="auto"/>
        <w:bottom w:val="none" w:sz="0" w:space="0" w:color="auto"/>
        <w:right w:val="none" w:sz="0" w:space="0" w:color="auto"/>
      </w:divBdr>
      <w:divsChild>
        <w:div w:id="1135562959">
          <w:marLeft w:val="0"/>
          <w:marRight w:val="0"/>
          <w:marTop w:val="0"/>
          <w:marBottom w:val="0"/>
          <w:divBdr>
            <w:top w:val="none" w:sz="0" w:space="0" w:color="auto"/>
            <w:left w:val="none" w:sz="0" w:space="0" w:color="auto"/>
            <w:bottom w:val="none" w:sz="0" w:space="0" w:color="auto"/>
            <w:right w:val="none" w:sz="0" w:space="0" w:color="auto"/>
          </w:divBdr>
        </w:div>
      </w:divsChild>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908461322">
      <w:bodyDiv w:val="1"/>
      <w:marLeft w:val="0"/>
      <w:marRight w:val="0"/>
      <w:marTop w:val="0"/>
      <w:marBottom w:val="0"/>
      <w:divBdr>
        <w:top w:val="none" w:sz="0" w:space="0" w:color="auto"/>
        <w:left w:val="none" w:sz="0" w:space="0" w:color="auto"/>
        <w:bottom w:val="none" w:sz="0" w:space="0" w:color="auto"/>
        <w:right w:val="none" w:sz="0" w:space="0" w:color="auto"/>
      </w:divBdr>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609579671">
      <w:bodyDiv w:val="1"/>
      <w:marLeft w:val="0"/>
      <w:marRight w:val="0"/>
      <w:marTop w:val="0"/>
      <w:marBottom w:val="0"/>
      <w:divBdr>
        <w:top w:val="none" w:sz="0" w:space="0" w:color="auto"/>
        <w:left w:val="none" w:sz="0" w:space="0" w:color="auto"/>
        <w:bottom w:val="none" w:sz="0" w:space="0" w:color="auto"/>
        <w:right w:val="none" w:sz="0" w:space="0" w:color="auto"/>
      </w:divBdr>
      <w:divsChild>
        <w:div w:id="336857681">
          <w:marLeft w:val="0"/>
          <w:marRight w:val="0"/>
          <w:marTop w:val="0"/>
          <w:marBottom w:val="0"/>
          <w:divBdr>
            <w:top w:val="none" w:sz="0" w:space="0" w:color="auto"/>
            <w:left w:val="none" w:sz="0" w:space="0" w:color="auto"/>
            <w:bottom w:val="none" w:sz="0" w:space="0" w:color="auto"/>
            <w:right w:val="none" w:sz="0" w:space="0" w:color="auto"/>
          </w:divBdr>
        </w:div>
      </w:divsChild>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932932128">
      <w:bodyDiv w:val="1"/>
      <w:marLeft w:val="0"/>
      <w:marRight w:val="0"/>
      <w:marTop w:val="0"/>
      <w:marBottom w:val="0"/>
      <w:divBdr>
        <w:top w:val="none" w:sz="0" w:space="0" w:color="auto"/>
        <w:left w:val="none" w:sz="0" w:space="0" w:color="auto"/>
        <w:bottom w:val="none" w:sz="0" w:space="0" w:color="auto"/>
        <w:right w:val="none" w:sz="0" w:space="0" w:color="auto"/>
      </w:divBdr>
      <w:divsChild>
        <w:div w:id="1397169400">
          <w:marLeft w:val="0"/>
          <w:marRight w:val="0"/>
          <w:marTop w:val="0"/>
          <w:marBottom w:val="0"/>
          <w:divBdr>
            <w:top w:val="none" w:sz="0" w:space="0" w:color="auto"/>
            <w:left w:val="none" w:sz="0" w:space="0" w:color="auto"/>
            <w:bottom w:val="none" w:sz="0" w:space="0" w:color="auto"/>
            <w:right w:val="none" w:sz="0" w:space="0" w:color="auto"/>
          </w:divBdr>
        </w:div>
      </w:divsChild>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FF331DD9-A24F-4261-9513-7BB360993C5A}">
  <ds:schemaRefs>
    <ds:schemaRef ds:uri="http://schemas.openxmlformats.org/officeDocument/2006/bibliography"/>
  </ds:schemaRefs>
</ds:datastoreItem>
</file>

<file path=customXml/itemProps2.xml><?xml version="1.0" encoding="utf-8"?>
<ds:datastoreItem xmlns:ds="http://schemas.openxmlformats.org/officeDocument/2006/customXml" ds:itemID="{08736FBC-CE37-4240-9B76-081A58A2E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2278</Words>
  <Characters>12990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(David Lecompte)</cp:lastModifiedBy>
  <cp:revision>3</cp:revision>
  <dcterms:created xsi:type="dcterms:W3CDTF">2024-10-04T08:20:00Z</dcterms:created>
  <dcterms:modified xsi:type="dcterms:W3CDTF">2024-10-04T08:31:00Z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(3)RTTqcIp2EW2wtlAAAFMAiTwRVNjh+GBEC72P5Nr1DGPN7tsw4srgJcLoSF/oApydC58NwOOX
blDF7VsqUZ55TJJ+R5WlBPG5EVqL2v5GXcTM0jSXxPsvpsCtcuutH5fbxWhwUQy9mcvrhac1
+6ofdBkp/ssObqGrHmy3dURE+yZ1lBmWLznoPdZOUSw+1/dcfWuJ1Q38uJzFF6wUcMHd96/i
7l/JrtgjCPMK4YwRmm</vt:lpwstr>
  </property>
  <property fmtid="{D5CDD505-2E9C-101B-9397-08002B2CF9AE}" pid="4" name="_2015_ms_pID_7253431">
    <vt:lpwstr>/uI703vPrKuBGZGAsb+TQEdbgjsDnB0sgMFlFaGohNLuCw+oNiQkHa
xPbyWplhoTsE9qy2aYvrUFzx2G0qmrx4/DApRrmlC4wijaBoUoe4rsXpxxr2OvEJ2vMtYVmp
8yVKOAMsu60n26Aju5uI/FInghC/JOvmTRCCa97B8ZNq3tbCUNLfl5FQo6McVFz+YwbH+REm
enyDxEjQAgiFqu1k+zqHDZOk2oDAfKu4bZrQ</vt:lpwstr>
  </property>
  <property fmtid="{D5CDD505-2E9C-101B-9397-08002B2CF9AE}" pid="5" name="_2015_ms_pID_7253432">
    <vt:lpwstr>leqNCLFJWCJZS5Vu+rpDVUI=</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1727352398</vt:lpwstr>
  </property>
</Properties>
</file>