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256" w:rsidRDefault="000E42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b/>
          <w:color w:val="000000"/>
          <w:sz w:val="24"/>
          <w:szCs w:val="24"/>
        </w:rPr>
        <w:t>3GPP TSG-RAN WG2 Meeting #127</w:t>
      </w:r>
      <w:r w:rsidR="00DF19CE">
        <w:rPr>
          <w:b/>
          <w:color w:val="000000"/>
          <w:sz w:val="24"/>
          <w:szCs w:val="24"/>
        </w:rPr>
        <w:t>bis</w:t>
      </w:r>
      <w:r>
        <w:rPr>
          <w:b/>
          <w:color w:val="000000"/>
          <w:sz w:val="24"/>
          <w:szCs w:val="24"/>
        </w:rPr>
        <w:t xml:space="preserve">                                                           </w:t>
      </w:r>
      <w:r w:rsidR="00781736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 R</w:t>
      </w:r>
      <w:r w:rsidR="004A5059">
        <w:rPr>
          <w:b/>
          <w:color w:val="000000"/>
          <w:sz w:val="24"/>
          <w:szCs w:val="24"/>
        </w:rPr>
        <w:t>2-</w:t>
      </w:r>
      <w:r w:rsidR="004A5059" w:rsidRPr="004A5059">
        <w:rPr>
          <w:b/>
          <w:color w:val="000000"/>
          <w:sz w:val="24"/>
          <w:szCs w:val="24"/>
        </w:rPr>
        <w:t>2408834</w:t>
      </w:r>
    </w:p>
    <w:p w:rsidR="00F74256" w:rsidRDefault="00DF19C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Hefei</w:t>
      </w:r>
      <w:r w:rsidR="000E422C">
        <w:rPr>
          <w:b/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China</w:t>
      </w:r>
      <w:r w:rsidR="000E422C">
        <w:rPr>
          <w:b/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Oct</w:t>
      </w:r>
      <w:r w:rsidR="000E422C">
        <w:rPr>
          <w:b/>
          <w:color w:val="000000"/>
          <w:sz w:val="24"/>
          <w:szCs w:val="24"/>
        </w:rPr>
        <w:t xml:space="preserve"> 1</w:t>
      </w:r>
      <w:r>
        <w:rPr>
          <w:b/>
          <w:color w:val="000000"/>
          <w:sz w:val="24"/>
          <w:szCs w:val="24"/>
        </w:rPr>
        <w:t>4</w:t>
      </w:r>
      <w:r w:rsidR="000E422C">
        <w:rPr>
          <w:b/>
          <w:color w:val="000000"/>
          <w:sz w:val="24"/>
          <w:szCs w:val="24"/>
          <w:vertAlign w:val="superscript"/>
        </w:rPr>
        <w:t>th</w:t>
      </w:r>
      <w:r w:rsidR="000E422C">
        <w:rPr>
          <w:b/>
          <w:color w:val="000000"/>
          <w:sz w:val="24"/>
          <w:szCs w:val="24"/>
        </w:rPr>
        <w:t xml:space="preserve"> – </w:t>
      </w:r>
      <w:r>
        <w:rPr>
          <w:b/>
          <w:color w:val="000000"/>
          <w:sz w:val="24"/>
          <w:szCs w:val="24"/>
        </w:rPr>
        <w:t>18</w:t>
      </w:r>
      <w:r w:rsidR="000E422C">
        <w:rPr>
          <w:b/>
          <w:color w:val="000000"/>
          <w:sz w:val="24"/>
          <w:szCs w:val="24"/>
          <w:vertAlign w:val="superscript"/>
        </w:rPr>
        <w:t>rd</w:t>
      </w:r>
      <w:r w:rsidR="000E422C">
        <w:rPr>
          <w:b/>
          <w:color w:val="000000"/>
          <w:sz w:val="24"/>
          <w:szCs w:val="24"/>
        </w:rPr>
        <w:t>, 2024</w:t>
      </w:r>
    </w:p>
    <w:p w:rsidR="00F74256" w:rsidRDefault="00F742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:rsidR="00F74256" w:rsidRDefault="0036536D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110022">
        <w:rPr>
          <w:b/>
          <w:sz w:val="24"/>
          <w:szCs w:val="24"/>
        </w:rPr>
        <w:t>8</w:t>
      </w:r>
      <w:r w:rsidR="000E422C">
        <w:rPr>
          <w:b/>
          <w:sz w:val="24"/>
          <w:szCs w:val="24"/>
        </w:rPr>
        <w:t>.</w:t>
      </w:r>
      <w:r w:rsidR="00110022">
        <w:rPr>
          <w:b/>
          <w:sz w:val="24"/>
          <w:szCs w:val="24"/>
        </w:rPr>
        <w:t>2</w:t>
      </w:r>
      <w:r w:rsidR="000E422C">
        <w:rPr>
          <w:b/>
          <w:sz w:val="24"/>
          <w:szCs w:val="24"/>
        </w:rPr>
        <w:t>.</w:t>
      </w:r>
      <w:r w:rsidR="00110022">
        <w:rPr>
          <w:b/>
          <w:sz w:val="24"/>
          <w:szCs w:val="24"/>
        </w:rPr>
        <w:t>4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o</w:t>
      </w:r>
      <w:r w:rsidR="0036536D">
        <w:rPr>
          <w:b/>
          <w:sz w:val="24"/>
          <w:szCs w:val="24"/>
        </w:rPr>
        <w:t xml:space="preserve">n </w:t>
      </w:r>
      <w:r w:rsidR="00053845">
        <w:rPr>
          <w:b/>
          <w:sz w:val="24"/>
          <w:szCs w:val="24"/>
        </w:rPr>
        <w:t>multiple</w:t>
      </w:r>
      <w:r w:rsidR="0036536D">
        <w:rPr>
          <w:b/>
          <w:sz w:val="24"/>
          <w:szCs w:val="24"/>
        </w:rPr>
        <w:t xml:space="preserve"> access for ambient IoT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9A0266" w:rsidRPr="009A0266">
        <w:rPr>
          <w:b/>
          <w:sz w:val="24"/>
          <w:szCs w:val="24"/>
        </w:rPr>
        <w:t>Google Ireland Limited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FS_Ambient_IoT_solutions</w:t>
      </w:r>
    </w:p>
    <w:p w:rsidR="00F74256" w:rsidRDefault="000E422C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and Decision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Introduction</w:t>
      </w:r>
    </w:p>
    <w:p w:rsidR="00F74256" w:rsidRDefault="00DF19CE">
      <w:pPr>
        <w:rPr>
          <w:color w:val="000000"/>
        </w:rPr>
      </w:pPr>
      <w:r>
        <w:rPr>
          <w:color w:val="000000"/>
        </w:rPr>
        <w:t>In this paper,</w:t>
      </w:r>
      <w:r w:rsidR="009B7060">
        <w:rPr>
          <w:color w:val="000000"/>
        </w:rPr>
        <w:t xml:space="preserve"> we discuss how to obtain AS ID</w:t>
      </w:r>
      <w:r w:rsidR="004143BE">
        <w:rPr>
          <w:color w:val="000000"/>
        </w:rPr>
        <w:t xml:space="preserve"> and perform re-access when contention resolution fails.</w:t>
      </w:r>
      <w:r w:rsidR="00A40AAD">
        <w:rPr>
          <w:color w:val="000000"/>
        </w:rPr>
        <w:t xml:space="preserve"> </w:t>
      </w:r>
      <w:r w:rsidR="00A40AAD">
        <w:rPr>
          <w:rFonts w:hint="eastAsia"/>
          <w:color w:val="000000"/>
        </w:rPr>
        <w:t>We</w:t>
      </w:r>
      <w:r w:rsidR="00A40AAD">
        <w:rPr>
          <w:color w:val="000000"/>
        </w:rPr>
        <w:t xml:space="preserve"> also propose to discuss whether there is a need to introduce access</w:t>
      </w:r>
      <w:r w:rsidR="000C75C2">
        <w:rPr>
          <w:color w:val="000000"/>
        </w:rPr>
        <w:t>/paging</w:t>
      </w:r>
      <w:r w:rsidR="00A40AAD">
        <w:rPr>
          <w:color w:val="000000"/>
        </w:rPr>
        <w:t xml:space="preserve"> round, R2D round trigger, and R2D trigger </w:t>
      </w:r>
      <w:r w:rsidR="000C75C2">
        <w:rPr>
          <w:color w:val="000000"/>
        </w:rPr>
        <w:t>to ambient IoT</w:t>
      </w:r>
      <w:r w:rsidR="00A40AAD">
        <w:rPr>
          <w:color w:val="000000"/>
        </w:rPr>
        <w:t xml:space="preserve">. </w:t>
      </w:r>
      <w:r w:rsidR="004143BE">
        <w:rPr>
          <w:color w:val="000000"/>
        </w:rPr>
        <w:t xml:space="preserve"> </w:t>
      </w:r>
      <w:r w:rsidR="000E422C">
        <w:t xml:space="preserve">  </w:t>
      </w:r>
    </w:p>
    <w:p w:rsidR="00F74256" w:rsidRDefault="000E422C">
      <w:pPr>
        <w:pStyle w:val="Heading1"/>
        <w:spacing w:before="180"/>
        <w:ind w:left="0" w:firstLine="0"/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  <w:t xml:space="preserve">Discussion </w:t>
      </w:r>
    </w:p>
    <w:p w:rsidR="000E12D7" w:rsidRDefault="00A33A21">
      <w:r>
        <w:t>In RFID, the reader (i.e. interrogator) transmits a Select command to select devices</w:t>
      </w:r>
      <w:r w:rsidR="0010248B">
        <w:t xml:space="preserve"> (i.e. tags)</w:t>
      </w:r>
      <w:r>
        <w:t xml:space="preserve"> and then transmits a </w:t>
      </w:r>
      <w:r>
        <w:rPr>
          <w:rFonts w:hint="eastAsia"/>
        </w:rPr>
        <w:t>Q</w:t>
      </w:r>
      <w:r>
        <w:t xml:space="preserve">uery command </w:t>
      </w:r>
      <w:r>
        <w:rPr>
          <w:rFonts w:hint="eastAsia"/>
        </w:rPr>
        <w:t>t</w:t>
      </w:r>
      <w:r>
        <w:t xml:space="preserve">o start </w:t>
      </w:r>
      <w:r w:rsidR="000E12D7">
        <w:t>an</w:t>
      </w:r>
      <w:r>
        <w:t xml:space="preserve"> </w:t>
      </w:r>
      <w:r w:rsidR="000E12D7">
        <w:t xml:space="preserve">inventory </w:t>
      </w:r>
      <w:r>
        <w:t xml:space="preserve">round. </w:t>
      </w:r>
      <w:r w:rsidR="005457DD">
        <w:t>T</w:t>
      </w:r>
      <w:r>
        <w:t xml:space="preserve">he inventory round consists of </w:t>
      </w:r>
      <w:r w:rsidR="000E12D7">
        <w:t xml:space="preserve">at least one </w:t>
      </w:r>
      <w:r>
        <w:t xml:space="preserve">contention period </w:t>
      </w:r>
      <w:r w:rsidR="002D6645">
        <w:t>followed by a</w:t>
      </w:r>
      <w:r w:rsidR="000E12D7">
        <w:t xml:space="preserve"> </w:t>
      </w:r>
      <w:r>
        <w:t>non-contention period.</w:t>
      </w:r>
      <w:r w:rsidR="00B241CF">
        <w:t xml:space="preserve"> </w:t>
      </w:r>
      <w:r w:rsidR="005457DD">
        <w:t>Devices</w:t>
      </w:r>
      <w:r w:rsidR="00014B1C">
        <w:t xml:space="preserve"> contend to</w:t>
      </w:r>
      <w:r>
        <w:t xml:space="preserve"> t</w:t>
      </w:r>
      <w:bookmarkStart w:id="1" w:name="_GoBack"/>
      <w:bookmarkEnd w:id="1"/>
      <w:r>
        <w:t>ransmit a 16-bit random ID</w:t>
      </w:r>
      <w:r w:rsidR="00C4551E">
        <w:t xml:space="preserve"> in the contention period</w:t>
      </w:r>
      <w:r w:rsidR="00014B1C">
        <w:t>. I</w:t>
      </w:r>
      <w:r w:rsidR="005457DD">
        <w:t xml:space="preserve">f the </w:t>
      </w:r>
      <w:r w:rsidR="000E12D7">
        <w:t>reader receives a random ID, t</w:t>
      </w:r>
      <w:r>
        <w:t xml:space="preserve">he reader transmits an ACK to </w:t>
      </w:r>
      <w:r w:rsidR="00FF48BE">
        <w:t xml:space="preserve">acknowledge </w:t>
      </w:r>
      <w:r>
        <w:t>the 16-bit random ID</w:t>
      </w:r>
      <w:r w:rsidR="005457DD">
        <w:t>.</w:t>
      </w:r>
      <w:r w:rsidR="002D6645">
        <w:t xml:space="preserve"> </w:t>
      </w:r>
      <w:r w:rsidR="005457DD">
        <w:t>T</w:t>
      </w:r>
      <w:r w:rsidR="002D6645">
        <w:t>hen t</w:t>
      </w:r>
      <w:r>
        <w:t>he</w:t>
      </w:r>
      <w:r w:rsidR="00FF48BE">
        <w:t xml:space="preserve"> winning device transmits data</w:t>
      </w:r>
      <w:r>
        <w:t xml:space="preserve"> in the non-contention period. </w:t>
      </w:r>
    </w:p>
    <w:p w:rsidR="00014B1C" w:rsidRDefault="009B3CF1" w:rsidP="009B3CF1">
      <w:pPr>
        <w:spacing w:after="0"/>
        <w:jc w:val="center"/>
      </w:pPr>
      <w:r>
        <w:object w:dxaOrig="10530" w:dyaOrig="1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9pt;height:68.5pt" o:ole="">
            <v:imagedata r:id="rId8" o:title=""/>
          </v:shape>
          <o:OLEObject Type="Embed" ProgID="Visio.Drawing.15" ShapeID="_x0000_i1025" DrawAspect="Content" ObjectID="_1789558564" r:id="rId9"/>
        </w:object>
      </w:r>
    </w:p>
    <w:p w:rsidR="009B3CF1" w:rsidRDefault="009B3CF1" w:rsidP="009B3CF1">
      <w:pPr>
        <w:jc w:val="center"/>
      </w:pPr>
      <w:r>
        <w:t>Fig. 1: RFID link timing</w:t>
      </w:r>
    </w:p>
    <w:p w:rsidR="001963D2" w:rsidRDefault="00014B1C">
      <w:r>
        <w:t>In the [POST127]</w:t>
      </w:r>
      <w:r>
        <w:rPr>
          <w:rFonts w:hint="eastAsia"/>
        </w:rPr>
        <w:t>[</w:t>
      </w:r>
      <w:r>
        <w:t>033</w:t>
      </w:r>
      <w:r>
        <w:rPr>
          <w:rFonts w:hint="eastAsia"/>
        </w:rPr>
        <w:t>]</w:t>
      </w:r>
      <w:r>
        <w:t xml:space="preserve">, the access round and the paging round are discussed. </w:t>
      </w:r>
      <w:r w:rsidR="00A13FBB">
        <w:t>The access round is similar to the</w:t>
      </w:r>
      <w:r w:rsidR="00C4551E">
        <w:t xml:space="preserve"> </w:t>
      </w:r>
      <w:r w:rsidR="00A13FBB">
        <w:t>inventory round</w:t>
      </w:r>
      <w:r w:rsidR="00897985">
        <w:t xml:space="preserve"> in RFIS</w:t>
      </w:r>
      <w:r w:rsidR="00A13FBB">
        <w:t xml:space="preserve">. </w:t>
      </w:r>
      <w:r>
        <w:t>A</w:t>
      </w:r>
      <w:r w:rsidR="00C4551E">
        <w:t xml:space="preserve"> </w:t>
      </w:r>
      <w:r w:rsidR="00A13FBB">
        <w:t>R2D Round Trigger</w:t>
      </w:r>
      <w:r>
        <w:t>, similar to Query command,</w:t>
      </w:r>
      <w:r w:rsidR="00A13FBB">
        <w:t xml:space="preserve"> </w:t>
      </w:r>
      <w:r w:rsidR="00A04FD7">
        <w:t>is used to initiate an access round</w:t>
      </w:r>
      <w:r>
        <w:t>.</w:t>
      </w:r>
      <w:r w:rsidR="00C4551E">
        <w:t xml:space="preserve"> </w:t>
      </w:r>
      <w:r>
        <w:t xml:space="preserve">A </w:t>
      </w:r>
      <w:r w:rsidR="00A13FBB">
        <w:t xml:space="preserve">R2D Trigger is </w:t>
      </w:r>
      <w:r w:rsidR="00C4551E">
        <w:t>used to start</w:t>
      </w:r>
      <w:r w:rsidR="001963D2">
        <w:t xml:space="preserve"> a contention period</w:t>
      </w:r>
      <w:r w:rsidR="00897985">
        <w:t xml:space="preserve"> in an access round</w:t>
      </w:r>
      <w:r w:rsidR="00A13FBB">
        <w:t xml:space="preserve">. </w:t>
      </w:r>
    </w:p>
    <w:p w:rsidR="001963D2" w:rsidRDefault="00C4551E">
      <w:r>
        <w:t xml:space="preserve">For RFID, there </w:t>
      </w:r>
      <w:r w:rsidR="00761140">
        <w:t xml:space="preserve">are some </w:t>
      </w:r>
      <w:r w:rsidR="007631C3">
        <w:t>philosophy</w:t>
      </w:r>
      <w:r>
        <w:t xml:space="preserve"> underlying the </w:t>
      </w:r>
      <w:r w:rsidR="00761140">
        <w:t xml:space="preserve">design of the </w:t>
      </w:r>
      <w:r>
        <w:t>Select, Query, and QueryRep commands.</w:t>
      </w:r>
      <w:r w:rsidR="00A40AAD">
        <w:t xml:space="preserve"> </w:t>
      </w:r>
      <w:r w:rsidR="00B241CF">
        <w:t>RAN2</w:t>
      </w:r>
      <w:r w:rsidR="007631C3">
        <w:t xml:space="preserve"> should discuss</w:t>
      </w:r>
      <w:r w:rsidR="002D6645">
        <w:t xml:space="preserve"> whether there is a need</w:t>
      </w:r>
      <w:r w:rsidR="001963D2">
        <w:t xml:space="preserve"> to </w:t>
      </w:r>
      <w:r w:rsidR="0076369E">
        <w:t>introduce</w:t>
      </w:r>
      <w:r w:rsidR="002D6645">
        <w:t xml:space="preserve"> </w:t>
      </w:r>
      <w:r>
        <w:t xml:space="preserve">similar </w:t>
      </w:r>
      <w:r w:rsidR="00761140">
        <w:t>design</w:t>
      </w:r>
      <w:r w:rsidR="005457DD">
        <w:t>s</w:t>
      </w:r>
      <w:r w:rsidR="00761140">
        <w:t>,</w:t>
      </w:r>
      <w:r>
        <w:t xml:space="preserve"> </w:t>
      </w:r>
      <w:r w:rsidR="00014B1C">
        <w:t xml:space="preserve">i.e. </w:t>
      </w:r>
      <w:r>
        <w:t xml:space="preserve">as </w:t>
      </w:r>
      <w:r w:rsidR="00DF7BA8">
        <w:t>access round</w:t>
      </w:r>
      <w:r w:rsidR="00B1298B">
        <w:t xml:space="preserve">, </w:t>
      </w:r>
      <w:r w:rsidR="001963D2">
        <w:t xml:space="preserve">R2D </w:t>
      </w:r>
      <w:r w:rsidR="002D6645">
        <w:t xml:space="preserve">Round </w:t>
      </w:r>
      <w:r w:rsidR="001963D2">
        <w:t>Trigger</w:t>
      </w:r>
      <w:r w:rsidR="002D6645">
        <w:t xml:space="preserve"> message,</w:t>
      </w:r>
      <w:r w:rsidR="001963D2">
        <w:t xml:space="preserve"> </w:t>
      </w:r>
      <w:r w:rsidR="002D6645">
        <w:t>and R2D Trigger message</w:t>
      </w:r>
      <w:r w:rsidR="00761140">
        <w:t>, to ambient IoT</w:t>
      </w:r>
      <w:r w:rsidR="002D6645">
        <w:t>.</w:t>
      </w:r>
      <w:r w:rsidR="00581BE4">
        <w:t xml:space="preserve"> </w:t>
      </w:r>
    </w:p>
    <w:p w:rsidR="00FF17FF" w:rsidRDefault="00F70C46" w:rsidP="00BC56BB">
      <w:pPr>
        <w:ind w:left="1080" w:hanging="1080"/>
        <w:rPr>
          <w:b/>
          <w:color w:val="000000"/>
        </w:rPr>
      </w:pPr>
      <w:r w:rsidRPr="00BC56BB">
        <w:rPr>
          <w:b/>
        </w:rPr>
        <w:t>Proposal</w:t>
      </w:r>
      <w:r>
        <w:rPr>
          <w:b/>
          <w:color w:val="000000"/>
        </w:rPr>
        <w:t xml:space="preserve"> </w:t>
      </w:r>
      <w:r w:rsidR="00BC56BB">
        <w:rPr>
          <w:b/>
          <w:color w:val="000000"/>
        </w:rPr>
        <w:t>1</w:t>
      </w:r>
      <w:r w:rsidR="00FF17FF">
        <w:rPr>
          <w:b/>
          <w:color w:val="000000"/>
        </w:rPr>
        <w:t xml:space="preserve">: </w:t>
      </w:r>
      <w:r w:rsidR="00BC56BB">
        <w:rPr>
          <w:b/>
          <w:color w:val="000000"/>
        </w:rPr>
        <w:t xml:space="preserve"> </w:t>
      </w:r>
      <w:r w:rsidR="00FF17FF">
        <w:rPr>
          <w:b/>
          <w:color w:val="000000"/>
        </w:rPr>
        <w:t xml:space="preserve">RAN2 to discuss </w:t>
      </w:r>
      <w:r w:rsidR="00BC56BB">
        <w:rPr>
          <w:b/>
          <w:color w:val="000000"/>
        </w:rPr>
        <w:t>whether to introduce</w:t>
      </w:r>
      <w:r w:rsidR="007631C3">
        <w:rPr>
          <w:b/>
          <w:color w:val="000000"/>
        </w:rPr>
        <w:t xml:space="preserve"> access</w:t>
      </w:r>
      <w:r w:rsidR="004D3C2F">
        <w:rPr>
          <w:b/>
          <w:color w:val="000000"/>
        </w:rPr>
        <w:t>/paging</w:t>
      </w:r>
      <w:r w:rsidR="007631C3">
        <w:rPr>
          <w:b/>
          <w:color w:val="000000"/>
        </w:rPr>
        <w:t xml:space="preserve"> round, </w:t>
      </w:r>
      <w:r w:rsidR="00FF17FF">
        <w:rPr>
          <w:b/>
          <w:color w:val="000000"/>
        </w:rPr>
        <w:t>R2D round trigger</w:t>
      </w:r>
      <w:r w:rsidR="007631C3">
        <w:rPr>
          <w:b/>
          <w:color w:val="000000"/>
        </w:rPr>
        <w:t>,</w:t>
      </w:r>
      <w:r w:rsidR="00FF17FF">
        <w:rPr>
          <w:b/>
          <w:color w:val="000000"/>
        </w:rPr>
        <w:t xml:space="preserve"> and R2D trigger</w:t>
      </w:r>
      <w:r w:rsidR="00BC56BB">
        <w:rPr>
          <w:b/>
          <w:color w:val="000000"/>
        </w:rPr>
        <w:t xml:space="preserve"> to ambient IoT</w:t>
      </w:r>
      <w:r w:rsidR="00FF17FF">
        <w:rPr>
          <w:b/>
          <w:color w:val="000000"/>
        </w:rPr>
        <w:t xml:space="preserve">. </w:t>
      </w:r>
    </w:p>
    <w:p w:rsidR="00CB2E59" w:rsidRDefault="00460A79" w:rsidP="00460A79">
      <w:r>
        <w:t>In the RAN2 #127 meeting, RAN2 discussed the need for a AS ID and whether the AS ID is assigned by a reader. RAN1 also discussed a ID for R2D reception or D2R scheduling. Most companies think this AS ID is shorter than application layer ID.</w:t>
      </w:r>
    </w:p>
    <w:p w:rsidR="00CB2E59" w:rsidRDefault="00CB2E59" w:rsidP="00460A79">
      <w:r>
        <w:t>T</w:t>
      </w:r>
      <w:r w:rsidR="00460A79">
        <w:t>here are different vie</w:t>
      </w:r>
      <w:r w:rsidR="00626606">
        <w:t xml:space="preserve">ws on how to obtain the AS ID. </w:t>
      </w:r>
      <w:r w:rsidR="00460A79">
        <w:t xml:space="preserve">One of the options is to have the reader assign a AS ID. The other option is to reuse the random ID included in Msg1. </w:t>
      </w:r>
      <w:r>
        <w:t>We think i</w:t>
      </w:r>
      <w:r w:rsidR="00460A79">
        <w:t>f AS ID is only used in the non-conten</w:t>
      </w:r>
      <w:r>
        <w:t xml:space="preserve">tion period following the Msg2, </w:t>
      </w:r>
      <w:r w:rsidR="00460A79">
        <w:t>both option</w:t>
      </w:r>
      <w:r w:rsidR="006516A4">
        <w:t>s</w:t>
      </w:r>
      <w:r w:rsidR="00460A79">
        <w:t xml:space="preserve"> work</w:t>
      </w:r>
      <w:r w:rsidR="006516A4">
        <w:t>,</w:t>
      </w:r>
      <w:r w:rsidR="00460A79">
        <w:t xml:space="preserve"> but it is simper to</w:t>
      </w:r>
      <w:r w:rsidR="00FC1D5B">
        <w:t xml:space="preserve"> </w:t>
      </w:r>
      <w:r w:rsidR="00460A79">
        <w:t xml:space="preserve">reuse the random ID. </w:t>
      </w:r>
    </w:p>
    <w:p w:rsidR="00460A79" w:rsidRDefault="00460A79" w:rsidP="00460A79">
      <w:r>
        <w:t xml:space="preserve">However, if the AS ID is used during </w:t>
      </w:r>
      <w:r w:rsidR="00761140">
        <w:t>the</w:t>
      </w:r>
      <w:r>
        <w:t xml:space="preserve"> whole access</w:t>
      </w:r>
      <w:r w:rsidR="00761140">
        <w:t>/paging</w:t>
      </w:r>
      <w:r>
        <w:t xml:space="preserve"> round, the AS ID should be assigned by the reader in order to prevent collision.</w:t>
      </w:r>
      <w:r w:rsidR="00CB2E59">
        <w:t xml:space="preserve"> </w:t>
      </w:r>
      <w:r>
        <w:t>RAN2 should</w:t>
      </w:r>
      <w:r w:rsidR="006516A4">
        <w:t xml:space="preserve"> first</w:t>
      </w:r>
      <w:r>
        <w:t xml:space="preserve"> discuss the usage of AS ID </w:t>
      </w:r>
      <w:r w:rsidR="006516A4">
        <w:t xml:space="preserve">before </w:t>
      </w:r>
      <w:r>
        <w:t>determin</w:t>
      </w:r>
      <w:r w:rsidR="006516A4">
        <w:t>ing</w:t>
      </w:r>
      <w:r>
        <w:t xml:space="preserve"> how to obtain the AS ID. </w:t>
      </w:r>
    </w:p>
    <w:p w:rsidR="00460A79" w:rsidRDefault="00460A79" w:rsidP="00460A79">
      <w:pPr>
        <w:rPr>
          <w:b/>
        </w:rPr>
      </w:pPr>
      <w:r w:rsidRPr="00BC56BB">
        <w:rPr>
          <w:b/>
        </w:rPr>
        <w:t>Proposal</w:t>
      </w:r>
      <w:r w:rsidR="00DD67C1">
        <w:rPr>
          <w:b/>
        </w:rPr>
        <w:t xml:space="preserve"> </w:t>
      </w:r>
      <w:r w:rsidR="00BC56BB">
        <w:rPr>
          <w:b/>
        </w:rPr>
        <w:t>2</w:t>
      </w:r>
      <w:r>
        <w:rPr>
          <w:b/>
        </w:rPr>
        <w:t xml:space="preserve">: </w:t>
      </w:r>
      <w:r w:rsidR="00BC56BB">
        <w:rPr>
          <w:b/>
        </w:rPr>
        <w:t xml:space="preserve"> </w:t>
      </w:r>
      <w:r>
        <w:rPr>
          <w:b/>
        </w:rPr>
        <w:t xml:space="preserve">RAN2 to discuss the use case of the AS ID before determining how to obtain the AS ID. </w:t>
      </w:r>
    </w:p>
    <w:p w:rsidR="00460A79" w:rsidRDefault="00FD5D13">
      <w:r>
        <w:lastRenderedPageBreak/>
        <w:t>There are also some discussion on slotted ALOHA in the [POST127]</w:t>
      </w:r>
      <w:r w:rsidR="00761140" w:rsidRPr="00761140">
        <w:rPr>
          <w:rFonts w:hint="eastAsia"/>
        </w:rPr>
        <w:t xml:space="preserve"> </w:t>
      </w:r>
      <w:r w:rsidR="00761140">
        <w:rPr>
          <w:rFonts w:hint="eastAsia"/>
        </w:rPr>
        <w:t>[</w:t>
      </w:r>
      <w:r w:rsidR="00761140">
        <w:t>033</w:t>
      </w:r>
      <w:r w:rsidR="00761140">
        <w:rPr>
          <w:rFonts w:hint="eastAsia"/>
        </w:rPr>
        <w:t>]</w:t>
      </w:r>
      <w:r>
        <w:t>. Slotted ALOHA is a multiple access scheme</w:t>
      </w:r>
      <w:r w:rsidR="00FC1D5B">
        <w:t xml:space="preserve"> based on the</w:t>
      </w:r>
      <w:r>
        <w:t xml:space="preserve"> </w:t>
      </w:r>
      <w:r w:rsidR="00FC1D5B">
        <w:t xml:space="preserve">ALOHA </w:t>
      </w:r>
      <w:r>
        <w:t>multiple access</w:t>
      </w:r>
      <w:r w:rsidR="00FC1D5B">
        <w:t xml:space="preserve">. In </w:t>
      </w:r>
      <w:r>
        <w:t>ALOHA</w:t>
      </w:r>
      <w:r w:rsidR="00FC1D5B">
        <w:t xml:space="preserve"> protocol, </w:t>
      </w:r>
      <w:r>
        <w:t xml:space="preserve">device can immediately transmit data when it has data in buffer. Slotted ALOHA improves the channel utilization of ALOHA by dividing time into equal-size slot. Device can only transmit data at the beginning of a time slot. </w:t>
      </w:r>
    </w:p>
    <w:p w:rsidR="00761140" w:rsidRDefault="00FD5D13" w:rsidP="00626606">
      <w:r>
        <w:t>To distribute a large amount of de</w:t>
      </w:r>
      <w:r w:rsidR="00FC1D5B">
        <w:t xml:space="preserve">vices in time requires a </w:t>
      </w:r>
      <w:r>
        <w:t xml:space="preserve">backoff scheme. </w:t>
      </w:r>
      <w:r w:rsidR="00FC1D5B">
        <w:t>In the legacy</w:t>
      </w:r>
      <w:r w:rsidR="00626606">
        <w:t xml:space="preserve"> random access procedure, gNB may indicate a BI to UE. </w:t>
      </w:r>
      <w:r w:rsidR="00626606">
        <w:rPr>
          <w:rFonts w:hint="eastAsia"/>
        </w:rPr>
        <w:t>UE u</w:t>
      </w:r>
      <w:r w:rsidR="00626606">
        <w:t xml:space="preserve">ses the BI to determine how long it should backoff before transmitting a random access preamble. </w:t>
      </w:r>
      <w:r w:rsidR="00761140">
        <w:t>In RFID, devices selects one of Q slots to transmit the random ID.</w:t>
      </w:r>
    </w:p>
    <w:p w:rsidR="00626606" w:rsidRDefault="00626606" w:rsidP="00626606">
      <w:r>
        <w:t xml:space="preserve">Backoff mechanism is also useful </w:t>
      </w:r>
      <w:r w:rsidR="00FC1D5B">
        <w:t xml:space="preserve">to </w:t>
      </w:r>
      <w:r>
        <w:t xml:space="preserve">ambient IoT, especially in the case that </w:t>
      </w:r>
      <w:r w:rsidR="00761140">
        <w:t xml:space="preserve">there are a large amount </w:t>
      </w:r>
      <w:r>
        <w:t xml:space="preserve">of IoT devices near </w:t>
      </w:r>
      <w:r w:rsidR="00761140">
        <w:t>the reader. For example, a</w:t>
      </w:r>
      <w:r>
        <w:t xml:space="preserve"> device </w:t>
      </w:r>
      <w:r w:rsidR="00FC1D5B">
        <w:t xml:space="preserve">can be </w:t>
      </w:r>
      <w:r>
        <w:t xml:space="preserve">attached to each </w:t>
      </w:r>
      <w:r w:rsidR="00761140">
        <w:t xml:space="preserve">item </w:t>
      </w:r>
      <w:r>
        <w:t>on a rack</w:t>
      </w:r>
      <w:r w:rsidR="00761140">
        <w:t xml:space="preserve"> in a warehouse</w:t>
      </w:r>
      <w:r>
        <w:t xml:space="preserve">. In </w:t>
      </w:r>
      <w:r w:rsidR="00FC1D5B">
        <w:t>such a</w:t>
      </w:r>
      <w:r>
        <w:t xml:space="preserve"> case, a reader should be a</w:t>
      </w:r>
      <w:r w:rsidR="00761140">
        <w:t>ble to indicate a backoff value</w:t>
      </w:r>
      <w:r w:rsidR="00761140">
        <w:rPr>
          <w:rFonts w:hint="eastAsia"/>
        </w:rPr>
        <w:t xml:space="preserve"> </w:t>
      </w:r>
      <w:r>
        <w:t xml:space="preserve">to </w:t>
      </w:r>
      <w:r w:rsidR="00FC1D5B">
        <w:t>spread devices’ transmissions</w:t>
      </w:r>
      <w:r w:rsidR="0010248B">
        <w:t xml:space="preserve"> in times</w:t>
      </w:r>
      <w:r>
        <w:t xml:space="preserve">. </w:t>
      </w:r>
    </w:p>
    <w:p w:rsidR="00626606" w:rsidRDefault="00626606" w:rsidP="00626606">
      <w:pPr>
        <w:rPr>
          <w:b/>
          <w:color w:val="000000"/>
        </w:rPr>
      </w:pPr>
      <w:r w:rsidRPr="00BC56BB">
        <w:rPr>
          <w:b/>
        </w:rPr>
        <w:t>Proposal</w:t>
      </w:r>
      <w:r>
        <w:rPr>
          <w:b/>
          <w:color w:val="000000"/>
        </w:rPr>
        <w:t xml:space="preserve"> </w:t>
      </w:r>
      <w:r w:rsidR="00BC56BB">
        <w:rPr>
          <w:b/>
          <w:color w:val="000000"/>
        </w:rPr>
        <w:t>3</w:t>
      </w:r>
      <w:r>
        <w:rPr>
          <w:b/>
          <w:color w:val="000000"/>
        </w:rPr>
        <w:t xml:space="preserve">:  </w:t>
      </w:r>
      <w:r w:rsidR="00BA350E">
        <w:rPr>
          <w:b/>
          <w:color w:val="000000"/>
        </w:rPr>
        <w:t>Support</w:t>
      </w:r>
      <w:r w:rsidR="00EC5A71">
        <w:rPr>
          <w:b/>
          <w:color w:val="000000"/>
        </w:rPr>
        <w:t xml:space="preserve"> </w:t>
      </w:r>
      <w:r>
        <w:rPr>
          <w:b/>
          <w:color w:val="000000"/>
        </w:rPr>
        <w:t xml:space="preserve">backoff </w:t>
      </w:r>
      <w:r w:rsidR="002D7A78">
        <w:rPr>
          <w:b/>
          <w:color w:val="000000"/>
        </w:rPr>
        <w:t xml:space="preserve">procedure </w:t>
      </w:r>
      <w:r>
        <w:rPr>
          <w:b/>
          <w:color w:val="000000"/>
        </w:rPr>
        <w:t>for Msg1 transmission.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:rsidR="00DF7BA8" w:rsidRDefault="004203CA">
      <w:r>
        <w:t xml:space="preserve">There are </w:t>
      </w:r>
      <w:r w:rsidR="00761140">
        <w:t xml:space="preserve">also </w:t>
      </w:r>
      <w:r>
        <w:t>some discussion on re-access</w:t>
      </w:r>
      <w:r w:rsidR="00761140">
        <w:t xml:space="preserve">, i.e. </w:t>
      </w:r>
      <w:r w:rsidR="00DF7BA8">
        <w:t>whether re-access should be in the same access round, next access round, or</w:t>
      </w:r>
      <w:r w:rsidR="00761140">
        <w:t xml:space="preserve"> next paging round. In legacy</w:t>
      </w:r>
      <w:r w:rsidR="00DF7BA8">
        <w:t xml:space="preserve"> random access procedure, if the contention resolution fails, UE will perform backoff and then transmit a random access preamble again. </w:t>
      </w:r>
    </w:p>
    <w:p w:rsidR="00DF7BA8" w:rsidRDefault="00DF7BA8">
      <w:r>
        <w:t xml:space="preserve">For ambient IoT, device can follow a similar procedure to transmit Msg1. When </w:t>
      </w:r>
      <w:r w:rsidR="00FC0D1A">
        <w:t>device</w:t>
      </w:r>
      <w:r>
        <w:t xml:space="preserve"> detects contention resolution fail</w:t>
      </w:r>
      <w:r w:rsidR="00761140">
        <w:t>s</w:t>
      </w:r>
      <w:r>
        <w:t xml:space="preserve">, device chooses a new access occasion and transmit Msg1 </w:t>
      </w:r>
      <w:r w:rsidR="00C558B1">
        <w:t xml:space="preserve">in the </w:t>
      </w:r>
      <w:r w:rsidR="00FC0D1A">
        <w:t xml:space="preserve">new </w:t>
      </w:r>
      <w:r w:rsidR="00C558B1">
        <w:t xml:space="preserve">access occasion </w:t>
      </w:r>
      <w:r>
        <w:t xml:space="preserve">regardless of which </w:t>
      </w:r>
      <w:r w:rsidR="00761140">
        <w:t xml:space="preserve">access </w:t>
      </w:r>
      <w:r>
        <w:t>rounds.</w:t>
      </w:r>
    </w:p>
    <w:p w:rsidR="009B3CF1" w:rsidRPr="009B3CF1" w:rsidRDefault="00DF7BA8" w:rsidP="009B3CF1">
      <w:pPr>
        <w:ind w:left="1080" w:hanging="1080"/>
      </w:pPr>
      <w:r w:rsidRPr="00BC56BB">
        <w:rPr>
          <w:b/>
        </w:rPr>
        <w:t>Proposal</w:t>
      </w:r>
      <w:r>
        <w:rPr>
          <w:b/>
          <w:color w:val="000000"/>
        </w:rPr>
        <w:t xml:space="preserve"> </w:t>
      </w:r>
      <w:r w:rsidR="00BC56BB">
        <w:rPr>
          <w:b/>
          <w:color w:val="000000"/>
        </w:rPr>
        <w:t>4</w:t>
      </w:r>
      <w:r>
        <w:rPr>
          <w:b/>
          <w:color w:val="000000"/>
        </w:rPr>
        <w:t xml:space="preserve">:  </w:t>
      </w:r>
      <w:r w:rsidR="00BC56BB">
        <w:rPr>
          <w:b/>
          <w:color w:val="000000"/>
        </w:rPr>
        <w:t>If contention fails, d</w:t>
      </w:r>
      <w:r w:rsidR="00A7568C">
        <w:rPr>
          <w:b/>
          <w:color w:val="000000"/>
        </w:rPr>
        <w:t>evice selects a new access occasion and transmit Msg1</w:t>
      </w:r>
      <w:r w:rsidR="00BC56BB">
        <w:rPr>
          <w:b/>
          <w:color w:val="000000"/>
        </w:rPr>
        <w:t xml:space="preserve"> in the new access occasion</w:t>
      </w:r>
      <w:r w:rsidR="00A7568C">
        <w:rPr>
          <w:b/>
          <w:color w:val="000000"/>
        </w:rPr>
        <w:t xml:space="preserve"> regardless of which access rounds.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>
        <w:t xml:space="preserve">  </w:t>
      </w:r>
      <w:r w:rsidR="004203CA">
        <w:t xml:space="preserve"> 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ab/>
        <w:t>Conclusions</w:t>
      </w:r>
    </w:p>
    <w:p w:rsidR="00F74256" w:rsidRDefault="000E422C">
      <w:pPr>
        <w:spacing w:after="0" w:line="360" w:lineRule="auto"/>
      </w:pPr>
      <w:r>
        <w:t xml:space="preserve">In conclusion, we have the following proposals: </w:t>
      </w:r>
    </w:p>
    <w:p w:rsidR="00F74256" w:rsidRDefault="00BC56BB">
      <w:pPr>
        <w:ind w:left="1080" w:hanging="1080"/>
        <w:jc w:val="both"/>
        <w:rPr>
          <w:b/>
          <w:color w:val="000000"/>
        </w:rPr>
      </w:pPr>
      <w:r w:rsidRPr="00BC56BB">
        <w:rPr>
          <w:b/>
        </w:rPr>
        <w:t>Proposal</w:t>
      </w:r>
      <w:r w:rsidR="009B3CF1">
        <w:rPr>
          <w:b/>
          <w:color w:val="000000"/>
        </w:rPr>
        <w:t xml:space="preserve"> 1:</w:t>
      </w:r>
      <w:r w:rsidR="009B3CF1">
        <w:rPr>
          <w:b/>
        </w:rPr>
        <w:t xml:space="preserve">  </w:t>
      </w:r>
      <w:r>
        <w:rPr>
          <w:b/>
          <w:color w:val="000000"/>
        </w:rPr>
        <w:t>RAN2 to discuss whether to introduce access</w:t>
      </w:r>
      <w:r w:rsidR="004D3C2F">
        <w:rPr>
          <w:b/>
          <w:color w:val="000000"/>
        </w:rPr>
        <w:t>/paging</w:t>
      </w:r>
      <w:r>
        <w:rPr>
          <w:b/>
          <w:color w:val="000000"/>
        </w:rPr>
        <w:t xml:space="preserve"> round, R2D round trigger, and R2D trigger to ambient IoT</w:t>
      </w:r>
      <w:r w:rsidR="000E422C">
        <w:rPr>
          <w:b/>
          <w:color w:val="000000"/>
        </w:rPr>
        <w:t>.</w:t>
      </w:r>
    </w:p>
    <w:p w:rsidR="00F74256" w:rsidRDefault="000E422C">
      <w:r>
        <w:rPr>
          <w:b/>
        </w:rPr>
        <w:t xml:space="preserve">Proposal 2: </w:t>
      </w:r>
      <w:r w:rsidR="00BC56BB">
        <w:rPr>
          <w:b/>
        </w:rPr>
        <w:t xml:space="preserve"> RAN2 to discuss the use case of the AS ID before determining how to obtain the AS ID</w:t>
      </w:r>
      <w:r>
        <w:rPr>
          <w:b/>
        </w:rPr>
        <w:t>.</w:t>
      </w:r>
    </w:p>
    <w:p w:rsidR="00F74256" w:rsidRDefault="000E422C">
      <w:r>
        <w:rPr>
          <w:b/>
        </w:rPr>
        <w:t xml:space="preserve">Proposal 3: </w:t>
      </w:r>
      <w:r w:rsidR="00BC56BB">
        <w:rPr>
          <w:b/>
        </w:rPr>
        <w:t xml:space="preserve"> </w:t>
      </w:r>
      <w:r w:rsidR="002D7A78">
        <w:rPr>
          <w:b/>
          <w:color w:val="000000"/>
        </w:rPr>
        <w:t xml:space="preserve">Support </w:t>
      </w:r>
      <w:r w:rsidR="00BC56BB">
        <w:rPr>
          <w:b/>
          <w:color w:val="000000"/>
        </w:rPr>
        <w:t xml:space="preserve">backoff </w:t>
      </w:r>
      <w:r w:rsidR="002D7A78">
        <w:rPr>
          <w:b/>
          <w:color w:val="000000"/>
        </w:rPr>
        <w:t xml:space="preserve">procedure </w:t>
      </w:r>
      <w:r w:rsidR="00BC56BB">
        <w:rPr>
          <w:b/>
          <w:color w:val="000000"/>
        </w:rPr>
        <w:t>for Msg1 transmission</w:t>
      </w:r>
      <w:r>
        <w:rPr>
          <w:b/>
        </w:rPr>
        <w:t>.</w:t>
      </w:r>
    </w:p>
    <w:p w:rsidR="00F74256" w:rsidRDefault="000E422C" w:rsidP="00BC56BB">
      <w:pPr>
        <w:ind w:left="1080" w:hanging="1080"/>
        <w:rPr>
          <w:b/>
        </w:rPr>
      </w:pPr>
      <w:r>
        <w:rPr>
          <w:b/>
        </w:rPr>
        <w:t xml:space="preserve">Proposal 4: </w:t>
      </w:r>
      <w:r w:rsidR="00BC56BB">
        <w:rPr>
          <w:b/>
        </w:rPr>
        <w:t xml:space="preserve"> </w:t>
      </w:r>
      <w:r w:rsidR="00BC56BB">
        <w:rPr>
          <w:b/>
          <w:color w:val="000000"/>
        </w:rPr>
        <w:t>If contention fails, device selects a new access occasion and transmit Msg1 in the new access occasion regardless of which access rounds</w:t>
      </w:r>
      <w:r>
        <w:rPr>
          <w:b/>
        </w:rPr>
        <w:t>.</w:t>
      </w:r>
    </w:p>
    <w:p w:rsidR="00F74256" w:rsidRDefault="00F74256">
      <w:pPr>
        <w:ind w:left="1080"/>
        <w:jc w:val="both"/>
        <w:rPr>
          <w:b/>
        </w:rPr>
      </w:pPr>
    </w:p>
    <w:sectPr w:rsidR="00F74256">
      <w:headerReference w:type="even" r:id="rId10"/>
      <w:headerReference w:type="default" r:id="rId11"/>
      <w:footerReference w:type="default" r:id="rId12"/>
      <w:headerReference w:type="first" r:id="rId13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68A" w:rsidRDefault="00B5168A">
      <w:pPr>
        <w:spacing w:after="0"/>
      </w:pPr>
      <w:r>
        <w:separator/>
      </w:r>
    </w:p>
  </w:endnote>
  <w:endnote w:type="continuationSeparator" w:id="0">
    <w:p w:rsidR="00B5168A" w:rsidRDefault="00B516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370" w:rsidRDefault="00246370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BA350E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68A" w:rsidRDefault="00B5168A">
      <w:pPr>
        <w:spacing w:after="0"/>
      </w:pPr>
      <w:r>
        <w:separator/>
      </w:r>
    </w:p>
  </w:footnote>
  <w:footnote w:type="continuationSeparator" w:id="0">
    <w:p w:rsidR="00B5168A" w:rsidRDefault="00B516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370" w:rsidRDefault="00246370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246370" w:rsidRDefault="0024637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5" o:spid="_x0000_s1026" style="position:absolute;margin-left:-47pt;margin-top:-298pt;width:690pt;height:690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0Lv67e0BAAC7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246370" w:rsidRDefault="0024637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370" w:rsidRDefault="0024637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370" w:rsidRDefault="0024637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246370" w:rsidRDefault="0024637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7" style="position:absolute;margin-left:-47pt;margin-top:-298pt;width:690pt;height:690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zTLsBO0BAADC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246370" w:rsidRDefault="0024637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256"/>
    <w:rsid w:val="00014B1C"/>
    <w:rsid w:val="00017E7C"/>
    <w:rsid w:val="00032507"/>
    <w:rsid w:val="00053845"/>
    <w:rsid w:val="00070DA3"/>
    <w:rsid w:val="000C75C2"/>
    <w:rsid w:val="000E12D7"/>
    <w:rsid w:val="000E422C"/>
    <w:rsid w:val="0010248B"/>
    <w:rsid w:val="00110022"/>
    <w:rsid w:val="0016599D"/>
    <w:rsid w:val="001963D2"/>
    <w:rsid w:val="00246370"/>
    <w:rsid w:val="002D6645"/>
    <w:rsid w:val="002D7A78"/>
    <w:rsid w:val="002E6DAE"/>
    <w:rsid w:val="00312287"/>
    <w:rsid w:val="00316F48"/>
    <w:rsid w:val="00330FB4"/>
    <w:rsid w:val="00347AC6"/>
    <w:rsid w:val="0036536D"/>
    <w:rsid w:val="00372260"/>
    <w:rsid w:val="00384236"/>
    <w:rsid w:val="003A0BF0"/>
    <w:rsid w:val="003C3737"/>
    <w:rsid w:val="003E2417"/>
    <w:rsid w:val="004010F4"/>
    <w:rsid w:val="004062E7"/>
    <w:rsid w:val="004143BE"/>
    <w:rsid w:val="00417B13"/>
    <w:rsid w:val="004203CA"/>
    <w:rsid w:val="00442832"/>
    <w:rsid w:val="00460A79"/>
    <w:rsid w:val="004A5059"/>
    <w:rsid w:val="004D3C2F"/>
    <w:rsid w:val="00542335"/>
    <w:rsid w:val="005457DD"/>
    <w:rsid w:val="00565A75"/>
    <w:rsid w:val="00567511"/>
    <w:rsid w:val="00581BE4"/>
    <w:rsid w:val="005A6388"/>
    <w:rsid w:val="005B5C9E"/>
    <w:rsid w:val="00626606"/>
    <w:rsid w:val="006516A4"/>
    <w:rsid w:val="00710BC6"/>
    <w:rsid w:val="007508D5"/>
    <w:rsid w:val="00761140"/>
    <w:rsid w:val="007631C3"/>
    <w:rsid w:val="0076369E"/>
    <w:rsid w:val="00781736"/>
    <w:rsid w:val="007F545F"/>
    <w:rsid w:val="00865D72"/>
    <w:rsid w:val="00877F25"/>
    <w:rsid w:val="0088562D"/>
    <w:rsid w:val="00897985"/>
    <w:rsid w:val="008A36D0"/>
    <w:rsid w:val="0091691A"/>
    <w:rsid w:val="009601B2"/>
    <w:rsid w:val="00994D73"/>
    <w:rsid w:val="009A0266"/>
    <w:rsid w:val="009B3CF1"/>
    <w:rsid w:val="009B7060"/>
    <w:rsid w:val="009E433E"/>
    <w:rsid w:val="009E7478"/>
    <w:rsid w:val="00A021E1"/>
    <w:rsid w:val="00A04FD7"/>
    <w:rsid w:val="00A13FBB"/>
    <w:rsid w:val="00A33A21"/>
    <w:rsid w:val="00A40AAD"/>
    <w:rsid w:val="00A417F8"/>
    <w:rsid w:val="00A63640"/>
    <w:rsid w:val="00A7568C"/>
    <w:rsid w:val="00AA3B4B"/>
    <w:rsid w:val="00AA66E4"/>
    <w:rsid w:val="00AB2D6D"/>
    <w:rsid w:val="00AF78B2"/>
    <w:rsid w:val="00B1298B"/>
    <w:rsid w:val="00B241CF"/>
    <w:rsid w:val="00B5168A"/>
    <w:rsid w:val="00BA350E"/>
    <w:rsid w:val="00BC56BB"/>
    <w:rsid w:val="00BE574B"/>
    <w:rsid w:val="00C4551E"/>
    <w:rsid w:val="00C558B1"/>
    <w:rsid w:val="00C617BD"/>
    <w:rsid w:val="00C817BB"/>
    <w:rsid w:val="00CB2E59"/>
    <w:rsid w:val="00DA029A"/>
    <w:rsid w:val="00DD3D27"/>
    <w:rsid w:val="00DD67C1"/>
    <w:rsid w:val="00DF19CE"/>
    <w:rsid w:val="00DF7BA8"/>
    <w:rsid w:val="00E047E1"/>
    <w:rsid w:val="00E332D2"/>
    <w:rsid w:val="00EB69FB"/>
    <w:rsid w:val="00EC5A71"/>
    <w:rsid w:val="00F420D1"/>
    <w:rsid w:val="00F63ED2"/>
    <w:rsid w:val="00F70C46"/>
    <w:rsid w:val="00F7378A"/>
    <w:rsid w:val="00F74256"/>
    <w:rsid w:val="00F95A53"/>
    <w:rsid w:val="00FA470B"/>
    <w:rsid w:val="00FC0D1A"/>
    <w:rsid w:val="00FC1D5B"/>
    <w:rsid w:val="00FD5D13"/>
    <w:rsid w:val="00FF17FF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EA662"/>
  <w15:docId w15:val="{DEBD7E00-6E5C-4E92-B4F5-E585C656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PjrFM0qJiXjuzRUfdvjRVNpDvw==">CgMxLjAyCGguZ2pkZ3hzMgloLjMwajB6bGwyDmgucTEzdzdqOXViaHAxOAByITFKRWlsN1VKRkFxcVNKa3Q1eElhRVJMMzNfMzRZRlFCNw==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5FC8C03-ACFA-4BE7-A62F-E0DCA8F5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Google</cp:lastModifiedBy>
  <cp:revision>69</cp:revision>
  <dcterms:created xsi:type="dcterms:W3CDTF">2023-02-16T07:04:00Z</dcterms:created>
  <dcterms:modified xsi:type="dcterms:W3CDTF">2024-10-04T06:48:00Z</dcterms:modified>
</cp:coreProperties>
</file>