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4302F" w14:textId="7AB38EEC" w:rsidR="005122B8" w:rsidRPr="00D55834" w:rsidRDefault="005122B8" w:rsidP="005122B8">
      <w:pPr>
        <w:pStyle w:val="CRCoverPage"/>
        <w:tabs>
          <w:tab w:val="right" w:pos="9639"/>
        </w:tabs>
        <w:spacing w:after="0"/>
        <w:rPr>
          <w:b/>
          <w:i/>
          <w:noProof/>
          <w:sz w:val="24"/>
          <w:szCs w:val="18"/>
        </w:rPr>
      </w:pPr>
      <w:r>
        <w:rPr>
          <w:b/>
          <w:noProof/>
          <w:sz w:val="24"/>
        </w:rPr>
        <w:t>3GPP TSG-</w:t>
      </w:r>
      <w:r w:rsidR="002D4CB9">
        <w:fldChar w:fldCharType="begin"/>
      </w:r>
      <w:r w:rsidR="002D4CB9">
        <w:instrText xml:space="preserve"> DOCPROPERTY  TSG/WGRef  \* MERGEFORMAT </w:instrText>
      </w:r>
      <w:r w:rsidR="002D4CB9">
        <w:fldChar w:fldCharType="separate"/>
      </w:r>
      <w:r>
        <w:rPr>
          <w:b/>
          <w:noProof/>
          <w:sz w:val="24"/>
        </w:rPr>
        <w:t>RAN WG2</w:t>
      </w:r>
      <w:r w:rsidR="002D4CB9">
        <w:rPr>
          <w:b/>
          <w:noProof/>
          <w:sz w:val="24"/>
        </w:rPr>
        <w:fldChar w:fldCharType="end"/>
      </w:r>
      <w:r>
        <w:rPr>
          <w:b/>
          <w:noProof/>
          <w:sz w:val="24"/>
        </w:rPr>
        <w:t xml:space="preserve"> Meeting #127bis</w:t>
      </w:r>
      <w:r>
        <w:rPr>
          <w:b/>
          <w:i/>
          <w:noProof/>
          <w:sz w:val="28"/>
        </w:rPr>
        <w:tab/>
      </w:r>
      <w:r w:rsidRPr="00F63E7F">
        <w:rPr>
          <w:b/>
          <w:iCs/>
          <w:noProof/>
          <w:sz w:val="24"/>
          <w:szCs w:val="18"/>
        </w:rPr>
        <w:t>R2-240</w:t>
      </w:r>
      <w:r w:rsidR="007E6044">
        <w:rPr>
          <w:b/>
          <w:iCs/>
          <w:noProof/>
          <w:sz w:val="24"/>
          <w:szCs w:val="18"/>
        </w:rPr>
        <w:t>8707</w:t>
      </w:r>
    </w:p>
    <w:p w14:paraId="683935E4" w14:textId="77777777" w:rsidR="005122B8" w:rsidRDefault="005122B8" w:rsidP="005122B8">
      <w:pPr>
        <w:pStyle w:val="CRCoverPage"/>
        <w:rPr>
          <w:b/>
          <w:noProof/>
          <w:sz w:val="24"/>
        </w:rPr>
      </w:pPr>
      <w:r w:rsidRPr="00E627FA">
        <w:rPr>
          <w:b/>
          <w:noProof/>
          <w:sz w:val="24"/>
        </w:rPr>
        <w:t>Hefei</w:t>
      </w:r>
      <w:r>
        <w:rPr>
          <w:b/>
          <w:noProof/>
          <w:sz w:val="24"/>
        </w:rPr>
        <w:t xml:space="preserve">, </w:t>
      </w:r>
      <w:r w:rsidRPr="00E627FA">
        <w:rPr>
          <w:b/>
          <w:noProof/>
          <w:sz w:val="24"/>
        </w:rPr>
        <w:t>China,</w:t>
      </w:r>
      <w:r w:rsidRPr="00E627FA">
        <w:rPr>
          <w:b/>
          <w:noProof/>
          <w:sz w:val="24"/>
        </w:rPr>
        <w:fldChar w:fldCharType="begin"/>
      </w:r>
      <w:r w:rsidRPr="00F63E7F">
        <w:rPr>
          <w:b/>
          <w:noProof/>
          <w:sz w:val="24"/>
        </w:rPr>
        <w:instrText xml:space="preserve"> DOCPROPERTY  StartDate  \* MERGEFORMAT </w:instrText>
      </w:r>
      <w:r w:rsidRPr="00E627FA">
        <w:rPr>
          <w:b/>
          <w:noProof/>
          <w:sz w:val="24"/>
        </w:rPr>
        <w:fldChar w:fldCharType="separate"/>
      </w:r>
      <w:r w:rsidRPr="00E627FA">
        <w:rPr>
          <w:b/>
          <w:noProof/>
          <w:sz w:val="24"/>
        </w:rPr>
        <w:t xml:space="preserve"> October 14</w:t>
      </w:r>
      <w:r w:rsidRPr="00F63E7F">
        <w:rPr>
          <w:b/>
          <w:noProof/>
          <w:sz w:val="24"/>
        </w:rPr>
        <w:t>th</w:t>
      </w:r>
      <w:r w:rsidRPr="00E627FA">
        <w:rPr>
          <w:b/>
          <w:noProof/>
          <w:sz w:val="24"/>
        </w:rPr>
        <w:t xml:space="preserve"> </w:t>
      </w:r>
      <w:r w:rsidRPr="00E627FA">
        <w:rPr>
          <w:b/>
          <w:noProof/>
          <w:sz w:val="24"/>
        </w:rPr>
        <w:fldChar w:fldCharType="end"/>
      </w:r>
      <w:r w:rsidRPr="00E627FA">
        <w:rPr>
          <w:b/>
          <w:noProof/>
          <w:sz w:val="24"/>
        </w:rPr>
        <w:t xml:space="preserve">– </w:t>
      </w:r>
      <w:r w:rsidRPr="00E627FA">
        <w:rPr>
          <w:b/>
          <w:noProof/>
          <w:sz w:val="24"/>
        </w:rPr>
        <w:fldChar w:fldCharType="begin"/>
      </w:r>
      <w:r w:rsidRPr="00F63E7F">
        <w:rPr>
          <w:b/>
          <w:noProof/>
          <w:sz w:val="24"/>
        </w:rPr>
        <w:instrText xml:space="preserve"> DOCPROPERTY  EndDate  \* MERGEFORMAT </w:instrText>
      </w:r>
      <w:r w:rsidRPr="00E627FA">
        <w:rPr>
          <w:b/>
          <w:noProof/>
          <w:sz w:val="24"/>
        </w:rPr>
        <w:fldChar w:fldCharType="separate"/>
      </w:r>
      <w:r w:rsidRPr="00E627FA">
        <w:rPr>
          <w:b/>
          <w:noProof/>
          <w:sz w:val="24"/>
        </w:rPr>
        <w:t>18</w:t>
      </w:r>
      <w:r w:rsidRPr="00F63E7F">
        <w:rPr>
          <w:b/>
          <w:noProof/>
          <w:sz w:val="24"/>
        </w:rPr>
        <w:t>th</w:t>
      </w:r>
      <w:r w:rsidRPr="00E627FA">
        <w:rPr>
          <w:b/>
          <w:noProof/>
          <w:sz w:val="24"/>
        </w:rPr>
        <w:t xml:space="preserve"> , </w:t>
      </w:r>
      <w:r w:rsidRPr="00E627FA">
        <w:rPr>
          <w:b/>
          <w:noProof/>
          <w:sz w:val="24"/>
        </w:rPr>
        <w:fldChar w:fldCharType="end"/>
      </w:r>
      <w:r w:rsidRPr="00E627FA">
        <w:rPr>
          <w:b/>
          <w:noProof/>
          <w:sz w:val="24"/>
        </w:rPr>
        <w:t xml:space="preserve">2024                    </w:t>
      </w:r>
    </w:p>
    <w:p w14:paraId="51CB701F" w14:textId="490D057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F64A6E">
        <w:rPr>
          <w:rFonts w:cs="Arial"/>
          <w:sz w:val="24"/>
          <w:lang w:val="en-US"/>
        </w:rPr>
        <w:t>3</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94272C3"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lastRenderedPageBreak/>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e.g.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0E182501" w14:textId="77777777" w:rsidR="008A7771" w:rsidRDefault="008A7771" w:rsidP="005C5621">
      <w:pPr>
        <w:jc w:val="both"/>
        <w:rPr>
          <w:rFonts w:eastAsia="SimSun"/>
          <w:szCs w:val="20"/>
          <w:lang w:val="en-US" w:eastAsia="ja-JP"/>
        </w:rPr>
      </w:pPr>
    </w:p>
    <w:p w14:paraId="2FE29988" w14:textId="609684A1" w:rsidR="008A7771" w:rsidRDefault="008A7771" w:rsidP="005C5621">
      <w:pPr>
        <w:jc w:val="both"/>
        <w:rPr>
          <w:rFonts w:eastAsia="SimSun"/>
          <w:szCs w:val="20"/>
          <w:lang w:val="en-US" w:eastAsia="ja-JP"/>
        </w:rPr>
      </w:pPr>
      <w:r>
        <w:rPr>
          <w:rFonts w:eastAsia="SimSun"/>
          <w:szCs w:val="20"/>
          <w:lang w:val="en-US" w:eastAsia="ja-JP"/>
        </w:rPr>
        <w:t>At RAN2#</w:t>
      </w:r>
      <w:r w:rsidRPr="0091203D">
        <w:rPr>
          <w:rFonts w:eastAsia="SimSun"/>
          <w:szCs w:val="20"/>
          <w:lang w:val="en-US" w:eastAsia="ja-JP"/>
        </w:rPr>
        <w:t>125bis</w:t>
      </w:r>
      <w:r w:rsidR="005A2928" w:rsidRPr="0091203D">
        <w:rPr>
          <w:rFonts w:eastAsia="SimSun"/>
          <w:szCs w:val="20"/>
          <w:lang w:val="en-US" w:eastAsia="ja-JP"/>
        </w:rPr>
        <w:t xml:space="preserve"> [</w:t>
      </w:r>
      <w:r w:rsidR="005F0F29">
        <w:rPr>
          <w:rFonts w:eastAsia="SimSun"/>
          <w:szCs w:val="20"/>
          <w:lang w:val="en-US" w:eastAsia="ja-JP"/>
        </w:rPr>
        <w:t>5</w:t>
      </w:r>
      <w:r w:rsidR="005A2928" w:rsidRPr="0091203D">
        <w:rPr>
          <w:rFonts w:eastAsia="SimSun"/>
          <w:szCs w:val="20"/>
          <w:lang w:val="en-US" w:eastAsia="ja-JP"/>
        </w:rPr>
        <w:t>]</w:t>
      </w:r>
      <w:r w:rsidRPr="0091203D">
        <w:rPr>
          <w:rFonts w:eastAsia="SimSun"/>
          <w:szCs w:val="20"/>
          <w:lang w:val="en-US" w:eastAsia="ja-JP"/>
        </w:rPr>
        <w:t>,</w:t>
      </w:r>
      <w:r>
        <w:rPr>
          <w:rFonts w:eastAsia="SimSun"/>
          <w:szCs w:val="20"/>
          <w:lang w:val="en-US" w:eastAsia="ja-JP"/>
        </w:rPr>
        <w:t xml:space="preserve"> the following agreements were made</w:t>
      </w:r>
      <w:r w:rsidR="00D34A15">
        <w:rPr>
          <w:rFonts w:eastAsia="SimSun"/>
          <w:szCs w:val="20"/>
          <w:lang w:val="en-US" w:eastAsia="ja-JP"/>
        </w:rPr>
        <w:t xml:space="preserve"> related to paging</w:t>
      </w:r>
      <w:r>
        <w:rPr>
          <w:rFonts w:eastAsia="SimSun"/>
          <w:szCs w:val="20"/>
          <w:lang w:val="en-US" w:eastAsia="ja-JP"/>
        </w:rPr>
        <w:t>:</w:t>
      </w:r>
    </w:p>
    <w:p w14:paraId="5A0AA201" w14:textId="77777777" w:rsidR="008A7771" w:rsidRDefault="008A7771" w:rsidP="005C5621">
      <w:pPr>
        <w:jc w:val="both"/>
        <w:rPr>
          <w:rFonts w:eastAsia="SimSun"/>
          <w:szCs w:val="20"/>
          <w:lang w:val="en-US" w:eastAsia="ja-JP"/>
        </w:rPr>
      </w:pPr>
    </w:p>
    <w:p w14:paraId="1CAFCE2F" w14:textId="25D45F3A" w:rsidR="00534889" w:rsidRDefault="00534889" w:rsidP="005C5621">
      <w:pPr>
        <w:jc w:val="both"/>
        <w:rPr>
          <w:rFonts w:eastAsia="SimSun"/>
          <w:szCs w:val="20"/>
          <w:lang w:val="en-US" w:eastAsia="ja-JP"/>
        </w:rPr>
      </w:pPr>
      <w:r>
        <w:rPr>
          <w:rFonts w:eastAsia="SimSun"/>
          <w:szCs w:val="20"/>
          <w:lang w:val="en-US" w:eastAsia="ja-JP"/>
        </w:rPr>
        <w:t>:</w:t>
      </w:r>
    </w:p>
    <w:p w14:paraId="4E4A2876" w14:textId="77777777" w:rsidR="00534889" w:rsidRDefault="00534889" w:rsidP="005C5621">
      <w:pPr>
        <w:jc w:val="both"/>
        <w:rPr>
          <w:rFonts w:eastAsia="SimSun"/>
          <w:szCs w:val="20"/>
          <w:lang w:val="en-US" w:eastAsia="ja-JP"/>
        </w:rPr>
      </w:pPr>
    </w:p>
    <w:p w14:paraId="2723776A" w14:textId="77777777" w:rsidR="00815074" w:rsidRPr="000D3C15" w:rsidRDefault="00815074" w:rsidP="0073267B">
      <w:pPr>
        <w:pStyle w:val="Doc-text2"/>
        <w:pBdr>
          <w:top w:val="single" w:sz="4" w:space="1" w:color="auto"/>
          <w:left w:val="single" w:sz="4" w:space="4" w:color="auto"/>
          <w:bottom w:val="single" w:sz="4" w:space="1" w:color="auto"/>
          <w:right w:val="single" w:sz="4" w:space="4" w:color="auto"/>
        </w:pBdr>
        <w:ind w:left="363"/>
        <w:rPr>
          <w:b/>
          <w:bCs/>
        </w:rPr>
      </w:pPr>
      <w:r w:rsidRPr="000D3C15">
        <w:rPr>
          <w:b/>
          <w:bCs/>
        </w:rPr>
        <w:t>Agreements</w:t>
      </w:r>
    </w:p>
    <w:p w14:paraId="16A8DB8D"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message for device will not be supported.  </w:t>
      </w:r>
    </w:p>
    <w:p w14:paraId="66FB72FB"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occasion and legacy </w:t>
      </w:r>
      <w:r w:rsidRPr="00BC5949">
        <w:t>DRX for the device is not supported</w:t>
      </w:r>
      <w:r w:rsidRPr="002F7DBB">
        <w:t>.  This doesn’t preclude solutions that address device monitoring (</w:t>
      </w:r>
      <w:proofErr w:type="gramStart"/>
      <w:r w:rsidRPr="002F7DBB">
        <w:t>taking into account</w:t>
      </w:r>
      <w:proofErr w:type="gramEnd"/>
      <w:r w:rsidRPr="002F7DBB">
        <w:t xml:space="preserve"> discussions from RAN1 as well).</w:t>
      </w:r>
    </w:p>
    <w:p w14:paraId="57770151"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RAN2 assumes that the device will not support tracking/RAN area update procedure.    </w:t>
      </w:r>
    </w:p>
    <w:p w14:paraId="0B7A5D1E"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For the case of reaching single or group of devices, an identifier may be required to identify the device/group of devices in the trigger message.    FFS pending the details from SA2</w:t>
      </w:r>
    </w:p>
    <w:p w14:paraId="483522A8" w14:textId="77777777" w:rsidR="00826379" w:rsidRPr="002F7DBB" w:rsidRDefault="00826379" w:rsidP="005C5621">
      <w:pPr>
        <w:jc w:val="both"/>
        <w:rPr>
          <w:rFonts w:eastAsia="SimSun"/>
          <w:szCs w:val="20"/>
          <w:lang w:val="en-US" w:eastAsia="ja-JP"/>
        </w:rPr>
      </w:pPr>
    </w:p>
    <w:p w14:paraId="0D4FC9E7" w14:textId="32DBC4AC" w:rsidR="003571D7" w:rsidRDefault="003571D7" w:rsidP="005C5621">
      <w:pPr>
        <w:jc w:val="both"/>
        <w:rPr>
          <w:rFonts w:eastAsia="SimSun"/>
          <w:szCs w:val="20"/>
          <w:lang w:val="en-US" w:eastAsia="ja-JP"/>
        </w:rPr>
      </w:pPr>
      <w:r>
        <w:rPr>
          <w:rFonts w:eastAsia="SimSun"/>
          <w:szCs w:val="20"/>
          <w:lang w:val="en-US" w:eastAsia="ja-JP"/>
        </w:rPr>
        <w:t>At RAN2#126 meeting</w:t>
      </w:r>
      <w:r w:rsidR="007D1D4D">
        <w:rPr>
          <w:rFonts w:eastAsia="SimSun"/>
          <w:szCs w:val="20"/>
          <w:lang w:val="en-US" w:eastAsia="ja-JP"/>
        </w:rPr>
        <w:t xml:space="preserve"> [</w:t>
      </w:r>
      <w:r w:rsidR="00434E6E">
        <w:rPr>
          <w:rFonts w:eastAsia="SimSun"/>
          <w:szCs w:val="20"/>
          <w:lang w:val="en-US" w:eastAsia="ja-JP"/>
        </w:rPr>
        <w:t>6</w:t>
      </w:r>
      <w:r w:rsidR="007D1D4D">
        <w:rPr>
          <w:rFonts w:eastAsia="SimSun"/>
          <w:szCs w:val="20"/>
          <w:lang w:val="en-US" w:eastAsia="ja-JP"/>
        </w:rPr>
        <w:t>]</w:t>
      </w:r>
      <w:r>
        <w:rPr>
          <w:rFonts w:eastAsia="SimSun"/>
          <w:szCs w:val="20"/>
          <w:lang w:val="en-US" w:eastAsia="ja-JP"/>
        </w:rPr>
        <w:t>, the following agreements were made</w:t>
      </w:r>
      <w:r w:rsidR="00E47C54">
        <w:rPr>
          <w:rFonts w:eastAsia="SimSun"/>
          <w:szCs w:val="20"/>
          <w:lang w:val="en-US" w:eastAsia="ja-JP"/>
        </w:rPr>
        <w:t xml:space="preserve"> related to paging</w:t>
      </w:r>
      <w:r>
        <w:rPr>
          <w:rFonts w:eastAsia="SimSun"/>
          <w:szCs w:val="20"/>
          <w:lang w:val="en-US" w:eastAsia="ja-JP"/>
        </w:rPr>
        <w:t>:</w:t>
      </w:r>
    </w:p>
    <w:p w14:paraId="25974EBE" w14:textId="77777777" w:rsidR="003571D7" w:rsidRDefault="003571D7" w:rsidP="005C5621">
      <w:pPr>
        <w:jc w:val="both"/>
        <w:rPr>
          <w:rFonts w:eastAsia="SimSun"/>
          <w:szCs w:val="20"/>
          <w:lang w:val="en-US" w:eastAsia="ja-JP"/>
        </w:rPr>
      </w:pPr>
    </w:p>
    <w:tbl>
      <w:tblPr>
        <w:tblStyle w:val="TableGrid"/>
        <w:tblW w:w="0" w:type="auto"/>
        <w:tblInd w:w="-113" w:type="dxa"/>
        <w:tblLook w:val="04A0" w:firstRow="1" w:lastRow="0" w:firstColumn="1" w:lastColumn="0" w:noHBand="0" w:noVBand="1"/>
      </w:tblPr>
      <w:tblGrid>
        <w:gridCol w:w="8448"/>
      </w:tblGrid>
      <w:tr w:rsidR="00643F20" w14:paraId="4E5507BB" w14:textId="77777777" w:rsidTr="00B9291D">
        <w:tc>
          <w:tcPr>
            <w:tcW w:w="8448" w:type="dxa"/>
          </w:tcPr>
          <w:p w14:paraId="78932843" w14:textId="77777777" w:rsidR="00643F20" w:rsidRPr="009E657A" w:rsidRDefault="00643F20" w:rsidP="004D6C8F">
            <w:pPr>
              <w:pStyle w:val="Doc-text2"/>
              <w:ind w:left="363"/>
              <w:rPr>
                <w:b/>
                <w:bCs/>
              </w:rPr>
            </w:pPr>
            <w:r w:rsidRPr="009E657A">
              <w:rPr>
                <w:b/>
                <w:bCs/>
              </w:rPr>
              <w:t>Agreements</w:t>
            </w:r>
          </w:p>
          <w:p w14:paraId="407C8175" w14:textId="77777777" w:rsidR="00643F20" w:rsidRPr="00B9291D" w:rsidRDefault="00643F20" w:rsidP="004D6C8F">
            <w:pPr>
              <w:pStyle w:val="Doc-text2"/>
              <w:ind w:left="363"/>
            </w:pPr>
            <w:r w:rsidRPr="00B9291D">
              <w:t>1</w:t>
            </w:r>
            <w:r w:rsidRPr="00B9291D">
              <w:tab/>
              <w:t xml:space="preserve">RAN2 will study the following cases for </w:t>
            </w:r>
            <w:proofErr w:type="spellStart"/>
            <w:r w:rsidRPr="00B9291D">
              <w:t>AIoT</w:t>
            </w:r>
            <w:proofErr w:type="spellEnd"/>
            <w:r w:rsidRPr="00B9291D">
              <w:t xml:space="preserve"> paging message:</w:t>
            </w:r>
          </w:p>
          <w:p w14:paraId="037F4DBC" w14:textId="77777777" w:rsidR="00643F20" w:rsidRPr="00B9291D" w:rsidRDefault="00643F20" w:rsidP="00643F20">
            <w:pPr>
              <w:pStyle w:val="Doc-text2"/>
              <w:numPr>
                <w:ilvl w:val="0"/>
                <w:numId w:val="31"/>
              </w:numPr>
              <w:ind w:left="720"/>
            </w:pPr>
            <w:r w:rsidRPr="00B9291D">
              <w:t xml:space="preserve">a message containing an ID of a single A-IoT device.  </w:t>
            </w:r>
          </w:p>
          <w:p w14:paraId="45D5CBCF" w14:textId="77777777" w:rsidR="00643F20" w:rsidRPr="00B9291D" w:rsidRDefault="00643F20" w:rsidP="00643F20">
            <w:pPr>
              <w:pStyle w:val="Doc-text2"/>
              <w:numPr>
                <w:ilvl w:val="0"/>
                <w:numId w:val="31"/>
              </w:numPr>
              <w:ind w:left="720"/>
            </w:pPr>
            <w:r w:rsidRPr="00B9291D">
              <w:t xml:space="preserve">a message containing a group ID that maps to multiple A-IoT devices. </w:t>
            </w:r>
          </w:p>
          <w:p w14:paraId="35F8ABFA" w14:textId="77777777" w:rsidR="00643F20" w:rsidRPr="00B9291D" w:rsidRDefault="00643F20" w:rsidP="00643F20">
            <w:pPr>
              <w:pStyle w:val="Doc-text2"/>
              <w:numPr>
                <w:ilvl w:val="0"/>
                <w:numId w:val="31"/>
              </w:numPr>
              <w:ind w:left="720"/>
            </w:pPr>
            <w:r w:rsidRPr="00B9291D">
              <w:t xml:space="preserve">a message that does not contain an ID, i.e., addressed for all devices that can receive the </w:t>
            </w:r>
            <w:proofErr w:type="spellStart"/>
            <w:r w:rsidRPr="00B9291D">
              <w:t>AIoT</w:t>
            </w:r>
            <w:proofErr w:type="spellEnd"/>
            <w:r w:rsidRPr="00B9291D">
              <w:t xml:space="preserve"> message.</w:t>
            </w:r>
          </w:p>
          <w:p w14:paraId="1FEA5F41" w14:textId="77777777" w:rsidR="00643F20" w:rsidRPr="00B9291D" w:rsidRDefault="00643F20" w:rsidP="00643F20">
            <w:pPr>
              <w:pStyle w:val="Doc-text2"/>
              <w:numPr>
                <w:ilvl w:val="0"/>
                <w:numId w:val="31"/>
              </w:numPr>
              <w:ind w:left="720"/>
            </w:pPr>
            <w:r w:rsidRPr="00B9291D">
              <w:t xml:space="preserve">a message containing multiple IDs of A-IoT devices.  Need to confirm the need for this use case based on SA2 discussion.   </w:t>
            </w:r>
          </w:p>
          <w:p w14:paraId="7D54F463" w14:textId="77777777" w:rsidR="00643F20" w:rsidRPr="00B9291D" w:rsidRDefault="00643F20" w:rsidP="004D6C8F">
            <w:pPr>
              <w:pStyle w:val="Doc-text2"/>
              <w:ind w:left="363"/>
            </w:pPr>
            <w:r w:rsidRPr="00B9291D">
              <w:tab/>
              <w:t xml:space="preserve">What device ID and group ID and scenarios is depending on SA2 discussion.  </w:t>
            </w:r>
          </w:p>
          <w:p w14:paraId="3F306783" w14:textId="77777777" w:rsidR="00643F20" w:rsidRPr="00B9291D" w:rsidRDefault="00643F20" w:rsidP="004D6C8F">
            <w:pPr>
              <w:pStyle w:val="Doc-text2"/>
              <w:ind w:left="363"/>
            </w:pPr>
            <w:r w:rsidRPr="00B9291D">
              <w:t>2</w:t>
            </w:r>
            <w:r w:rsidRPr="00B9291D">
              <w:tab/>
            </w:r>
            <w:proofErr w:type="spellStart"/>
            <w:r w:rsidRPr="00B9291D">
              <w:t>AIoT</w:t>
            </w:r>
            <w:proofErr w:type="spellEnd"/>
            <w:r w:rsidRPr="00B9291D">
              <w:t xml:space="preserve"> paging message indicate information from which the device can determine resources to be used for response (D2R message).  FFS how (e.g. </w:t>
            </w:r>
            <w:r w:rsidRPr="00B9291D">
              <w:lastRenderedPageBreak/>
              <w:t xml:space="preserve">implicit/explicit/configured/preconfigured) and what resources (dedicated and/or shared) are provided to the device </w:t>
            </w:r>
            <w:proofErr w:type="gramStart"/>
            <w:r w:rsidRPr="00B9291D">
              <w:t>taking into account</w:t>
            </w:r>
            <w:proofErr w:type="gramEnd"/>
            <w:r w:rsidRPr="00B9291D">
              <w:t xml:space="preserve"> RAN1 discussion.  </w:t>
            </w:r>
          </w:p>
          <w:p w14:paraId="3EFFD5A5" w14:textId="77777777" w:rsidR="00643F20" w:rsidRDefault="00643F20" w:rsidP="004D6C8F">
            <w:pPr>
              <w:pStyle w:val="Doc-text2"/>
              <w:ind w:left="363"/>
            </w:pPr>
            <w:r w:rsidRPr="00B9291D">
              <w:t>3</w:t>
            </w:r>
            <w:r w:rsidRPr="00B9291D">
              <w:tab/>
              <w:t xml:space="preserve">From RAN2 perspective, we assume the device can receive </w:t>
            </w:r>
            <w:proofErr w:type="gramStart"/>
            <w:r w:rsidRPr="00B9291D">
              <w:t>as long as</w:t>
            </w:r>
            <w:proofErr w:type="gramEnd"/>
            <w:r w:rsidRPr="00B9291D">
              <w:t xml:space="preserve"> there is enough energy.  We will wait for RAN1 further progress on device monitoring details.</w:t>
            </w:r>
            <w:r>
              <w:t xml:space="preserve"> </w:t>
            </w:r>
          </w:p>
          <w:p w14:paraId="77B3F899" w14:textId="77777777" w:rsidR="00643F20" w:rsidRDefault="00643F20" w:rsidP="004D6C8F">
            <w:pPr>
              <w:pStyle w:val="Doc-text2"/>
              <w:ind w:left="0" w:firstLine="0"/>
              <w:rPr>
                <w:b/>
                <w:bCs/>
              </w:rPr>
            </w:pPr>
          </w:p>
        </w:tc>
      </w:tr>
    </w:tbl>
    <w:p w14:paraId="2C7D68B0" w14:textId="77777777" w:rsidR="003571D7" w:rsidRDefault="003571D7" w:rsidP="005C5621">
      <w:pPr>
        <w:jc w:val="both"/>
        <w:rPr>
          <w:rFonts w:eastAsia="SimSun"/>
          <w:szCs w:val="20"/>
          <w:lang w:val="en-US" w:eastAsia="ja-JP"/>
        </w:rPr>
      </w:pPr>
    </w:p>
    <w:p w14:paraId="74354AB1" w14:textId="77777777" w:rsidR="001B3D56" w:rsidRDefault="001B3D56" w:rsidP="005C5621">
      <w:pPr>
        <w:jc w:val="both"/>
        <w:rPr>
          <w:rFonts w:eastAsia="SimSun"/>
          <w:szCs w:val="20"/>
          <w:lang w:val="en-US" w:eastAsia="ja-JP"/>
        </w:rPr>
      </w:pPr>
    </w:p>
    <w:p w14:paraId="3A0EDBD4" w14:textId="7D293E74" w:rsidR="001B3D56" w:rsidRDefault="001B3D56" w:rsidP="005C5621">
      <w:pPr>
        <w:jc w:val="both"/>
        <w:rPr>
          <w:rFonts w:eastAsia="SimSun"/>
          <w:szCs w:val="20"/>
          <w:lang w:val="en-US" w:eastAsia="ja-JP"/>
        </w:rPr>
      </w:pPr>
      <w:r>
        <w:rPr>
          <w:rFonts w:eastAsia="SimSun"/>
          <w:szCs w:val="20"/>
          <w:lang w:val="en-US" w:eastAsia="ja-JP"/>
        </w:rPr>
        <w:t>At RAN2#127 [</w:t>
      </w:r>
      <w:r w:rsidR="00434E6E">
        <w:rPr>
          <w:rFonts w:eastAsia="SimSun"/>
          <w:szCs w:val="20"/>
          <w:lang w:val="en-US" w:eastAsia="ja-JP"/>
        </w:rPr>
        <w:t>7</w:t>
      </w:r>
      <w:r>
        <w:rPr>
          <w:rFonts w:eastAsia="SimSun"/>
          <w:szCs w:val="20"/>
          <w:lang w:val="en-US" w:eastAsia="ja-JP"/>
        </w:rPr>
        <w:t xml:space="preserve">], the following agreements were made related to </w:t>
      </w:r>
      <w:proofErr w:type="gramStart"/>
      <w:r>
        <w:rPr>
          <w:rFonts w:eastAsia="SimSun"/>
          <w:szCs w:val="20"/>
          <w:lang w:val="en-US" w:eastAsia="ja-JP"/>
        </w:rPr>
        <w:t>paging;</w:t>
      </w:r>
      <w:proofErr w:type="gramEnd"/>
    </w:p>
    <w:p w14:paraId="2A1DCB0A" w14:textId="77777777" w:rsidR="001B3D56" w:rsidRDefault="001B3D56" w:rsidP="005C5621">
      <w:pPr>
        <w:jc w:val="both"/>
        <w:rPr>
          <w:rFonts w:eastAsia="SimSun"/>
          <w:szCs w:val="20"/>
          <w:lang w:val="en-US" w:eastAsia="ja-JP"/>
        </w:rPr>
      </w:pPr>
    </w:p>
    <w:p w14:paraId="24792F41" w14:textId="77777777" w:rsidR="008627FA" w:rsidRDefault="008627FA" w:rsidP="008627FA">
      <w:pPr>
        <w:pStyle w:val="Doc-text2"/>
      </w:pPr>
    </w:p>
    <w:p w14:paraId="58169DB7" w14:textId="77777777" w:rsidR="008627FA" w:rsidRPr="005401C0" w:rsidRDefault="008627FA" w:rsidP="008627FA">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76AD4BCB" w14:textId="77777777" w:rsidR="008627FA" w:rsidRPr="00FE0BD2" w:rsidRDefault="008627FA" w:rsidP="008627FA">
      <w:pPr>
        <w:pStyle w:val="Doc-text2"/>
        <w:numPr>
          <w:ilvl w:val="0"/>
          <w:numId w:val="32"/>
        </w:numPr>
        <w:pBdr>
          <w:top w:val="single" w:sz="4" w:space="1" w:color="auto"/>
          <w:left w:val="single" w:sz="4" w:space="4" w:color="auto"/>
          <w:bottom w:val="single" w:sz="4" w:space="1" w:color="auto"/>
          <w:right w:val="single" w:sz="4" w:space="4" w:color="auto"/>
        </w:pBdr>
        <w:rPr>
          <w:rStyle w:val="Hyperlink"/>
          <w:highlight w:val="yellow"/>
        </w:rPr>
      </w:pPr>
      <w:r>
        <w:t xml:space="preserve">Support </w:t>
      </w:r>
      <w:hyperlink w:anchor="_Toc174049632" w:history="1">
        <w:r w:rsidRPr="005401C0">
          <w:rPr>
            <w:rStyle w:val="Hyperlink"/>
          </w:rPr>
          <w:t xml:space="preserve">mechanism </w:t>
        </w:r>
        <w:r>
          <w:rPr>
            <w:rStyle w:val="Hyperlink"/>
          </w:rPr>
          <w:t xml:space="preserve">for </w:t>
        </w:r>
        <w:r w:rsidRPr="005401C0">
          <w:rPr>
            <w:rStyle w:val="Hyperlink"/>
          </w:rPr>
          <w:t xml:space="preserve">reader </w:t>
        </w:r>
        <w:r>
          <w:rPr>
            <w:rStyle w:val="Hyperlink"/>
          </w:rPr>
          <w:t>to</w:t>
        </w:r>
        <w:r w:rsidRPr="005401C0">
          <w:rPr>
            <w:rStyle w:val="Hyperlink"/>
          </w:rPr>
          <w:t xml:space="preserve"> be able to trigger multiple/subsequent </w:t>
        </w:r>
        <w:proofErr w:type="spellStart"/>
        <w:r w:rsidRPr="005401C0">
          <w:rPr>
            <w:rStyle w:val="Hyperlink"/>
          </w:rPr>
          <w:t>AIoT</w:t>
        </w:r>
        <w:proofErr w:type="spellEnd"/>
        <w:r w:rsidRPr="005401C0">
          <w:rPr>
            <w:rStyle w:val="Hyperlink"/>
          </w:rPr>
          <w:t xml:space="preserve"> paging messages that are associated with the same request from the CN.</w:t>
        </w:r>
      </w:hyperlink>
      <w:r w:rsidRPr="005401C0">
        <w:rPr>
          <w:rStyle w:val="Hyperlink"/>
        </w:rPr>
        <w:t xml:space="preserve"> </w:t>
      </w:r>
      <w:r w:rsidRPr="00FE0BD2">
        <w:rPr>
          <w:rStyle w:val="Hyperlink"/>
          <w:highlight w:val="yellow"/>
        </w:rPr>
        <w:t xml:space="preserve">Study how to avoid duplicated response from </w:t>
      </w:r>
      <w:proofErr w:type="gramStart"/>
      <w:r w:rsidRPr="00FE0BD2">
        <w:rPr>
          <w:rStyle w:val="Hyperlink"/>
          <w:highlight w:val="yellow"/>
        </w:rPr>
        <w:t>devices</w:t>
      </w:r>
      <w:proofErr w:type="gramEnd"/>
    </w:p>
    <w:p w14:paraId="7141B489" w14:textId="77777777" w:rsidR="008627FA" w:rsidRDefault="008627FA" w:rsidP="008627FA">
      <w:pPr>
        <w:pStyle w:val="Comments"/>
        <w:rPr>
          <w:u w:val="single"/>
        </w:rPr>
      </w:pPr>
    </w:p>
    <w:p w14:paraId="6E8C355C" w14:textId="77777777" w:rsidR="001B3D56" w:rsidRDefault="001B3D56" w:rsidP="005C5621">
      <w:pPr>
        <w:jc w:val="both"/>
        <w:rPr>
          <w:rFonts w:eastAsia="SimSun"/>
          <w:szCs w:val="20"/>
          <w:lang w:val="en-US" w:eastAsia="ja-JP"/>
        </w:rPr>
      </w:pPr>
    </w:p>
    <w:p w14:paraId="49A04AE0" w14:textId="71C53E9B"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p</w:t>
      </w:r>
      <w:r w:rsidR="00D81638">
        <w:t>aging</w:t>
      </w:r>
      <w:r w:rsidR="009C6B73">
        <w:t xml:space="preserve"> </w:t>
      </w:r>
      <w:r w:rsidR="005B4520">
        <w:t xml:space="preserve">procedure. </w:t>
      </w:r>
    </w:p>
    <w:p w14:paraId="7AF9B9B0" w14:textId="77777777" w:rsidR="00983403" w:rsidRPr="00B82C91" w:rsidRDefault="00983403" w:rsidP="00B82C91">
      <w:pPr>
        <w:rPr>
          <w:lang w:eastAsia="x-none"/>
        </w:rPr>
      </w:pPr>
    </w:p>
    <w:p w14:paraId="6DFA2096" w14:textId="0B93C1B0"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28763E">
        <w:rPr>
          <w:rFonts w:eastAsia="Arial"/>
          <w:b w:val="0"/>
          <w:bCs w:val="0"/>
          <w:noProof/>
          <w:kern w:val="0"/>
          <w:sz w:val="36"/>
          <w:szCs w:val="20"/>
        </w:rPr>
        <w:t>paging</w:t>
      </w:r>
      <w:r w:rsidR="002E6E67">
        <w:rPr>
          <w:rFonts w:eastAsia="Arial"/>
          <w:b w:val="0"/>
          <w:bCs w:val="0"/>
          <w:noProof/>
          <w:kern w:val="0"/>
          <w:sz w:val="36"/>
          <w:szCs w:val="20"/>
        </w:rPr>
        <w:t>/trigger</w:t>
      </w:r>
      <w:r w:rsidR="0028763E">
        <w:rPr>
          <w:rFonts w:eastAsia="Arial"/>
          <w:b w:val="0"/>
          <w:bCs w:val="0"/>
          <w:noProof/>
          <w:kern w:val="0"/>
          <w:sz w:val="36"/>
          <w:szCs w:val="20"/>
        </w:rPr>
        <w:t xml:space="preserve"> for </w:t>
      </w:r>
      <w:r w:rsidR="00697C6E">
        <w:rPr>
          <w:rFonts w:eastAsia="Arial"/>
          <w:b w:val="0"/>
          <w:bCs w:val="0"/>
          <w:noProof/>
          <w:kern w:val="0"/>
          <w:sz w:val="36"/>
          <w:szCs w:val="20"/>
        </w:rPr>
        <w:t>Ambient IoT</w:t>
      </w:r>
    </w:p>
    <w:p w14:paraId="05036574" w14:textId="77777777" w:rsidR="00FB0A16" w:rsidRDefault="00FB0A16" w:rsidP="006612AC"/>
    <w:p w14:paraId="58360D4F" w14:textId="3437BDC5"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UE-id is needed</w:t>
      </w:r>
      <w:r w:rsidR="00D17FEF">
        <w:rPr>
          <w:lang w:val="en-US"/>
        </w:rPr>
        <w:t>. The UE-id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w:t>
      </w:r>
      <w:r w:rsidR="00E02076">
        <w:rPr>
          <w:lang w:val="en-US"/>
        </w:rPr>
        <w:t>E</w:t>
      </w:r>
      <w:r w:rsidR="00100608">
        <w:rPr>
          <w:lang w:val="en-US"/>
        </w:rPr>
        <w:t xml:space="preserve">s </w:t>
      </w:r>
      <w:r w:rsidR="001F192E">
        <w:rPr>
          <w:lang w:val="en-US"/>
        </w:rPr>
        <w:t>and for the U</w:t>
      </w:r>
      <w:r w:rsidR="00E02076">
        <w:rPr>
          <w:lang w:val="en-US"/>
        </w:rPr>
        <w:t>E</w:t>
      </w:r>
      <w:r w:rsidR="001F192E">
        <w:rPr>
          <w:lang w:val="en-US"/>
        </w:rPr>
        <w:t>s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57936A3C"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DO traffic only consider</w:t>
      </w:r>
      <w:r w:rsidR="0037730E">
        <w:rPr>
          <w:lang w:val="en-US"/>
        </w:rPr>
        <w:t>s</w:t>
      </w:r>
      <w:r w:rsidR="00004F2E">
        <w:rPr>
          <w:lang w:val="en-US"/>
        </w:rPr>
        <w:t xml:space="preserve"> DO-DTT, Device Originated, Device Terminated Trigger, which means that the network wakes up the device but for expected or required uplink traffic. This could e.g., be sensor data that should be reported</w:t>
      </w:r>
      <w:r w:rsidR="00121647">
        <w:rPr>
          <w:lang w:val="en-US"/>
        </w:rPr>
        <w:t>.</w:t>
      </w:r>
    </w:p>
    <w:p w14:paraId="6826FCFD" w14:textId="0766F8BB" w:rsidR="00157308" w:rsidRDefault="00157308" w:rsidP="0054057C">
      <w:pPr>
        <w:jc w:val="both"/>
        <w:rPr>
          <w:lang w:val="en-US"/>
        </w:rPr>
      </w:pPr>
    </w:p>
    <w:p w14:paraId="046AAECD" w14:textId="44D04200" w:rsidR="00D77B88" w:rsidRDefault="00D77B88" w:rsidP="0054057C">
      <w:pPr>
        <w:jc w:val="both"/>
        <w:rPr>
          <w:lang w:val="en-US"/>
        </w:rPr>
      </w:pPr>
      <w:r>
        <w:rPr>
          <w:lang w:val="en-US"/>
        </w:rPr>
        <w:t xml:space="preserve">It may be relevant to also discuss the naming for the </w:t>
      </w:r>
      <w:r w:rsidR="007225B1">
        <w:rPr>
          <w:lang w:val="en-US"/>
        </w:rPr>
        <w:t>so-called</w:t>
      </w:r>
      <w:r>
        <w:rPr>
          <w:lang w:val="en-US"/>
        </w:rPr>
        <w:t xml:space="preserve"> paging or trigger message. </w:t>
      </w:r>
      <w:proofErr w:type="gramStart"/>
      <w:r>
        <w:rPr>
          <w:lang w:val="en-US"/>
        </w:rPr>
        <w:t>In order to</w:t>
      </w:r>
      <w:proofErr w:type="gramEnd"/>
      <w:r>
        <w:rPr>
          <w:lang w:val="en-US"/>
        </w:rPr>
        <w:t xml:space="preserve"> avoid </w:t>
      </w:r>
      <w:r w:rsidR="0092212B">
        <w:rPr>
          <w:lang w:val="en-US"/>
        </w:rPr>
        <w:t>mi</w:t>
      </w:r>
      <w:r w:rsidR="00BE21C1">
        <w:rPr>
          <w:lang w:val="en-US"/>
        </w:rPr>
        <w:t>s</w:t>
      </w:r>
      <w:r w:rsidR="0092212B">
        <w:rPr>
          <w:lang w:val="en-US"/>
        </w:rPr>
        <w:t>under</w:t>
      </w:r>
      <w:r w:rsidR="00CA32D0">
        <w:rPr>
          <w:lang w:val="en-US"/>
        </w:rPr>
        <w:t>s</w:t>
      </w:r>
      <w:r w:rsidR="0092212B">
        <w:rPr>
          <w:lang w:val="en-US"/>
        </w:rPr>
        <w:t>tanding</w:t>
      </w:r>
      <w:r w:rsidR="00CA32D0">
        <w:rPr>
          <w:lang w:val="en-US"/>
        </w:rPr>
        <w:t>.</w:t>
      </w:r>
    </w:p>
    <w:p w14:paraId="6EC2FDDE" w14:textId="77777777" w:rsidR="00CA32D0" w:rsidRDefault="00CA32D0" w:rsidP="0054057C">
      <w:pPr>
        <w:jc w:val="both"/>
        <w:rPr>
          <w:lang w:val="en-US"/>
        </w:rPr>
      </w:pPr>
    </w:p>
    <w:p w14:paraId="70E5499C" w14:textId="4D05F095" w:rsidR="00CA32D0" w:rsidRPr="00FE0BD2" w:rsidRDefault="0010050C" w:rsidP="0054057C">
      <w:pPr>
        <w:jc w:val="both"/>
        <w:rPr>
          <w:b/>
          <w:bCs/>
          <w:lang w:val="en-US"/>
        </w:rPr>
      </w:pPr>
      <w:r w:rsidRPr="00FE0BD2">
        <w:rPr>
          <w:b/>
          <w:bCs/>
          <w:lang w:val="en-US"/>
        </w:rPr>
        <w:t>Proposal</w:t>
      </w:r>
      <w:r w:rsidR="005A05BD">
        <w:rPr>
          <w:b/>
          <w:bCs/>
          <w:lang w:val="en-US"/>
        </w:rPr>
        <w:t xml:space="preserve"> 1</w:t>
      </w:r>
      <w:r w:rsidRPr="00FE0BD2">
        <w:rPr>
          <w:b/>
          <w:bCs/>
          <w:lang w:val="en-US"/>
        </w:rPr>
        <w:t xml:space="preserve">: Use </w:t>
      </w:r>
      <w:r w:rsidR="00A05AE5" w:rsidRPr="00FE0BD2">
        <w:rPr>
          <w:b/>
          <w:bCs/>
          <w:lang w:val="en-US"/>
        </w:rPr>
        <w:t xml:space="preserve">the term </w:t>
      </w:r>
      <w:r w:rsidR="009E530E" w:rsidRPr="00FE0BD2">
        <w:rPr>
          <w:b/>
          <w:bCs/>
          <w:lang w:val="en-US"/>
        </w:rPr>
        <w:t>“</w:t>
      </w:r>
      <w:r w:rsidR="00A05AE5" w:rsidRPr="00FE0BD2">
        <w:rPr>
          <w:b/>
          <w:bCs/>
          <w:lang w:val="en-US"/>
        </w:rPr>
        <w:t>Trigger</w:t>
      </w:r>
      <w:r w:rsidR="009E530E" w:rsidRPr="00FE0BD2">
        <w:rPr>
          <w:b/>
          <w:bCs/>
          <w:lang w:val="en-US"/>
        </w:rPr>
        <w:t>”</w:t>
      </w:r>
      <w:r w:rsidR="00A05AE5" w:rsidRPr="00FE0BD2">
        <w:rPr>
          <w:b/>
          <w:bCs/>
          <w:lang w:val="en-US"/>
        </w:rPr>
        <w:t xml:space="preserve"> instead</w:t>
      </w:r>
      <w:r w:rsidR="009E530E" w:rsidRPr="00FE0BD2">
        <w:rPr>
          <w:b/>
          <w:bCs/>
          <w:lang w:val="en-US"/>
        </w:rPr>
        <w:t xml:space="preserve"> of</w:t>
      </w:r>
      <w:r w:rsidR="008978CE" w:rsidRPr="00FE0BD2">
        <w:rPr>
          <w:b/>
          <w:bCs/>
          <w:lang w:val="en-US"/>
        </w:rPr>
        <w:t xml:space="preserve"> the legacy term</w:t>
      </w:r>
      <w:r w:rsidR="009E530E" w:rsidRPr="00FE0BD2">
        <w:rPr>
          <w:b/>
          <w:bCs/>
          <w:lang w:val="en-US"/>
        </w:rPr>
        <w:t xml:space="preserve"> </w:t>
      </w:r>
      <w:r w:rsidR="008978CE" w:rsidRPr="00FE0BD2">
        <w:rPr>
          <w:b/>
          <w:bCs/>
          <w:lang w:val="en-US"/>
        </w:rPr>
        <w:t>“</w:t>
      </w:r>
      <w:r w:rsidR="009E530E" w:rsidRPr="00FE0BD2">
        <w:rPr>
          <w:b/>
          <w:bCs/>
          <w:lang w:val="en-US"/>
        </w:rPr>
        <w:t>Paging</w:t>
      </w:r>
      <w:r w:rsidR="008978CE" w:rsidRPr="00FE0BD2">
        <w:rPr>
          <w:b/>
          <w:bCs/>
          <w:lang w:val="en-US"/>
        </w:rPr>
        <w:t>”</w:t>
      </w:r>
      <w:r w:rsidR="009E530E" w:rsidRPr="00FE0BD2">
        <w:rPr>
          <w:b/>
          <w:bCs/>
          <w:lang w:val="en-US"/>
        </w:rPr>
        <w:t>.</w:t>
      </w:r>
    </w:p>
    <w:p w14:paraId="11285F98" w14:textId="77777777" w:rsidR="00D77B88" w:rsidRDefault="00D77B88" w:rsidP="0054057C">
      <w:pPr>
        <w:jc w:val="both"/>
        <w:rPr>
          <w:lang w:val="en-US"/>
        </w:rPr>
      </w:pPr>
    </w:p>
    <w:p w14:paraId="321C4AD7" w14:textId="3161DBB7" w:rsidR="00356FAB" w:rsidRPr="003D260D" w:rsidRDefault="00356FAB" w:rsidP="0054057C">
      <w:pPr>
        <w:jc w:val="both"/>
        <w:rPr>
          <w:b/>
          <w:bCs/>
          <w:u w:val="single"/>
          <w:lang w:val="en-US"/>
        </w:rPr>
      </w:pPr>
      <w:r w:rsidRPr="003D260D">
        <w:rPr>
          <w:b/>
          <w:bCs/>
          <w:u w:val="single"/>
          <w:lang w:val="en-US"/>
        </w:rPr>
        <w:t>Type</w:t>
      </w:r>
      <w:r w:rsidR="00F36B9C" w:rsidRPr="003D260D">
        <w:rPr>
          <w:b/>
          <w:bCs/>
          <w:u w:val="single"/>
          <w:lang w:val="en-US"/>
        </w:rPr>
        <w:t xml:space="preserve"> of trigger message:</w:t>
      </w:r>
    </w:p>
    <w:p w14:paraId="3B31CBA2" w14:textId="2DF4E834" w:rsidR="006702E0" w:rsidRDefault="00A566E2" w:rsidP="0054057C">
      <w:pPr>
        <w:jc w:val="both"/>
        <w:rPr>
          <w:lang w:val="en-US"/>
        </w:rPr>
      </w:pPr>
      <w:r>
        <w:rPr>
          <w:lang w:val="en-US"/>
        </w:rPr>
        <w:t>Except for the initial registration procedu</w:t>
      </w:r>
      <w:r w:rsidR="00436B2C">
        <w:rPr>
          <w:lang w:val="en-US"/>
        </w:rPr>
        <w:t>r</w:t>
      </w:r>
      <w:r>
        <w:rPr>
          <w:lang w:val="en-US"/>
        </w:rPr>
        <w:t>e</w:t>
      </w:r>
      <w:r w:rsidR="00436B2C">
        <w:rPr>
          <w:lang w:val="en-US"/>
        </w:rPr>
        <w:t>,</w:t>
      </w:r>
      <w:r w:rsidR="00B52BCC">
        <w:rPr>
          <w:lang w:val="en-US"/>
        </w:rPr>
        <w:t xml:space="preserve"> two types of </w:t>
      </w:r>
      <w:r w:rsidR="00436B2C">
        <w:rPr>
          <w:lang w:val="en-US"/>
        </w:rPr>
        <w:t xml:space="preserve">functionalities should be </w:t>
      </w:r>
      <w:r w:rsidR="00436B2C" w:rsidRPr="00831D33">
        <w:rPr>
          <w:lang w:val="en-US"/>
        </w:rPr>
        <w:t>supported [3]</w:t>
      </w:r>
      <w:r w:rsidR="006D3D76" w:rsidRPr="00831D33">
        <w:rPr>
          <w:lang w:val="en-US"/>
        </w:rPr>
        <w:t>,</w:t>
      </w:r>
      <w:r w:rsidR="006D3D76">
        <w:rPr>
          <w:lang w:val="en-US"/>
        </w:rPr>
        <w:t xml:space="preserve"> </w:t>
      </w:r>
    </w:p>
    <w:p w14:paraId="2920E004" w14:textId="1414B5EB" w:rsidR="006D3D76" w:rsidRDefault="006D3D76" w:rsidP="006D3D76">
      <w:pPr>
        <w:pStyle w:val="ListParagraph"/>
        <w:numPr>
          <w:ilvl w:val="0"/>
          <w:numId w:val="24"/>
        </w:numPr>
        <w:ind w:leftChars="0"/>
        <w:jc w:val="both"/>
        <w:rPr>
          <w:lang w:val="en-US"/>
        </w:rPr>
      </w:pPr>
      <w:r>
        <w:rPr>
          <w:lang w:val="en-US"/>
        </w:rPr>
        <w:t>Inventory</w:t>
      </w:r>
    </w:p>
    <w:p w14:paraId="2904CC3D" w14:textId="7DDE378D" w:rsidR="006D3D76" w:rsidRPr="006D3D76" w:rsidRDefault="006D3D76" w:rsidP="0035592D">
      <w:pPr>
        <w:pStyle w:val="ListParagraph"/>
        <w:numPr>
          <w:ilvl w:val="0"/>
          <w:numId w:val="24"/>
        </w:numPr>
        <w:ind w:leftChars="0"/>
        <w:jc w:val="both"/>
        <w:rPr>
          <w:lang w:val="en-US"/>
        </w:rPr>
      </w:pPr>
      <w:r>
        <w:rPr>
          <w:lang w:val="en-US"/>
        </w:rPr>
        <w:t>Command</w:t>
      </w:r>
    </w:p>
    <w:p w14:paraId="0E0E770B" w14:textId="77777777" w:rsidR="006702E0" w:rsidRDefault="006702E0" w:rsidP="0054057C">
      <w:pPr>
        <w:jc w:val="both"/>
        <w:rPr>
          <w:lang w:val="en-US"/>
        </w:rPr>
      </w:pPr>
    </w:p>
    <w:p w14:paraId="04F1D480" w14:textId="4AF11DB0" w:rsidR="00E17392" w:rsidRDefault="00DF6CB5" w:rsidP="0054057C">
      <w:pPr>
        <w:jc w:val="both"/>
        <w:rPr>
          <w:lang w:val="en-US"/>
        </w:rPr>
      </w:pPr>
      <w:r>
        <w:rPr>
          <w:lang w:val="en-US"/>
        </w:rPr>
        <w:t xml:space="preserve">For example, when a service request is sent from </w:t>
      </w:r>
      <w:r w:rsidR="00415AE7">
        <w:rPr>
          <w:lang w:val="en-US"/>
        </w:rPr>
        <w:t>e</w:t>
      </w:r>
      <w:r w:rsidR="001A63D8">
        <w:rPr>
          <w:lang w:val="en-US"/>
        </w:rPr>
        <w:t>.</w:t>
      </w:r>
      <w:r w:rsidR="00415AE7">
        <w:rPr>
          <w:lang w:val="en-US"/>
        </w:rPr>
        <w:t>g</w:t>
      </w:r>
      <w:r w:rsidR="001A63D8">
        <w:rPr>
          <w:lang w:val="en-US"/>
        </w:rPr>
        <w:t>.,</w:t>
      </w:r>
      <w:r w:rsidR="00415AE7">
        <w:rPr>
          <w:lang w:val="en-US"/>
        </w:rPr>
        <w:t xml:space="preserve"> App</w:t>
      </w:r>
      <w:r w:rsidR="001A63D8">
        <w:rPr>
          <w:lang w:val="en-US"/>
        </w:rPr>
        <w:t xml:space="preserve">lication Function to the </w:t>
      </w:r>
      <w:r>
        <w:rPr>
          <w:lang w:val="en-US"/>
        </w:rPr>
        <w:t>Core Network</w:t>
      </w:r>
      <w:r w:rsidR="00BB458A">
        <w:rPr>
          <w:lang w:val="en-US"/>
        </w:rPr>
        <w:t xml:space="preserve"> (CN), the CN can trigger</w:t>
      </w:r>
      <w:r w:rsidR="003103B4">
        <w:rPr>
          <w:lang w:val="en-US"/>
        </w:rPr>
        <w:t xml:space="preserve"> the reader(s) to make an inventory of a group of Ambient IoT devices.</w:t>
      </w:r>
      <w:r w:rsidR="005A3D19">
        <w:rPr>
          <w:lang w:val="en-US"/>
        </w:rPr>
        <w:t xml:space="preserve"> The reader then broadcast</w:t>
      </w:r>
      <w:r w:rsidR="00261699">
        <w:rPr>
          <w:lang w:val="en-US"/>
        </w:rPr>
        <w:t>s</w:t>
      </w:r>
      <w:r w:rsidR="006862AA">
        <w:rPr>
          <w:lang w:val="en-US"/>
        </w:rPr>
        <w:t xml:space="preserve"> </w:t>
      </w:r>
      <w:r w:rsidR="00261699">
        <w:rPr>
          <w:lang w:val="en-US"/>
        </w:rPr>
        <w:t xml:space="preserve">a </w:t>
      </w:r>
      <w:r w:rsidR="006862AA">
        <w:rPr>
          <w:lang w:val="en-US"/>
        </w:rPr>
        <w:t>trigger message containing some sort of identification triggering all</w:t>
      </w:r>
      <w:r w:rsidR="0096452E">
        <w:rPr>
          <w:lang w:val="en-US"/>
        </w:rPr>
        <w:t>,</w:t>
      </w:r>
      <w:r w:rsidR="006862AA">
        <w:rPr>
          <w:lang w:val="en-US"/>
        </w:rPr>
        <w:t xml:space="preserve"> a subset</w:t>
      </w:r>
      <w:r w:rsidR="00743F4C">
        <w:rPr>
          <w:lang w:val="en-US"/>
        </w:rPr>
        <w:t xml:space="preserve"> or group</w:t>
      </w:r>
      <w:r w:rsidR="00AD2CEE">
        <w:rPr>
          <w:lang w:val="en-US"/>
        </w:rPr>
        <w:t xml:space="preserve"> </w:t>
      </w:r>
      <w:r w:rsidR="00C35137">
        <w:rPr>
          <w:lang w:val="en-US"/>
        </w:rPr>
        <w:t>of</w:t>
      </w:r>
      <w:r w:rsidR="00743F4C">
        <w:rPr>
          <w:lang w:val="en-US"/>
        </w:rPr>
        <w:t xml:space="preserve"> devices </w:t>
      </w:r>
      <w:r w:rsidR="00C35137">
        <w:rPr>
          <w:lang w:val="en-US"/>
        </w:rPr>
        <w:t xml:space="preserve">or even a single </w:t>
      </w:r>
      <w:r w:rsidR="00AD2CEE">
        <w:rPr>
          <w:lang w:val="en-US"/>
        </w:rPr>
        <w:t>device to respond.</w:t>
      </w:r>
    </w:p>
    <w:p w14:paraId="030C9B24" w14:textId="77777777" w:rsidR="00E17392" w:rsidRDefault="00E17392" w:rsidP="0054057C">
      <w:pPr>
        <w:jc w:val="both"/>
        <w:rPr>
          <w:lang w:val="en-US"/>
        </w:rPr>
      </w:pPr>
    </w:p>
    <w:p w14:paraId="665F1C58" w14:textId="3A6609F9" w:rsidR="001D5943" w:rsidRPr="0096452E" w:rsidRDefault="001D5943" w:rsidP="0054057C">
      <w:pPr>
        <w:jc w:val="both"/>
        <w:rPr>
          <w:b/>
          <w:bCs/>
          <w:lang w:val="en-US"/>
        </w:rPr>
      </w:pPr>
      <w:r w:rsidRPr="001D42C2">
        <w:rPr>
          <w:b/>
          <w:bCs/>
          <w:lang w:val="en-US"/>
        </w:rPr>
        <w:t>Observation</w:t>
      </w:r>
      <w:r w:rsidR="0081546E">
        <w:rPr>
          <w:b/>
          <w:bCs/>
          <w:lang w:val="en-US"/>
        </w:rPr>
        <w:t xml:space="preserve"> </w:t>
      </w:r>
      <w:r w:rsidR="00E6441A">
        <w:rPr>
          <w:b/>
          <w:bCs/>
          <w:lang w:val="en-US"/>
        </w:rPr>
        <w:t>1</w:t>
      </w:r>
      <w:r w:rsidRPr="0096452E">
        <w:rPr>
          <w:b/>
          <w:bCs/>
          <w:lang w:val="en-US"/>
        </w:rPr>
        <w:t>: The trigger message needs to contain information of what type of trigger message it is</w:t>
      </w:r>
      <w:r w:rsidR="0034683E" w:rsidRPr="0096452E">
        <w:rPr>
          <w:b/>
          <w:bCs/>
          <w:lang w:val="en-US"/>
        </w:rPr>
        <w:t>, (inventory or command).</w:t>
      </w:r>
    </w:p>
    <w:p w14:paraId="6E4EECA9" w14:textId="77777777" w:rsidR="001D5943" w:rsidRDefault="001D5943" w:rsidP="0054057C">
      <w:pPr>
        <w:jc w:val="both"/>
        <w:rPr>
          <w:lang w:val="en-US"/>
        </w:rPr>
      </w:pPr>
    </w:p>
    <w:p w14:paraId="0D077356" w14:textId="5DF9FB24" w:rsidR="00203BF8" w:rsidRDefault="00203BF8" w:rsidP="0054057C">
      <w:pPr>
        <w:jc w:val="both"/>
        <w:rPr>
          <w:lang w:val="en-US"/>
        </w:rPr>
      </w:pPr>
      <w:r w:rsidRPr="003D260D">
        <w:rPr>
          <w:b/>
          <w:bCs/>
          <w:u w:val="single"/>
          <w:lang w:val="en-US"/>
        </w:rPr>
        <w:t>Identification</w:t>
      </w:r>
      <w:r>
        <w:rPr>
          <w:lang w:val="en-US"/>
        </w:rPr>
        <w:t>:</w:t>
      </w:r>
    </w:p>
    <w:p w14:paraId="47DDACD5" w14:textId="3696809E" w:rsidR="00AA76B6" w:rsidRDefault="00E17392" w:rsidP="0054057C">
      <w:pPr>
        <w:jc w:val="both"/>
        <w:rPr>
          <w:lang w:val="en-US"/>
        </w:rPr>
      </w:pPr>
      <w:r>
        <w:rPr>
          <w:lang w:val="en-US"/>
        </w:rPr>
        <w:t>What devices that should be triggered</w:t>
      </w:r>
      <w:r w:rsidR="00286812">
        <w:rPr>
          <w:lang w:val="en-US"/>
        </w:rPr>
        <w:t xml:space="preserve"> should be contained in the trigger message, though the s</w:t>
      </w:r>
      <w:r w:rsidR="004278FB">
        <w:rPr>
          <w:lang w:val="en-US"/>
        </w:rPr>
        <w:t>ize of the trigger message may need further discussion</w:t>
      </w:r>
      <w:r w:rsidR="0051528F">
        <w:rPr>
          <w:lang w:val="en-US"/>
        </w:rPr>
        <w:t xml:space="preserve">, e.g., </w:t>
      </w:r>
      <w:r w:rsidR="00261699">
        <w:rPr>
          <w:lang w:val="en-US"/>
        </w:rPr>
        <w:t xml:space="preserve">whether </w:t>
      </w:r>
      <w:r w:rsidR="0051528F">
        <w:rPr>
          <w:lang w:val="en-US"/>
        </w:rPr>
        <w:t xml:space="preserve">the list of devices should be </w:t>
      </w:r>
      <w:proofErr w:type="gramStart"/>
      <w:r w:rsidR="0051528F">
        <w:rPr>
          <w:lang w:val="en-US"/>
        </w:rPr>
        <w:t>similar to</w:t>
      </w:r>
      <w:proofErr w:type="gramEnd"/>
      <w:r w:rsidR="0051528F">
        <w:rPr>
          <w:lang w:val="en-US"/>
        </w:rPr>
        <w:t xml:space="preserve"> a paging recor</w:t>
      </w:r>
      <w:r w:rsidR="00EC73E6">
        <w:rPr>
          <w:lang w:val="en-US"/>
        </w:rPr>
        <w:t xml:space="preserve">d, </w:t>
      </w:r>
      <w:r w:rsidR="00261699">
        <w:rPr>
          <w:lang w:val="en-US"/>
        </w:rPr>
        <w:t>whether</w:t>
      </w:r>
      <w:r w:rsidR="00EC73E6">
        <w:rPr>
          <w:lang w:val="en-US"/>
        </w:rPr>
        <w:t xml:space="preserve"> the device id </w:t>
      </w:r>
      <w:r w:rsidR="00261699">
        <w:rPr>
          <w:lang w:val="en-US"/>
        </w:rPr>
        <w:t xml:space="preserve">can </w:t>
      </w:r>
      <w:r w:rsidR="00EC73E6">
        <w:rPr>
          <w:lang w:val="en-US"/>
        </w:rPr>
        <w:t xml:space="preserve">be shorter, and </w:t>
      </w:r>
      <w:r w:rsidR="00261699">
        <w:rPr>
          <w:lang w:val="en-US"/>
        </w:rPr>
        <w:t xml:space="preserve">whether a </w:t>
      </w:r>
      <w:r w:rsidR="00EC73E6">
        <w:rPr>
          <w:lang w:val="en-US"/>
        </w:rPr>
        <w:t>type of</w:t>
      </w:r>
      <w:r w:rsidR="00AA4E2F">
        <w:rPr>
          <w:lang w:val="en-US"/>
        </w:rPr>
        <w:t xml:space="preserve"> device or</w:t>
      </w:r>
      <w:r w:rsidR="00EC73E6">
        <w:rPr>
          <w:lang w:val="en-US"/>
        </w:rPr>
        <w:t xml:space="preserve"> group id be used</w:t>
      </w:r>
      <w:r w:rsidR="00AA4E2F">
        <w:rPr>
          <w:lang w:val="en-US"/>
        </w:rPr>
        <w:t xml:space="preserve"> as</w:t>
      </w:r>
      <w:r w:rsidR="00A05C90">
        <w:rPr>
          <w:lang w:val="en-US"/>
        </w:rPr>
        <w:t xml:space="preserve"> an</w:t>
      </w:r>
      <w:r w:rsidR="00AA4E2F">
        <w:rPr>
          <w:lang w:val="en-US"/>
        </w:rPr>
        <w:t xml:space="preserve"> identifier.</w:t>
      </w:r>
    </w:p>
    <w:p w14:paraId="223DEA20" w14:textId="77777777" w:rsidR="00C517D5" w:rsidRDefault="00C517D5" w:rsidP="0054057C">
      <w:pPr>
        <w:jc w:val="both"/>
        <w:rPr>
          <w:lang w:val="en-US"/>
        </w:rPr>
      </w:pPr>
    </w:p>
    <w:p w14:paraId="01319E40" w14:textId="6B48EA88" w:rsidR="00C517D5" w:rsidRDefault="00C517D5" w:rsidP="00C517D5">
      <w:pPr>
        <w:rPr>
          <w:rFonts w:eastAsia="DengXian"/>
          <w:lang w:eastAsia="zh-CN"/>
        </w:rPr>
      </w:pPr>
      <w:r>
        <w:rPr>
          <w:rFonts w:eastAsia="DengXian" w:hint="eastAsia"/>
          <w:lang w:eastAsia="zh-CN"/>
        </w:rPr>
        <w:t>I</w:t>
      </w:r>
      <w:r>
        <w:rPr>
          <w:rFonts w:eastAsia="DengXian"/>
          <w:lang w:eastAsia="zh-CN"/>
        </w:rPr>
        <w:t>n RAN TR 38.848</w:t>
      </w:r>
      <w:r w:rsidR="00382B6A">
        <w:rPr>
          <w:rFonts w:eastAsia="DengXian"/>
          <w:lang w:eastAsia="zh-CN"/>
        </w:rPr>
        <w:t xml:space="preserve"> [2]</w:t>
      </w:r>
      <w:r>
        <w:rPr>
          <w:rFonts w:eastAsia="DengXian"/>
          <w:lang w:eastAsia="zh-CN"/>
        </w:rPr>
        <w:t>, the RAN design targets are defined, and for A-IoT devices, the maximum message size to be received or to be transmitted is approximately 1000 bits:</w:t>
      </w:r>
      <w:r w:rsidR="001F4E40">
        <w:rPr>
          <w:rFonts w:eastAsia="DengXian"/>
          <w:lang w:eastAsia="zh-CN"/>
        </w:rPr>
        <w:t xml:space="preserve"> This is the upper limit for number of bits to be used and can be a baseline for defining how many bits </w:t>
      </w:r>
      <w:r w:rsidR="009364C9">
        <w:rPr>
          <w:rFonts w:eastAsia="DengXian"/>
          <w:lang w:eastAsia="zh-CN"/>
        </w:rPr>
        <w:t>are</w:t>
      </w:r>
      <w:r w:rsidR="00B8538E">
        <w:rPr>
          <w:rFonts w:eastAsia="DengXian"/>
          <w:lang w:eastAsia="zh-CN"/>
        </w:rPr>
        <w:t xml:space="preserve"> preferred by RAN2</w:t>
      </w:r>
      <w:r w:rsidR="001F4E40">
        <w:rPr>
          <w:rFonts w:eastAsia="DengXian"/>
          <w:lang w:eastAsia="zh-CN"/>
        </w:rPr>
        <w:t xml:space="preserve"> </w:t>
      </w:r>
      <w:r w:rsidR="00736DC8">
        <w:rPr>
          <w:rFonts w:eastAsia="DengXian"/>
          <w:lang w:eastAsia="zh-CN"/>
        </w:rPr>
        <w:t xml:space="preserve">to </w:t>
      </w:r>
      <w:r w:rsidR="001F4E40">
        <w:rPr>
          <w:rFonts w:eastAsia="DengXian"/>
          <w:lang w:eastAsia="zh-CN"/>
        </w:rPr>
        <w:t>be used for subgrouping.</w:t>
      </w:r>
    </w:p>
    <w:p w14:paraId="710CC587" w14:textId="77777777" w:rsidR="00E27FBE" w:rsidRDefault="00E27FBE" w:rsidP="00C517D5">
      <w:pPr>
        <w:rPr>
          <w:rFonts w:eastAsia="DengXian"/>
          <w:lang w:eastAsia="zh-CN"/>
        </w:rPr>
      </w:pPr>
    </w:p>
    <w:p w14:paraId="1A1A0AAE" w14:textId="69C0006D" w:rsidR="00107BFC" w:rsidRDefault="00107BFC" w:rsidP="00107BFC">
      <w:pPr>
        <w:jc w:val="both"/>
        <w:rPr>
          <w:lang w:val="en-US"/>
        </w:rPr>
      </w:pPr>
      <w:r>
        <w:rPr>
          <w:lang w:val="en-US"/>
        </w:rPr>
        <w:t>At latest RAN2 meeting [</w:t>
      </w:r>
      <w:r w:rsidR="00724162">
        <w:rPr>
          <w:lang w:val="en-US"/>
        </w:rPr>
        <w:t>6</w:t>
      </w:r>
      <w:r>
        <w:rPr>
          <w:lang w:val="en-US"/>
        </w:rPr>
        <w:t>], it was agreed to further study multiple alternatives on how many devices that can be a</w:t>
      </w:r>
      <w:r w:rsidR="009D651F">
        <w:rPr>
          <w:lang w:val="en-US"/>
        </w:rPr>
        <w:t>dd</w:t>
      </w:r>
      <w:r>
        <w:rPr>
          <w:lang w:val="en-US"/>
        </w:rPr>
        <w:t xml:space="preserve">ressed in the trigger message. </w:t>
      </w:r>
    </w:p>
    <w:p w14:paraId="741862B1" w14:textId="77777777" w:rsidR="00107BFC" w:rsidRPr="00BF5F3A" w:rsidRDefault="00107BFC" w:rsidP="00107BFC">
      <w:pPr>
        <w:jc w:val="both"/>
        <w:rPr>
          <w:lang w:val="en-US"/>
        </w:rPr>
      </w:pPr>
      <w:r w:rsidRPr="00BF5F3A">
        <w:rPr>
          <w:lang w:val="en-US"/>
        </w:rPr>
        <w:t>•</w:t>
      </w:r>
      <w:r w:rsidRPr="00BF5F3A">
        <w:rPr>
          <w:lang w:val="en-US"/>
        </w:rPr>
        <w:tab/>
        <w:t xml:space="preserve">a message containing an ID of a single A-IoT device.  </w:t>
      </w:r>
    </w:p>
    <w:p w14:paraId="668F03F4" w14:textId="77777777" w:rsidR="00107BFC" w:rsidRPr="00BF5F3A" w:rsidRDefault="00107BFC" w:rsidP="00107BFC">
      <w:pPr>
        <w:jc w:val="both"/>
        <w:rPr>
          <w:lang w:val="en-US"/>
        </w:rPr>
      </w:pPr>
      <w:r w:rsidRPr="00BF5F3A">
        <w:rPr>
          <w:lang w:val="en-US"/>
        </w:rPr>
        <w:t>•</w:t>
      </w:r>
      <w:r w:rsidRPr="00BF5F3A">
        <w:rPr>
          <w:lang w:val="en-US"/>
        </w:rPr>
        <w:tab/>
        <w:t xml:space="preserve">a message containing a group ID that maps to multiple A-IoT devices. </w:t>
      </w:r>
    </w:p>
    <w:p w14:paraId="179797F6" w14:textId="630188D6" w:rsidR="00107BFC" w:rsidRPr="00BF5F3A" w:rsidRDefault="00107BFC" w:rsidP="00107BFC">
      <w:pPr>
        <w:jc w:val="both"/>
        <w:rPr>
          <w:lang w:val="en-US"/>
        </w:rPr>
      </w:pPr>
      <w:r w:rsidRPr="00BF5F3A">
        <w:rPr>
          <w:lang w:val="en-US"/>
        </w:rPr>
        <w:t>•</w:t>
      </w:r>
      <w:r w:rsidRPr="00BF5F3A">
        <w:rPr>
          <w:lang w:val="en-US"/>
        </w:rPr>
        <w:tab/>
        <w:t>a message that does not contain an ID, i.e., addressed for all devices that can receive the A</w:t>
      </w:r>
      <w:r w:rsidR="00A51304">
        <w:rPr>
          <w:lang w:val="en-US"/>
        </w:rPr>
        <w:t>-</w:t>
      </w:r>
      <w:r w:rsidR="00E73486">
        <w:rPr>
          <w:lang w:val="en-US"/>
        </w:rPr>
        <w:t>I</w:t>
      </w:r>
      <w:r w:rsidRPr="00BF5F3A">
        <w:rPr>
          <w:lang w:val="en-US"/>
        </w:rPr>
        <w:t>oT message.</w:t>
      </w:r>
    </w:p>
    <w:p w14:paraId="2DAD768F" w14:textId="4854A1D4" w:rsidR="00107BFC" w:rsidRDefault="00107BFC" w:rsidP="00107BFC">
      <w:pPr>
        <w:jc w:val="both"/>
        <w:rPr>
          <w:lang w:val="en-US"/>
        </w:rPr>
      </w:pPr>
      <w:r w:rsidRPr="00BF5F3A">
        <w:rPr>
          <w:lang w:val="en-US"/>
        </w:rPr>
        <w:lastRenderedPageBreak/>
        <w:t>•</w:t>
      </w:r>
      <w:r w:rsidRPr="00BF5F3A">
        <w:rPr>
          <w:lang w:val="en-US"/>
        </w:rPr>
        <w:tab/>
        <w:t>a message containing multiple IDs of A-IoT devices.  Need to confirm the need for this use case based on SA2 discussion</w:t>
      </w:r>
      <w:r w:rsidR="00300E50">
        <w:rPr>
          <w:lang w:val="en-US"/>
        </w:rPr>
        <w:t>.</w:t>
      </w:r>
    </w:p>
    <w:p w14:paraId="72AA1CA5" w14:textId="77777777" w:rsidR="00107BFC" w:rsidRDefault="00107BFC" w:rsidP="00107BFC">
      <w:pPr>
        <w:jc w:val="both"/>
        <w:rPr>
          <w:lang w:val="en-US"/>
        </w:rPr>
      </w:pPr>
    </w:p>
    <w:p w14:paraId="0319D7D6" w14:textId="3091FEAF" w:rsidR="00107BFC" w:rsidRDefault="00107BFC" w:rsidP="00107BFC">
      <w:pPr>
        <w:jc w:val="both"/>
        <w:rPr>
          <w:lang w:val="en-US"/>
        </w:rPr>
      </w:pPr>
      <w:r>
        <w:rPr>
          <w:lang w:val="en-US"/>
        </w:rPr>
        <w:t xml:space="preserve">For the case of addressing only a single A-IoT device, the size of the </w:t>
      </w:r>
      <w:r w:rsidR="00BD25A8">
        <w:rPr>
          <w:lang w:val="en-US"/>
        </w:rPr>
        <w:t>ID</w:t>
      </w:r>
      <w:r>
        <w:rPr>
          <w:lang w:val="en-US"/>
        </w:rPr>
        <w:t xml:space="preserve"> could be larger</w:t>
      </w:r>
      <w:r w:rsidR="00736186">
        <w:rPr>
          <w:lang w:val="en-US"/>
        </w:rPr>
        <w:t xml:space="preserve">, since only a single </w:t>
      </w:r>
      <w:r w:rsidR="00145B5D">
        <w:rPr>
          <w:lang w:val="en-US"/>
        </w:rPr>
        <w:t>ID</w:t>
      </w:r>
      <w:r w:rsidR="00736186">
        <w:rPr>
          <w:lang w:val="en-US"/>
        </w:rPr>
        <w:t xml:space="preserve"> is included in the trigger message</w:t>
      </w:r>
      <w:r w:rsidR="00F210D6">
        <w:rPr>
          <w:lang w:val="en-US"/>
        </w:rPr>
        <w:t>.</w:t>
      </w:r>
    </w:p>
    <w:p w14:paraId="1179E3D1" w14:textId="77777777" w:rsidR="00107BFC" w:rsidRDefault="00107BFC" w:rsidP="00107BFC">
      <w:pPr>
        <w:jc w:val="both"/>
        <w:rPr>
          <w:lang w:val="en-US"/>
        </w:rPr>
      </w:pPr>
    </w:p>
    <w:p w14:paraId="0C258FD0" w14:textId="2B56A30A" w:rsidR="00107BFC" w:rsidRDefault="00107BFC" w:rsidP="00107BFC">
      <w:pPr>
        <w:jc w:val="both"/>
        <w:rPr>
          <w:lang w:val="en-US"/>
        </w:rPr>
      </w:pPr>
      <w:r>
        <w:rPr>
          <w:lang w:val="en-US"/>
        </w:rPr>
        <w:t xml:space="preserve">For the case of addressing a group of A-IoT devices, the size of the </w:t>
      </w:r>
      <w:r w:rsidR="00145B5D">
        <w:rPr>
          <w:lang w:val="en-US"/>
        </w:rPr>
        <w:t>ID</w:t>
      </w:r>
      <w:r>
        <w:rPr>
          <w:lang w:val="en-US"/>
        </w:rPr>
        <w:t xml:space="preserve"> could be the same as if addressing only a single device, though it is intended for a group</w:t>
      </w:r>
      <w:r w:rsidR="00B36508">
        <w:rPr>
          <w:lang w:val="en-US"/>
        </w:rPr>
        <w:t>.</w:t>
      </w:r>
    </w:p>
    <w:p w14:paraId="180AE29A" w14:textId="77777777" w:rsidR="00107BFC" w:rsidRDefault="00107BFC" w:rsidP="00107BFC">
      <w:pPr>
        <w:jc w:val="both"/>
        <w:rPr>
          <w:lang w:val="en-US"/>
        </w:rPr>
      </w:pPr>
    </w:p>
    <w:p w14:paraId="74A3DEB9" w14:textId="22C6D734" w:rsidR="00107BFC" w:rsidRDefault="00107BFC" w:rsidP="00107BFC">
      <w:pPr>
        <w:jc w:val="both"/>
        <w:rPr>
          <w:lang w:val="en-US"/>
        </w:rPr>
      </w:pPr>
      <w:r>
        <w:rPr>
          <w:lang w:val="en-US"/>
        </w:rPr>
        <w:t xml:space="preserve">For the case of addressing multiple individual devices, the size of the </w:t>
      </w:r>
      <w:r w:rsidR="00145B5D">
        <w:rPr>
          <w:lang w:val="en-US"/>
        </w:rPr>
        <w:t>ID</w:t>
      </w:r>
      <w:r>
        <w:rPr>
          <w:lang w:val="en-US"/>
        </w:rPr>
        <w:t xml:space="preserve"> may have to be shorter to fit several different Ids in one trigger message.</w:t>
      </w:r>
    </w:p>
    <w:p w14:paraId="4DA44290" w14:textId="77777777" w:rsidR="00107BFC" w:rsidRDefault="00107BFC" w:rsidP="00107BFC">
      <w:pPr>
        <w:jc w:val="both"/>
        <w:rPr>
          <w:lang w:val="en-US"/>
        </w:rPr>
      </w:pPr>
    </w:p>
    <w:p w14:paraId="319A62C2" w14:textId="4A3C0934" w:rsidR="00107BFC" w:rsidRDefault="00107BFC" w:rsidP="00107BFC">
      <w:pPr>
        <w:jc w:val="both"/>
        <w:rPr>
          <w:lang w:val="en-US"/>
        </w:rPr>
      </w:pPr>
      <w:r>
        <w:rPr>
          <w:lang w:val="en-US"/>
        </w:rPr>
        <w:t xml:space="preserve">The simplest case is addressing all devices, </w:t>
      </w:r>
      <w:r w:rsidR="003C3350">
        <w:rPr>
          <w:lang w:val="en-US"/>
        </w:rPr>
        <w:t>in which case</w:t>
      </w:r>
      <w:r>
        <w:rPr>
          <w:lang w:val="en-US"/>
        </w:rPr>
        <w:t xml:space="preserve"> no Id would be needed.</w:t>
      </w:r>
    </w:p>
    <w:p w14:paraId="0ACB7B28" w14:textId="77777777" w:rsidR="00107BFC" w:rsidRDefault="00107BFC" w:rsidP="00107BFC">
      <w:pPr>
        <w:jc w:val="both"/>
        <w:rPr>
          <w:lang w:val="en-US"/>
        </w:rPr>
      </w:pPr>
    </w:p>
    <w:p w14:paraId="3B40565E" w14:textId="054CA553" w:rsidR="00107BFC" w:rsidRPr="008B0304" w:rsidRDefault="00107BFC" w:rsidP="00107BFC">
      <w:pPr>
        <w:jc w:val="both"/>
        <w:rPr>
          <w:b/>
          <w:bCs/>
          <w:lang w:val="en-US"/>
        </w:rPr>
      </w:pPr>
      <w:r w:rsidRPr="003D260D">
        <w:rPr>
          <w:b/>
          <w:bCs/>
          <w:lang w:val="en-US"/>
        </w:rPr>
        <w:t>Observation</w:t>
      </w:r>
      <w:r w:rsidR="00C84534" w:rsidRPr="003D260D">
        <w:rPr>
          <w:b/>
          <w:bCs/>
          <w:lang w:val="en-US"/>
        </w:rPr>
        <w:t xml:space="preserve"> </w:t>
      </w:r>
      <w:r w:rsidR="00E6441A">
        <w:rPr>
          <w:b/>
          <w:bCs/>
          <w:lang w:val="en-US"/>
        </w:rPr>
        <w:t>2</w:t>
      </w:r>
      <w:r w:rsidRPr="003D260D">
        <w:rPr>
          <w:b/>
          <w:bCs/>
          <w:lang w:val="en-US"/>
        </w:rPr>
        <w:t xml:space="preserve">: </w:t>
      </w:r>
      <w:r w:rsidR="00592D60">
        <w:rPr>
          <w:b/>
          <w:bCs/>
          <w:lang w:val="en-US"/>
        </w:rPr>
        <w:t xml:space="preserve">The message needs to </w:t>
      </w:r>
      <w:r w:rsidR="0094392E">
        <w:rPr>
          <w:b/>
          <w:bCs/>
          <w:lang w:val="en-US"/>
        </w:rPr>
        <w:t xml:space="preserve">contain </w:t>
      </w:r>
      <w:r w:rsidR="00784089">
        <w:rPr>
          <w:b/>
          <w:bCs/>
          <w:lang w:val="en-US"/>
        </w:rPr>
        <w:t>identification, and t</w:t>
      </w:r>
      <w:r w:rsidRPr="008B0304">
        <w:rPr>
          <w:b/>
          <w:bCs/>
          <w:lang w:val="en-US"/>
        </w:rPr>
        <w:t>he size of the ID depends o</w:t>
      </w:r>
      <w:r w:rsidR="001A4D35" w:rsidRPr="008B0304">
        <w:rPr>
          <w:b/>
          <w:bCs/>
          <w:lang w:val="en-US"/>
        </w:rPr>
        <w:t>n</w:t>
      </w:r>
      <w:r w:rsidRPr="008B0304">
        <w:rPr>
          <w:b/>
          <w:bCs/>
          <w:lang w:val="en-US"/>
        </w:rPr>
        <w:t xml:space="preserve"> the number of IDs that is to be included in a single trigger message.</w:t>
      </w:r>
    </w:p>
    <w:p w14:paraId="2B4F45F8" w14:textId="77777777" w:rsidR="00AA76B6" w:rsidRDefault="00AA76B6" w:rsidP="0054057C">
      <w:pPr>
        <w:jc w:val="both"/>
        <w:rPr>
          <w:lang w:val="en-US"/>
        </w:rPr>
      </w:pPr>
    </w:p>
    <w:p w14:paraId="51C8934E" w14:textId="75E1B96B" w:rsidR="00742F5C" w:rsidRPr="0035592D" w:rsidRDefault="00AA76B6" w:rsidP="0054057C">
      <w:pPr>
        <w:jc w:val="both"/>
        <w:rPr>
          <w:b/>
          <w:bCs/>
          <w:lang w:val="en-US"/>
        </w:rPr>
      </w:pPr>
      <w:r w:rsidRPr="0035592D">
        <w:rPr>
          <w:b/>
          <w:bCs/>
          <w:lang w:val="en-US"/>
        </w:rPr>
        <w:t>Proposal</w:t>
      </w:r>
      <w:r w:rsidR="0081546E">
        <w:rPr>
          <w:b/>
          <w:bCs/>
          <w:lang w:val="en-US"/>
        </w:rPr>
        <w:t xml:space="preserve"> </w:t>
      </w:r>
      <w:r w:rsidR="00700A8A">
        <w:rPr>
          <w:b/>
          <w:bCs/>
          <w:lang w:val="en-US"/>
        </w:rPr>
        <w:t>2</w:t>
      </w:r>
      <w:r w:rsidRPr="0035592D">
        <w:rPr>
          <w:b/>
          <w:bCs/>
          <w:lang w:val="en-US"/>
        </w:rPr>
        <w:t>: Further discuss the size</w:t>
      </w:r>
      <w:r w:rsidR="00AF2031" w:rsidRPr="0035592D">
        <w:rPr>
          <w:b/>
          <w:bCs/>
          <w:lang w:val="en-US"/>
        </w:rPr>
        <w:t xml:space="preserve"> </w:t>
      </w:r>
      <w:r w:rsidR="00A949E1" w:rsidRPr="0035592D">
        <w:rPr>
          <w:b/>
          <w:bCs/>
          <w:lang w:val="en-US"/>
        </w:rPr>
        <w:t>and max</w:t>
      </w:r>
      <w:r w:rsidR="009229B0">
        <w:rPr>
          <w:b/>
          <w:bCs/>
          <w:lang w:val="en-US"/>
        </w:rPr>
        <w:t>imum</w:t>
      </w:r>
      <w:r w:rsidR="00A949E1" w:rsidRPr="0035592D">
        <w:rPr>
          <w:b/>
          <w:bCs/>
          <w:lang w:val="en-US"/>
        </w:rPr>
        <w:t xml:space="preserve"> number</w:t>
      </w:r>
      <w:r w:rsidR="003D0883" w:rsidRPr="0035592D">
        <w:rPr>
          <w:b/>
          <w:bCs/>
          <w:lang w:val="en-US"/>
        </w:rPr>
        <w:t xml:space="preserve"> of</w:t>
      </w:r>
      <w:r w:rsidR="008E3498" w:rsidRPr="0035592D">
        <w:rPr>
          <w:b/>
          <w:bCs/>
          <w:lang w:val="en-US"/>
        </w:rPr>
        <w:t xml:space="preserve"> </w:t>
      </w:r>
      <w:r w:rsidR="006C5B37">
        <w:rPr>
          <w:b/>
          <w:bCs/>
          <w:lang w:val="en-US"/>
        </w:rPr>
        <w:t>D</w:t>
      </w:r>
      <w:r w:rsidR="008E3498" w:rsidRPr="0035592D">
        <w:rPr>
          <w:b/>
          <w:bCs/>
          <w:lang w:val="en-US"/>
        </w:rPr>
        <w:t xml:space="preserve">evice </w:t>
      </w:r>
      <w:r w:rsidR="006C5B37">
        <w:rPr>
          <w:b/>
          <w:bCs/>
          <w:lang w:val="en-US"/>
        </w:rPr>
        <w:t>I</w:t>
      </w:r>
      <w:r w:rsidR="00977715">
        <w:rPr>
          <w:b/>
          <w:bCs/>
          <w:lang w:val="en-US"/>
        </w:rPr>
        <w:t>D</w:t>
      </w:r>
      <w:r w:rsidR="003D0883" w:rsidRPr="0035592D">
        <w:rPr>
          <w:b/>
          <w:bCs/>
          <w:lang w:val="en-US"/>
        </w:rPr>
        <w:t>s in</w:t>
      </w:r>
      <w:r w:rsidR="009229B0">
        <w:rPr>
          <w:b/>
          <w:bCs/>
          <w:lang w:val="en-US"/>
        </w:rPr>
        <w:t xml:space="preserve"> a </w:t>
      </w:r>
      <w:r w:rsidR="001A4D35">
        <w:rPr>
          <w:b/>
          <w:bCs/>
          <w:lang w:val="en-US"/>
        </w:rPr>
        <w:t>single</w:t>
      </w:r>
      <w:r w:rsidR="003D0883" w:rsidRPr="0035592D">
        <w:rPr>
          <w:b/>
          <w:bCs/>
          <w:lang w:val="en-US"/>
        </w:rPr>
        <w:t xml:space="preserve"> trigger message</w:t>
      </w:r>
      <w:r w:rsidR="004C3890">
        <w:rPr>
          <w:b/>
          <w:bCs/>
          <w:lang w:val="en-US"/>
        </w:rPr>
        <w:t>.</w:t>
      </w:r>
      <w:r w:rsidR="00AF2031" w:rsidRPr="0035592D">
        <w:rPr>
          <w:b/>
          <w:bCs/>
          <w:lang w:val="en-US"/>
        </w:rPr>
        <w:t xml:space="preserve"> </w:t>
      </w:r>
    </w:p>
    <w:p w14:paraId="6EB48FE5" w14:textId="3AE303AA" w:rsidR="004F073E" w:rsidRDefault="004F073E" w:rsidP="0054057C">
      <w:pPr>
        <w:jc w:val="both"/>
        <w:rPr>
          <w:lang w:val="en-US"/>
        </w:rPr>
      </w:pPr>
    </w:p>
    <w:p w14:paraId="11EB1780" w14:textId="7663C14E" w:rsidR="00B82CA9" w:rsidRDefault="00B82CA9" w:rsidP="0054057C">
      <w:pPr>
        <w:jc w:val="both"/>
        <w:rPr>
          <w:lang w:val="en-US"/>
        </w:rPr>
      </w:pPr>
      <w:r w:rsidRPr="008B0304">
        <w:rPr>
          <w:b/>
          <w:bCs/>
          <w:u w:val="single"/>
          <w:lang w:val="en-US"/>
        </w:rPr>
        <w:t>Configuration</w:t>
      </w:r>
      <w:r w:rsidR="00B06127">
        <w:rPr>
          <w:b/>
          <w:bCs/>
          <w:u w:val="single"/>
          <w:lang w:val="en-US"/>
        </w:rPr>
        <w:t xml:space="preserve"> </w:t>
      </w:r>
      <w:r w:rsidR="00DC1DB7">
        <w:rPr>
          <w:b/>
          <w:bCs/>
          <w:u w:val="single"/>
          <w:lang w:val="en-US"/>
        </w:rPr>
        <w:t xml:space="preserve">for </w:t>
      </w:r>
      <w:r w:rsidR="00CA6E7C">
        <w:rPr>
          <w:b/>
          <w:bCs/>
          <w:u w:val="single"/>
          <w:lang w:val="en-US"/>
        </w:rPr>
        <w:t>UL transmiss</w:t>
      </w:r>
      <w:r w:rsidR="006D2C73">
        <w:rPr>
          <w:b/>
          <w:bCs/>
          <w:u w:val="single"/>
          <w:lang w:val="en-US"/>
        </w:rPr>
        <w:t>i</w:t>
      </w:r>
      <w:r w:rsidR="00CA6E7C">
        <w:rPr>
          <w:b/>
          <w:bCs/>
          <w:u w:val="single"/>
          <w:lang w:val="en-US"/>
        </w:rPr>
        <w:t>on</w:t>
      </w:r>
      <w:r>
        <w:rPr>
          <w:lang w:val="en-US"/>
        </w:rPr>
        <w:t>:</w:t>
      </w:r>
    </w:p>
    <w:p w14:paraId="21C2B2A4" w14:textId="365441E3" w:rsidR="00B82CA9" w:rsidRDefault="00B82CA9" w:rsidP="0054057C">
      <w:pPr>
        <w:jc w:val="both"/>
        <w:rPr>
          <w:lang w:val="en-US"/>
        </w:rPr>
      </w:pPr>
      <w:r>
        <w:rPr>
          <w:lang w:val="en-US"/>
        </w:rPr>
        <w:t xml:space="preserve">Furthermore, unless the Ambient IoT devices have received some previous configuration, or </w:t>
      </w:r>
      <w:r w:rsidR="00A05C90">
        <w:rPr>
          <w:lang w:val="en-US"/>
        </w:rPr>
        <w:t xml:space="preserve">have </w:t>
      </w:r>
      <w:r>
        <w:rPr>
          <w:lang w:val="en-US"/>
        </w:rPr>
        <w:t xml:space="preserve">been pre-configured, some information about resources to be used for responding to the trigger needs to be conveyed. This could also include </w:t>
      </w:r>
      <w:r w:rsidR="00FD58C4">
        <w:rPr>
          <w:lang w:val="en-US"/>
        </w:rPr>
        <w:t xml:space="preserve">the </w:t>
      </w:r>
      <w:r>
        <w:rPr>
          <w:lang w:val="en-US"/>
        </w:rPr>
        <w:t xml:space="preserve">type of </w:t>
      </w:r>
      <w:r w:rsidR="00F80EA5">
        <w:rPr>
          <w:lang w:val="en-US"/>
        </w:rPr>
        <w:t>r</w:t>
      </w:r>
      <w:r>
        <w:rPr>
          <w:lang w:val="en-US"/>
        </w:rPr>
        <w:t xml:space="preserve">andom </w:t>
      </w:r>
      <w:r w:rsidR="00F80EA5">
        <w:rPr>
          <w:lang w:val="en-US"/>
        </w:rPr>
        <w:t>a</w:t>
      </w:r>
      <w:r>
        <w:rPr>
          <w:lang w:val="en-US"/>
        </w:rPr>
        <w:t xml:space="preserve">ccess procedure to </w:t>
      </w:r>
      <w:r w:rsidR="000F0EFD">
        <w:rPr>
          <w:lang w:val="en-US"/>
        </w:rPr>
        <w:t xml:space="preserve">be </w:t>
      </w:r>
      <w:proofErr w:type="gramStart"/>
      <w:r w:rsidR="000F0EFD">
        <w:rPr>
          <w:lang w:val="en-US"/>
        </w:rPr>
        <w:t xml:space="preserve">used </w:t>
      </w:r>
      <w:r>
        <w:rPr>
          <w:lang w:val="en-US"/>
        </w:rPr>
        <w:t xml:space="preserve"> </w:t>
      </w:r>
      <w:r w:rsidR="00CF6F6A">
        <w:rPr>
          <w:lang w:val="en-US"/>
        </w:rPr>
        <w:t>e.g.</w:t>
      </w:r>
      <w:proofErr w:type="gramEnd"/>
      <w:r w:rsidR="00CF6F6A">
        <w:rPr>
          <w:lang w:val="en-US"/>
        </w:rPr>
        <w:t xml:space="preserve">, </w:t>
      </w:r>
      <w:r>
        <w:rPr>
          <w:lang w:val="en-US"/>
        </w:rPr>
        <w:t xml:space="preserve">4-step or 2-step </w:t>
      </w:r>
      <w:r w:rsidR="00CF6F6A">
        <w:rPr>
          <w:lang w:val="en-US"/>
        </w:rPr>
        <w:t>like</w:t>
      </w:r>
      <w:r>
        <w:rPr>
          <w:lang w:val="en-US"/>
        </w:rPr>
        <w:t xml:space="preserve"> random access</w:t>
      </w:r>
      <w:r w:rsidR="00FD08EB">
        <w:rPr>
          <w:lang w:val="en-US"/>
        </w:rPr>
        <w:t>.</w:t>
      </w:r>
    </w:p>
    <w:p w14:paraId="3AFFEF0F" w14:textId="77777777" w:rsidR="003F01E7" w:rsidRDefault="003F01E7" w:rsidP="0054057C">
      <w:pPr>
        <w:jc w:val="both"/>
        <w:rPr>
          <w:lang w:val="en-US"/>
        </w:rPr>
      </w:pPr>
    </w:p>
    <w:p w14:paraId="2D6261EE" w14:textId="312A6B6F" w:rsidR="009C7E1A" w:rsidRDefault="00A21081" w:rsidP="0054057C">
      <w:pPr>
        <w:jc w:val="both"/>
        <w:rPr>
          <w:lang w:val="en-US"/>
        </w:rPr>
      </w:pPr>
      <w:r>
        <w:rPr>
          <w:lang w:val="en-US"/>
        </w:rPr>
        <w:t xml:space="preserve">Configuration of resources could </w:t>
      </w:r>
      <w:r w:rsidR="00F17AC0">
        <w:rPr>
          <w:lang w:val="en-US"/>
        </w:rPr>
        <w:t xml:space="preserve">be </w:t>
      </w:r>
      <w:r w:rsidR="008E55D8">
        <w:rPr>
          <w:lang w:val="en-US"/>
        </w:rPr>
        <w:t xml:space="preserve">general and explicit in the case of Contention </w:t>
      </w:r>
      <w:r w:rsidR="009C7E1A">
        <w:rPr>
          <w:lang w:val="en-US"/>
        </w:rPr>
        <w:t>B</w:t>
      </w:r>
      <w:r w:rsidR="008E55D8">
        <w:rPr>
          <w:lang w:val="en-US"/>
        </w:rPr>
        <w:t xml:space="preserve">ased </w:t>
      </w:r>
      <w:r w:rsidR="009C7E1A">
        <w:rPr>
          <w:lang w:val="en-US"/>
        </w:rPr>
        <w:t>R</w:t>
      </w:r>
      <w:r w:rsidR="008E55D8">
        <w:rPr>
          <w:lang w:val="en-US"/>
        </w:rPr>
        <w:t xml:space="preserve">andom </w:t>
      </w:r>
      <w:r w:rsidR="009C7E1A">
        <w:rPr>
          <w:lang w:val="en-US"/>
        </w:rPr>
        <w:t>A</w:t>
      </w:r>
      <w:r w:rsidR="008E55D8">
        <w:rPr>
          <w:lang w:val="en-US"/>
        </w:rPr>
        <w:t>ccess</w:t>
      </w:r>
      <w:r w:rsidR="009C7E1A">
        <w:rPr>
          <w:lang w:val="en-US"/>
        </w:rPr>
        <w:t xml:space="preserve"> (CBRA), i.e., common resources will be given to all devices</w:t>
      </w:r>
      <w:r w:rsidR="00F17AC0">
        <w:rPr>
          <w:lang w:val="en-US"/>
        </w:rPr>
        <w:t xml:space="preserve">, e.g., via </w:t>
      </w:r>
      <w:r w:rsidR="00F2016C">
        <w:rPr>
          <w:lang w:val="en-US"/>
        </w:rPr>
        <w:t>system information.</w:t>
      </w:r>
    </w:p>
    <w:p w14:paraId="1272D830" w14:textId="77777777" w:rsidR="009C7E1A" w:rsidRDefault="009C7E1A" w:rsidP="0054057C">
      <w:pPr>
        <w:jc w:val="both"/>
        <w:rPr>
          <w:lang w:val="en-US"/>
        </w:rPr>
      </w:pPr>
    </w:p>
    <w:p w14:paraId="52ACE1CB" w14:textId="4EEA3429" w:rsidR="00E54A02" w:rsidRDefault="009F7B65" w:rsidP="0054057C">
      <w:pPr>
        <w:jc w:val="both"/>
        <w:rPr>
          <w:lang w:val="en-US"/>
        </w:rPr>
      </w:pPr>
      <w:r>
        <w:rPr>
          <w:lang w:val="en-US"/>
        </w:rPr>
        <w:t>For any UE specific configuration, t</w:t>
      </w:r>
      <w:r w:rsidR="00E54A02">
        <w:rPr>
          <w:lang w:val="en-US"/>
        </w:rPr>
        <w:t>he config</w:t>
      </w:r>
      <w:r w:rsidR="00A316B8">
        <w:rPr>
          <w:lang w:val="en-US"/>
        </w:rPr>
        <w:t>uration could be part of the first trigger message, or as a subsequent message/transmission</w:t>
      </w:r>
      <w:r w:rsidR="007B55F9">
        <w:rPr>
          <w:lang w:val="en-US"/>
        </w:rPr>
        <w:t xml:space="preserve">, e.g., multiple command massages could be </w:t>
      </w:r>
      <w:r w:rsidR="00431935">
        <w:rPr>
          <w:lang w:val="en-US"/>
        </w:rPr>
        <w:t>transmitted.</w:t>
      </w:r>
    </w:p>
    <w:p w14:paraId="418FA8CE" w14:textId="77777777" w:rsidR="00B82CA9" w:rsidRDefault="00B82CA9" w:rsidP="0054057C">
      <w:pPr>
        <w:jc w:val="both"/>
        <w:rPr>
          <w:lang w:val="en-US"/>
        </w:rPr>
      </w:pPr>
    </w:p>
    <w:p w14:paraId="7CCD9534" w14:textId="029BA5DF" w:rsidR="00CF14D6" w:rsidRDefault="00CF14D6" w:rsidP="0054057C">
      <w:pPr>
        <w:jc w:val="both"/>
        <w:rPr>
          <w:lang w:val="en-US"/>
        </w:rPr>
      </w:pPr>
      <w:r w:rsidRPr="0035592D">
        <w:rPr>
          <w:b/>
          <w:bCs/>
          <w:lang w:val="en-US"/>
        </w:rPr>
        <w:t>Proposal</w:t>
      </w:r>
      <w:r w:rsidR="0081546E">
        <w:rPr>
          <w:b/>
          <w:bCs/>
          <w:lang w:val="en-US"/>
        </w:rPr>
        <w:t xml:space="preserve"> </w:t>
      </w:r>
      <w:r w:rsidR="00700A8A">
        <w:rPr>
          <w:b/>
          <w:bCs/>
          <w:lang w:val="en-US"/>
        </w:rPr>
        <w:t>3</w:t>
      </w:r>
      <w:r w:rsidRPr="0035592D">
        <w:rPr>
          <w:b/>
          <w:bCs/>
          <w:lang w:val="en-US"/>
        </w:rPr>
        <w:t xml:space="preserve">: Further discuss </w:t>
      </w:r>
      <w:r w:rsidR="00FB0755" w:rsidRPr="0035592D">
        <w:rPr>
          <w:b/>
          <w:bCs/>
          <w:lang w:val="en-US"/>
        </w:rPr>
        <w:t>how to conve</w:t>
      </w:r>
      <w:r w:rsidR="00D33814" w:rsidRPr="0035592D">
        <w:rPr>
          <w:b/>
          <w:bCs/>
          <w:lang w:val="en-US"/>
        </w:rPr>
        <w:t xml:space="preserve">y </w:t>
      </w:r>
      <w:r w:rsidR="00397681">
        <w:rPr>
          <w:b/>
          <w:bCs/>
          <w:lang w:val="en-US"/>
        </w:rPr>
        <w:t>u</w:t>
      </w:r>
      <w:r w:rsidR="00D33814" w:rsidRPr="0035592D">
        <w:rPr>
          <w:b/>
          <w:bCs/>
          <w:lang w:val="en-US"/>
        </w:rPr>
        <w:t>plink configuration for performing Random Access like procedure</w:t>
      </w:r>
      <w:r w:rsidR="00D33814">
        <w:rPr>
          <w:lang w:val="en-US"/>
        </w:rPr>
        <w:t>.</w:t>
      </w:r>
    </w:p>
    <w:p w14:paraId="0E93439D" w14:textId="77777777" w:rsidR="00A316B8" w:rsidRDefault="00A316B8" w:rsidP="00A316B8">
      <w:pPr>
        <w:jc w:val="both"/>
        <w:rPr>
          <w:lang w:val="en-US"/>
        </w:rPr>
      </w:pPr>
    </w:p>
    <w:p w14:paraId="2FA97CE9" w14:textId="37935319" w:rsidR="00A316B8" w:rsidRDefault="00A316B8" w:rsidP="00A316B8">
      <w:pPr>
        <w:jc w:val="both"/>
        <w:rPr>
          <w:lang w:val="en-US"/>
        </w:rPr>
      </w:pPr>
      <w:r>
        <w:rPr>
          <w:lang w:val="en-US"/>
        </w:rPr>
        <w:t>For the case of Contention Free Random Access (CFRA), the device may have to be configured with resources to use. This could be done either by explicitly appending resource configuration in the trigger message, or by implicitly indicating some preconfigured resources to be used</w:t>
      </w:r>
      <w:r w:rsidR="003136AC">
        <w:rPr>
          <w:lang w:val="en-US"/>
        </w:rPr>
        <w:t>.</w:t>
      </w:r>
      <w:r w:rsidR="0072761E">
        <w:rPr>
          <w:lang w:val="en-US"/>
        </w:rPr>
        <w:t xml:space="preserve"> </w:t>
      </w:r>
    </w:p>
    <w:p w14:paraId="1144FD5B" w14:textId="77777777" w:rsidR="00A316B8" w:rsidRDefault="00A316B8" w:rsidP="0054057C">
      <w:pPr>
        <w:jc w:val="both"/>
        <w:rPr>
          <w:lang w:val="en-US"/>
        </w:rPr>
      </w:pPr>
    </w:p>
    <w:p w14:paraId="4B136B23" w14:textId="6F811186" w:rsidR="00A316B8" w:rsidRPr="00CF3599" w:rsidRDefault="00A316B8" w:rsidP="0054057C">
      <w:pPr>
        <w:jc w:val="both"/>
        <w:rPr>
          <w:b/>
          <w:bCs/>
          <w:lang w:val="en-US"/>
        </w:rPr>
      </w:pPr>
      <w:r w:rsidRPr="00CF3599">
        <w:rPr>
          <w:b/>
          <w:bCs/>
          <w:lang w:val="en-US"/>
        </w:rPr>
        <w:t xml:space="preserve">Proposal </w:t>
      </w:r>
      <w:r w:rsidR="00700A8A">
        <w:rPr>
          <w:b/>
          <w:bCs/>
          <w:lang w:val="en-US"/>
        </w:rPr>
        <w:t>4</w:t>
      </w:r>
      <w:r w:rsidRPr="00CF3599">
        <w:rPr>
          <w:b/>
          <w:bCs/>
          <w:lang w:val="en-US"/>
        </w:rPr>
        <w:t xml:space="preserve">: </w:t>
      </w:r>
      <w:r w:rsidR="006F487C" w:rsidRPr="00CF3599">
        <w:rPr>
          <w:b/>
          <w:bCs/>
          <w:lang w:val="en-US"/>
        </w:rPr>
        <w:t>Further study the alternatives of explicit and implicit resource config</w:t>
      </w:r>
      <w:r w:rsidR="007F331C" w:rsidRPr="00CF3599">
        <w:rPr>
          <w:b/>
          <w:bCs/>
          <w:lang w:val="en-US"/>
        </w:rPr>
        <w:t>uration.</w:t>
      </w:r>
    </w:p>
    <w:p w14:paraId="4A141E8B" w14:textId="77777777" w:rsidR="00D14414" w:rsidRDefault="00D14414" w:rsidP="0054057C">
      <w:pPr>
        <w:jc w:val="both"/>
        <w:rPr>
          <w:lang w:val="en-US"/>
        </w:rPr>
      </w:pPr>
    </w:p>
    <w:p w14:paraId="04944559" w14:textId="299A8010" w:rsidR="00BC4A2A" w:rsidRDefault="00BC4A2A" w:rsidP="0054057C">
      <w:pPr>
        <w:jc w:val="both"/>
        <w:rPr>
          <w:lang w:val="en-US"/>
        </w:rPr>
      </w:pPr>
      <w:r w:rsidRPr="0096452E">
        <w:rPr>
          <w:b/>
          <w:bCs/>
          <w:u w:val="single"/>
          <w:lang w:val="en-US"/>
        </w:rPr>
        <w:t>DRX</w:t>
      </w:r>
      <w:r w:rsidR="00B41430" w:rsidRPr="0096452E">
        <w:rPr>
          <w:b/>
          <w:bCs/>
          <w:u w:val="single"/>
          <w:lang w:val="en-US"/>
        </w:rPr>
        <w:t xml:space="preserve"> and Subgrouping</w:t>
      </w:r>
      <w:r>
        <w:rPr>
          <w:lang w:val="en-US"/>
        </w:rPr>
        <w:t>:</w:t>
      </w:r>
    </w:p>
    <w:p w14:paraId="75382B9B" w14:textId="00A8B7F8" w:rsidR="00DD0576" w:rsidRDefault="002D335C" w:rsidP="0054057C">
      <w:pPr>
        <w:jc w:val="both"/>
        <w:rPr>
          <w:lang w:val="en-US"/>
        </w:rPr>
      </w:pPr>
      <w:r>
        <w:rPr>
          <w:lang w:val="en-US"/>
        </w:rPr>
        <w:t xml:space="preserve">The devices </w:t>
      </w:r>
      <w:r w:rsidR="00427CF9">
        <w:rPr>
          <w:lang w:val="en-US"/>
        </w:rPr>
        <w:t xml:space="preserve">with limited energy storage would have to carefully </w:t>
      </w:r>
      <w:r w:rsidR="0083489C">
        <w:rPr>
          <w:lang w:val="en-US"/>
        </w:rPr>
        <w:t xml:space="preserve">save energy and may benefit from having </w:t>
      </w:r>
      <w:r w:rsidR="00A6167D">
        <w:rPr>
          <w:lang w:val="en-US"/>
        </w:rPr>
        <w:t xml:space="preserve">the </w:t>
      </w:r>
      <w:r w:rsidR="00DD0576">
        <w:rPr>
          <w:lang w:val="en-US"/>
        </w:rPr>
        <w:t>possibility</w:t>
      </w:r>
      <w:r w:rsidR="0083489C">
        <w:rPr>
          <w:lang w:val="en-US"/>
        </w:rPr>
        <w:t xml:space="preserve"> to not</w:t>
      </w:r>
      <w:r w:rsidR="00DD0576">
        <w:rPr>
          <w:lang w:val="en-US"/>
        </w:rPr>
        <w:t xml:space="preserve"> constantly have to be able to react to a trigger message.</w:t>
      </w:r>
      <w:r w:rsidR="00C8409E">
        <w:rPr>
          <w:lang w:val="en-US"/>
        </w:rPr>
        <w:t xml:space="preserve"> </w:t>
      </w:r>
      <w:r w:rsidR="009E7F53">
        <w:rPr>
          <w:lang w:val="en-US"/>
        </w:rPr>
        <w:t xml:space="preserve">E.g., when the device </w:t>
      </w:r>
      <w:r w:rsidR="008101E1">
        <w:rPr>
          <w:lang w:val="en-US"/>
        </w:rPr>
        <w:t>is out of energy or is perform</w:t>
      </w:r>
      <w:r w:rsidR="009A5935">
        <w:rPr>
          <w:lang w:val="en-US"/>
        </w:rPr>
        <w:t>ing harvesting</w:t>
      </w:r>
      <w:r w:rsidR="004E40BD">
        <w:rPr>
          <w:lang w:val="en-US"/>
        </w:rPr>
        <w:t xml:space="preserve">, the device is either not able to respond, or occupied with energy harvesting. </w:t>
      </w:r>
    </w:p>
    <w:p w14:paraId="220ECAFF" w14:textId="77777777" w:rsidR="00B116D2" w:rsidRDefault="00B116D2" w:rsidP="0054057C">
      <w:pPr>
        <w:jc w:val="both"/>
        <w:rPr>
          <w:lang w:val="en-US"/>
        </w:rPr>
      </w:pPr>
    </w:p>
    <w:p w14:paraId="02759F50" w14:textId="0F535350" w:rsidR="00B87B48" w:rsidRDefault="00B87B48" w:rsidP="0054057C">
      <w:pPr>
        <w:jc w:val="both"/>
        <w:rPr>
          <w:lang w:val="en-US"/>
        </w:rPr>
      </w:pPr>
      <w:r>
        <w:rPr>
          <w:lang w:val="en-US"/>
        </w:rPr>
        <w:t xml:space="preserve">It was discussed and agreed </w:t>
      </w:r>
      <w:r w:rsidR="00B116D2">
        <w:rPr>
          <w:lang w:val="en-US"/>
        </w:rPr>
        <w:t xml:space="preserve">in the </w:t>
      </w:r>
      <w:r w:rsidR="00A22703">
        <w:rPr>
          <w:lang w:val="en-US"/>
        </w:rPr>
        <w:t xml:space="preserve">earlier </w:t>
      </w:r>
      <w:r>
        <w:rPr>
          <w:lang w:val="en-US"/>
        </w:rPr>
        <w:t>RAN2#125bis meeting to not support legacy paging</w:t>
      </w:r>
      <w:r w:rsidR="00083AE6">
        <w:rPr>
          <w:lang w:val="en-US"/>
        </w:rPr>
        <w:t xml:space="preserve">, but not concluded on </w:t>
      </w:r>
      <w:r w:rsidR="0089666E">
        <w:rPr>
          <w:lang w:val="en-US"/>
        </w:rPr>
        <w:t>monitoring occasions</w:t>
      </w:r>
      <w:r w:rsidR="00873B09">
        <w:rPr>
          <w:lang w:val="en-US"/>
        </w:rPr>
        <w:t xml:space="preserve"> for trigger message</w:t>
      </w:r>
      <w:r w:rsidR="00605075">
        <w:rPr>
          <w:lang w:val="en-US"/>
        </w:rPr>
        <w:t>.</w:t>
      </w:r>
      <w:r>
        <w:rPr>
          <w:lang w:val="en-US"/>
        </w:rPr>
        <w:t xml:space="preserve"> </w:t>
      </w:r>
    </w:p>
    <w:p w14:paraId="6851E35F" w14:textId="77777777" w:rsidR="00B87B48" w:rsidRDefault="00B87B48" w:rsidP="0054057C">
      <w:pPr>
        <w:jc w:val="both"/>
        <w:rPr>
          <w:lang w:val="en-US"/>
        </w:rPr>
      </w:pPr>
    </w:p>
    <w:p w14:paraId="2FFE6D43" w14:textId="7F7FC9BC" w:rsidR="00261792" w:rsidRDefault="00600E9C" w:rsidP="0054057C">
      <w:pPr>
        <w:jc w:val="both"/>
        <w:rPr>
          <w:lang w:val="en-US"/>
        </w:rPr>
      </w:pPr>
      <w:r>
        <w:rPr>
          <w:lang w:val="en-US"/>
        </w:rPr>
        <w:t>S</w:t>
      </w:r>
      <w:r w:rsidR="00C6177E">
        <w:rPr>
          <w:lang w:val="en-US"/>
        </w:rPr>
        <w:t>ome sort of</w:t>
      </w:r>
      <w:r w:rsidR="0090359E">
        <w:rPr>
          <w:lang w:val="en-US"/>
        </w:rPr>
        <w:t xml:space="preserve"> subgrouping based </w:t>
      </w:r>
      <w:r w:rsidR="00444075">
        <w:rPr>
          <w:lang w:val="en-US"/>
        </w:rPr>
        <w:t>o</w:t>
      </w:r>
      <w:r w:rsidR="0090359E">
        <w:rPr>
          <w:lang w:val="en-US"/>
        </w:rPr>
        <w:t xml:space="preserve">n the </w:t>
      </w:r>
      <w:r w:rsidR="00571428">
        <w:rPr>
          <w:lang w:val="en-US"/>
        </w:rPr>
        <w:t>identity of the device, or potentially some other grouping mechanism</w:t>
      </w:r>
      <w:r w:rsidR="00D9398E">
        <w:rPr>
          <w:lang w:val="en-US"/>
        </w:rPr>
        <w:t xml:space="preserve">, </w:t>
      </w:r>
      <w:proofErr w:type="gramStart"/>
      <w:r w:rsidR="00D9398E">
        <w:rPr>
          <w:lang w:val="en-US"/>
        </w:rPr>
        <w:t>may  be</w:t>
      </w:r>
      <w:proofErr w:type="gramEnd"/>
      <w:r w:rsidR="00D9398E">
        <w:rPr>
          <w:lang w:val="en-US"/>
        </w:rPr>
        <w:t xml:space="preserve"> relevant to avoid trigger</w:t>
      </w:r>
      <w:r w:rsidR="00B116D2">
        <w:rPr>
          <w:lang w:val="en-US"/>
        </w:rPr>
        <w:t>ing</w:t>
      </w:r>
      <w:r w:rsidR="00D9398E">
        <w:rPr>
          <w:lang w:val="en-US"/>
        </w:rPr>
        <w:t xml:space="preserve"> all or any device</w:t>
      </w:r>
      <w:r w:rsidR="00A22C1B">
        <w:rPr>
          <w:lang w:val="en-US"/>
        </w:rPr>
        <w:t xml:space="preserve"> as discussed in </w:t>
      </w:r>
      <w:r w:rsidR="00434329">
        <w:rPr>
          <w:lang w:val="en-US"/>
        </w:rPr>
        <w:t>the section</w:t>
      </w:r>
      <w:r w:rsidR="00A22C1B">
        <w:rPr>
          <w:lang w:val="en-US"/>
        </w:rPr>
        <w:t xml:space="preserve"> above</w:t>
      </w:r>
      <w:r w:rsidR="00544C8A">
        <w:rPr>
          <w:lang w:val="en-US"/>
        </w:rPr>
        <w:t>.</w:t>
      </w:r>
      <w:r w:rsidR="00342863">
        <w:rPr>
          <w:lang w:val="en-US"/>
        </w:rPr>
        <w:t xml:space="preserve"> </w:t>
      </w:r>
    </w:p>
    <w:p w14:paraId="4B3F7CF0" w14:textId="77777777" w:rsidR="007A42D7" w:rsidRDefault="007A42D7" w:rsidP="0054057C">
      <w:pPr>
        <w:jc w:val="both"/>
        <w:rPr>
          <w:lang w:val="en-US"/>
        </w:rPr>
      </w:pPr>
    </w:p>
    <w:p w14:paraId="3142B214" w14:textId="70169FBD" w:rsidR="007A42D7" w:rsidRDefault="007A42D7" w:rsidP="0054057C">
      <w:pPr>
        <w:jc w:val="both"/>
        <w:rPr>
          <w:lang w:val="en-US"/>
        </w:rPr>
      </w:pPr>
      <w:r>
        <w:rPr>
          <w:lang w:val="en-US"/>
        </w:rPr>
        <w:t>At least device type</w:t>
      </w:r>
      <w:r w:rsidR="00643CC0">
        <w:rPr>
          <w:lang w:val="en-US"/>
        </w:rPr>
        <w:t>s</w:t>
      </w:r>
      <w:r>
        <w:rPr>
          <w:lang w:val="en-US"/>
        </w:rPr>
        <w:t xml:space="preserve"> </w:t>
      </w:r>
      <w:r w:rsidR="00F45134">
        <w:rPr>
          <w:lang w:val="en-US"/>
        </w:rPr>
        <w:t xml:space="preserve">with energy storage </w:t>
      </w:r>
      <w:r w:rsidR="006E61BD">
        <w:rPr>
          <w:lang w:val="en-US"/>
        </w:rPr>
        <w:t>labeled as “ii” under bullet A</w:t>
      </w:r>
      <w:r w:rsidR="006E7492">
        <w:rPr>
          <w:lang w:val="en-US"/>
        </w:rPr>
        <w:t xml:space="preserve"> </w:t>
      </w:r>
      <w:r w:rsidR="00F77516">
        <w:rPr>
          <w:lang w:val="en-US"/>
        </w:rPr>
        <w:t>in the SID</w:t>
      </w:r>
      <w:r w:rsidR="00444075">
        <w:rPr>
          <w:lang w:val="en-US"/>
        </w:rPr>
        <w:t xml:space="preserve">, </w:t>
      </w:r>
      <w:r w:rsidR="006E7492">
        <w:rPr>
          <w:lang w:val="en-US"/>
        </w:rPr>
        <w:t>(or device 2a/2b</w:t>
      </w:r>
      <w:r w:rsidR="00DA0229">
        <w:rPr>
          <w:lang w:val="en-US"/>
        </w:rPr>
        <w:t xml:space="preserve"> [4]</w:t>
      </w:r>
      <w:r w:rsidR="006E7492">
        <w:rPr>
          <w:lang w:val="en-US"/>
        </w:rPr>
        <w:t>)</w:t>
      </w:r>
      <w:r w:rsidR="006E61BD">
        <w:rPr>
          <w:lang w:val="en-US"/>
        </w:rPr>
        <w:t xml:space="preserve"> </w:t>
      </w:r>
      <w:r>
        <w:rPr>
          <w:lang w:val="en-US"/>
        </w:rPr>
        <w:t xml:space="preserve">above can be considered for supporting </w:t>
      </w:r>
      <w:r w:rsidR="001A21AD">
        <w:rPr>
          <w:lang w:val="en-US"/>
        </w:rPr>
        <w:t xml:space="preserve">duty-cycled </w:t>
      </w:r>
      <w:r w:rsidR="006A1F96">
        <w:rPr>
          <w:lang w:val="en-US"/>
        </w:rPr>
        <w:t xml:space="preserve">channel monitoring </w:t>
      </w:r>
      <w:proofErr w:type="gramStart"/>
      <w:r w:rsidR="000B24F2">
        <w:rPr>
          <w:lang w:val="en-US"/>
        </w:rPr>
        <w:t>similar to</w:t>
      </w:r>
      <w:proofErr w:type="gramEnd"/>
      <w:r w:rsidR="000B24F2">
        <w:rPr>
          <w:lang w:val="en-US"/>
        </w:rPr>
        <w:t xml:space="preserve"> DRX functionality</w:t>
      </w:r>
      <w:r>
        <w:rPr>
          <w:lang w:val="en-US"/>
        </w:rPr>
        <w:t xml:space="preserve">. </w:t>
      </w:r>
    </w:p>
    <w:p w14:paraId="2A0E41CB" w14:textId="77777777" w:rsidR="00261792" w:rsidRDefault="00261792" w:rsidP="0054057C">
      <w:pPr>
        <w:jc w:val="both"/>
        <w:rPr>
          <w:lang w:val="en-US"/>
        </w:rPr>
      </w:pPr>
    </w:p>
    <w:p w14:paraId="156FAEB2" w14:textId="20A0960A" w:rsidR="00742262" w:rsidRPr="00D742CD" w:rsidRDefault="007141C3" w:rsidP="0054057C">
      <w:pPr>
        <w:jc w:val="both"/>
        <w:rPr>
          <w:b/>
          <w:bCs/>
          <w:lang w:val="en-US"/>
        </w:rPr>
      </w:pPr>
      <w:r w:rsidRPr="00AD0EEA">
        <w:rPr>
          <w:b/>
          <w:bCs/>
          <w:lang w:val="en-US"/>
        </w:rPr>
        <w:t>Proposal</w:t>
      </w:r>
      <w:r w:rsidR="004A4651">
        <w:rPr>
          <w:b/>
          <w:bCs/>
          <w:lang w:val="en-US"/>
        </w:rPr>
        <w:t xml:space="preserve"> </w:t>
      </w:r>
      <w:r w:rsidR="00E7474B">
        <w:rPr>
          <w:b/>
          <w:bCs/>
          <w:lang w:val="en-US"/>
        </w:rPr>
        <w:t>5</w:t>
      </w:r>
      <w:r w:rsidR="00742262" w:rsidRPr="00D742CD">
        <w:rPr>
          <w:b/>
          <w:bCs/>
          <w:lang w:val="en-US"/>
        </w:rPr>
        <w:t>:</w:t>
      </w:r>
      <w:r w:rsidR="004567D3" w:rsidRPr="00D742CD">
        <w:rPr>
          <w:b/>
          <w:bCs/>
          <w:lang w:val="en-US"/>
        </w:rPr>
        <w:t xml:space="preserve"> For </w:t>
      </w:r>
      <w:r w:rsidR="001E2340">
        <w:rPr>
          <w:b/>
          <w:bCs/>
          <w:lang w:val="en-US"/>
        </w:rPr>
        <w:t>triggering</w:t>
      </w:r>
      <w:r w:rsidR="004567D3" w:rsidRPr="00D742CD">
        <w:rPr>
          <w:b/>
          <w:bCs/>
          <w:lang w:val="en-US"/>
        </w:rPr>
        <w:t xml:space="preserve">, </w:t>
      </w:r>
      <w:r w:rsidR="00364DCC" w:rsidRPr="00D742CD">
        <w:rPr>
          <w:b/>
          <w:bCs/>
          <w:lang w:val="en-US"/>
        </w:rPr>
        <w:t>further discuss the need for device identification,</w:t>
      </w:r>
      <w:r w:rsidR="00364DCC" w:rsidRPr="00D742CD" w:rsidDel="001E2340">
        <w:rPr>
          <w:b/>
          <w:bCs/>
          <w:lang w:val="en-US"/>
        </w:rPr>
        <w:t xml:space="preserve"> </w:t>
      </w:r>
      <w:proofErr w:type="gramStart"/>
      <w:r w:rsidR="00571538" w:rsidRPr="00D742CD">
        <w:rPr>
          <w:b/>
          <w:bCs/>
          <w:lang w:val="en-US"/>
        </w:rPr>
        <w:t>subgrouping</w:t>
      </w:r>
      <w:proofErr w:type="gramEnd"/>
      <w:r w:rsidR="006C6948">
        <w:rPr>
          <w:b/>
          <w:bCs/>
          <w:lang w:val="en-US"/>
        </w:rPr>
        <w:t xml:space="preserve"> and duty-cycled channel monitoring</w:t>
      </w:r>
      <w:r w:rsidR="00571538" w:rsidRPr="00D742CD">
        <w:rPr>
          <w:b/>
          <w:bCs/>
          <w:lang w:val="en-US"/>
        </w:rPr>
        <w:t>.</w:t>
      </w:r>
    </w:p>
    <w:p w14:paraId="6A358009" w14:textId="44EBF907" w:rsidR="00263FFC" w:rsidRPr="00605075" w:rsidRDefault="00263FFC" w:rsidP="006D19AA">
      <w:pPr>
        <w:rPr>
          <w:b/>
          <w:bCs/>
          <w:lang w:val="en-US"/>
        </w:rPr>
      </w:pPr>
    </w:p>
    <w:p w14:paraId="6926AFA0" w14:textId="456A5B3C" w:rsidR="00AD069F" w:rsidRPr="00605075" w:rsidRDefault="00AD069F" w:rsidP="006041E0">
      <w:pPr>
        <w:jc w:val="both"/>
        <w:rPr>
          <w:rFonts w:eastAsiaTheme="minorEastAsia" w:cs="Times"/>
          <w:b/>
          <w:bCs/>
          <w:szCs w:val="20"/>
          <w:u w:val="single"/>
          <w:lang w:eastAsia="ja-JP"/>
        </w:rPr>
      </w:pPr>
      <w:r w:rsidRPr="00605075">
        <w:rPr>
          <w:rFonts w:eastAsiaTheme="minorEastAsia" w:cs="Times"/>
          <w:b/>
          <w:bCs/>
          <w:szCs w:val="20"/>
          <w:u w:val="single"/>
          <w:lang w:val="en-US" w:eastAsia="ja-JP"/>
        </w:rPr>
        <w:t xml:space="preserve">Multiple </w:t>
      </w:r>
      <w:r w:rsidR="00EE675E">
        <w:rPr>
          <w:rFonts w:eastAsiaTheme="minorEastAsia" w:cs="Times"/>
          <w:b/>
          <w:bCs/>
          <w:szCs w:val="20"/>
          <w:u w:val="single"/>
          <w:lang w:val="en-US" w:eastAsia="ja-JP"/>
        </w:rPr>
        <w:t>R</w:t>
      </w:r>
      <w:r w:rsidRPr="00605075">
        <w:rPr>
          <w:rFonts w:eastAsiaTheme="minorEastAsia" w:cs="Times"/>
          <w:b/>
          <w:bCs/>
          <w:szCs w:val="20"/>
          <w:u w:val="single"/>
          <w:lang w:val="en-US" w:eastAsia="ja-JP"/>
        </w:rPr>
        <w:t xml:space="preserve">eaders scenario for </w:t>
      </w:r>
      <w:r w:rsidR="00EE675E">
        <w:rPr>
          <w:rFonts w:eastAsiaTheme="minorEastAsia" w:cs="Times"/>
          <w:b/>
          <w:bCs/>
          <w:szCs w:val="20"/>
          <w:u w:val="single"/>
          <w:lang w:val="en-US" w:eastAsia="ja-JP"/>
        </w:rPr>
        <w:t>P</w:t>
      </w:r>
      <w:r w:rsidRPr="00605075">
        <w:rPr>
          <w:rFonts w:eastAsiaTheme="minorEastAsia" w:cs="Times"/>
          <w:b/>
          <w:bCs/>
          <w:szCs w:val="20"/>
          <w:u w:val="single"/>
          <w:lang w:val="en-US" w:eastAsia="ja-JP"/>
        </w:rPr>
        <w:t>aging messages:</w:t>
      </w:r>
    </w:p>
    <w:p w14:paraId="60713D7C" w14:textId="638A9909" w:rsidR="006041E0" w:rsidRPr="006041E0" w:rsidRDefault="006041E0" w:rsidP="006041E0">
      <w:pPr>
        <w:jc w:val="both"/>
        <w:rPr>
          <w:rFonts w:eastAsiaTheme="minorEastAsia" w:cs="Times"/>
          <w:szCs w:val="20"/>
          <w:lang w:eastAsia="ja-JP"/>
        </w:rPr>
      </w:pPr>
      <w:r w:rsidRPr="006041E0">
        <w:rPr>
          <w:rFonts w:eastAsiaTheme="minorEastAsia" w:cs="Times"/>
          <w:szCs w:val="20"/>
          <w:lang w:eastAsia="ja-JP"/>
        </w:rPr>
        <w:t xml:space="preserve">It has been agreed that </w:t>
      </w:r>
      <w:r w:rsidRPr="006041E0">
        <w:rPr>
          <w:rFonts w:eastAsiaTheme="minorEastAsia" w:cs="Times"/>
          <w:szCs w:val="20"/>
          <w:lang w:val="en-US" w:eastAsia="ja-JP"/>
        </w:rPr>
        <w:t xml:space="preserve">RRC connection management and periodical system information </w:t>
      </w:r>
      <w:r w:rsidR="00CF006F">
        <w:rPr>
          <w:rFonts w:eastAsiaTheme="minorEastAsia" w:cs="Times"/>
          <w:szCs w:val="20"/>
          <w:lang w:val="en-US" w:eastAsia="ja-JP"/>
        </w:rPr>
        <w:t>(</w:t>
      </w:r>
      <w:r w:rsidR="004E2F00">
        <w:rPr>
          <w:rFonts w:eastAsiaTheme="minorEastAsia" w:cs="Times"/>
          <w:szCs w:val="20"/>
          <w:lang w:val="en-US" w:eastAsia="ja-JP"/>
        </w:rPr>
        <w:t xml:space="preserve">SIB </w:t>
      </w:r>
      <w:r w:rsidRPr="006041E0">
        <w:rPr>
          <w:rFonts w:eastAsiaTheme="minorEastAsia" w:cs="Times"/>
          <w:szCs w:val="20"/>
          <w:lang w:val="en-US" w:eastAsia="ja-JP"/>
        </w:rPr>
        <w:t>and MIB</w:t>
      </w:r>
      <w:r w:rsidR="00CF006F">
        <w:rPr>
          <w:rFonts w:eastAsiaTheme="minorEastAsia" w:cs="Times"/>
          <w:szCs w:val="20"/>
          <w:lang w:val="en-US" w:eastAsia="ja-JP"/>
        </w:rPr>
        <w:t>)</w:t>
      </w:r>
      <w:r w:rsidRPr="006041E0">
        <w:rPr>
          <w:rFonts w:eastAsiaTheme="minorEastAsia" w:cs="Times"/>
          <w:szCs w:val="20"/>
          <w:lang w:val="en-US" w:eastAsia="ja-JP"/>
        </w:rPr>
        <w:t xml:space="preserve"> are not supported</w:t>
      </w:r>
      <w:r w:rsidR="00585092">
        <w:rPr>
          <w:rFonts w:eastAsiaTheme="minorEastAsia" w:cs="Times"/>
          <w:szCs w:val="20"/>
          <w:lang w:val="en-US" w:eastAsia="ja-JP"/>
        </w:rPr>
        <w:t xml:space="preserve"> by A</w:t>
      </w:r>
      <w:r w:rsidR="009766AB">
        <w:rPr>
          <w:rFonts w:eastAsiaTheme="minorEastAsia" w:cs="Times"/>
          <w:szCs w:val="20"/>
          <w:lang w:val="en-US" w:eastAsia="ja-JP"/>
        </w:rPr>
        <w:t>-</w:t>
      </w:r>
      <w:r w:rsidR="00585092">
        <w:rPr>
          <w:rFonts w:eastAsiaTheme="minorEastAsia" w:cs="Times"/>
          <w:szCs w:val="20"/>
          <w:lang w:val="en-US" w:eastAsia="ja-JP"/>
        </w:rPr>
        <w:t>IoT devices</w:t>
      </w:r>
      <w:r w:rsidRPr="006041E0">
        <w:rPr>
          <w:rFonts w:eastAsiaTheme="minorEastAsia" w:cs="Times"/>
          <w:szCs w:val="20"/>
          <w:lang w:val="en-US" w:eastAsia="ja-JP"/>
        </w:rPr>
        <w:t xml:space="preserve">. This may mean that a device is not connected to a specific cell. </w:t>
      </w:r>
      <w:r w:rsidR="009928CB">
        <w:rPr>
          <w:rFonts w:eastAsiaTheme="minorEastAsia" w:cs="Times"/>
          <w:szCs w:val="20"/>
          <w:lang w:val="en-US" w:eastAsia="ja-JP"/>
        </w:rPr>
        <w:t>Hence, a</w:t>
      </w:r>
      <w:r w:rsidRPr="006041E0">
        <w:rPr>
          <w:rFonts w:eastAsiaTheme="minorEastAsia" w:cs="Times"/>
          <w:szCs w:val="20"/>
          <w:lang w:val="en-US" w:eastAsia="ja-JP"/>
        </w:rPr>
        <w:t xml:space="preserve">s discussed </w:t>
      </w:r>
      <w:r w:rsidRPr="00831D33">
        <w:rPr>
          <w:rFonts w:eastAsiaTheme="minorEastAsia" w:cs="Times"/>
          <w:szCs w:val="20"/>
          <w:lang w:val="en-US" w:eastAsia="ja-JP"/>
        </w:rPr>
        <w:t>in [</w:t>
      </w:r>
      <w:r w:rsidR="00540D79" w:rsidRPr="00831D33">
        <w:rPr>
          <w:rFonts w:eastAsiaTheme="minorEastAsia" w:cs="Times"/>
          <w:szCs w:val="20"/>
          <w:lang w:val="en-US" w:eastAsia="ja-JP"/>
        </w:rPr>
        <w:t>8</w:t>
      </w:r>
      <w:r w:rsidRPr="00831D33">
        <w:rPr>
          <w:rFonts w:eastAsiaTheme="minorEastAsia" w:cs="Times"/>
          <w:szCs w:val="20"/>
          <w:lang w:val="en-US" w:eastAsia="ja-JP"/>
        </w:rPr>
        <w:t>], there</w:t>
      </w:r>
      <w:r w:rsidRPr="006041E0">
        <w:rPr>
          <w:rFonts w:eastAsiaTheme="minorEastAsia" w:cs="Times"/>
          <w:szCs w:val="20"/>
          <w:lang w:val="en-US" w:eastAsia="ja-JP"/>
        </w:rPr>
        <w:t xml:space="preserve"> are issues on </w:t>
      </w:r>
      <w:r w:rsidR="00434329">
        <w:rPr>
          <w:rFonts w:eastAsiaTheme="minorEastAsia" w:cs="Times"/>
          <w:szCs w:val="20"/>
          <w:lang w:val="en-US" w:eastAsia="ja-JP"/>
        </w:rPr>
        <w:t>the</w:t>
      </w:r>
      <w:r w:rsidRPr="006041E0">
        <w:rPr>
          <w:rFonts w:eastAsiaTheme="minorEastAsia" w:cs="Times"/>
          <w:szCs w:val="20"/>
          <w:lang w:val="en-US" w:eastAsia="ja-JP"/>
        </w:rPr>
        <w:t xml:space="preserve"> multiple readers scenario for paging messages </w:t>
      </w:r>
      <w:r w:rsidR="00DA17C7">
        <w:rPr>
          <w:rFonts w:eastAsiaTheme="minorEastAsia" w:cs="Times"/>
          <w:szCs w:val="20"/>
          <w:lang w:val="en-US" w:eastAsia="ja-JP"/>
        </w:rPr>
        <w:t xml:space="preserve">where a </w:t>
      </w:r>
      <w:r w:rsidR="009E3353">
        <w:rPr>
          <w:rFonts w:eastAsiaTheme="minorEastAsia" w:cs="Times"/>
          <w:szCs w:val="20"/>
          <w:lang w:val="en-US" w:eastAsia="ja-JP"/>
        </w:rPr>
        <w:t xml:space="preserve">device is </w:t>
      </w:r>
      <w:r w:rsidR="00EE4F71">
        <w:rPr>
          <w:rFonts w:eastAsiaTheme="minorEastAsia" w:cs="Times"/>
          <w:szCs w:val="20"/>
          <w:lang w:val="en-US" w:eastAsia="ja-JP"/>
        </w:rPr>
        <w:t xml:space="preserve">between multiple close-by </w:t>
      </w:r>
      <w:r w:rsidR="00C84A80">
        <w:rPr>
          <w:rFonts w:eastAsiaTheme="minorEastAsia" w:cs="Times"/>
          <w:szCs w:val="20"/>
          <w:lang w:val="en-US" w:eastAsia="ja-JP"/>
        </w:rPr>
        <w:t>R</w:t>
      </w:r>
      <w:r w:rsidR="00EE4F71">
        <w:rPr>
          <w:rFonts w:eastAsiaTheme="minorEastAsia" w:cs="Times"/>
          <w:szCs w:val="20"/>
          <w:lang w:val="en-US" w:eastAsia="ja-JP"/>
        </w:rPr>
        <w:t>ea</w:t>
      </w:r>
      <w:r w:rsidR="00776180">
        <w:rPr>
          <w:rFonts w:eastAsiaTheme="minorEastAsia" w:cs="Times"/>
          <w:szCs w:val="20"/>
          <w:lang w:val="en-US" w:eastAsia="ja-JP"/>
        </w:rPr>
        <w:t xml:space="preserve">ders </w:t>
      </w:r>
      <w:r w:rsidRPr="006041E0">
        <w:rPr>
          <w:rFonts w:eastAsiaTheme="minorEastAsia" w:cs="Times"/>
          <w:szCs w:val="20"/>
          <w:lang w:val="en-US" w:eastAsia="ja-JP"/>
        </w:rPr>
        <w:t xml:space="preserve">as shown on Figure </w:t>
      </w:r>
      <w:r w:rsidR="00021262">
        <w:rPr>
          <w:rFonts w:eastAsiaTheme="minorEastAsia" w:cs="Times"/>
          <w:szCs w:val="20"/>
          <w:lang w:val="en-US" w:eastAsia="ja-JP"/>
        </w:rPr>
        <w:t>1</w:t>
      </w:r>
      <w:r w:rsidRPr="006041E0">
        <w:rPr>
          <w:rFonts w:eastAsiaTheme="minorEastAsia" w:cs="Times"/>
          <w:szCs w:val="20"/>
          <w:lang w:val="en-US" w:eastAsia="ja-JP"/>
        </w:rPr>
        <w:t xml:space="preserve">. If </w:t>
      </w:r>
      <w:r w:rsidRPr="006041E0">
        <w:rPr>
          <w:rFonts w:eastAsiaTheme="minorEastAsia" w:cs="Times"/>
          <w:szCs w:val="20"/>
          <w:lang w:eastAsia="ja-JP"/>
        </w:rPr>
        <w:t xml:space="preserve">we assume that Core Network (CN) initiates the paging message via </w:t>
      </w:r>
      <w:proofErr w:type="spellStart"/>
      <w:r w:rsidRPr="006041E0">
        <w:rPr>
          <w:rFonts w:eastAsiaTheme="minorEastAsia" w:cs="Times"/>
          <w:szCs w:val="20"/>
          <w:lang w:eastAsia="ja-JP"/>
        </w:rPr>
        <w:t>gNB</w:t>
      </w:r>
      <w:proofErr w:type="spellEnd"/>
      <w:r w:rsidRPr="006041E0">
        <w:rPr>
          <w:rFonts w:eastAsiaTheme="minorEastAsia" w:cs="Times"/>
          <w:szCs w:val="20"/>
          <w:lang w:eastAsia="ja-JP"/>
        </w:rPr>
        <w:t>/Reader for the Device or a group of Devices, it is likely that paging messages may be sent to multiple close-by readers as CN does not know the exact location of a specific device. Note that there are cases where Device IDs may not be included, for example for the case of “Inventory” which is intended for everyone.</w:t>
      </w:r>
    </w:p>
    <w:p w14:paraId="6CF1A952" w14:textId="77777777" w:rsidR="00A2596B" w:rsidRPr="006041E0" w:rsidRDefault="00A2596B" w:rsidP="006041E0">
      <w:pPr>
        <w:jc w:val="both"/>
        <w:rPr>
          <w:rFonts w:eastAsiaTheme="minorEastAsia" w:cs="Times"/>
          <w:szCs w:val="20"/>
          <w:lang w:eastAsia="ja-JP"/>
        </w:rPr>
      </w:pPr>
    </w:p>
    <w:p w14:paraId="5374FA4E" w14:textId="1C49E587" w:rsidR="00C25AE6" w:rsidRPr="006041E0" w:rsidRDefault="006041E0" w:rsidP="006041E0">
      <w:pPr>
        <w:jc w:val="both"/>
        <w:rPr>
          <w:rFonts w:eastAsiaTheme="minorEastAsia" w:cs="Times"/>
          <w:szCs w:val="20"/>
          <w:lang w:val="en-US" w:eastAsia="ja-JP"/>
        </w:rPr>
      </w:pPr>
      <w:r w:rsidRPr="006041E0">
        <w:rPr>
          <w:rFonts w:eastAsiaTheme="minorEastAsia" w:cs="Times"/>
          <w:szCs w:val="20"/>
          <w:lang w:eastAsia="ja-JP"/>
        </w:rPr>
        <w:t xml:space="preserve">Therefore, </w:t>
      </w:r>
      <w:r w:rsidRPr="006041E0">
        <w:rPr>
          <w:rFonts w:eastAsiaTheme="minorEastAsia" w:cs="Times"/>
          <w:szCs w:val="20"/>
          <w:lang w:val="en-US" w:eastAsia="ja-JP"/>
        </w:rPr>
        <w:t xml:space="preserve">RAN2 </w:t>
      </w:r>
      <w:r w:rsidR="00A2596B">
        <w:rPr>
          <w:rFonts w:eastAsiaTheme="minorEastAsia" w:cs="Times"/>
          <w:szCs w:val="20"/>
          <w:lang w:val="en-US" w:eastAsia="ja-JP"/>
        </w:rPr>
        <w:t>should</w:t>
      </w:r>
      <w:r w:rsidRPr="006041E0">
        <w:rPr>
          <w:rFonts w:eastAsiaTheme="minorEastAsia" w:cs="Times"/>
          <w:szCs w:val="20"/>
          <w:lang w:val="en-US" w:eastAsia="ja-JP"/>
        </w:rPr>
        <w:t xml:space="preserve"> discuss </w:t>
      </w:r>
      <w:r w:rsidR="00A2596B">
        <w:rPr>
          <w:rFonts w:eastAsiaTheme="minorEastAsia" w:cs="Times"/>
          <w:szCs w:val="20"/>
          <w:lang w:val="en-US" w:eastAsia="ja-JP"/>
        </w:rPr>
        <w:t>definition of</w:t>
      </w:r>
      <w:r w:rsidRPr="006041E0">
        <w:rPr>
          <w:rFonts w:eastAsiaTheme="minorEastAsia" w:cs="Times"/>
          <w:szCs w:val="20"/>
          <w:lang w:val="en-US" w:eastAsia="ja-JP"/>
        </w:rPr>
        <w:t xml:space="preserve"> the device behavior when the device receives more than one triggering message in </w:t>
      </w:r>
      <w:r w:rsidRPr="00057AEF">
        <w:rPr>
          <w:rFonts w:eastAsiaTheme="minorEastAsia" w:cs="Times"/>
          <w:szCs w:val="20"/>
          <w:lang w:val="en-US" w:eastAsia="ja-JP"/>
        </w:rPr>
        <w:t xml:space="preserve">a period </w:t>
      </w:r>
      <w:r w:rsidRPr="006041E0">
        <w:rPr>
          <w:rFonts w:eastAsiaTheme="minorEastAsia" w:cs="Times"/>
          <w:szCs w:val="20"/>
          <w:lang w:val="en-US" w:eastAsia="ja-JP"/>
        </w:rPr>
        <w:t>from different readers.</w:t>
      </w:r>
      <w:r w:rsidR="00C25AE6">
        <w:rPr>
          <w:rFonts w:eastAsiaTheme="minorEastAsia" w:cs="Times"/>
          <w:szCs w:val="20"/>
          <w:lang w:val="en-US" w:eastAsia="ja-JP"/>
        </w:rPr>
        <w:t xml:space="preserve"> For example, p</w:t>
      </w:r>
      <w:r w:rsidR="00C25AE6" w:rsidRPr="005E465B">
        <w:rPr>
          <w:rFonts w:cstheme="minorHAnsi"/>
          <w:szCs w:val="22"/>
        </w:rPr>
        <w:t>aging</w:t>
      </w:r>
      <w:r w:rsidR="00977715">
        <w:rPr>
          <w:rFonts w:cstheme="minorHAnsi"/>
          <w:szCs w:val="22"/>
        </w:rPr>
        <w:t>/reader</w:t>
      </w:r>
      <w:r w:rsidR="00C25AE6" w:rsidRPr="005E465B">
        <w:rPr>
          <w:rFonts w:cstheme="minorHAnsi"/>
          <w:szCs w:val="22"/>
        </w:rPr>
        <w:t xml:space="preserve"> ID included in the triggering message</w:t>
      </w:r>
      <w:r w:rsidR="00C25AE6">
        <w:rPr>
          <w:rFonts w:cstheme="minorHAnsi"/>
          <w:szCs w:val="22"/>
        </w:rPr>
        <w:t xml:space="preserve"> </w:t>
      </w:r>
      <w:r w:rsidR="00362079">
        <w:rPr>
          <w:rFonts w:cstheme="minorHAnsi"/>
          <w:szCs w:val="22"/>
        </w:rPr>
        <w:t xml:space="preserve">can </w:t>
      </w:r>
      <w:r w:rsidR="00C25AE6">
        <w:rPr>
          <w:rFonts w:cstheme="minorHAnsi"/>
          <w:szCs w:val="22"/>
        </w:rPr>
        <w:t>indicate that the triggering message is coming from a different Reader (</w:t>
      </w:r>
      <w:r w:rsidR="00500805">
        <w:rPr>
          <w:rFonts w:cstheme="minorHAnsi"/>
          <w:szCs w:val="22"/>
        </w:rPr>
        <w:t>i</w:t>
      </w:r>
      <w:r w:rsidR="000A67DC">
        <w:rPr>
          <w:rFonts w:cstheme="minorHAnsi"/>
          <w:szCs w:val="22"/>
        </w:rPr>
        <w:t>.</w:t>
      </w:r>
      <w:r w:rsidR="00500805">
        <w:rPr>
          <w:rFonts w:cstheme="minorHAnsi"/>
          <w:szCs w:val="22"/>
        </w:rPr>
        <w:t>e., paging ID is reader specific).</w:t>
      </w:r>
    </w:p>
    <w:p w14:paraId="77C29B68" w14:textId="77777777" w:rsidR="006041E0" w:rsidRPr="006041E0" w:rsidRDefault="006041E0" w:rsidP="006041E0">
      <w:pPr>
        <w:jc w:val="both"/>
        <w:rPr>
          <w:rFonts w:eastAsiaTheme="minorEastAsia" w:cs="Times"/>
          <w:szCs w:val="20"/>
          <w:lang w:eastAsia="ja-JP"/>
        </w:rPr>
      </w:pPr>
    </w:p>
    <w:p w14:paraId="7FD0E2E2" w14:textId="77777777" w:rsidR="006041E0" w:rsidRPr="006041E0" w:rsidRDefault="006041E0" w:rsidP="006041E0">
      <w:pPr>
        <w:jc w:val="both"/>
        <w:rPr>
          <w:rFonts w:eastAsiaTheme="minorEastAsia" w:cs="Times"/>
          <w:szCs w:val="20"/>
          <w:lang w:val="en-US" w:eastAsia="ja-JP"/>
        </w:rPr>
      </w:pPr>
    </w:p>
    <w:p w14:paraId="0B9CECEB" w14:textId="77777777" w:rsidR="006041E0" w:rsidRPr="006041E0" w:rsidRDefault="006041E0" w:rsidP="006041E0">
      <w:pPr>
        <w:jc w:val="center"/>
        <w:rPr>
          <w:rFonts w:eastAsiaTheme="minorEastAsia" w:cs="Times"/>
          <w:szCs w:val="20"/>
          <w:lang w:val="en-US" w:eastAsia="ja-JP"/>
        </w:rPr>
      </w:pPr>
      <w:r w:rsidRPr="006041E0">
        <w:rPr>
          <w:rFonts w:eastAsiaTheme="minorEastAsia" w:cs="Times"/>
          <w:noProof/>
          <w:szCs w:val="20"/>
          <w:lang w:val="en-US" w:eastAsia="ja-JP"/>
        </w:rPr>
        <w:drawing>
          <wp:inline distT="0" distB="0" distL="0" distR="0" wp14:anchorId="7B7BD031" wp14:editId="6A4C6F16">
            <wp:extent cx="3789739" cy="2304415"/>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653" cy="2318957"/>
                    </a:xfrm>
                    <a:prstGeom prst="rect">
                      <a:avLst/>
                    </a:prstGeom>
                    <a:noFill/>
                    <a:ln>
                      <a:noFill/>
                    </a:ln>
                  </pic:spPr>
                </pic:pic>
              </a:graphicData>
            </a:graphic>
          </wp:inline>
        </w:drawing>
      </w:r>
    </w:p>
    <w:p w14:paraId="1E39ADBE" w14:textId="77777777" w:rsidR="006041E0" w:rsidRPr="006041E0" w:rsidRDefault="006041E0" w:rsidP="006041E0">
      <w:pPr>
        <w:jc w:val="both"/>
        <w:rPr>
          <w:rFonts w:eastAsiaTheme="minorEastAsia" w:cs="Times"/>
          <w:szCs w:val="20"/>
          <w:lang w:val="en-US" w:eastAsia="ja-JP"/>
        </w:rPr>
      </w:pPr>
    </w:p>
    <w:p w14:paraId="25CB189C" w14:textId="758EAACB" w:rsidR="006041E0" w:rsidRPr="006041E0" w:rsidRDefault="006041E0" w:rsidP="006041E0">
      <w:pPr>
        <w:spacing w:before="120" w:after="120" w:line="360" w:lineRule="auto"/>
        <w:ind w:left="2160"/>
        <w:jc w:val="both"/>
        <w:rPr>
          <w:rFonts w:eastAsiaTheme="minorEastAsia" w:cs="Times"/>
          <w:szCs w:val="20"/>
          <w:lang w:eastAsia="ja-JP"/>
        </w:rPr>
      </w:pPr>
      <w:r w:rsidRPr="006041E0">
        <w:rPr>
          <w:rFonts w:eastAsiaTheme="minorEastAsia" w:cs="Times"/>
          <w:b/>
          <w:bCs/>
          <w:szCs w:val="20"/>
          <w:lang w:eastAsia="ja-JP"/>
        </w:rPr>
        <w:t xml:space="preserve">   Figure </w:t>
      </w:r>
      <w:r w:rsidR="00021262">
        <w:rPr>
          <w:rFonts w:eastAsiaTheme="minorEastAsia" w:cs="Times"/>
          <w:b/>
          <w:bCs/>
          <w:szCs w:val="20"/>
          <w:lang w:eastAsia="ja-JP"/>
        </w:rPr>
        <w:t>1</w:t>
      </w:r>
      <w:r w:rsidRPr="006041E0">
        <w:rPr>
          <w:rFonts w:eastAsiaTheme="minorEastAsia" w:cs="Times"/>
          <w:szCs w:val="20"/>
          <w:lang w:eastAsia="ja-JP"/>
        </w:rPr>
        <w:t>. A-IoT device locating in between Readers.</w:t>
      </w:r>
    </w:p>
    <w:p w14:paraId="76699096" w14:textId="347883B1" w:rsidR="009D3E8A" w:rsidRPr="009F3342" w:rsidRDefault="009D3E8A" w:rsidP="009D3E8A">
      <w:pPr>
        <w:jc w:val="both"/>
        <w:rPr>
          <w:rFonts w:eastAsiaTheme="minorEastAsia" w:cs="Times"/>
          <w:b/>
          <w:bCs/>
          <w:szCs w:val="20"/>
          <w:lang w:val="en-US" w:eastAsia="ja-JP"/>
        </w:rPr>
      </w:pPr>
      <w:r w:rsidRPr="009F3342">
        <w:rPr>
          <w:b/>
          <w:bCs/>
          <w:lang w:val="en-US"/>
        </w:rPr>
        <w:t xml:space="preserve">Proposal 6: For paging, </w:t>
      </w:r>
      <w:r w:rsidRPr="009F3342">
        <w:rPr>
          <w:rFonts w:eastAsiaTheme="minorEastAsia" w:cs="Times"/>
          <w:b/>
          <w:bCs/>
          <w:szCs w:val="20"/>
          <w:lang w:val="en-US" w:eastAsia="ja-JP"/>
        </w:rPr>
        <w:t xml:space="preserve">RAN2 to discuss </w:t>
      </w:r>
      <w:r w:rsidR="006017DC">
        <w:rPr>
          <w:rFonts w:eastAsiaTheme="minorEastAsia" w:cs="Times"/>
          <w:b/>
          <w:bCs/>
          <w:szCs w:val="20"/>
          <w:lang w:val="en-US" w:eastAsia="ja-JP"/>
        </w:rPr>
        <w:t>definition of</w:t>
      </w:r>
      <w:r w:rsidRPr="009F3342">
        <w:rPr>
          <w:rFonts w:eastAsiaTheme="minorEastAsia" w:cs="Times"/>
          <w:b/>
          <w:bCs/>
          <w:szCs w:val="20"/>
          <w:lang w:val="en-US" w:eastAsia="ja-JP"/>
        </w:rPr>
        <w:t xml:space="preserve"> the device </w:t>
      </w:r>
      <w:proofErr w:type="spellStart"/>
      <w:r w:rsidRPr="009F3342">
        <w:rPr>
          <w:rFonts w:eastAsiaTheme="minorEastAsia" w:cs="Times"/>
          <w:b/>
          <w:bCs/>
          <w:szCs w:val="20"/>
          <w:lang w:val="en-US" w:eastAsia="ja-JP"/>
        </w:rPr>
        <w:t>behavio</w:t>
      </w:r>
      <w:r w:rsidR="00FB37C9">
        <w:rPr>
          <w:rFonts w:eastAsiaTheme="minorEastAsia" w:cs="Times"/>
          <w:b/>
          <w:bCs/>
          <w:szCs w:val="20"/>
          <w:lang w:val="en-US" w:eastAsia="ja-JP"/>
        </w:rPr>
        <w:t>u</w:t>
      </w:r>
      <w:r w:rsidRPr="009F3342">
        <w:rPr>
          <w:rFonts w:eastAsiaTheme="minorEastAsia" w:cs="Times"/>
          <w:b/>
          <w:bCs/>
          <w:szCs w:val="20"/>
          <w:lang w:val="en-US" w:eastAsia="ja-JP"/>
        </w:rPr>
        <w:t>r</w:t>
      </w:r>
      <w:proofErr w:type="spellEnd"/>
      <w:r w:rsidRPr="009F3342">
        <w:rPr>
          <w:rFonts w:eastAsiaTheme="minorEastAsia" w:cs="Times"/>
          <w:b/>
          <w:bCs/>
          <w:szCs w:val="20"/>
          <w:lang w:val="en-US" w:eastAsia="ja-JP"/>
        </w:rPr>
        <w:t xml:space="preserve"> when the device receives more than one triggering </w:t>
      </w:r>
      <w:r w:rsidR="0019644D" w:rsidRPr="009F3342">
        <w:rPr>
          <w:rFonts w:eastAsiaTheme="minorEastAsia" w:cs="Times"/>
          <w:b/>
          <w:bCs/>
          <w:szCs w:val="20"/>
          <w:lang w:val="en-US" w:eastAsia="ja-JP"/>
        </w:rPr>
        <w:t xml:space="preserve">paging </w:t>
      </w:r>
      <w:r w:rsidRPr="009F3342">
        <w:rPr>
          <w:rFonts w:eastAsiaTheme="minorEastAsia" w:cs="Times"/>
          <w:b/>
          <w:bCs/>
          <w:szCs w:val="20"/>
          <w:lang w:val="en-US" w:eastAsia="ja-JP"/>
        </w:rPr>
        <w:t>message in a</w:t>
      </w:r>
      <w:r w:rsidRPr="00605075">
        <w:rPr>
          <w:rFonts w:eastAsiaTheme="minorEastAsia" w:cs="Times"/>
          <w:b/>
          <w:szCs w:val="20"/>
          <w:lang w:val="en-US" w:eastAsia="ja-JP"/>
        </w:rPr>
        <w:t xml:space="preserve"> period</w:t>
      </w:r>
      <w:r w:rsidRPr="009F3342">
        <w:rPr>
          <w:rFonts w:eastAsiaTheme="minorEastAsia" w:cs="Times"/>
          <w:b/>
          <w:bCs/>
          <w:szCs w:val="20"/>
          <w:lang w:val="en-US" w:eastAsia="ja-JP"/>
        </w:rPr>
        <w:t xml:space="preserve"> from different readers.</w:t>
      </w:r>
    </w:p>
    <w:p w14:paraId="4E1191EC" w14:textId="10879C80" w:rsidR="00047869" w:rsidRDefault="00047869" w:rsidP="006D19AA">
      <w:pPr>
        <w:rPr>
          <w:lang w:val="en-US"/>
        </w:rPr>
      </w:pPr>
    </w:p>
    <w:p w14:paraId="710E7503" w14:textId="31C956A3" w:rsidR="00281E16" w:rsidRDefault="00281E16" w:rsidP="006D19AA">
      <w:pPr>
        <w:rPr>
          <w:lang w:val="en-US"/>
        </w:rPr>
      </w:pPr>
      <w:r>
        <w:rPr>
          <w:lang w:val="en-US"/>
        </w:rPr>
        <w:t>At RAN2#127</w:t>
      </w:r>
      <w:r w:rsidR="003A5456">
        <w:rPr>
          <w:lang w:val="en-US"/>
        </w:rPr>
        <w:t>,</w:t>
      </w:r>
      <w:r>
        <w:rPr>
          <w:lang w:val="en-US"/>
        </w:rPr>
        <w:t xml:space="preserve"> it was agreed</w:t>
      </w:r>
      <w:r w:rsidR="003A5456">
        <w:rPr>
          <w:lang w:val="en-US"/>
        </w:rPr>
        <w:t>:</w:t>
      </w:r>
      <w:r w:rsidR="00D20989">
        <w:rPr>
          <w:lang w:val="en-US"/>
        </w:rPr>
        <w:t xml:space="preserve"> </w:t>
      </w:r>
    </w:p>
    <w:p w14:paraId="4B43CDBA" w14:textId="49DDB00D" w:rsidR="006A2969" w:rsidRPr="005401C0" w:rsidRDefault="006A2969" w:rsidP="006A2969">
      <w:pPr>
        <w:pStyle w:val="Doc-text2"/>
        <w:numPr>
          <w:ilvl w:val="0"/>
          <w:numId w:val="33"/>
        </w:numPr>
        <w:pBdr>
          <w:top w:val="single" w:sz="4" w:space="1" w:color="auto"/>
          <w:left w:val="single" w:sz="4" w:space="4" w:color="auto"/>
          <w:bottom w:val="single" w:sz="4" w:space="1" w:color="auto"/>
          <w:right w:val="single" w:sz="4" w:space="4" w:color="auto"/>
        </w:pBdr>
        <w:rPr>
          <w:rStyle w:val="Hyperlink"/>
        </w:rPr>
      </w:pPr>
      <w:r>
        <w:t xml:space="preserve">Support </w:t>
      </w:r>
      <w:hyperlink w:anchor="_Toc174049632" w:history="1">
        <w:r w:rsidRPr="005401C0">
          <w:rPr>
            <w:rStyle w:val="Hyperlink"/>
          </w:rPr>
          <w:t xml:space="preserve">mechanism </w:t>
        </w:r>
        <w:r>
          <w:rPr>
            <w:rStyle w:val="Hyperlink"/>
          </w:rPr>
          <w:t xml:space="preserve">for </w:t>
        </w:r>
        <w:r w:rsidRPr="005401C0">
          <w:rPr>
            <w:rStyle w:val="Hyperlink"/>
          </w:rPr>
          <w:t xml:space="preserve">reader </w:t>
        </w:r>
        <w:r>
          <w:rPr>
            <w:rStyle w:val="Hyperlink"/>
          </w:rPr>
          <w:t>to</w:t>
        </w:r>
        <w:r w:rsidRPr="005401C0">
          <w:rPr>
            <w:rStyle w:val="Hyperlink"/>
          </w:rPr>
          <w:t xml:space="preserve"> be able to trigger multiple/subsequent </w:t>
        </w:r>
        <w:proofErr w:type="spellStart"/>
        <w:r w:rsidRPr="005401C0">
          <w:rPr>
            <w:rStyle w:val="Hyperlink"/>
          </w:rPr>
          <w:t>AIoT</w:t>
        </w:r>
        <w:proofErr w:type="spellEnd"/>
        <w:r w:rsidRPr="005401C0">
          <w:rPr>
            <w:rStyle w:val="Hyperlink"/>
          </w:rPr>
          <w:t xml:space="preserve"> paging messages that are associated with the same request from the CN.</w:t>
        </w:r>
      </w:hyperlink>
      <w:r w:rsidRPr="005401C0">
        <w:rPr>
          <w:rStyle w:val="Hyperlink"/>
        </w:rPr>
        <w:t xml:space="preserve"> Study how to avoid duplicated response from devices</w:t>
      </w:r>
      <w:r w:rsidR="00503F26">
        <w:rPr>
          <w:rStyle w:val="Hyperlink"/>
        </w:rPr>
        <w:t>.</w:t>
      </w:r>
    </w:p>
    <w:p w14:paraId="3B52E17B" w14:textId="4A5D4ADA" w:rsidR="006A2969" w:rsidRDefault="006A2969" w:rsidP="006D19AA">
      <w:pPr>
        <w:rPr>
          <w:lang w:val="en-US"/>
        </w:rPr>
      </w:pPr>
    </w:p>
    <w:p w14:paraId="508DDB23" w14:textId="4BA8CFD4" w:rsidR="00D95D45" w:rsidRDefault="000E6EE0" w:rsidP="0098627F">
      <w:pPr>
        <w:jc w:val="both"/>
        <w:rPr>
          <w:lang w:val="en-US"/>
        </w:rPr>
      </w:pPr>
      <w:r>
        <w:rPr>
          <w:lang w:val="en-US"/>
        </w:rPr>
        <w:t>Based on the a</w:t>
      </w:r>
      <w:r w:rsidR="00327751">
        <w:rPr>
          <w:lang w:val="en-US"/>
        </w:rPr>
        <w:t xml:space="preserve">bove </w:t>
      </w:r>
      <w:r w:rsidR="00F20F83">
        <w:rPr>
          <w:lang w:val="en-US"/>
        </w:rPr>
        <w:t xml:space="preserve">agreement, </w:t>
      </w:r>
      <w:r w:rsidR="00145A89">
        <w:rPr>
          <w:lang w:val="en-US"/>
        </w:rPr>
        <w:t xml:space="preserve">if a </w:t>
      </w:r>
      <w:r w:rsidR="007137C4" w:rsidRPr="002B6668">
        <w:rPr>
          <w:rFonts w:eastAsiaTheme="minorEastAsia" w:cs="Times"/>
          <w:szCs w:val="20"/>
          <w:lang w:val="en-US" w:eastAsia="ja-JP"/>
        </w:rPr>
        <w:t>device</w:t>
      </w:r>
      <w:r w:rsidR="00145A89">
        <w:rPr>
          <w:lang w:val="en-US"/>
        </w:rPr>
        <w:t xml:space="preserve"> receives initial paging message from a specific reader</w:t>
      </w:r>
      <w:r w:rsidR="003D7AD4">
        <w:rPr>
          <w:lang w:val="en-US"/>
        </w:rPr>
        <w:t xml:space="preserve"> (i.e., </w:t>
      </w:r>
      <w:r w:rsidR="00E51F9A">
        <w:rPr>
          <w:lang w:val="en-US"/>
        </w:rPr>
        <w:t>r</w:t>
      </w:r>
      <w:r w:rsidR="003D7AD4" w:rsidRPr="003D7AD4">
        <w:rPr>
          <w:lang w:val="en-US"/>
        </w:rPr>
        <w:t>equest from the CN</w:t>
      </w:r>
      <w:r w:rsidR="003D7AD4">
        <w:rPr>
          <w:lang w:val="en-US"/>
        </w:rPr>
        <w:t>)</w:t>
      </w:r>
      <w:r w:rsidR="00145A89">
        <w:rPr>
          <w:lang w:val="en-US"/>
        </w:rPr>
        <w:t xml:space="preserve">, </w:t>
      </w:r>
      <w:r w:rsidR="003D1BDA">
        <w:rPr>
          <w:lang w:val="en-US"/>
        </w:rPr>
        <w:t xml:space="preserve">the </w:t>
      </w:r>
      <w:r w:rsidR="007137C4" w:rsidRPr="00F533DD">
        <w:rPr>
          <w:rFonts w:eastAsiaTheme="minorEastAsia" w:cs="Times"/>
          <w:szCs w:val="20"/>
          <w:lang w:val="en-US" w:eastAsia="ja-JP"/>
        </w:rPr>
        <w:t>device</w:t>
      </w:r>
      <w:r w:rsidR="003D1BDA">
        <w:rPr>
          <w:lang w:val="en-US"/>
        </w:rPr>
        <w:t xml:space="preserve"> should be able to </w:t>
      </w:r>
      <w:r w:rsidR="007303E7">
        <w:rPr>
          <w:lang w:val="en-US"/>
        </w:rPr>
        <w:t>receive sub</w:t>
      </w:r>
      <w:r w:rsidR="000C71EA">
        <w:rPr>
          <w:lang w:val="en-US"/>
        </w:rPr>
        <w:t>sequent paging</w:t>
      </w:r>
      <w:r w:rsidR="00FA1AB3">
        <w:rPr>
          <w:lang w:val="en-US"/>
        </w:rPr>
        <w:t xml:space="preserve"> message</w:t>
      </w:r>
      <w:r w:rsidR="000C71EA">
        <w:rPr>
          <w:lang w:val="en-US"/>
        </w:rPr>
        <w:t xml:space="preserve"> after a period (</w:t>
      </w:r>
      <w:r w:rsidR="00A05651">
        <w:rPr>
          <w:lang w:val="en-US"/>
        </w:rPr>
        <w:t>let’s</w:t>
      </w:r>
      <w:r w:rsidR="000C71EA">
        <w:rPr>
          <w:lang w:val="en-US"/>
        </w:rPr>
        <w:t xml:space="preserve"> say after </w:t>
      </w:r>
      <w:r w:rsidR="00884971">
        <w:rPr>
          <w:lang w:val="en-US"/>
        </w:rPr>
        <w:t>one access period)</w:t>
      </w:r>
      <w:r w:rsidR="00DE3F31">
        <w:rPr>
          <w:lang w:val="en-US"/>
        </w:rPr>
        <w:t xml:space="preserve"> from </w:t>
      </w:r>
      <w:r w:rsidR="00A05651">
        <w:rPr>
          <w:lang w:val="en-US"/>
        </w:rPr>
        <w:t xml:space="preserve">the </w:t>
      </w:r>
      <w:r w:rsidR="00DE3F31">
        <w:rPr>
          <w:lang w:val="en-US"/>
        </w:rPr>
        <w:t>same reader</w:t>
      </w:r>
      <w:r w:rsidR="00FA44A9">
        <w:rPr>
          <w:lang w:val="en-US"/>
        </w:rPr>
        <w:t xml:space="preserve"> (</w:t>
      </w:r>
      <w:r w:rsidR="003A1EE2">
        <w:rPr>
          <w:lang w:val="en-US"/>
        </w:rPr>
        <w:t>including</w:t>
      </w:r>
      <w:r w:rsidR="00FA44A9">
        <w:rPr>
          <w:lang w:val="en-US"/>
        </w:rPr>
        <w:t xml:space="preserve"> if </w:t>
      </w:r>
      <w:r w:rsidR="003A1EE2">
        <w:rPr>
          <w:lang w:val="en-US"/>
        </w:rPr>
        <w:t xml:space="preserve">the initial </w:t>
      </w:r>
      <w:r w:rsidR="00D55C0E">
        <w:rPr>
          <w:lang w:val="en-US"/>
        </w:rPr>
        <w:t xml:space="preserve">response from </w:t>
      </w:r>
      <w:r w:rsidR="007137C4" w:rsidRPr="00F533DD">
        <w:rPr>
          <w:rFonts w:eastAsiaTheme="minorEastAsia" w:cs="Times"/>
          <w:szCs w:val="20"/>
          <w:lang w:val="en-US" w:eastAsia="ja-JP"/>
        </w:rPr>
        <w:t>device</w:t>
      </w:r>
      <w:r w:rsidR="00D55C0E">
        <w:rPr>
          <w:lang w:val="en-US"/>
        </w:rPr>
        <w:t xml:space="preserve"> was not successful)</w:t>
      </w:r>
      <w:r w:rsidR="00D95D45">
        <w:rPr>
          <w:lang w:val="en-US"/>
        </w:rPr>
        <w:t xml:space="preserve">, noting that </w:t>
      </w:r>
      <w:r w:rsidR="003C7226">
        <w:rPr>
          <w:lang w:val="en-US"/>
        </w:rPr>
        <w:t xml:space="preserve">there are a number of </w:t>
      </w:r>
      <w:r w:rsidR="00D95D45">
        <w:rPr>
          <w:rFonts w:eastAsia="DengXian"/>
        </w:rPr>
        <w:t>access occasions following paging</w:t>
      </w:r>
      <w:r w:rsidR="00E46E64">
        <w:rPr>
          <w:rFonts w:eastAsia="DengXian"/>
        </w:rPr>
        <w:t xml:space="preserve"> message.</w:t>
      </w:r>
      <w:r w:rsidR="00536267">
        <w:rPr>
          <w:rFonts w:eastAsia="DengXian"/>
        </w:rPr>
        <w:t xml:space="preserve"> But </w:t>
      </w:r>
      <w:r w:rsidR="00762180">
        <w:rPr>
          <w:rFonts w:eastAsia="DengXian"/>
        </w:rPr>
        <w:t>there may be a case where</w:t>
      </w:r>
      <w:r w:rsidR="00536267">
        <w:rPr>
          <w:rFonts w:eastAsia="DengXian"/>
        </w:rPr>
        <w:t xml:space="preserve"> </w:t>
      </w:r>
      <w:r w:rsidR="0096061F">
        <w:rPr>
          <w:rFonts w:eastAsia="DengXian"/>
        </w:rPr>
        <w:t xml:space="preserve">there is a paging cycle </w:t>
      </w:r>
      <w:r w:rsidR="007009AA">
        <w:rPr>
          <w:rFonts w:eastAsia="DengXian"/>
        </w:rPr>
        <w:t>or a radio frame</w:t>
      </w:r>
      <w:r w:rsidR="00384EE4">
        <w:rPr>
          <w:rFonts w:eastAsia="DengXian"/>
        </w:rPr>
        <w:t xml:space="preserve"> which comprises </w:t>
      </w:r>
      <w:proofErr w:type="gramStart"/>
      <w:r w:rsidR="00384EE4">
        <w:rPr>
          <w:rFonts w:eastAsia="DengXian"/>
        </w:rPr>
        <w:t>a number of</w:t>
      </w:r>
      <w:proofErr w:type="gramEnd"/>
      <w:r w:rsidR="00384EE4">
        <w:rPr>
          <w:rFonts w:eastAsia="DengXian"/>
        </w:rPr>
        <w:t xml:space="preserve"> access occasions.</w:t>
      </w:r>
      <w:r w:rsidR="00444194">
        <w:rPr>
          <w:rFonts w:eastAsia="DengXian"/>
        </w:rPr>
        <w:t xml:space="preserve"> Hence, </w:t>
      </w:r>
      <w:r w:rsidR="00862A1C">
        <w:rPr>
          <w:rFonts w:eastAsia="DengXian"/>
        </w:rPr>
        <w:t xml:space="preserve">a </w:t>
      </w:r>
      <w:r w:rsidR="003570D5">
        <w:rPr>
          <w:rFonts w:eastAsia="DengXian"/>
        </w:rPr>
        <w:t>trigger</w:t>
      </w:r>
      <w:r w:rsidR="00444194">
        <w:rPr>
          <w:rFonts w:eastAsia="DengXian"/>
        </w:rPr>
        <w:t xml:space="preserve"> message can be repeated after each </w:t>
      </w:r>
      <w:r w:rsidR="00E8609D">
        <w:rPr>
          <w:rFonts w:eastAsia="DengXian"/>
        </w:rPr>
        <w:t xml:space="preserve">radio </w:t>
      </w:r>
      <w:r w:rsidR="00AF162F">
        <w:rPr>
          <w:rFonts w:eastAsia="DengXian"/>
        </w:rPr>
        <w:t>frame</w:t>
      </w:r>
      <w:r w:rsidR="00157DAC">
        <w:rPr>
          <w:rFonts w:eastAsia="DengXian"/>
        </w:rPr>
        <w:t xml:space="preserve"> from the same reader or </w:t>
      </w:r>
      <w:r w:rsidR="00C07120">
        <w:rPr>
          <w:rFonts w:eastAsia="DengXian"/>
        </w:rPr>
        <w:t xml:space="preserve">a </w:t>
      </w:r>
      <w:r w:rsidR="00157DAC">
        <w:rPr>
          <w:rFonts w:eastAsia="DengXian"/>
        </w:rPr>
        <w:t>different reader</w:t>
      </w:r>
      <w:r w:rsidR="007750B3">
        <w:rPr>
          <w:rFonts w:eastAsia="DengXian"/>
        </w:rPr>
        <w:t xml:space="preserve">, </w:t>
      </w:r>
      <w:r w:rsidR="006E74C9">
        <w:rPr>
          <w:rFonts w:eastAsia="DengXian"/>
        </w:rPr>
        <w:t xml:space="preserve">where </w:t>
      </w:r>
      <w:r w:rsidR="00862A1C">
        <w:rPr>
          <w:rFonts w:eastAsia="DengXian"/>
        </w:rPr>
        <w:t>the</w:t>
      </w:r>
      <w:r w:rsidR="006E74C9">
        <w:rPr>
          <w:rFonts w:eastAsia="DengXian"/>
        </w:rPr>
        <w:t xml:space="preserve"> </w:t>
      </w:r>
      <w:r w:rsidR="00B5745E">
        <w:rPr>
          <w:rFonts w:eastAsia="DengXian"/>
        </w:rPr>
        <w:t>trigger</w:t>
      </w:r>
      <w:r w:rsidR="006E74C9">
        <w:rPr>
          <w:rFonts w:eastAsia="DengXian"/>
        </w:rPr>
        <w:t xml:space="preserve"> message</w:t>
      </w:r>
      <w:r w:rsidR="007750B3">
        <w:rPr>
          <w:rFonts w:eastAsia="DengXian"/>
        </w:rPr>
        <w:t xml:space="preserve"> </w:t>
      </w:r>
      <w:r w:rsidR="00283AEE">
        <w:rPr>
          <w:rFonts w:eastAsia="DengXian"/>
        </w:rPr>
        <w:t xml:space="preserve">is </w:t>
      </w:r>
      <w:r w:rsidR="00F57A3A">
        <w:rPr>
          <w:rFonts w:eastAsia="DengXian"/>
        </w:rPr>
        <w:t xml:space="preserve">for </w:t>
      </w:r>
      <w:r w:rsidR="007750B3">
        <w:rPr>
          <w:rFonts w:eastAsia="DengXian"/>
        </w:rPr>
        <w:t xml:space="preserve">the same or different </w:t>
      </w:r>
      <w:r w:rsidR="007750B3">
        <w:rPr>
          <w:lang w:val="en-US"/>
        </w:rPr>
        <w:t>r</w:t>
      </w:r>
      <w:r w:rsidR="007750B3" w:rsidRPr="003D7AD4">
        <w:rPr>
          <w:lang w:val="en-US"/>
        </w:rPr>
        <w:t>equest from the CN</w:t>
      </w:r>
      <w:r w:rsidR="007750B3">
        <w:rPr>
          <w:lang w:val="en-US"/>
        </w:rPr>
        <w:t>.</w:t>
      </w:r>
      <w:r w:rsidR="00FE615F">
        <w:rPr>
          <w:lang w:val="en-US"/>
        </w:rPr>
        <w:t xml:space="preserve"> </w:t>
      </w:r>
      <w:proofErr w:type="gramStart"/>
      <w:r w:rsidR="0017012B">
        <w:rPr>
          <w:lang w:val="en-US"/>
        </w:rPr>
        <w:t>In order to</w:t>
      </w:r>
      <w:proofErr w:type="gramEnd"/>
      <w:r w:rsidR="0017012B">
        <w:rPr>
          <w:lang w:val="en-US"/>
        </w:rPr>
        <w:t xml:space="preserve"> reduce </w:t>
      </w:r>
      <w:r w:rsidR="00F8022B">
        <w:rPr>
          <w:lang w:val="en-US"/>
        </w:rPr>
        <w:t xml:space="preserve">the number of </w:t>
      </w:r>
      <w:r w:rsidR="00B27C32">
        <w:rPr>
          <w:lang w:val="en-US"/>
        </w:rPr>
        <w:t>trigger</w:t>
      </w:r>
      <w:r w:rsidR="00F8022B">
        <w:rPr>
          <w:lang w:val="en-US"/>
        </w:rPr>
        <w:t xml:space="preserve"> messages from different readers, it can be assumed that a </w:t>
      </w:r>
      <w:r w:rsidR="007137C4" w:rsidRPr="00F533DD">
        <w:rPr>
          <w:rFonts w:eastAsiaTheme="minorEastAsia" w:cs="Times"/>
          <w:szCs w:val="20"/>
          <w:lang w:val="en-US" w:eastAsia="ja-JP"/>
        </w:rPr>
        <w:t>device</w:t>
      </w:r>
      <w:r w:rsidR="007137C4">
        <w:rPr>
          <w:rFonts w:eastAsiaTheme="minorEastAsia" w:cs="Times"/>
          <w:szCs w:val="20"/>
          <w:lang w:val="en-US" w:eastAsia="ja-JP"/>
        </w:rPr>
        <w:t xml:space="preserve"> can receive one </w:t>
      </w:r>
      <w:r w:rsidR="00B27C32">
        <w:rPr>
          <w:rFonts w:eastAsiaTheme="minorEastAsia" w:cs="Times"/>
          <w:szCs w:val="20"/>
          <w:lang w:val="en-US" w:eastAsia="ja-JP"/>
        </w:rPr>
        <w:t>trigger</w:t>
      </w:r>
      <w:r w:rsidR="007137C4">
        <w:rPr>
          <w:rFonts w:eastAsiaTheme="minorEastAsia" w:cs="Times"/>
          <w:szCs w:val="20"/>
          <w:lang w:val="en-US" w:eastAsia="ja-JP"/>
        </w:rPr>
        <w:t xml:space="preserve"> message in a period of </w:t>
      </w:r>
      <w:r w:rsidR="00862A1C">
        <w:rPr>
          <w:rFonts w:eastAsiaTheme="minorEastAsia" w:cs="Times"/>
          <w:szCs w:val="20"/>
          <w:lang w:val="en-US" w:eastAsia="ja-JP"/>
        </w:rPr>
        <w:t xml:space="preserve">a </w:t>
      </w:r>
      <w:r w:rsidR="007137C4">
        <w:rPr>
          <w:rFonts w:eastAsiaTheme="minorEastAsia" w:cs="Times"/>
          <w:szCs w:val="20"/>
          <w:lang w:val="en-US" w:eastAsia="ja-JP"/>
        </w:rPr>
        <w:t>radio frame</w:t>
      </w:r>
      <w:r w:rsidR="00507942">
        <w:rPr>
          <w:rFonts w:eastAsiaTheme="minorEastAsia" w:cs="Times"/>
          <w:szCs w:val="20"/>
          <w:lang w:val="en-US" w:eastAsia="ja-JP"/>
        </w:rPr>
        <w:t xml:space="preserve"> from </w:t>
      </w:r>
      <w:r w:rsidR="009321F5">
        <w:rPr>
          <w:rFonts w:eastAsiaTheme="minorEastAsia" w:cs="Times"/>
          <w:szCs w:val="20"/>
          <w:lang w:val="en-US" w:eastAsia="ja-JP"/>
        </w:rPr>
        <w:t xml:space="preserve">one or more </w:t>
      </w:r>
      <w:r w:rsidR="00507942">
        <w:rPr>
          <w:rFonts w:eastAsiaTheme="minorEastAsia" w:cs="Times"/>
          <w:szCs w:val="20"/>
          <w:lang w:val="en-US" w:eastAsia="ja-JP"/>
        </w:rPr>
        <w:t>reader</w:t>
      </w:r>
      <w:r w:rsidR="001D0987">
        <w:rPr>
          <w:rFonts w:eastAsiaTheme="minorEastAsia" w:cs="Times"/>
          <w:szCs w:val="20"/>
          <w:lang w:val="en-US" w:eastAsia="ja-JP"/>
        </w:rPr>
        <w:t>s</w:t>
      </w:r>
      <w:r w:rsidR="00507942">
        <w:rPr>
          <w:rFonts w:eastAsiaTheme="minorEastAsia" w:cs="Times"/>
          <w:szCs w:val="20"/>
          <w:lang w:val="en-US" w:eastAsia="ja-JP"/>
        </w:rPr>
        <w:t>.</w:t>
      </w:r>
    </w:p>
    <w:p w14:paraId="336376CE" w14:textId="77777777" w:rsidR="007750B3" w:rsidRDefault="007750B3" w:rsidP="002B6668">
      <w:pPr>
        <w:jc w:val="both"/>
        <w:rPr>
          <w:lang w:val="en-US"/>
        </w:rPr>
      </w:pPr>
    </w:p>
    <w:p w14:paraId="792B69D5" w14:textId="4C1B8B2D" w:rsidR="00507942" w:rsidRPr="00D704DD" w:rsidRDefault="00507942" w:rsidP="00507942">
      <w:pPr>
        <w:jc w:val="both"/>
        <w:rPr>
          <w:rFonts w:eastAsiaTheme="minorEastAsia" w:cs="Times"/>
          <w:b/>
          <w:bCs/>
          <w:szCs w:val="20"/>
          <w:lang w:val="en-US" w:eastAsia="ja-JP"/>
        </w:rPr>
      </w:pPr>
      <w:r w:rsidRPr="00D704DD">
        <w:rPr>
          <w:b/>
          <w:bCs/>
          <w:lang w:val="en-US"/>
        </w:rPr>
        <w:t xml:space="preserve">Proposal 7: RAN2 </w:t>
      </w:r>
      <w:r w:rsidR="00D704DD" w:rsidRPr="00D704DD">
        <w:rPr>
          <w:b/>
          <w:bCs/>
          <w:lang w:val="en-US"/>
        </w:rPr>
        <w:t>should assume</w:t>
      </w:r>
      <w:r w:rsidRPr="00D704DD">
        <w:rPr>
          <w:b/>
          <w:bCs/>
          <w:lang w:val="en-US"/>
        </w:rPr>
        <w:t xml:space="preserve"> </w:t>
      </w:r>
      <w:r w:rsidR="00540812" w:rsidRPr="002B6668">
        <w:rPr>
          <w:b/>
          <w:bCs/>
          <w:lang w:val="en-US"/>
        </w:rPr>
        <w:t xml:space="preserve">a </w:t>
      </w:r>
      <w:r w:rsidR="00540812" w:rsidRPr="002B6668">
        <w:rPr>
          <w:rFonts w:eastAsiaTheme="minorEastAsia" w:cs="Times"/>
          <w:b/>
          <w:bCs/>
          <w:szCs w:val="20"/>
          <w:lang w:val="en-US" w:eastAsia="ja-JP"/>
        </w:rPr>
        <w:t xml:space="preserve">device can receive one </w:t>
      </w:r>
      <w:r w:rsidR="00B27C32">
        <w:rPr>
          <w:rFonts w:eastAsiaTheme="minorEastAsia" w:cs="Times"/>
          <w:b/>
          <w:bCs/>
          <w:szCs w:val="20"/>
          <w:lang w:val="en-US" w:eastAsia="ja-JP"/>
        </w:rPr>
        <w:t>trigger</w:t>
      </w:r>
      <w:r w:rsidR="00540812" w:rsidRPr="002B6668">
        <w:rPr>
          <w:rFonts w:eastAsiaTheme="minorEastAsia" w:cs="Times"/>
          <w:b/>
          <w:bCs/>
          <w:szCs w:val="20"/>
          <w:lang w:val="en-US" w:eastAsia="ja-JP"/>
        </w:rPr>
        <w:t xml:space="preserve"> message in a period</w:t>
      </w:r>
      <w:r w:rsidR="008B6743">
        <w:rPr>
          <w:rFonts w:eastAsiaTheme="minorEastAsia" w:cs="Times"/>
          <w:b/>
          <w:bCs/>
          <w:szCs w:val="20"/>
          <w:lang w:val="en-US" w:eastAsia="ja-JP"/>
        </w:rPr>
        <w:t xml:space="preserve"> </w:t>
      </w:r>
      <w:r w:rsidR="0007647A">
        <w:rPr>
          <w:rFonts w:eastAsiaTheme="minorEastAsia" w:cs="Times"/>
          <w:b/>
          <w:bCs/>
          <w:szCs w:val="20"/>
          <w:lang w:val="en-US" w:eastAsia="ja-JP"/>
        </w:rPr>
        <w:t>(</w:t>
      </w:r>
      <w:r w:rsidR="00F33715">
        <w:rPr>
          <w:rFonts w:eastAsiaTheme="minorEastAsia" w:cs="Times"/>
          <w:b/>
          <w:bCs/>
          <w:szCs w:val="20"/>
          <w:lang w:val="en-US" w:eastAsia="ja-JP"/>
        </w:rPr>
        <w:t>e.g.</w:t>
      </w:r>
      <w:r w:rsidR="00EC5A60">
        <w:rPr>
          <w:rFonts w:eastAsiaTheme="minorEastAsia" w:cs="Times"/>
          <w:b/>
          <w:bCs/>
          <w:szCs w:val="20"/>
          <w:lang w:val="en-US" w:eastAsia="ja-JP"/>
        </w:rPr>
        <w:t>,</w:t>
      </w:r>
      <w:r w:rsidR="00540812" w:rsidRPr="002B6668">
        <w:rPr>
          <w:rFonts w:eastAsiaTheme="minorEastAsia" w:cs="Times"/>
          <w:b/>
          <w:bCs/>
          <w:szCs w:val="20"/>
          <w:lang w:val="en-US" w:eastAsia="ja-JP"/>
        </w:rPr>
        <w:t xml:space="preserve"> </w:t>
      </w:r>
      <w:r w:rsidR="007C33F4" w:rsidRPr="00F533DD">
        <w:rPr>
          <w:rFonts w:eastAsiaTheme="minorEastAsia" w:cs="Times"/>
          <w:b/>
          <w:bCs/>
          <w:szCs w:val="20"/>
          <w:lang w:val="en-US" w:eastAsia="ja-JP"/>
        </w:rPr>
        <w:t>a period</w:t>
      </w:r>
      <w:r w:rsidR="007C33F4">
        <w:rPr>
          <w:rFonts w:eastAsiaTheme="minorEastAsia" w:cs="Times"/>
          <w:b/>
          <w:bCs/>
          <w:szCs w:val="20"/>
          <w:lang w:val="en-US" w:eastAsia="ja-JP"/>
        </w:rPr>
        <w:t xml:space="preserve"> </w:t>
      </w:r>
      <w:r w:rsidR="00540812" w:rsidRPr="002B6668">
        <w:rPr>
          <w:rFonts w:eastAsiaTheme="minorEastAsia" w:cs="Times"/>
          <w:b/>
          <w:bCs/>
          <w:szCs w:val="20"/>
          <w:lang w:val="en-US" w:eastAsia="ja-JP"/>
        </w:rPr>
        <w:t xml:space="preserve">of </w:t>
      </w:r>
      <w:r w:rsidR="00862A1C">
        <w:rPr>
          <w:rFonts w:eastAsiaTheme="minorEastAsia" w:cs="Times"/>
          <w:b/>
          <w:bCs/>
          <w:szCs w:val="20"/>
          <w:lang w:val="en-US" w:eastAsia="ja-JP"/>
        </w:rPr>
        <w:t xml:space="preserve">a </w:t>
      </w:r>
      <w:r w:rsidR="00540812" w:rsidRPr="002B6668">
        <w:rPr>
          <w:rFonts w:eastAsiaTheme="minorEastAsia" w:cs="Times"/>
          <w:b/>
          <w:bCs/>
          <w:szCs w:val="20"/>
          <w:lang w:val="en-US" w:eastAsia="ja-JP"/>
        </w:rPr>
        <w:t>radio frame</w:t>
      </w:r>
      <w:r w:rsidR="0007647A">
        <w:rPr>
          <w:rFonts w:eastAsiaTheme="minorEastAsia" w:cs="Times"/>
          <w:b/>
          <w:bCs/>
          <w:szCs w:val="20"/>
          <w:lang w:val="en-US" w:eastAsia="ja-JP"/>
        </w:rPr>
        <w:t>)</w:t>
      </w:r>
      <w:r w:rsidR="00F33715">
        <w:rPr>
          <w:rFonts w:eastAsiaTheme="minorEastAsia" w:cs="Times"/>
          <w:b/>
          <w:bCs/>
          <w:szCs w:val="20"/>
          <w:lang w:val="en-US" w:eastAsia="ja-JP"/>
        </w:rPr>
        <w:t>,</w:t>
      </w:r>
      <w:r w:rsidR="00540812" w:rsidRPr="002B6668">
        <w:rPr>
          <w:rFonts w:eastAsiaTheme="minorEastAsia" w:cs="Times"/>
          <w:b/>
          <w:bCs/>
          <w:szCs w:val="20"/>
          <w:lang w:val="en-US" w:eastAsia="ja-JP"/>
        </w:rPr>
        <w:t xml:space="preserve"> from </w:t>
      </w:r>
      <w:r w:rsidR="009321F5">
        <w:rPr>
          <w:rFonts w:eastAsiaTheme="minorEastAsia" w:cs="Times"/>
          <w:b/>
          <w:bCs/>
          <w:szCs w:val="20"/>
          <w:lang w:val="en-US" w:eastAsia="ja-JP"/>
        </w:rPr>
        <w:t xml:space="preserve">one or more </w:t>
      </w:r>
      <w:r w:rsidR="00540812" w:rsidRPr="002B6668">
        <w:rPr>
          <w:rFonts w:eastAsiaTheme="minorEastAsia" w:cs="Times"/>
          <w:b/>
          <w:bCs/>
          <w:szCs w:val="20"/>
          <w:lang w:val="en-US" w:eastAsia="ja-JP"/>
        </w:rPr>
        <w:t>reader</w:t>
      </w:r>
      <w:r w:rsidR="001D0987">
        <w:rPr>
          <w:rFonts w:eastAsiaTheme="minorEastAsia" w:cs="Times"/>
          <w:b/>
          <w:bCs/>
          <w:szCs w:val="20"/>
          <w:lang w:val="en-US" w:eastAsia="ja-JP"/>
        </w:rPr>
        <w:t>s</w:t>
      </w:r>
      <w:r w:rsidR="001D0BB9">
        <w:rPr>
          <w:rFonts w:eastAsiaTheme="minorEastAsia" w:cs="Times"/>
          <w:b/>
          <w:bCs/>
          <w:szCs w:val="20"/>
          <w:lang w:val="en-US" w:eastAsia="ja-JP"/>
        </w:rPr>
        <w:t xml:space="preserve">, including </w:t>
      </w:r>
      <w:r w:rsidR="001D0BB9" w:rsidRPr="001D0BB9">
        <w:rPr>
          <w:rFonts w:eastAsiaTheme="minorEastAsia" w:cs="Times"/>
          <w:b/>
          <w:bCs/>
          <w:szCs w:val="20"/>
          <w:lang w:val="en-US" w:eastAsia="ja-JP"/>
        </w:rPr>
        <w:t>trigger</w:t>
      </w:r>
      <w:r w:rsidR="001D0BB9">
        <w:rPr>
          <w:rFonts w:eastAsiaTheme="minorEastAsia" w:cs="Times"/>
          <w:b/>
          <w:bCs/>
          <w:szCs w:val="20"/>
          <w:lang w:val="en-US" w:eastAsia="ja-JP"/>
        </w:rPr>
        <w:t>ing</w:t>
      </w:r>
      <w:r w:rsidR="001D0BB9" w:rsidRPr="001D0BB9">
        <w:rPr>
          <w:rFonts w:eastAsiaTheme="minorEastAsia" w:cs="Times"/>
          <w:b/>
          <w:bCs/>
          <w:szCs w:val="20"/>
          <w:lang w:val="en-US" w:eastAsia="ja-JP"/>
        </w:rPr>
        <w:t xml:space="preserve"> multiple/subsequent paging messages</w:t>
      </w:r>
      <w:r w:rsidR="00A94689">
        <w:rPr>
          <w:rFonts w:eastAsiaTheme="minorEastAsia" w:cs="Times"/>
          <w:b/>
          <w:bCs/>
          <w:szCs w:val="20"/>
          <w:lang w:val="en-US" w:eastAsia="ja-JP"/>
        </w:rPr>
        <w:t>.</w:t>
      </w:r>
    </w:p>
    <w:p w14:paraId="63C08957" w14:textId="77777777" w:rsidR="00AC56ED" w:rsidRDefault="00AC56ED" w:rsidP="006D19A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321D3587"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rPr>
          <w:rFonts w:eastAsia="SimSun"/>
          <w:szCs w:val="20"/>
          <w:lang w:val="en-US" w:eastAsia="ja-JP"/>
        </w:rPr>
        <w:t xml:space="preserve"> </w:t>
      </w:r>
      <w:r w:rsidR="00E62106">
        <w:t>paging.</w:t>
      </w:r>
    </w:p>
    <w:p w14:paraId="1067A209" w14:textId="77777777" w:rsidR="00E6441A" w:rsidRDefault="00E6441A" w:rsidP="00E6441A">
      <w:pPr>
        <w:jc w:val="both"/>
        <w:rPr>
          <w:b/>
          <w:bCs/>
          <w:lang w:val="en-US"/>
        </w:rPr>
      </w:pPr>
    </w:p>
    <w:p w14:paraId="506A6D76" w14:textId="77BFB3F4" w:rsidR="00E6441A" w:rsidRPr="00FE0BD2" w:rsidRDefault="00E6441A" w:rsidP="00E6441A">
      <w:pPr>
        <w:jc w:val="both"/>
        <w:rPr>
          <w:b/>
          <w:bCs/>
          <w:lang w:val="en-US"/>
        </w:rPr>
      </w:pPr>
      <w:r w:rsidRPr="00FE0BD2">
        <w:rPr>
          <w:b/>
          <w:bCs/>
          <w:lang w:val="en-US"/>
        </w:rPr>
        <w:t>Proposal</w:t>
      </w:r>
      <w:r>
        <w:rPr>
          <w:b/>
          <w:bCs/>
          <w:lang w:val="en-US"/>
        </w:rPr>
        <w:t xml:space="preserve"> 1</w:t>
      </w:r>
      <w:r w:rsidRPr="00FE0BD2">
        <w:rPr>
          <w:b/>
          <w:bCs/>
          <w:lang w:val="en-US"/>
        </w:rPr>
        <w:t>: Use the term “Trigger” instead of the legacy term “Paging”.</w:t>
      </w:r>
    </w:p>
    <w:p w14:paraId="24A771AA" w14:textId="77777777" w:rsidR="008B0304" w:rsidRDefault="008B0304" w:rsidP="008B0304">
      <w:pPr>
        <w:jc w:val="both"/>
        <w:rPr>
          <w:b/>
          <w:bCs/>
          <w:lang w:val="en-US"/>
        </w:rPr>
      </w:pPr>
    </w:p>
    <w:p w14:paraId="7715D49D" w14:textId="19923B25" w:rsidR="008B0304" w:rsidRDefault="008B0304" w:rsidP="008B0304">
      <w:pPr>
        <w:jc w:val="both"/>
        <w:rPr>
          <w:b/>
          <w:bCs/>
          <w:lang w:val="en-US"/>
        </w:rPr>
      </w:pPr>
      <w:r w:rsidRPr="001D42C2">
        <w:rPr>
          <w:b/>
          <w:bCs/>
          <w:lang w:val="en-US"/>
        </w:rPr>
        <w:t>Observation</w:t>
      </w:r>
      <w:r>
        <w:rPr>
          <w:b/>
          <w:bCs/>
          <w:lang w:val="en-US"/>
        </w:rPr>
        <w:t xml:space="preserve"> </w:t>
      </w:r>
      <w:r w:rsidR="00E6441A">
        <w:rPr>
          <w:b/>
          <w:bCs/>
          <w:lang w:val="en-US"/>
        </w:rPr>
        <w:t>1</w:t>
      </w:r>
      <w:r w:rsidRPr="0096452E">
        <w:rPr>
          <w:b/>
          <w:bCs/>
          <w:lang w:val="en-US"/>
        </w:rPr>
        <w:t>: The trigger message needs to contain information of what type of trigger message it is, (inventory or command).</w:t>
      </w:r>
    </w:p>
    <w:p w14:paraId="7D4E74FE" w14:textId="77777777" w:rsidR="00DC1637" w:rsidRDefault="00DC1637" w:rsidP="008B0304">
      <w:pPr>
        <w:jc w:val="both"/>
        <w:rPr>
          <w:b/>
          <w:bCs/>
          <w:lang w:val="en-US"/>
        </w:rPr>
      </w:pPr>
    </w:p>
    <w:p w14:paraId="38E1BB1D" w14:textId="5BD31807" w:rsidR="00DC1637" w:rsidRPr="008B0304" w:rsidRDefault="00DC1637" w:rsidP="00DC1637">
      <w:pPr>
        <w:jc w:val="both"/>
        <w:rPr>
          <w:b/>
          <w:bCs/>
          <w:lang w:val="en-US"/>
        </w:rPr>
      </w:pPr>
      <w:r w:rsidRPr="003D260D">
        <w:rPr>
          <w:b/>
          <w:bCs/>
          <w:lang w:val="en-US"/>
        </w:rPr>
        <w:t xml:space="preserve">Observation </w:t>
      </w:r>
      <w:r w:rsidR="00E6441A">
        <w:rPr>
          <w:b/>
          <w:bCs/>
          <w:lang w:val="en-US"/>
        </w:rPr>
        <w:t>2</w:t>
      </w:r>
      <w:r w:rsidRPr="003D260D">
        <w:rPr>
          <w:b/>
          <w:bCs/>
          <w:lang w:val="en-US"/>
        </w:rPr>
        <w:t xml:space="preserve">: </w:t>
      </w:r>
      <w:r>
        <w:rPr>
          <w:b/>
          <w:bCs/>
          <w:lang w:val="en-US"/>
        </w:rPr>
        <w:t>The message needs to contain identification, and t</w:t>
      </w:r>
      <w:r w:rsidRPr="008B0304">
        <w:rPr>
          <w:b/>
          <w:bCs/>
          <w:lang w:val="en-US"/>
        </w:rPr>
        <w:t>he size of the ID depends on the number of ID´s that is to be included in a single trigger message.</w:t>
      </w:r>
    </w:p>
    <w:p w14:paraId="63B043DA" w14:textId="77777777" w:rsidR="008B0304" w:rsidRDefault="008B0304" w:rsidP="008B0304">
      <w:pPr>
        <w:jc w:val="both"/>
        <w:rPr>
          <w:b/>
          <w:bCs/>
          <w:lang w:val="en-US"/>
        </w:rPr>
      </w:pPr>
    </w:p>
    <w:p w14:paraId="30C51607" w14:textId="74E65333" w:rsidR="008B0304" w:rsidRPr="0035592D" w:rsidRDefault="008B0304" w:rsidP="008B0304">
      <w:pPr>
        <w:jc w:val="both"/>
        <w:rPr>
          <w:b/>
          <w:bCs/>
          <w:lang w:val="en-US"/>
        </w:rPr>
      </w:pPr>
      <w:r w:rsidRPr="0035592D">
        <w:rPr>
          <w:b/>
          <w:bCs/>
          <w:lang w:val="en-US"/>
        </w:rPr>
        <w:t>Proposal</w:t>
      </w:r>
      <w:r>
        <w:rPr>
          <w:b/>
          <w:bCs/>
          <w:lang w:val="en-US"/>
        </w:rPr>
        <w:t xml:space="preserve"> 2</w:t>
      </w:r>
      <w:r w:rsidRPr="0035592D">
        <w:rPr>
          <w:b/>
          <w:bCs/>
          <w:lang w:val="en-US"/>
        </w:rPr>
        <w:t>: Further discuss the size and max</w:t>
      </w:r>
      <w:r>
        <w:rPr>
          <w:b/>
          <w:bCs/>
          <w:lang w:val="en-US"/>
        </w:rPr>
        <w:t>imum</w:t>
      </w:r>
      <w:r w:rsidRPr="0035592D">
        <w:rPr>
          <w:b/>
          <w:bCs/>
          <w:lang w:val="en-US"/>
        </w:rPr>
        <w:t xml:space="preserve"> number of </w:t>
      </w:r>
      <w:r>
        <w:rPr>
          <w:b/>
          <w:bCs/>
          <w:lang w:val="en-US"/>
        </w:rPr>
        <w:t>D</w:t>
      </w:r>
      <w:r w:rsidRPr="0035592D">
        <w:rPr>
          <w:b/>
          <w:bCs/>
          <w:lang w:val="en-US"/>
        </w:rPr>
        <w:t xml:space="preserve">evice </w:t>
      </w:r>
      <w:r>
        <w:rPr>
          <w:b/>
          <w:bCs/>
          <w:lang w:val="en-US"/>
        </w:rPr>
        <w:t>I</w:t>
      </w:r>
      <w:r w:rsidR="002E6E67">
        <w:rPr>
          <w:b/>
          <w:bCs/>
          <w:lang w:val="en-US"/>
        </w:rPr>
        <w:t>D</w:t>
      </w:r>
      <w:r w:rsidRPr="0035592D">
        <w:rPr>
          <w:b/>
          <w:bCs/>
          <w:lang w:val="en-US"/>
        </w:rPr>
        <w:t>s in</w:t>
      </w:r>
      <w:r>
        <w:rPr>
          <w:b/>
          <w:bCs/>
          <w:lang w:val="en-US"/>
        </w:rPr>
        <w:t xml:space="preserve"> a single</w:t>
      </w:r>
      <w:r w:rsidRPr="0035592D">
        <w:rPr>
          <w:b/>
          <w:bCs/>
          <w:lang w:val="en-US"/>
        </w:rPr>
        <w:t xml:space="preserve"> trigger message, </w:t>
      </w:r>
    </w:p>
    <w:p w14:paraId="55014D42" w14:textId="77777777" w:rsidR="008B0304" w:rsidRDefault="008B0304" w:rsidP="008B0304">
      <w:pPr>
        <w:jc w:val="both"/>
        <w:rPr>
          <w:b/>
          <w:bCs/>
          <w:lang w:val="en-US"/>
        </w:rPr>
      </w:pPr>
    </w:p>
    <w:p w14:paraId="1BC99D46" w14:textId="77777777" w:rsidR="008B0304" w:rsidRDefault="008B0304" w:rsidP="008B0304">
      <w:pPr>
        <w:jc w:val="both"/>
        <w:rPr>
          <w:lang w:val="en-US"/>
        </w:rPr>
      </w:pPr>
      <w:r w:rsidRPr="0035592D">
        <w:rPr>
          <w:b/>
          <w:bCs/>
          <w:lang w:val="en-US"/>
        </w:rPr>
        <w:t>Proposal</w:t>
      </w:r>
      <w:r>
        <w:rPr>
          <w:b/>
          <w:bCs/>
          <w:lang w:val="en-US"/>
        </w:rPr>
        <w:t xml:space="preserve"> 3</w:t>
      </w:r>
      <w:r w:rsidRPr="0035592D">
        <w:rPr>
          <w:b/>
          <w:bCs/>
          <w:lang w:val="en-US"/>
        </w:rPr>
        <w:t xml:space="preserve">: Further discuss how to convey </w:t>
      </w:r>
      <w:r>
        <w:rPr>
          <w:b/>
          <w:bCs/>
          <w:lang w:val="en-US"/>
        </w:rPr>
        <w:t>u</w:t>
      </w:r>
      <w:r w:rsidRPr="0035592D">
        <w:rPr>
          <w:b/>
          <w:bCs/>
          <w:lang w:val="en-US"/>
        </w:rPr>
        <w:t>plink configuration for performing Random Access like procedure</w:t>
      </w:r>
      <w:r>
        <w:rPr>
          <w:lang w:val="en-US"/>
        </w:rPr>
        <w:t>.</w:t>
      </w:r>
    </w:p>
    <w:p w14:paraId="67840EE6" w14:textId="77777777" w:rsidR="008B0304" w:rsidRPr="0096452E" w:rsidRDefault="008B0304" w:rsidP="008B0304">
      <w:pPr>
        <w:jc w:val="both"/>
        <w:rPr>
          <w:b/>
          <w:bCs/>
          <w:lang w:val="en-US"/>
        </w:rPr>
      </w:pPr>
    </w:p>
    <w:p w14:paraId="1B75E4C1" w14:textId="77777777" w:rsidR="008B0304" w:rsidRPr="00CF3599" w:rsidRDefault="008B0304" w:rsidP="008B0304">
      <w:pPr>
        <w:jc w:val="both"/>
        <w:rPr>
          <w:b/>
          <w:bCs/>
          <w:lang w:val="en-US"/>
        </w:rPr>
      </w:pPr>
      <w:r w:rsidRPr="00CF3599">
        <w:rPr>
          <w:b/>
          <w:bCs/>
          <w:lang w:val="en-US"/>
        </w:rPr>
        <w:t xml:space="preserve">Proposal </w:t>
      </w:r>
      <w:r>
        <w:rPr>
          <w:b/>
          <w:bCs/>
          <w:lang w:val="en-US"/>
        </w:rPr>
        <w:t>4</w:t>
      </w:r>
      <w:r w:rsidRPr="00CF3599">
        <w:rPr>
          <w:b/>
          <w:bCs/>
          <w:lang w:val="en-US"/>
        </w:rPr>
        <w:t>: Further study the alternatives of explicit and implicit resource configuration.</w:t>
      </w:r>
    </w:p>
    <w:p w14:paraId="43D167CD" w14:textId="66AC7937" w:rsidR="0022321C" w:rsidRDefault="0022321C" w:rsidP="0022321C">
      <w:pPr>
        <w:jc w:val="both"/>
        <w:rPr>
          <w:lang w:val="en-US"/>
        </w:rPr>
      </w:pPr>
    </w:p>
    <w:p w14:paraId="5CFF227A" w14:textId="77777777" w:rsidR="005A76D8" w:rsidRPr="00D742CD" w:rsidRDefault="005A76D8" w:rsidP="005A76D8">
      <w:pPr>
        <w:jc w:val="both"/>
        <w:rPr>
          <w:b/>
          <w:bCs/>
          <w:lang w:val="en-US"/>
        </w:rPr>
      </w:pPr>
      <w:r w:rsidRPr="00AD0EEA">
        <w:rPr>
          <w:b/>
          <w:bCs/>
          <w:lang w:val="en-US"/>
        </w:rPr>
        <w:t>Proposal</w:t>
      </w:r>
      <w:r>
        <w:rPr>
          <w:b/>
          <w:bCs/>
          <w:lang w:val="en-US"/>
        </w:rPr>
        <w:t xml:space="preserve"> 5</w:t>
      </w:r>
      <w:r w:rsidRPr="00D742CD">
        <w:rPr>
          <w:b/>
          <w:bCs/>
          <w:lang w:val="en-US"/>
        </w:rPr>
        <w:t xml:space="preserve">: For </w:t>
      </w:r>
      <w:r>
        <w:rPr>
          <w:b/>
          <w:bCs/>
          <w:lang w:val="en-US"/>
        </w:rPr>
        <w:t>triggering</w:t>
      </w:r>
      <w:r w:rsidRPr="00D742CD">
        <w:rPr>
          <w:b/>
          <w:bCs/>
          <w:lang w:val="en-US"/>
        </w:rPr>
        <w:t>, further discuss the need for device identification,</w:t>
      </w:r>
      <w:r w:rsidRPr="00D742CD" w:rsidDel="001E2340">
        <w:rPr>
          <w:b/>
          <w:bCs/>
          <w:lang w:val="en-US"/>
        </w:rPr>
        <w:t xml:space="preserve"> </w:t>
      </w:r>
      <w:proofErr w:type="gramStart"/>
      <w:r w:rsidRPr="00D742CD">
        <w:rPr>
          <w:b/>
          <w:bCs/>
          <w:lang w:val="en-US"/>
        </w:rPr>
        <w:t>subgrouping</w:t>
      </w:r>
      <w:proofErr w:type="gramEnd"/>
      <w:r>
        <w:rPr>
          <w:b/>
          <w:bCs/>
          <w:lang w:val="en-US"/>
        </w:rPr>
        <w:t xml:space="preserve"> and duty-cycled channel monitoring</w:t>
      </w:r>
      <w:r w:rsidRPr="00D742CD">
        <w:rPr>
          <w:b/>
          <w:bCs/>
          <w:lang w:val="en-US"/>
        </w:rPr>
        <w:t>.</w:t>
      </w:r>
    </w:p>
    <w:p w14:paraId="48880E7C" w14:textId="77777777" w:rsidR="008B0304" w:rsidRDefault="008B0304" w:rsidP="0022321C">
      <w:pPr>
        <w:jc w:val="both"/>
        <w:rPr>
          <w:lang w:val="en-US"/>
        </w:rPr>
      </w:pPr>
    </w:p>
    <w:p w14:paraId="09976BA3" w14:textId="77777777" w:rsidR="008B0304" w:rsidRPr="009F3342" w:rsidRDefault="008B0304" w:rsidP="008B0304">
      <w:pPr>
        <w:jc w:val="both"/>
        <w:rPr>
          <w:rFonts w:eastAsiaTheme="minorEastAsia" w:cs="Times"/>
          <w:b/>
          <w:bCs/>
          <w:szCs w:val="20"/>
          <w:lang w:val="en-US" w:eastAsia="ja-JP"/>
        </w:rPr>
      </w:pPr>
      <w:r w:rsidRPr="009F3342">
        <w:rPr>
          <w:b/>
          <w:bCs/>
          <w:lang w:val="en-US"/>
        </w:rPr>
        <w:t xml:space="preserve">Proposal 6: For paging, </w:t>
      </w:r>
      <w:r w:rsidRPr="009F3342">
        <w:rPr>
          <w:rFonts w:eastAsiaTheme="minorEastAsia" w:cs="Times"/>
          <w:b/>
          <w:bCs/>
          <w:szCs w:val="20"/>
          <w:lang w:val="en-US" w:eastAsia="ja-JP"/>
        </w:rPr>
        <w:t xml:space="preserve">RAN2 to discuss </w:t>
      </w:r>
      <w:r>
        <w:rPr>
          <w:rFonts w:eastAsiaTheme="minorEastAsia" w:cs="Times"/>
          <w:b/>
          <w:bCs/>
          <w:szCs w:val="20"/>
          <w:lang w:val="en-US" w:eastAsia="ja-JP"/>
        </w:rPr>
        <w:t>definition of</w:t>
      </w:r>
      <w:r w:rsidRPr="009F3342">
        <w:rPr>
          <w:rFonts w:eastAsiaTheme="minorEastAsia" w:cs="Times"/>
          <w:b/>
          <w:bCs/>
          <w:szCs w:val="20"/>
          <w:lang w:val="en-US" w:eastAsia="ja-JP"/>
        </w:rPr>
        <w:t xml:space="preserve"> the device </w:t>
      </w:r>
      <w:proofErr w:type="spellStart"/>
      <w:r w:rsidRPr="009F3342">
        <w:rPr>
          <w:rFonts w:eastAsiaTheme="minorEastAsia" w:cs="Times"/>
          <w:b/>
          <w:bCs/>
          <w:szCs w:val="20"/>
          <w:lang w:val="en-US" w:eastAsia="ja-JP"/>
        </w:rPr>
        <w:t>behavio</w:t>
      </w:r>
      <w:r>
        <w:rPr>
          <w:rFonts w:eastAsiaTheme="minorEastAsia" w:cs="Times"/>
          <w:b/>
          <w:bCs/>
          <w:szCs w:val="20"/>
          <w:lang w:val="en-US" w:eastAsia="ja-JP"/>
        </w:rPr>
        <w:t>u</w:t>
      </w:r>
      <w:r w:rsidRPr="009F3342">
        <w:rPr>
          <w:rFonts w:eastAsiaTheme="minorEastAsia" w:cs="Times"/>
          <w:b/>
          <w:bCs/>
          <w:szCs w:val="20"/>
          <w:lang w:val="en-US" w:eastAsia="ja-JP"/>
        </w:rPr>
        <w:t>r</w:t>
      </w:r>
      <w:proofErr w:type="spellEnd"/>
      <w:r w:rsidRPr="009F3342">
        <w:rPr>
          <w:rFonts w:eastAsiaTheme="minorEastAsia" w:cs="Times"/>
          <w:b/>
          <w:bCs/>
          <w:szCs w:val="20"/>
          <w:lang w:val="en-US" w:eastAsia="ja-JP"/>
        </w:rPr>
        <w:t xml:space="preserve"> when the device receives more than one triggering paging message in a</w:t>
      </w:r>
      <w:r w:rsidRPr="00605075">
        <w:rPr>
          <w:rFonts w:eastAsiaTheme="minorEastAsia" w:cs="Times"/>
          <w:b/>
          <w:szCs w:val="20"/>
          <w:lang w:val="en-US" w:eastAsia="ja-JP"/>
        </w:rPr>
        <w:t xml:space="preserve"> period</w:t>
      </w:r>
      <w:r w:rsidRPr="009F3342">
        <w:rPr>
          <w:rFonts w:eastAsiaTheme="minorEastAsia" w:cs="Times"/>
          <w:b/>
          <w:bCs/>
          <w:szCs w:val="20"/>
          <w:lang w:val="en-US" w:eastAsia="ja-JP"/>
        </w:rPr>
        <w:t xml:space="preserve"> from different readers.</w:t>
      </w:r>
    </w:p>
    <w:p w14:paraId="701B8D53" w14:textId="77777777" w:rsidR="00FE793F" w:rsidRDefault="00FE793F" w:rsidP="008B0304">
      <w:pPr>
        <w:jc w:val="both"/>
        <w:rPr>
          <w:rFonts w:eastAsiaTheme="minorEastAsia" w:cs="Times"/>
          <w:b/>
          <w:bCs/>
          <w:szCs w:val="20"/>
          <w:lang w:val="en-US" w:eastAsia="ja-JP"/>
        </w:rPr>
      </w:pPr>
    </w:p>
    <w:p w14:paraId="4E45D2AA" w14:textId="77777777" w:rsidR="00FE793F" w:rsidRPr="00D704DD" w:rsidRDefault="00FE793F" w:rsidP="00FE793F">
      <w:pPr>
        <w:jc w:val="both"/>
        <w:rPr>
          <w:rFonts w:eastAsiaTheme="minorEastAsia" w:cs="Times"/>
          <w:b/>
          <w:bCs/>
          <w:szCs w:val="20"/>
          <w:lang w:val="en-US" w:eastAsia="ja-JP"/>
        </w:rPr>
      </w:pPr>
      <w:r w:rsidRPr="00D704DD">
        <w:rPr>
          <w:b/>
          <w:bCs/>
          <w:lang w:val="en-US"/>
        </w:rPr>
        <w:t xml:space="preserve">Proposal 7: RAN2 should assume </w:t>
      </w:r>
      <w:r w:rsidRPr="00F533DD">
        <w:rPr>
          <w:b/>
          <w:bCs/>
          <w:lang w:val="en-US"/>
        </w:rPr>
        <w:t xml:space="preserve">a </w:t>
      </w:r>
      <w:r w:rsidRPr="00F533DD">
        <w:rPr>
          <w:rFonts w:eastAsiaTheme="minorEastAsia" w:cs="Times"/>
          <w:b/>
          <w:bCs/>
          <w:szCs w:val="20"/>
          <w:lang w:val="en-US" w:eastAsia="ja-JP"/>
        </w:rPr>
        <w:t xml:space="preserve">device can receive one </w:t>
      </w:r>
      <w:r>
        <w:rPr>
          <w:rFonts w:eastAsiaTheme="minorEastAsia" w:cs="Times"/>
          <w:b/>
          <w:bCs/>
          <w:szCs w:val="20"/>
          <w:lang w:val="en-US" w:eastAsia="ja-JP"/>
        </w:rPr>
        <w:t>trigger</w:t>
      </w:r>
      <w:r w:rsidRPr="00F533DD">
        <w:rPr>
          <w:rFonts w:eastAsiaTheme="minorEastAsia" w:cs="Times"/>
          <w:b/>
          <w:bCs/>
          <w:szCs w:val="20"/>
          <w:lang w:val="en-US" w:eastAsia="ja-JP"/>
        </w:rPr>
        <w:t xml:space="preserve"> message in a period</w:t>
      </w:r>
      <w:r>
        <w:rPr>
          <w:rFonts w:eastAsiaTheme="minorEastAsia" w:cs="Times"/>
          <w:b/>
          <w:bCs/>
          <w:szCs w:val="20"/>
          <w:lang w:val="en-US" w:eastAsia="ja-JP"/>
        </w:rPr>
        <w:t xml:space="preserve"> (e.g.,</w:t>
      </w:r>
      <w:r w:rsidRPr="00F533DD">
        <w:rPr>
          <w:rFonts w:eastAsiaTheme="minorEastAsia" w:cs="Times"/>
          <w:b/>
          <w:bCs/>
          <w:szCs w:val="20"/>
          <w:lang w:val="en-US" w:eastAsia="ja-JP"/>
        </w:rPr>
        <w:t xml:space="preserve"> a period</w:t>
      </w:r>
      <w:r>
        <w:rPr>
          <w:rFonts w:eastAsiaTheme="minorEastAsia" w:cs="Times"/>
          <w:b/>
          <w:bCs/>
          <w:szCs w:val="20"/>
          <w:lang w:val="en-US" w:eastAsia="ja-JP"/>
        </w:rPr>
        <w:t xml:space="preserve"> </w:t>
      </w:r>
      <w:r w:rsidRPr="00F533DD">
        <w:rPr>
          <w:rFonts w:eastAsiaTheme="minorEastAsia" w:cs="Times"/>
          <w:b/>
          <w:bCs/>
          <w:szCs w:val="20"/>
          <w:lang w:val="en-US" w:eastAsia="ja-JP"/>
        </w:rPr>
        <w:t>of radio frame</w:t>
      </w:r>
      <w:r>
        <w:rPr>
          <w:rFonts w:eastAsiaTheme="minorEastAsia" w:cs="Times"/>
          <w:b/>
          <w:bCs/>
          <w:szCs w:val="20"/>
          <w:lang w:val="en-US" w:eastAsia="ja-JP"/>
        </w:rPr>
        <w:t>),</w:t>
      </w:r>
      <w:r w:rsidRPr="00F533DD">
        <w:rPr>
          <w:rFonts w:eastAsiaTheme="minorEastAsia" w:cs="Times"/>
          <w:b/>
          <w:bCs/>
          <w:szCs w:val="20"/>
          <w:lang w:val="en-US" w:eastAsia="ja-JP"/>
        </w:rPr>
        <w:t xml:space="preserve"> from </w:t>
      </w:r>
      <w:r>
        <w:rPr>
          <w:rFonts w:eastAsiaTheme="minorEastAsia" w:cs="Times"/>
          <w:b/>
          <w:bCs/>
          <w:szCs w:val="20"/>
          <w:lang w:val="en-US" w:eastAsia="ja-JP"/>
        </w:rPr>
        <w:t xml:space="preserve">one or more </w:t>
      </w:r>
      <w:r w:rsidRPr="00F533DD">
        <w:rPr>
          <w:rFonts w:eastAsiaTheme="minorEastAsia" w:cs="Times"/>
          <w:b/>
          <w:bCs/>
          <w:szCs w:val="20"/>
          <w:lang w:val="en-US" w:eastAsia="ja-JP"/>
        </w:rPr>
        <w:t>reader</w:t>
      </w:r>
      <w:r>
        <w:rPr>
          <w:rFonts w:eastAsiaTheme="minorEastAsia" w:cs="Times"/>
          <w:b/>
          <w:bCs/>
          <w:szCs w:val="20"/>
          <w:lang w:val="en-US" w:eastAsia="ja-JP"/>
        </w:rPr>
        <w:t xml:space="preserve">s, including </w:t>
      </w:r>
      <w:r w:rsidRPr="001D0BB9">
        <w:rPr>
          <w:rFonts w:eastAsiaTheme="minorEastAsia" w:cs="Times"/>
          <w:b/>
          <w:bCs/>
          <w:szCs w:val="20"/>
          <w:lang w:val="en-US" w:eastAsia="ja-JP"/>
        </w:rPr>
        <w:t>trigger</w:t>
      </w:r>
      <w:r>
        <w:rPr>
          <w:rFonts w:eastAsiaTheme="minorEastAsia" w:cs="Times"/>
          <w:b/>
          <w:bCs/>
          <w:szCs w:val="20"/>
          <w:lang w:val="en-US" w:eastAsia="ja-JP"/>
        </w:rPr>
        <w:t>ing</w:t>
      </w:r>
      <w:r w:rsidRPr="001D0BB9">
        <w:rPr>
          <w:rFonts w:eastAsiaTheme="minorEastAsia" w:cs="Times"/>
          <w:b/>
          <w:bCs/>
          <w:szCs w:val="20"/>
          <w:lang w:val="en-US" w:eastAsia="ja-JP"/>
        </w:rPr>
        <w:t xml:space="preserve"> multiple/subsequent paging messages</w:t>
      </w:r>
      <w:r>
        <w:rPr>
          <w:rFonts w:eastAsiaTheme="minorEastAsia" w:cs="Times"/>
          <w:b/>
          <w:bCs/>
          <w:szCs w:val="20"/>
          <w:lang w:val="en-US" w:eastAsia="ja-JP"/>
        </w:rPr>
        <w:t>.</w:t>
      </w:r>
    </w:p>
    <w:p w14:paraId="09A12A7C" w14:textId="77777777" w:rsidR="008B0304" w:rsidRPr="008B0304" w:rsidRDefault="008B0304"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Pr="00D25F78"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RP-240826, Revised SID: Study on solutions for Ambient IoT (Internet of Things) in NR</w:t>
      </w:r>
    </w:p>
    <w:p w14:paraId="35358A4A" w14:textId="476F216E" w:rsidR="000F4EEC" w:rsidRPr="00D25F78" w:rsidRDefault="00AD25B7" w:rsidP="004A1D66">
      <w:pPr>
        <w:pStyle w:val="References"/>
        <w:numPr>
          <w:ilvl w:val="0"/>
          <w:numId w:val="9"/>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TR 38.</w:t>
      </w:r>
      <w:r w:rsidR="00EB4B95" w:rsidRPr="00D25F78">
        <w:rPr>
          <w:rFonts w:ascii="Times" w:eastAsia="Batang" w:hAnsi="Times"/>
          <w:lang w:val="en-GB" w:eastAsia="x-none"/>
        </w:rPr>
        <w:t>848</w:t>
      </w:r>
      <w:r w:rsidR="00196049" w:rsidRPr="00D25F78">
        <w:rPr>
          <w:rFonts w:ascii="Times" w:eastAsia="Batang" w:hAnsi="Times"/>
          <w:lang w:val="en-GB" w:eastAsia="x-none"/>
        </w:rPr>
        <w:t xml:space="preserve">, </w:t>
      </w:r>
      <w:r w:rsidR="004A1D66" w:rsidRPr="00D25F78">
        <w:rPr>
          <w:rFonts w:ascii="Times" w:eastAsia="Batang" w:hAnsi="Times"/>
          <w:lang w:val="en-GB" w:eastAsia="x-none"/>
        </w:rPr>
        <w:t>Study on Ambient IoT (Internet of Things) in RAN (Release 18)</w:t>
      </w:r>
    </w:p>
    <w:p w14:paraId="4D316B41" w14:textId="7E1583F0" w:rsidR="00943023" w:rsidRPr="00D25F78" w:rsidRDefault="00943023" w:rsidP="0015543D">
      <w:pPr>
        <w:pStyle w:val="References"/>
        <w:numPr>
          <w:ilvl w:val="0"/>
          <w:numId w:val="9"/>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TR 23.700-13</w:t>
      </w:r>
      <w:r w:rsidR="0015543D" w:rsidRPr="00D25F78">
        <w:rPr>
          <w:rFonts w:ascii="Times" w:eastAsia="Batang" w:hAnsi="Times"/>
          <w:lang w:val="en-GB" w:eastAsia="x-none"/>
        </w:rPr>
        <w:t>, Study on Architecture support of Ambient power-enabled Internet of Things (Release 19)</w:t>
      </w:r>
    </w:p>
    <w:p w14:paraId="4074E1D1" w14:textId="4E18B114" w:rsidR="000135A3" w:rsidRPr="00D25F78" w:rsidRDefault="00A643B9"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RAN1</w:t>
      </w:r>
      <w:r w:rsidR="00F11A45" w:rsidRPr="00D25F78">
        <w:rPr>
          <w:rStyle w:val="ui-provider"/>
        </w:rPr>
        <w:t>#116</w:t>
      </w:r>
      <w:r w:rsidR="00345B58" w:rsidRPr="00D25F78">
        <w:rPr>
          <w:rStyle w:val="ui-provider"/>
        </w:rPr>
        <w:t xml:space="preserve">, </w:t>
      </w:r>
      <w:r w:rsidR="0008686C" w:rsidRPr="00D25F78">
        <w:rPr>
          <w:rStyle w:val="ui-provider"/>
        </w:rPr>
        <w:t>Chair's notes RAN1#116 9.4 R19 Ambient IoT v07</w:t>
      </w:r>
    </w:p>
    <w:p w14:paraId="19A03AF0" w14:textId="77777777" w:rsidR="00505162" w:rsidRPr="00D25F78" w:rsidRDefault="00505162"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Minutes RAN2#125bis</w:t>
      </w:r>
    </w:p>
    <w:p w14:paraId="2F931C57" w14:textId="611C66CA" w:rsidR="007155A1" w:rsidRPr="00D25F78" w:rsidRDefault="0091203D"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 xml:space="preserve">Minutes </w:t>
      </w:r>
      <w:r w:rsidR="007155A1" w:rsidRPr="00D25F78">
        <w:rPr>
          <w:rStyle w:val="ui-provider"/>
        </w:rPr>
        <w:t>RAN2#126</w:t>
      </w:r>
    </w:p>
    <w:p w14:paraId="19932E70" w14:textId="1CEE39C7" w:rsidR="0091203D" w:rsidRPr="00D25F78" w:rsidRDefault="0091203D"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sidRPr="00D25F78">
        <w:rPr>
          <w:rStyle w:val="ui-provider"/>
        </w:rPr>
        <w:t>Minutes RAN2#127</w:t>
      </w:r>
    </w:p>
    <w:p w14:paraId="086F27EC" w14:textId="324F9FCF" w:rsidR="006965D1" w:rsidRPr="00D25F78" w:rsidRDefault="006965D1" w:rsidP="00EF4BAE">
      <w:pPr>
        <w:pStyle w:val="BodyText"/>
        <w:numPr>
          <w:ilvl w:val="0"/>
          <w:numId w:val="9"/>
        </w:numPr>
        <w:spacing w:after="0"/>
        <w:rPr>
          <w:szCs w:val="20"/>
        </w:rPr>
      </w:pPr>
      <w:r w:rsidRPr="00D25F78">
        <w:rPr>
          <w:rFonts w:cs="Arial"/>
          <w:szCs w:val="20"/>
        </w:rPr>
        <w:t>R</w:t>
      </w:r>
      <w:r w:rsidRPr="00D25F78">
        <w:rPr>
          <w:rFonts w:cs="Arial" w:hint="eastAsia"/>
          <w:szCs w:val="20"/>
        </w:rPr>
        <w:t>2</w:t>
      </w:r>
      <w:r w:rsidRPr="00D25F78">
        <w:rPr>
          <w:rFonts w:cs="Arial"/>
          <w:szCs w:val="20"/>
        </w:rPr>
        <w:t>-2405603, “Discussion on initial trigger message (paging-like message) on Ambient IoT”, RAN2#126</w:t>
      </w:r>
    </w:p>
    <w:p w14:paraId="5534D823" w14:textId="117D0CF1" w:rsidR="002B334D" w:rsidRPr="008B0304" w:rsidRDefault="002B334D" w:rsidP="00D25F78">
      <w:pPr>
        <w:pStyle w:val="BodyText"/>
        <w:spacing w:after="0"/>
        <w:ind w:left="360"/>
        <w:rPr>
          <w:rFonts w:cs="Arial"/>
          <w:szCs w:val="20"/>
        </w:rPr>
      </w:pP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A8F3" w14:textId="77777777" w:rsidR="00E30D6C" w:rsidRDefault="00E30D6C">
      <w:r>
        <w:separator/>
      </w:r>
    </w:p>
  </w:endnote>
  <w:endnote w:type="continuationSeparator" w:id="0">
    <w:p w14:paraId="330F09A7" w14:textId="77777777" w:rsidR="00E30D6C" w:rsidRDefault="00E30D6C">
      <w:r>
        <w:continuationSeparator/>
      </w:r>
    </w:p>
  </w:endnote>
  <w:endnote w:type="continuationNotice" w:id="1">
    <w:p w14:paraId="7E7EBEEE" w14:textId="77777777" w:rsidR="00E30D6C" w:rsidRDefault="00E30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F17AE" w14:textId="77777777" w:rsidR="00E30D6C" w:rsidRDefault="00E30D6C">
      <w:r>
        <w:separator/>
      </w:r>
    </w:p>
  </w:footnote>
  <w:footnote w:type="continuationSeparator" w:id="0">
    <w:p w14:paraId="5325DF26" w14:textId="77777777" w:rsidR="00E30D6C" w:rsidRDefault="00E30D6C">
      <w:r>
        <w:continuationSeparator/>
      </w:r>
    </w:p>
  </w:footnote>
  <w:footnote w:type="continuationNotice" w:id="1">
    <w:p w14:paraId="549AA245" w14:textId="77777777" w:rsidR="00E30D6C" w:rsidRDefault="00E30D6C"/>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C7146"/>
    <w:multiLevelType w:val="hybridMultilevel"/>
    <w:tmpl w:val="9668805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5"/>
  </w:num>
  <w:num w:numId="3" w16cid:durableId="821190532">
    <w:abstractNumId w:val="34"/>
  </w:num>
  <w:num w:numId="4" w16cid:durableId="419059909">
    <w:abstractNumId w:val="33"/>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1"/>
  </w:num>
  <w:num w:numId="8" w16cid:durableId="488406463">
    <w:abstractNumId w:val="22"/>
  </w:num>
  <w:num w:numId="9" w16cid:durableId="761680676">
    <w:abstractNumId w:val="16"/>
  </w:num>
  <w:num w:numId="10" w16cid:durableId="978073890">
    <w:abstractNumId w:val="20"/>
  </w:num>
  <w:num w:numId="11" w16cid:durableId="1723017376">
    <w:abstractNumId w:val="30"/>
  </w:num>
  <w:num w:numId="12" w16cid:durableId="403836944">
    <w:abstractNumId w:val="0"/>
  </w:num>
  <w:num w:numId="13" w16cid:durableId="1813985888">
    <w:abstractNumId w:val="10"/>
  </w:num>
  <w:num w:numId="14" w16cid:durableId="169949760">
    <w:abstractNumId w:val="32"/>
  </w:num>
  <w:num w:numId="15" w16cid:durableId="1787387837">
    <w:abstractNumId w:val="6"/>
  </w:num>
  <w:num w:numId="16" w16cid:durableId="255023871">
    <w:abstractNumId w:val="7"/>
  </w:num>
  <w:num w:numId="17" w16cid:durableId="722097473">
    <w:abstractNumId w:val="24"/>
  </w:num>
  <w:num w:numId="18" w16cid:durableId="1656373832">
    <w:abstractNumId w:val="17"/>
  </w:num>
  <w:num w:numId="19" w16cid:durableId="106706587">
    <w:abstractNumId w:val="27"/>
  </w:num>
  <w:num w:numId="20" w16cid:durableId="567307394">
    <w:abstractNumId w:val="5"/>
  </w:num>
  <w:num w:numId="21" w16cid:durableId="1934821656">
    <w:abstractNumId w:val="28"/>
  </w:num>
  <w:num w:numId="22" w16cid:durableId="69470917">
    <w:abstractNumId w:val="14"/>
  </w:num>
  <w:num w:numId="23" w16cid:durableId="957030794">
    <w:abstractNumId w:val="11"/>
  </w:num>
  <w:num w:numId="24" w16cid:durableId="1410810369">
    <w:abstractNumId w:val="12"/>
  </w:num>
  <w:num w:numId="25" w16cid:durableId="1061095517">
    <w:abstractNumId w:val="9"/>
  </w:num>
  <w:num w:numId="26" w16cid:durableId="679746716">
    <w:abstractNumId w:val="21"/>
  </w:num>
  <w:num w:numId="27" w16cid:durableId="1081567108">
    <w:abstractNumId w:val="13"/>
  </w:num>
  <w:num w:numId="28" w16cid:durableId="1982148233">
    <w:abstractNumId w:val="29"/>
  </w:num>
  <w:num w:numId="29" w16cid:durableId="228347569">
    <w:abstractNumId w:val="26"/>
  </w:num>
  <w:num w:numId="30" w16cid:durableId="292828429">
    <w:abstractNumId w:val="15"/>
  </w:num>
  <w:num w:numId="31" w16cid:durableId="375396853">
    <w:abstractNumId w:val="23"/>
  </w:num>
  <w:num w:numId="32" w16cid:durableId="1810395966">
    <w:abstractNumId w:val="19"/>
  </w:num>
  <w:num w:numId="33" w16cid:durableId="136151201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20"/>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A53"/>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4EE1"/>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9EE"/>
    <w:rsid w:val="00020B2C"/>
    <w:rsid w:val="00020B3C"/>
    <w:rsid w:val="00020F37"/>
    <w:rsid w:val="00021002"/>
    <w:rsid w:val="0002126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D93"/>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1A9"/>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3DBC"/>
    <w:rsid w:val="000443F5"/>
    <w:rsid w:val="000445C5"/>
    <w:rsid w:val="000447CC"/>
    <w:rsid w:val="000447FD"/>
    <w:rsid w:val="000449D0"/>
    <w:rsid w:val="000449FE"/>
    <w:rsid w:val="00044CEE"/>
    <w:rsid w:val="000450FC"/>
    <w:rsid w:val="00045130"/>
    <w:rsid w:val="000451AE"/>
    <w:rsid w:val="00045401"/>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869"/>
    <w:rsid w:val="0004796D"/>
    <w:rsid w:val="00047E19"/>
    <w:rsid w:val="00047F2F"/>
    <w:rsid w:val="00050087"/>
    <w:rsid w:val="000507C2"/>
    <w:rsid w:val="000507E1"/>
    <w:rsid w:val="00050898"/>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7DB"/>
    <w:rsid w:val="00056889"/>
    <w:rsid w:val="00056B38"/>
    <w:rsid w:val="00056B6B"/>
    <w:rsid w:val="00056B77"/>
    <w:rsid w:val="00056DF3"/>
    <w:rsid w:val="000571A5"/>
    <w:rsid w:val="0005720C"/>
    <w:rsid w:val="000575D7"/>
    <w:rsid w:val="00057764"/>
    <w:rsid w:val="00057776"/>
    <w:rsid w:val="00057AEF"/>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D2E"/>
    <w:rsid w:val="00064F61"/>
    <w:rsid w:val="00065264"/>
    <w:rsid w:val="00065743"/>
    <w:rsid w:val="0006574B"/>
    <w:rsid w:val="000657BA"/>
    <w:rsid w:val="000659BD"/>
    <w:rsid w:val="00065AE6"/>
    <w:rsid w:val="00065B36"/>
    <w:rsid w:val="00065B41"/>
    <w:rsid w:val="00065CB2"/>
    <w:rsid w:val="00065DD1"/>
    <w:rsid w:val="00065FFD"/>
    <w:rsid w:val="00066458"/>
    <w:rsid w:val="000666D7"/>
    <w:rsid w:val="00066724"/>
    <w:rsid w:val="00066836"/>
    <w:rsid w:val="00066A81"/>
    <w:rsid w:val="000671A8"/>
    <w:rsid w:val="000672C9"/>
    <w:rsid w:val="0006737B"/>
    <w:rsid w:val="0006754B"/>
    <w:rsid w:val="0006755A"/>
    <w:rsid w:val="00067A6B"/>
    <w:rsid w:val="00067E6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5BC"/>
    <w:rsid w:val="000726AD"/>
    <w:rsid w:val="00072970"/>
    <w:rsid w:val="00072D23"/>
    <w:rsid w:val="00072D43"/>
    <w:rsid w:val="00072EF1"/>
    <w:rsid w:val="000731F9"/>
    <w:rsid w:val="0007320C"/>
    <w:rsid w:val="0007394F"/>
    <w:rsid w:val="00073F4B"/>
    <w:rsid w:val="00073FF8"/>
    <w:rsid w:val="000744F8"/>
    <w:rsid w:val="0007455F"/>
    <w:rsid w:val="0007475F"/>
    <w:rsid w:val="00074770"/>
    <w:rsid w:val="00074A2B"/>
    <w:rsid w:val="00075C5E"/>
    <w:rsid w:val="00075F8D"/>
    <w:rsid w:val="000760A8"/>
    <w:rsid w:val="000760F6"/>
    <w:rsid w:val="0007647A"/>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11"/>
    <w:rsid w:val="00080A20"/>
    <w:rsid w:val="00080B95"/>
    <w:rsid w:val="00080CAC"/>
    <w:rsid w:val="00081047"/>
    <w:rsid w:val="0008112A"/>
    <w:rsid w:val="000811BD"/>
    <w:rsid w:val="0008131B"/>
    <w:rsid w:val="00081472"/>
    <w:rsid w:val="00081600"/>
    <w:rsid w:val="00081767"/>
    <w:rsid w:val="000817DA"/>
    <w:rsid w:val="000818EB"/>
    <w:rsid w:val="000819BC"/>
    <w:rsid w:val="00081A03"/>
    <w:rsid w:val="00081BC0"/>
    <w:rsid w:val="00081D2A"/>
    <w:rsid w:val="00081DA2"/>
    <w:rsid w:val="00081DD2"/>
    <w:rsid w:val="00081FB2"/>
    <w:rsid w:val="00082362"/>
    <w:rsid w:val="00082935"/>
    <w:rsid w:val="000829CA"/>
    <w:rsid w:val="00082A10"/>
    <w:rsid w:val="00082CD6"/>
    <w:rsid w:val="00082D12"/>
    <w:rsid w:val="00082DC2"/>
    <w:rsid w:val="00082E80"/>
    <w:rsid w:val="00083197"/>
    <w:rsid w:val="000833BD"/>
    <w:rsid w:val="0008378C"/>
    <w:rsid w:val="00083851"/>
    <w:rsid w:val="000839F4"/>
    <w:rsid w:val="00083AE6"/>
    <w:rsid w:val="00083BFB"/>
    <w:rsid w:val="00083D47"/>
    <w:rsid w:val="00083DFE"/>
    <w:rsid w:val="00083E06"/>
    <w:rsid w:val="00083EE9"/>
    <w:rsid w:val="000842F8"/>
    <w:rsid w:val="00084757"/>
    <w:rsid w:val="00084B6D"/>
    <w:rsid w:val="00084C02"/>
    <w:rsid w:val="000851B2"/>
    <w:rsid w:val="00085392"/>
    <w:rsid w:val="00085535"/>
    <w:rsid w:val="0008563D"/>
    <w:rsid w:val="00085724"/>
    <w:rsid w:val="0008585F"/>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B25"/>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2C3"/>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7DC"/>
    <w:rsid w:val="000A69ED"/>
    <w:rsid w:val="000A6ABA"/>
    <w:rsid w:val="000A6B78"/>
    <w:rsid w:val="000A7109"/>
    <w:rsid w:val="000A7253"/>
    <w:rsid w:val="000A731B"/>
    <w:rsid w:val="000A73FF"/>
    <w:rsid w:val="000A7754"/>
    <w:rsid w:val="000B033E"/>
    <w:rsid w:val="000B0436"/>
    <w:rsid w:val="000B086E"/>
    <w:rsid w:val="000B0E9E"/>
    <w:rsid w:val="000B11BA"/>
    <w:rsid w:val="000B1237"/>
    <w:rsid w:val="000B1449"/>
    <w:rsid w:val="000B16E6"/>
    <w:rsid w:val="000B1947"/>
    <w:rsid w:val="000B1AE5"/>
    <w:rsid w:val="000B1B64"/>
    <w:rsid w:val="000B1C59"/>
    <w:rsid w:val="000B20F7"/>
    <w:rsid w:val="000B22ED"/>
    <w:rsid w:val="000B249C"/>
    <w:rsid w:val="000B24F2"/>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D49"/>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A"/>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6EBB"/>
    <w:rsid w:val="000C70A0"/>
    <w:rsid w:val="000C71EA"/>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ED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3E9"/>
    <w:rsid w:val="000E6571"/>
    <w:rsid w:val="000E6765"/>
    <w:rsid w:val="000E67F5"/>
    <w:rsid w:val="000E6823"/>
    <w:rsid w:val="000E68DF"/>
    <w:rsid w:val="000E6A10"/>
    <w:rsid w:val="000E6D2D"/>
    <w:rsid w:val="000E6EE0"/>
    <w:rsid w:val="000E70EE"/>
    <w:rsid w:val="000E750F"/>
    <w:rsid w:val="000E7D5C"/>
    <w:rsid w:val="000E7E1F"/>
    <w:rsid w:val="000F01BA"/>
    <w:rsid w:val="000F028E"/>
    <w:rsid w:val="000F0388"/>
    <w:rsid w:val="000F0AE0"/>
    <w:rsid w:val="000F0D1A"/>
    <w:rsid w:val="000F0E01"/>
    <w:rsid w:val="000F0EFD"/>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54D"/>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71A"/>
    <w:rsid w:val="000F78BF"/>
    <w:rsid w:val="000F7E73"/>
    <w:rsid w:val="00100269"/>
    <w:rsid w:val="00100463"/>
    <w:rsid w:val="001004B6"/>
    <w:rsid w:val="0010050C"/>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9D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DDB"/>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BFC"/>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164"/>
    <w:rsid w:val="00134523"/>
    <w:rsid w:val="00134564"/>
    <w:rsid w:val="001345B1"/>
    <w:rsid w:val="001347EC"/>
    <w:rsid w:val="0013480A"/>
    <w:rsid w:val="00134D3A"/>
    <w:rsid w:val="00134E36"/>
    <w:rsid w:val="00134F81"/>
    <w:rsid w:val="00134FAD"/>
    <w:rsid w:val="00134FD6"/>
    <w:rsid w:val="00135009"/>
    <w:rsid w:val="00135106"/>
    <w:rsid w:val="001353E4"/>
    <w:rsid w:val="00135F7A"/>
    <w:rsid w:val="00135FF1"/>
    <w:rsid w:val="00136061"/>
    <w:rsid w:val="0013622A"/>
    <w:rsid w:val="0013651F"/>
    <w:rsid w:val="00136B57"/>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A89"/>
    <w:rsid w:val="00145B5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DAC"/>
    <w:rsid w:val="00157E55"/>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12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C8E"/>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0A8"/>
    <w:rsid w:val="001841B2"/>
    <w:rsid w:val="001843B8"/>
    <w:rsid w:val="00184AD1"/>
    <w:rsid w:val="00184B21"/>
    <w:rsid w:val="00184CB3"/>
    <w:rsid w:val="00185137"/>
    <w:rsid w:val="0018544E"/>
    <w:rsid w:val="001856E7"/>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44D"/>
    <w:rsid w:val="00196B8C"/>
    <w:rsid w:val="00196BAD"/>
    <w:rsid w:val="00196C26"/>
    <w:rsid w:val="00196E80"/>
    <w:rsid w:val="00196F7A"/>
    <w:rsid w:val="0019724A"/>
    <w:rsid w:val="001974A9"/>
    <w:rsid w:val="001975C3"/>
    <w:rsid w:val="0019784F"/>
    <w:rsid w:val="001978A1"/>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1AD"/>
    <w:rsid w:val="001A2364"/>
    <w:rsid w:val="001A2602"/>
    <w:rsid w:val="001A2741"/>
    <w:rsid w:val="001A2800"/>
    <w:rsid w:val="001A2DA0"/>
    <w:rsid w:val="001A3127"/>
    <w:rsid w:val="001A32A1"/>
    <w:rsid w:val="001A3642"/>
    <w:rsid w:val="001A41FA"/>
    <w:rsid w:val="001A4287"/>
    <w:rsid w:val="001A4423"/>
    <w:rsid w:val="001A4679"/>
    <w:rsid w:val="001A4738"/>
    <w:rsid w:val="001A4833"/>
    <w:rsid w:val="001A4C16"/>
    <w:rsid w:val="001A4C4A"/>
    <w:rsid w:val="001A4D35"/>
    <w:rsid w:val="001A50B6"/>
    <w:rsid w:val="001A511C"/>
    <w:rsid w:val="001A514C"/>
    <w:rsid w:val="001A5490"/>
    <w:rsid w:val="001A5695"/>
    <w:rsid w:val="001A575B"/>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EEC"/>
    <w:rsid w:val="001B2F57"/>
    <w:rsid w:val="001B3095"/>
    <w:rsid w:val="001B30BF"/>
    <w:rsid w:val="001B35FC"/>
    <w:rsid w:val="001B3A79"/>
    <w:rsid w:val="001B3B0A"/>
    <w:rsid w:val="001B3B79"/>
    <w:rsid w:val="001B3D56"/>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987"/>
    <w:rsid w:val="001D099F"/>
    <w:rsid w:val="001D0BB9"/>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62F"/>
    <w:rsid w:val="001D7782"/>
    <w:rsid w:val="001D7ABE"/>
    <w:rsid w:val="001D7B12"/>
    <w:rsid w:val="001D7BDD"/>
    <w:rsid w:val="001D7BF3"/>
    <w:rsid w:val="001D7C26"/>
    <w:rsid w:val="001D7C8C"/>
    <w:rsid w:val="001D7DA0"/>
    <w:rsid w:val="001D7E57"/>
    <w:rsid w:val="001D7E63"/>
    <w:rsid w:val="001D7EB8"/>
    <w:rsid w:val="001D7FCB"/>
    <w:rsid w:val="001D7FF1"/>
    <w:rsid w:val="001E0046"/>
    <w:rsid w:val="001E0226"/>
    <w:rsid w:val="001E02A2"/>
    <w:rsid w:val="001E06AD"/>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A74"/>
    <w:rsid w:val="001E1B34"/>
    <w:rsid w:val="001E1E26"/>
    <w:rsid w:val="001E1FED"/>
    <w:rsid w:val="001E206C"/>
    <w:rsid w:val="001E2259"/>
    <w:rsid w:val="001E2340"/>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4B6"/>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92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6E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90B"/>
    <w:rsid w:val="00211B0E"/>
    <w:rsid w:val="00211BB3"/>
    <w:rsid w:val="00211C02"/>
    <w:rsid w:val="00211F14"/>
    <w:rsid w:val="00211FE8"/>
    <w:rsid w:val="00212050"/>
    <w:rsid w:val="00212083"/>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00D"/>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D3B"/>
    <w:rsid w:val="00217F6D"/>
    <w:rsid w:val="00220150"/>
    <w:rsid w:val="002201B3"/>
    <w:rsid w:val="00220303"/>
    <w:rsid w:val="002204FC"/>
    <w:rsid w:val="002207BF"/>
    <w:rsid w:val="0022085C"/>
    <w:rsid w:val="0022098F"/>
    <w:rsid w:val="00220C5C"/>
    <w:rsid w:val="00220CAE"/>
    <w:rsid w:val="00220E62"/>
    <w:rsid w:val="002211F1"/>
    <w:rsid w:val="0022161A"/>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915"/>
    <w:rsid w:val="00224B95"/>
    <w:rsid w:val="00224D37"/>
    <w:rsid w:val="00225146"/>
    <w:rsid w:val="002251F3"/>
    <w:rsid w:val="002252AA"/>
    <w:rsid w:val="002252FF"/>
    <w:rsid w:val="0022553D"/>
    <w:rsid w:val="002255D1"/>
    <w:rsid w:val="002258D5"/>
    <w:rsid w:val="00225A77"/>
    <w:rsid w:val="00225AB2"/>
    <w:rsid w:val="00225C3E"/>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6A"/>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6F"/>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7AF"/>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B46"/>
    <w:rsid w:val="00261D33"/>
    <w:rsid w:val="00261EF3"/>
    <w:rsid w:val="0026208C"/>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3FFC"/>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135"/>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440"/>
    <w:rsid w:val="00276592"/>
    <w:rsid w:val="0027672D"/>
    <w:rsid w:val="00276E53"/>
    <w:rsid w:val="0027705A"/>
    <w:rsid w:val="002771F8"/>
    <w:rsid w:val="0027755E"/>
    <w:rsid w:val="002777CE"/>
    <w:rsid w:val="00277B86"/>
    <w:rsid w:val="00277FC9"/>
    <w:rsid w:val="00280156"/>
    <w:rsid w:val="00280215"/>
    <w:rsid w:val="00280367"/>
    <w:rsid w:val="002807B1"/>
    <w:rsid w:val="00280E6C"/>
    <w:rsid w:val="0028115B"/>
    <w:rsid w:val="00281164"/>
    <w:rsid w:val="002814ED"/>
    <w:rsid w:val="00281784"/>
    <w:rsid w:val="0028182A"/>
    <w:rsid w:val="00281D18"/>
    <w:rsid w:val="00281E16"/>
    <w:rsid w:val="00282044"/>
    <w:rsid w:val="002821BF"/>
    <w:rsid w:val="00282323"/>
    <w:rsid w:val="002823F4"/>
    <w:rsid w:val="002825B5"/>
    <w:rsid w:val="00282663"/>
    <w:rsid w:val="002826AF"/>
    <w:rsid w:val="00282852"/>
    <w:rsid w:val="00282AD8"/>
    <w:rsid w:val="00282CD5"/>
    <w:rsid w:val="00282EB0"/>
    <w:rsid w:val="002832BA"/>
    <w:rsid w:val="002836C0"/>
    <w:rsid w:val="0028371C"/>
    <w:rsid w:val="002837AA"/>
    <w:rsid w:val="00283AEE"/>
    <w:rsid w:val="00283C8F"/>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63E"/>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68A"/>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E41"/>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9DF"/>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34D"/>
    <w:rsid w:val="002B398B"/>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668"/>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1"/>
    <w:rsid w:val="002C23E3"/>
    <w:rsid w:val="002C240A"/>
    <w:rsid w:val="002C27E8"/>
    <w:rsid w:val="002C2928"/>
    <w:rsid w:val="002C30DA"/>
    <w:rsid w:val="002C33F2"/>
    <w:rsid w:val="002C3E21"/>
    <w:rsid w:val="002C3EFC"/>
    <w:rsid w:val="002C3FEE"/>
    <w:rsid w:val="002C4059"/>
    <w:rsid w:val="002C4486"/>
    <w:rsid w:val="002C44A9"/>
    <w:rsid w:val="002C45C6"/>
    <w:rsid w:val="002C491B"/>
    <w:rsid w:val="002C4930"/>
    <w:rsid w:val="002C4C87"/>
    <w:rsid w:val="002C4D41"/>
    <w:rsid w:val="002C4F66"/>
    <w:rsid w:val="002C5073"/>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0DD4"/>
    <w:rsid w:val="002D10A7"/>
    <w:rsid w:val="002D15B5"/>
    <w:rsid w:val="002D18A3"/>
    <w:rsid w:val="002D1935"/>
    <w:rsid w:val="002D1F42"/>
    <w:rsid w:val="002D2035"/>
    <w:rsid w:val="002D2081"/>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CB9"/>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167"/>
    <w:rsid w:val="002E21AC"/>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71C"/>
    <w:rsid w:val="002E4AAC"/>
    <w:rsid w:val="002E4AB0"/>
    <w:rsid w:val="002E4B57"/>
    <w:rsid w:val="002E5001"/>
    <w:rsid w:val="002E574A"/>
    <w:rsid w:val="002E5798"/>
    <w:rsid w:val="002E59C1"/>
    <w:rsid w:val="002E5B26"/>
    <w:rsid w:val="002E5C62"/>
    <w:rsid w:val="002E5EF9"/>
    <w:rsid w:val="002E6199"/>
    <w:rsid w:val="002E65E9"/>
    <w:rsid w:val="002E6601"/>
    <w:rsid w:val="002E6739"/>
    <w:rsid w:val="002E694F"/>
    <w:rsid w:val="002E6A79"/>
    <w:rsid w:val="002E6BE6"/>
    <w:rsid w:val="002E6E67"/>
    <w:rsid w:val="002E6F43"/>
    <w:rsid w:val="002E6FFF"/>
    <w:rsid w:val="002E75B9"/>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BB"/>
    <w:rsid w:val="002F7DC9"/>
    <w:rsid w:val="002F7DFA"/>
    <w:rsid w:val="003009DD"/>
    <w:rsid w:val="00300A2D"/>
    <w:rsid w:val="00300D35"/>
    <w:rsid w:val="00300E50"/>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C"/>
    <w:rsid w:val="0031444B"/>
    <w:rsid w:val="00314BBA"/>
    <w:rsid w:val="00314CC0"/>
    <w:rsid w:val="00315440"/>
    <w:rsid w:val="00315811"/>
    <w:rsid w:val="00315A33"/>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51"/>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773"/>
    <w:rsid w:val="003349D6"/>
    <w:rsid w:val="003349EB"/>
    <w:rsid w:val="00334C50"/>
    <w:rsid w:val="00334E03"/>
    <w:rsid w:val="00335051"/>
    <w:rsid w:val="003350CB"/>
    <w:rsid w:val="0033517A"/>
    <w:rsid w:val="003351B9"/>
    <w:rsid w:val="00335296"/>
    <w:rsid w:val="003353C5"/>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815"/>
    <w:rsid w:val="00336CBE"/>
    <w:rsid w:val="00336F96"/>
    <w:rsid w:val="0033735D"/>
    <w:rsid w:val="003373C9"/>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863"/>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3E"/>
    <w:rsid w:val="00351391"/>
    <w:rsid w:val="0035189B"/>
    <w:rsid w:val="00351C26"/>
    <w:rsid w:val="00351D03"/>
    <w:rsid w:val="00351D98"/>
    <w:rsid w:val="00351FDE"/>
    <w:rsid w:val="003529C7"/>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6FAB"/>
    <w:rsid w:val="003570D5"/>
    <w:rsid w:val="00357143"/>
    <w:rsid w:val="003571D7"/>
    <w:rsid w:val="00357357"/>
    <w:rsid w:val="0035768C"/>
    <w:rsid w:val="003578F3"/>
    <w:rsid w:val="0035796F"/>
    <w:rsid w:val="00357979"/>
    <w:rsid w:val="00357B73"/>
    <w:rsid w:val="00357CF8"/>
    <w:rsid w:val="0036001A"/>
    <w:rsid w:val="00360095"/>
    <w:rsid w:val="003605AA"/>
    <w:rsid w:val="00360A2D"/>
    <w:rsid w:val="00360BEE"/>
    <w:rsid w:val="00360D1C"/>
    <w:rsid w:val="00360DAA"/>
    <w:rsid w:val="003617F5"/>
    <w:rsid w:val="003618F5"/>
    <w:rsid w:val="003619A9"/>
    <w:rsid w:val="00361C37"/>
    <w:rsid w:val="00361CB7"/>
    <w:rsid w:val="00361E09"/>
    <w:rsid w:val="0036207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A25"/>
    <w:rsid w:val="00366CF1"/>
    <w:rsid w:val="00366ED4"/>
    <w:rsid w:val="003674E8"/>
    <w:rsid w:val="00367554"/>
    <w:rsid w:val="003676C5"/>
    <w:rsid w:val="003679F6"/>
    <w:rsid w:val="00367BD7"/>
    <w:rsid w:val="00367F44"/>
    <w:rsid w:val="0037015B"/>
    <w:rsid w:val="00370319"/>
    <w:rsid w:val="0037039A"/>
    <w:rsid w:val="00370579"/>
    <w:rsid w:val="003707DE"/>
    <w:rsid w:val="003709A8"/>
    <w:rsid w:val="00370CA7"/>
    <w:rsid w:val="00370E6B"/>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0E"/>
    <w:rsid w:val="00377369"/>
    <w:rsid w:val="0037739F"/>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0FBA"/>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AB4"/>
    <w:rsid w:val="00382B6A"/>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EE4"/>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E89"/>
    <w:rsid w:val="00387FDD"/>
    <w:rsid w:val="003900F5"/>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1EE2"/>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456"/>
    <w:rsid w:val="003A5586"/>
    <w:rsid w:val="003A5C48"/>
    <w:rsid w:val="003A5D45"/>
    <w:rsid w:val="003A5DBF"/>
    <w:rsid w:val="003A5FAC"/>
    <w:rsid w:val="003A6649"/>
    <w:rsid w:val="003A669E"/>
    <w:rsid w:val="003A66A5"/>
    <w:rsid w:val="003A6732"/>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E"/>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7DD"/>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0F1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3D"/>
    <w:rsid w:val="003C3350"/>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226"/>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26F"/>
    <w:rsid w:val="003D145F"/>
    <w:rsid w:val="003D16B9"/>
    <w:rsid w:val="003D196A"/>
    <w:rsid w:val="003D1A23"/>
    <w:rsid w:val="003D1BDA"/>
    <w:rsid w:val="003D208D"/>
    <w:rsid w:val="003D2129"/>
    <w:rsid w:val="003D2480"/>
    <w:rsid w:val="003D260D"/>
    <w:rsid w:val="003D2C7B"/>
    <w:rsid w:val="003D2DCE"/>
    <w:rsid w:val="003D301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6B0"/>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AD4"/>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244"/>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1E7"/>
    <w:rsid w:val="003F07DF"/>
    <w:rsid w:val="003F0AA0"/>
    <w:rsid w:val="003F0B6C"/>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76F"/>
    <w:rsid w:val="004058AF"/>
    <w:rsid w:val="00405A10"/>
    <w:rsid w:val="00405A4E"/>
    <w:rsid w:val="00405B8E"/>
    <w:rsid w:val="00405DB8"/>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399"/>
    <w:rsid w:val="004145D0"/>
    <w:rsid w:val="00414B45"/>
    <w:rsid w:val="00414DBF"/>
    <w:rsid w:val="00414F7F"/>
    <w:rsid w:val="00414FE3"/>
    <w:rsid w:val="004150EB"/>
    <w:rsid w:val="00415266"/>
    <w:rsid w:val="00415560"/>
    <w:rsid w:val="004155F9"/>
    <w:rsid w:val="00415AE7"/>
    <w:rsid w:val="00416321"/>
    <w:rsid w:val="004163A3"/>
    <w:rsid w:val="0041684F"/>
    <w:rsid w:val="004169A7"/>
    <w:rsid w:val="00416A3E"/>
    <w:rsid w:val="00416B2D"/>
    <w:rsid w:val="00416C60"/>
    <w:rsid w:val="004173F2"/>
    <w:rsid w:val="0041752B"/>
    <w:rsid w:val="004177DB"/>
    <w:rsid w:val="004179FB"/>
    <w:rsid w:val="00417C10"/>
    <w:rsid w:val="00417DCA"/>
    <w:rsid w:val="004202EF"/>
    <w:rsid w:val="004203AC"/>
    <w:rsid w:val="00420469"/>
    <w:rsid w:val="00420486"/>
    <w:rsid w:val="004206AD"/>
    <w:rsid w:val="00420781"/>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935"/>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329"/>
    <w:rsid w:val="00434513"/>
    <w:rsid w:val="0043460B"/>
    <w:rsid w:val="00434C37"/>
    <w:rsid w:val="00434E6E"/>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4E"/>
    <w:rsid w:val="00437BAB"/>
    <w:rsid w:val="00437C33"/>
    <w:rsid w:val="00437C95"/>
    <w:rsid w:val="00437CAE"/>
    <w:rsid w:val="00437F89"/>
    <w:rsid w:val="004401B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194"/>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33"/>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566"/>
    <w:rsid w:val="004577EB"/>
    <w:rsid w:val="00457B7A"/>
    <w:rsid w:val="00457B91"/>
    <w:rsid w:val="004603E6"/>
    <w:rsid w:val="00460879"/>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24"/>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A7A"/>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18"/>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ADA"/>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5C"/>
    <w:rsid w:val="004A4651"/>
    <w:rsid w:val="004A46DA"/>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BE4"/>
    <w:rsid w:val="004A6D31"/>
    <w:rsid w:val="004A6F97"/>
    <w:rsid w:val="004A6FCD"/>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4EA"/>
    <w:rsid w:val="004C35EC"/>
    <w:rsid w:val="004C36BF"/>
    <w:rsid w:val="004C372E"/>
    <w:rsid w:val="004C37D8"/>
    <w:rsid w:val="004C3890"/>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3F3"/>
    <w:rsid w:val="004D04B1"/>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33E"/>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0D2"/>
    <w:rsid w:val="004D722B"/>
    <w:rsid w:val="004D7409"/>
    <w:rsid w:val="004D7614"/>
    <w:rsid w:val="004D76FF"/>
    <w:rsid w:val="004D780D"/>
    <w:rsid w:val="004D788B"/>
    <w:rsid w:val="004D78D5"/>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2F00"/>
    <w:rsid w:val="004E3115"/>
    <w:rsid w:val="004E318B"/>
    <w:rsid w:val="004E3772"/>
    <w:rsid w:val="004E37BD"/>
    <w:rsid w:val="004E3A38"/>
    <w:rsid w:val="004E3B23"/>
    <w:rsid w:val="004E3C1E"/>
    <w:rsid w:val="004E3CBF"/>
    <w:rsid w:val="004E3FB7"/>
    <w:rsid w:val="004E40A9"/>
    <w:rsid w:val="004E40BD"/>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9CC"/>
    <w:rsid w:val="004E6A20"/>
    <w:rsid w:val="004E723C"/>
    <w:rsid w:val="004E7288"/>
    <w:rsid w:val="004E7342"/>
    <w:rsid w:val="004E7469"/>
    <w:rsid w:val="004E78C3"/>
    <w:rsid w:val="004E7CB3"/>
    <w:rsid w:val="004E7DFE"/>
    <w:rsid w:val="004F008A"/>
    <w:rsid w:val="004F0094"/>
    <w:rsid w:val="004F0413"/>
    <w:rsid w:val="004F056B"/>
    <w:rsid w:val="004F0583"/>
    <w:rsid w:val="004F073E"/>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748"/>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2E6"/>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805"/>
    <w:rsid w:val="00500C78"/>
    <w:rsid w:val="00500E51"/>
    <w:rsid w:val="00500E6E"/>
    <w:rsid w:val="0050183C"/>
    <w:rsid w:val="00501883"/>
    <w:rsid w:val="005018F5"/>
    <w:rsid w:val="00501993"/>
    <w:rsid w:val="00501A6D"/>
    <w:rsid w:val="00501AA6"/>
    <w:rsid w:val="00501B7C"/>
    <w:rsid w:val="00501E35"/>
    <w:rsid w:val="00501F48"/>
    <w:rsid w:val="00501FD3"/>
    <w:rsid w:val="0050218C"/>
    <w:rsid w:val="0050307A"/>
    <w:rsid w:val="005034C9"/>
    <w:rsid w:val="00503821"/>
    <w:rsid w:val="00503F26"/>
    <w:rsid w:val="00504552"/>
    <w:rsid w:val="00504EDC"/>
    <w:rsid w:val="00504EF6"/>
    <w:rsid w:val="00505162"/>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94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2B8"/>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12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D9B"/>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4CB"/>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3DA"/>
    <w:rsid w:val="00526605"/>
    <w:rsid w:val="00526B0F"/>
    <w:rsid w:val="00526B98"/>
    <w:rsid w:val="00526BCC"/>
    <w:rsid w:val="005272E8"/>
    <w:rsid w:val="00527429"/>
    <w:rsid w:val="00527556"/>
    <w:rsid w:val="00527559"/>
    <w:rsid w:val="00527695"/>
    <w:rsid w:val="005277AD"/>
    <w:rsid w:val="00527A6F"/>
    <w:rsid w:val="00527D08"/>
    <w:rsid w:val="00527F9D"/>
    <w:rsid w:val="005301D4"/>
    <w:rsid w:val="005301DC"/>
    <w:rsid w:val="00530440"/>
    <w:rsid w:val="00530450"/>
    <w:rsid w:val="00530505"/>
    <w:rsid w:val="00530642"/>
    <w:rsid w:val="005306DA"/>
    <w:rsid w:val="00530B71"/>
    <w:rsid w:val="00530EB0"/>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267"/>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12"/>
    <w:rsid w:val="00540837"/>
    <w:rsid w:val="00540B57"/>
    <w:rsid w:val="00540C82"/>
    <w:rsid w:val="00540D79"/>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C8A"/>
    <w:rsid w:val="00544DC4"/>
    <w:rsid w:val="0054523B"/>
    <w:rsid w:val="005452BF"/>
    <w:rsid w:val="00545391"/>
    <w:rsid w:val="00545569"/>
    <w:rsid w:val="005459C1"/>
    <w:rsid w:val="00545D56"/>
    <w:rsid w:val="00546203"/>
    <w:rsid w:val="00546224"/>
    <w:rsid w:val="005462BB"/>
    <w:rsid w:val="0054639F"/>
    <w:rsid w:val="005466D8"/>
    <w:rsid w:val="00546EF2"/>
    <w:rsid w:val="005472D8"/>
    <w:rsid w:val="005473A0"/>
    <w:rsid w:val="0054744A"/>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616"/>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5F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318"/>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2C"/>
    <w:rsid w:val="005751BA"/>
    <w:rsid w:val="005757B4"/>
    <w:rsid w:val="005758F8"/>
    <w:rsid w:val="005759EF"/>
    <w:rsid w:val="00576214"/>
    <w:rsid w:val="00576471"/>
    <w:rsid w:val="0057660D"/>
    <w:rsid w:val="005769AC"/>
    <w:rsid w:val="005769F0"/>
    <w:rsid w:val="005771E6"/>
    <w:rsid w:val="005774D0"/>
    <w:rsid w:val="0057751D"/>
    <w:rsid w:val="005779EE"/>
    <w:rsid w:val="00577E9E"/>
    <w:rsid w:val="00577F0A"/>
    <w:rsid w:val="00577F90"/>
    <w:rsid w:val="0058006B"/>
    <w:rsid w:val="00580285"/>
    <w:rsid w:val="0058053C"/>
    <w:rsid w:val="0058066E"/>
    <w:rsid w:val="0058077F"/>
    <w:rsid w:val="00580871"/>
    <w:rsid w:val="00580EAD"/>
    <w:rsid w:val="00580F20"/>
    <w:rsid w:val="00581036"/>
    <w:rsid w:val="00581278"/>
    <w:rsid w:val="0058142A"/>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A4B"/>
    <w:rsid w:val="00584B65"/>
    <w:rsid w:val="00584D84"/>
    <w:rsid w:val="00585034"/>
    <w:rsid w:val="00585092"/>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60"/>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CC4"/>
    <w:rsid w:val="00594EC2"/>
    <w:rsid w:val="00594FCC"/>
    <w:rsid w:val="00595202"/>
    <w:rsid w:val="00595456"/>
    <w:rsid w:val="005955A9"/>
    <w:rsid w:val="00595722"/>
    <w:rsid w:val="005957E9"/>
    <w:rsid w:val="00595996"/>
    <w:rsid w:val="00595D90"/>
    <w:rsid w:val="00595E29"/>
    <w:rsid w:val="00595E3C"/>
    <w:rsid w:val="00595F1E"/>
    <w:rsid w:val="00596281"/>
    <w:rsid w:val="0059631C"/>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5BD"/>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6D8"/>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B63"/>
    <w:rsid w:val="005B2D9D"/>
    <w:rsid w:val="005B30E5"/>
    <w:rsid w:val="005B315E"/>
    <w:rsid w:val="005B3526"/>
    <w:rsid w:val="005B3728"/>
    <w:rsid w:val="005B3B4A"/>
    <w:rsid w:val="005B3CEF"/>
    <w:rsid w:val="005B3F4F"/>
    <w:rsid w:val="005B429B"/>
    <w:rsid w:val="005B4520"/>
    <w:rsid w:val="005B4797"/>
    <w:rsid w:val="005B4880"/>
    <w:rsid w:val="005B4AB8"/>
    <w:rsid w:val="005B4BDD"/>
    <w:rsid w:val="005B513A"/>
    <w:rsid w:val="005B53E5"/>
    <w:rsid w:val="005B54C6"/>
    <w:rsid w:val="005B5987"/>
    <w:rsid w:val="005B5A5D"/>
    <w:rsid w:val="005B5C33"/>
    <w:rsid w:val="005B6078"/>
    <w:rsid w:val="005B6080"/>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2F82"/>
    <w:rsid w:val="005C3217"/>
    <w:rsid w:val="005C3320"/>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44"/>
    <w:rsid w:val="005D08C3"/>
    <w:rsid w:val="005D0903"/>
    <w:rsid w:val="005D0A5B"/>
    <w:rsid w:val="005D0E14"/>
    <w:rsid w:val="005D0F01"/>
    <w:rsid w:val="005D1336"/>
    <w:rsid w:val="005D170B"/>
    <w:rsid w:val="005D191B"/>
    <w:rsid w:val="005D1C11"/>
    <w:rsid w:val="005D2155"/>
    <w:rsid w:val="005D26D7"/>
    <w:rsid w:val="005D2B36"/>
    <w:rsid w:val="005D2D75"/>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DF9"/>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7C9"/>
    <w:rsid w:val="005E2AF4"/>
    <w:rsid w:val="005E2BEB"/>
    <w:rsid w:val="005E2E70"/>
    <w:rsid w:val="005E2FC9"/>
    <w:rsid w:val="005E3728"/>
    <w:rsid w:val="005E3A39"/>
    <w:rsid w:val="005E3D58"/>
    <w:rsid w:val="005E4049"/>
    <w:rsid w:val="005E40A6"/>
    <w:rsid w:val="005E4131"/>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24C"/>
    <w:rsid w:val="005F03BA"/>
    <w:rsid w:val="005F07E5"/>
    <w:rsid w:val="005F087C"/>
    <w:rsid w:val="005F08EA"/>
    <w:rsid w:val="005F0A5B"/>
    <w:rsid w:val="005F0B76"/>
    <w:rsid w:val="005F0F29"/>
    <w:rsid w:val="005F13A9"/>
    <w:rsid w:val="005F13C2"/>
    <w:rsid w:val="005F1592"/>
    <w:rsid w:val="005F16F5"/>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22"/>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E9C"/>
    <w:rsid w:val="0060110A"/>
    <w:rsid w:val="006011C8"/>
    <w:rsid w:val="006013B2"/>
    <w:rsid w:val="00601651"/>
    <w:rsid w:val="006017DC"/>
    <w:rsid w:val="00601A1D"/>
    <w:rsid w:val="00601D73"/>
    <w:rsid w:val="006020A6"/>
    <w:rsid w:val="006029B2"/>
    <w:rsid w:val="00602C75"/>
    <w:rsid w:val="00602DDE"/>
    <w:rsid w:val="00602F30"/>
    <w:rsid w:val="00602F36"/>
    <w:rsid w:val="0060308A"/>
    <w:rsid w:val="0060313A"/>
    <w:rsid w:val="00603688"/>
    <w:rsid w:val="00603A3A"/>
    <w:rsid w:val="00603E75"/>
    <w:rsid w:val="006041E0"/>
    <w:rsid w:val="00604488"/>
    <w:rsid w:val="0060457F"/>
    <w:rsid w:val="0060482D"/>
    <w:rsid w:val="00604844"/>
    <w:rsid w:val="00604FC2"/>
    <w:rsid w:val="00605075"/>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6D3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5F3"/>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91"/>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6F03"/>
    <w:rsid w:val="00627224"/>
    <w:rsid w:val="0062742C"/>
    <w:rsid w:val="00627629"/>
    <w:rsid w:val="0062767D"/>
    <w:rsid w:val="006277F5"/>
    <w:rsid w:val="0062794F"/>
    <w:rsid w:val="00627FE0"/>
    <w:rsid w:val="0063008E"/>
    <w:rsid w:val="0063009C"/>
    <w:rsid w:val="006301D9"/>
    <w:rsid w:val="006301DA"/>
    <w:rsid w:val="00630759"/>
    <w:rsid w:val="00630933"/>
    <w:rsid w:val="006309D0"/>
    <w:rsid w:val="00630AB3"/>
    <w:rsid w:val="00630F6E"/>
    <w:rsid w:val="006311EC"/>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166"/>
    <w:rsid w:val="00642243"/>
    <w:rsid w:val="006425AF"/>
    <w:rsid w:val="00642852"/>
    <w:rsid w:val="00642989"/>
    <w:rsid w:val="00642A19"/>
    <w:rsid w:val="00642FE2"/>
    <w:rsid w:val="00643421"/>
    <w:rsid w:val="006438E1"/>
    <w:rsid w:val="006439FC"/>
    <w:rsid w:val="00643C0C"/>
    <w:rsid w:val="00643CC0"/>
    <w:rsid w:val="00643D42"/>
    <w:rsid w:val="00643DC7"/>
    <w:rsid w:val="00643F20"/>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AD"/>
    <w:rsid w:val="006461BB"/>
    <w:rsid w:val="00646399"/>
    <w:rsid w:val="00646600"/>
    <w:rsid w:val="0064679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0C5F"/>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AF9"/>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76"/>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0D87"/>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8FE"/>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3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B9E"/>
    <w:rsid w:val="00690EC1"/>
    <w:rsid w:val="00691039"/>
    <w:rsid w:val="00691519"/>
    <w:rsid w:val="00691726"/>
    <w:rsid w:val="00691805"/>
    <w:rsid w:val="00691C28"/>
    <w:rsid w:val="00691C81"/>
    <w:rsid w:val="006926AD"/>
    <w:rsid w:val="006928C0"/>
    <w:rsid w:val="00692CC4"/>
    <w:rsid w:val="00692E64"/>
    <w:rsid w:val="00692EA6"/>
    <w:rsid w:val="00692ED2"/>
    <w:rsid w:val="00693571"/>
    <w:rsid w:val="006936C8"/>
    <w:rsid w:val="00693938"/>
    <w:rsid w:val="006939D3"/>
    <w:rsid w:val="00693A3F"/>
    <w:rsid w:val="006940FE"/>
    <w:rsid w:val="00694125"/>
    <w:rsid w:val="00694313"/>
    <w:rsid w:val="0069490E"/>
    <w:rsid w:val="00694A5E"/>
    <w:rsid w:val="00694D53"/>
    <w:rsid w:val="00694DA7"/>
    <w:rsid w:val="006951B5"/>
    <w:rsid w:val="006953CA"/>
    <w:rsid w:val="00695405"/>
    <w:rsid w:val="00695CB5"/>
    <w:rsid w:val="00695CFB"/>
    <w:rsid w:val="00695FB3"/>
    <w:rsid w:val="00695FEF"/>
    <w:rsid w:val="0069600B"/>
    <w:rsid w:val="006960A8"/>
    <w:rsid w:val="006965D1"/>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7B4"/>
    <w:rsid w:val="006A187F"/>
    <w:rsid w:val="006A1B1D"/>
    <w:rsid w:val="006A1C60"/>
    <w:rsid w:val="006A1C88"/>
    <w:rsid w:val="006A1F96"/>
    <w:rsid w:val="006A2042"/>
    <w:rsid w:val="006A2051"/>
    <w:rsid w:val="006A23AC"/>
    <w:rsid w:val="006A2523"/>
    <w:rsid w:val="006A26C0"/>
    <w:rsid w:val="006A2969"/>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0FF"/>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7E"/>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37"/>
    <w:rsid w:val="006C5BFE"/>
    <w:rsid w:val="006C5C9F"/>
    <w:rsid w:val="006C5D10"/>
    <w:rsid w:val="006C5DBD"/>
    <w:rsid w:val="006C5DF5"/>
    <w:rsid w:val="006C5EAD"/>
    <w:rsid w:val="006C5F4D"/>
    <w:rsid w:val="006C5FD5"/>
    <w:rsid w:val="006C626A"/>
    <w:rsid w:val="006C6948"/>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73"/>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69"/>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4C9"/>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0D4"/>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87C"/>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9AA"/>
    <w:rsid w:val="00700A8A"/>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7C4"/>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41E"/>
    <w:rsid w:val="007155A1"/>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5B1"/>
    <w:rsid w:val="0072276B"/>
    <w:rsid w:val="007228C4"/>
    <w:rsid w:val="00722A5C"/>
    <w:rsid w:val="00722A7D"/>
    <w:rsid w:val="00722C89"/>
    <w:rsid w:val="00722DE7"/>
    <w:rsid w:val="00722E23"/>
    <w:rsid w:val="0072325F"/>
    <w:rsid w:val="00723359"/>
    <w:rsid w:val="0072339A"/>
    <w:rsid w:val="00723530"/>
    <w:rsid w:val="00723F93"/>
    <w:rsid w:val="00723FB5"/>
    <w:rsid w:val="00723FD4"/>
    <w:rsid w:val="00724011"/>
    <w:rsid w:val="00724156"/>
    <w:rsid w:val="00724162"/>
    <w:rsid w:val="00724665"/>
    <w:rsid w:val="007248E2"/>
    <w:rsid w:val="007249E8"/>
    <w:rsid w:val="00724BA6"/>
    <w:rsid w:val="00724EDE"/>
    <w:rsid w:val="0072518D"/>
    <w:rsid w:val="007251E3"/>
    <w:rsid w:val="007252F6"/>
    <w:rsid w:val="0072530A"/>
    <w:rsid w:val="007257DF"/>
    <w:rsid w:val="00725E72"/>
    <w:rsid w:val="0072602B"/>
    <w:rsid w:val="00726048"/>
    <w:rsid w:val="00726061"/>
    <w:rsid w:val="00726172"/>
    <w:rsid w:val="007263F7"/>
    <w:rsid w:val="00726570"/>
    <w:rsid w:val="00726636"/>
    <w:rsid w:val="0072677F"/>
    <w:rsid w:val="00726835"/>
    <w:rsid w:val="00726D53"/>
    <w:rsid w:val="00726D86"/>
    <w:rsid w:val="00726DAA"/>
    <w:rsid w:val="007270DD"/>
    <w:rsid w:val="0072712E"/>
    <w:rsid w:val="00727294"/>
    <w:rsid w:val="007275CD"/>
    <w:rsid w:val="0072761E"/>
    <w:rsid w:val="007276A6"/>
    <w:rsid w:val="007279AA"/>
    <w:rsid w:val="007279E5"/>
    <w:rsid w:val="00727B8B"/>
    <w:rsid w:val="00727BD9"/>
    <w:rsid w:val="00727E0F"/>
    <w:rsid w:val="00727E94"/>
    <w:rsid w:val="00727ED8"/>
    <w:rsid w:val="007303D9"/>
    <w:rsid w:val="007303E7"/>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86"/>
    <w:rsid w:val="007361A6"/>
    <w:rsid w:val="0073689E"/>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A1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934"/>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180"/>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73"/>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0B3"/>
    <w:rsid w:val="007751C9"/>
    <w:rsid w:val="007752E8"/>
    <w:rsid w:val="00775346"/>
    <w:rsid w:val="007753B1"/>
    <w:rsid w:val="00775865"/>
    <w:rsid w:val="00775B26"/>
    <w:rsid w:val="00776180"/>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D9E"/>
    <w:rsid w:val="00783E19"/>
    <w:rsid w:val="00783E77"/>
    <w:rsid w:val="00783F48"/>
    <w:rsid w:val="00784030"/>
    <w:rsid w:val="00784043"/>
    <w:rsid w:val="00784089"/>
    <w:rsid w:val="007840AF"/>
    <w:rsid w:val="00784126"/>
    <w:rsid w:val="00784407"/>
    <w:rsid w:val="00784A3F"/>
    <w:rsid w:val="00784AEC"/>
    <w:rsid w:val="00784B01"/>
    <w:rsid w:val="00784B10"/>
    <w:rsid w:val="00784B83"/>
    <w:rsid w:val="00784BCE"/>
    <w:rsid w:val="00784E1E"/>
    <w:rsid w:val="00784E5B"/>
    <w:rsid w:val="00785017"/>
    <w:rsid w:val="0078508E"/>
    <w:rsid w:val="00785387"/>
    <w:rsid w:val="007853F4"/>
    <w:rsid w:val="00785444"/>
    <w:rsid w:val="007854FE"/>
    <w:rsid w:val="00785B2C"/>
    <w:rsid w:val="00785B7C"/>
    <w:rsid w:val="00785C6D"/>
    <w:rsid w:val="00785DCB"/>
    <w:rsid w:val="00785FC2"/>
    <w:rsid w:val="00786173"/>
    <w:rsid w:val="00786557"/>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65"/>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23"/>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60A"/>
    <w:rsid w:val="007A073D"/>
    <w:rsid w:val="007A0777"/>
    <w:rsid w:val="007A0992"/>
    <w:rsid w:val="007A0EFD"/>
    <w:rsid w:val="007A1183"/>
    <w:rsid w:val="007A12B0"/>
    <w:rsid w:val="007A12D5"/>
    <w:rsid w:val="007A1337"/>
    <w:rsid w:val="007A1488"/>
    <w:rsid w:val="007A14D7"/>
    <w:rsid w:val="007A1512"/>
    <w:rsid w:val="007A185E"/>
    <w:rsid w:val="007A1DF5"/>
    <w:rsid w:val="007A1E91"/>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21"/>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4F8F"/>
    <w:rsid w:val="007B524F"/>
    <w:rsid w:val="007B52E8"/>
    <w:rsid w:val="007B55F9"/>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3F4"/>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CA6"/>
    <w:rsid w:val="007C5F23"/>
    <w:rsid w:val="007C5F29"/>
    <w:rsid w:val="007C62E2"/>
    <w:rsid w:val="007C6702"/>
    <w:rsid w:val="007C674D"/>
    <w:rsid w:val="007C69C9"/>
    <w:rsid w:val="007C6A2A"/>
    <w:rsid w:val="007C6B85"/>
    <w:rsid w:val="007C6B95"/>
    <w:rsid w:val="007C70A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8DF"/>
    <w:rsid w:val="007D0B90"/>
    <w:rsid w:val="007D12D0"/>
    <w:rsid w:val="007D1388"/>
    <w:rsid w:val="007D13B9"/>
    <w:rsid w:val="007D142B"/>
    <w:rsid w:val="007D187F"/>
    <w:rsid w:val="007D18FD"/>
    <w:rsid w:val="007D1A09"/>
    <w:rsid w:val="007D1D4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06"/>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53"/>
    <w:rsid w:val="007E0F19"/>
    <w:rsid w:val="007E0FF0"/>
    <w:rsid w:val="007E105C"/>
    <w:rsid w:val="007E11EF"/>
    <w:rsid w:val="007E1628"/>
    <w:rsid w:val="007E18CF"/>
    <w:rsid w:val="007E1954"/>
    <w:rsid w:val="007E1BB6"/>
    <w:rsid w:val="007E1D1D"/>
    <w:rsid w:val="007E1DAC"/>
    <w:rsid w:val="007E1FA6"/>
    <w:rsid w:val="007E206E"/>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E3A"/>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044"/>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5D"/>
    <w:rsid w:val="007F1D7B"/>
    <w:rsid w:val="007F2220"/>
    <w:rsid w:val="007F23FB"/>
    <w:rsid w:val="007F2544"/>
    <w:rsid w:val="007F278C"/>
    <w:rsid w:val="007F287A"/>
    <w:rsid w:val="007F331C"/>
    <w:rsid w:val="007F33B4"/>
    <w:rsid w:val="007F340B"/>
    <w:rsid w:val="007F3538"/>
    <w:rsid w:val="007F3603"/>
    <w:rsid w:val="007F37F0"/>
    <w:rsid w:val="007F39D0"/>
    <w:rsid w:val="007F3B8D"/>
    <w:rsid w:val="007F3E86"/>
    <w:rsid w:val="007F40D3"/>
    <w:rsid w:val="007F4299"/>
    <w:rsid w:val="007F43CE"/>
    <w:rsid w:val="007F462A"/>
    <w:rsid w:val="007F46C2"/>
    <w:rsid w:val="007F46C4"/>
    <w:rsid w:val="007F4862"/>
    <w:rsid w:val="007F4C99"/>
    <w:rsid w:val="007F4E83"/>
    <w:rsid w:val="007F5105"/>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421"/>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C"/>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4D93"/>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053"/>
    <w:rsid w:val="00810118"/>
    <w:rsid w:val="008101E1"/>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351"/>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379"/>
    <w:rsid w:val="00826848"/>
    <w:rsid w:val="008268A2"/>
    <w:rsid w:val="008268DC"/>
    <w:rsid w:val="00826B2D"/>
    <w:rsid w:val="00826D76"/>
    <w:rsid w:val="00826EA8"/>
    <w:rsid w:val="00826EFC"/>
    <w:rsid w:val="00826FDE"/>
    <w:rsid w:val="00827033"/>
    <w:rsid w:val="0082713F"/>
    <w:rsid w:val="00827628"/>
    <w:rsid w:val="00827A40"/>
    <w:rsid w:val="00827BCC"/>
    <w:rsid w:val="00827F35"/>
    <w:rsid w:val="008301A9"/>
    <w:rsid w:val="00830839"/>
    <w:rsid w:val="008308C5"/>
    <w:rsid w:val="008308CD"/>
    <w:rsid w:val="008308D5"/>
    <w:rsid w:val="00830A6E"/>
    <w:rsid w:val="00830CE9"/>
    <w:rsid w:val="00830F3C"/>
    <w:rsid w:val="00830FD6"/>
    <w:rsid w:val="00831168"/>
    <w:rsid w:val="008314EB"/>
    <w:rsid w:val="008315B5"/>
    <w:rsid w:val="00831814"/>
    <w:rsid w:val="00831D33"/>
    <w:rsid w:val="00832225"/>
    <w:rsid w:val="00832285"/>
    <w:rsid w:val="00832640"/>
    <w:rsid w:val="00832676"/>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454"/>
    <w:rsid w:val="00840770"/>
    <w:rsid w:val="00840F08"/>
    <w:rsid w:val="00841471"/>
    <w:rsid w:val="00841556"/>
    <w:rsid w:val="00841E0A"/>
    <w:rsid w:val="008424A0"/>
    <w:rsid w:val="0084251D"/>
    <w:rsid w:val="00842897"/>
    <w:rsid w:val="00842B9C"/>
    <w:rsid w:val="00842EDE"/>
    <w:rsid w:val="00842F2C"/>
    <w:rsid w:val="00842FFB"/>
    <w:rsid w:val="0084331F"/>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6BC"/>
    <w:rsid w:val="008627FA"/>
    <w:rsid w:val="008628B8"/>
    <w:rsid w:val="00862A1C"/>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09"/>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39"/>
    <w:rsid w:val="008814C5"/>
    <w:rsid w:val="008814EB"/>
    <w:rsid w:val="008817DA"/>
    <w:rsid w:val="0088180B"/>
    <w:rsid w:val="00881CCC"/>
    <w:rsid w:val="00881ECE"/>
    <w:rsid w:val="00882238"/>
    <w:rsid w:val="0088232E"/>
    <w:rsid w:val="008827DB"/>
    <w:rsid w:val="008829F1"/>
    <w:rsid w:val="00882A59"/>
    <w:rsid w:val="00882C6F"/>
    <w:rsid w:val="00882D15"/>
    <w:rsid w:val="00882D99"/>
    <w:rsid w:val="00883285"/>
    <w:rsid w:val="00883328"/>
    <w:rsid w:val="008838F0"/>
    <w:rsid w:val="008839B4"/>
    <w:rsid w:val="00883DA1"/>
    <w:rsid w:val="00883DD1"/>
    <w:rsid w:val="0088451A"/>
    <w:rsid w:val="0088491E"/>
    <w:rsid w:val="00884971"/>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3BD"/>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66E"/>
    <w:rsid w:val="00896CE6"/>
    <w:rsid w:val="00896FDE"/>
    <w:rsid w:val="0089720D"/>
    <w:rsid w:val="00897269"/>
    <w:rsid w:val="008972A4"/>
    <w:rsid w:val="0089738E"/>
    <w:rsid w:val="008977B8"/>
    <w:rsid w:val="008977FF"/>
    <w:rsid w:val="008978CE"/>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EEE"/>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304"/>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297"/>
    <w:rsid w:val="008B4444"/>
    <w:rsid w:val="008B4CC4"/>
    <w:rsid w:val="008B4F07"/>
    <w:rsid w:val="008B4F77"/>
    <w:rsid w:val="008B506C"/>
    <w:rsid w:val="008B5211"/>
    <w:rsid w:val="008B5225"/>
    <w:rsid w:val="008B5257"/>
    <w:rsid w:val="008B55D3"/>
    <w:rsid w:val="008B5C07"/>
    <w:rsid w:val="008B6743"/>
    <w:rsid w:val="008B7056"/>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42B"/>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75"/>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4A9"/>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D4C"/>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808"/>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9DD"/>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5D8"/>
    <w:rsid w:val="008E56FD"/>
    <w:rsid w:val="008E5E33"/>
    <w:rsid w:val="008E5F30"/>
    <w:rsid w:val="008E611B"/>
    <w:rsid w:val="008E624A"/>
    <w:rsid w:val="008E6317"/>
    <w:rsid w:val="008E63DF"/>
    <w:rsid w:val="008E6439"/>
    <w:rsid w:val="008E6B9D"/>
    <w:rsid w:val="008E6EC8"/>
    <w:rsid w:val="008E6EF5"/>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C10"/>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AF2"/>
    <w:rsid w:val="00903B01"/>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03D"/>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2B"/>
    <w:rsid w:val="009221AD"/>
    <w:rsid w:val="00922973"/>
    <w:rsid w:val="009229B0"/>
    <w:rsid w:val="00922AA9"/>
    <w:rsid w:val="0092377F"/>
    <w:rsid w:val="00923827"/>
    <w:rsid w:val="00923CA7"/>
    <w:rsid w:val="00923FBF"/>
    <w:rsid w:val="0092433B"/>
    <w:rsid w:val="00924789"/>
    <w:rsid w:val="009250F5"/>
    <w:rsid w:val="00925110"/>
    <w:rsid w:val="009251BA"/>
    <w:rsid w:val="0092530D"/>
    <w:rsid w:val="009253EC"/>
    <w:rsid w:val="00925E44"/>
    <w:rsid w:val="00925FAF"/>
    <w:rsid w:val="0092637A"/>
    <w:rsid w:val="00926401"/>
    <w:rsid w:val="00926923"/>
    <w:rsid w:val="00926955"/>
    <w:rsid w:val="009269A9"/>
    <w:rsid w:val="00926B5B"/>
    <w:rsid w:val="00926F81"/>
    <w:rsid w:val="0092739F"/>
    <w:rsid w:val="00927817"/>
    <w:rsid w:val="0092781F"/>
    <w:rsid w:val="00927869"/>
    <w:rsid w:val="009279D2"/>
    <w:rsid w:val="00927B75"/>
    <w:rsid w:val="0093007C"/>
    <w:rsid w:val="0093016F"/>
    <w:rsid w:val="00930388"/>
    <w:rsid w:val="00930AA9"/>
    <w:rsid w:val="00930DF7"/>
    <w:rsid w:val="00930F6D"/>
    <w:rsid w:val="00931C72"/>
    <w:rsid w:val="009321F5"/>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B68"/>
    <w:rsid w:val="00935E14"/>
    <w:rsid w:val="00935E74"/>
    <w:rsid w:val="00935F03"/>
    <w:rsid w:val="00936057"/>
    <w:rsid w:val="0093619A"/>
    <w:rsid w:val="009364C9"/>
    <w:rsid w:val="00936919"/>
    <w:rsid w:val="00936B69"/>
    <w:rsid w:val="00936DF7"/>
    <w:rsid w:val="00936ED8"/>
    <w:rsid w:val="0093715B"/>
    <w:rsid w:val="00937221"/>
    <w:rsid w:val="009372C6"/>
    <w:rsid w:val="00937687"/>
    <w:rsid w:val="00937BB1"/>
    <w:rsid w:val="00937F0E"/>
    <w:rsid w:val="00940219"/>
    <w:rsid w:val="00940654"/>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92E"/>
    <w:rsid w:val="00943AAA"/>
    <w:rsid w:val="00943BA3"/>
    <w:rsid w:val="00943E29"/>
    <w:rsid w:val="00944D62"/>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2FF"/>
    <w:rsid w:val="009605CB"/>
    <w:rsid w:val="0096061F"/>
    <w:rsid w:val="00960982"/>
    <w:rsid w:val="009609A7"/>
    <w:rsid w:val="00960A79"/>
    <w:rsid w:val="00960EE8"/>
    <w:rsid w:val="00960F10"/>
    <w:rsid w:val="00960FBC"/>
    <w:rsid w:val="00960FC6"/>
    <w:rsid w:val="009616AB"/>
    <w:rsid w:val="0096174C"/>
    <w:rsid w:val="00961BEF"/>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6AB"/>
    <w:rsid w:val="00976911"/>
    <w:rsid w:val="00976A9A"/>
    <w:rsid w:val="00976ADB"/>
    <w:rsid w:val="00976BB0"/>
    <w:rsid w:val="00976E38"/>
    <w:rsid w:val="00976E87"/>
    <w:rsid w:val="00976E95"/>
    <w:rsid w:val="00976EFD"/>
    <w:rsid w:val="009775ED"/>
    <w:rsid w:val="00977715"/>
    <w:rsid w:val="0097776E"/>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D83"/>
    <w:rsid w:val="00980E4B"/>
    <w:rsid w:val="00980FC1"/>
    <w:rsid w:val="00981645"/>
    <w:rsid w:val="009816BA"/>
    <w:rsid w:val="009817F2"/>
    <w:rsid w:val="00981A06"/>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48AA"/>
    <w:rsid w:val="00984B9D"/>
    <w:rsid w:val="00984EAA"/>
    <w:rsid w:val="0098544A"/>
    <w:rsid w:val="00985492"/>
    <w:rsid w:val="009854BC"/>
    <w:rsid w:val="0098550C"/>
    <w:rsid w:val="009857CA"/>
    <w:rsid w:val="00985EB2"/>
    <w:rsid w:val="00986064"/>
    <w:rsid w:val="0098627F"/>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A39"/>
    <w:rsid w:val="00987DB2"/>
    <w:rsid w:val="00987EBA"/>
    <w:rsid w:val="00990033"/>
    <w:rsid w:val="0099039B"/>
    <w:rsid w:val="0099046E"/>
    <w:rsid w:val="009904C6"/>
    <w:rsid w:val="00990659"/>
    <w:rsid w:val="009908EA"/>
    <w:rsid w:val="00990BC1"/>
    <w:rsid w:val="00991196"/>
    <w:rsid w:val="0099126E"/>
    <w:rsid w:val="00991503"/>
    <w:rsid w:val="0099157F"/>
    <w:rsid w:val="0099160E"/>
    <w:rsid w:val="009923F0"/>
    <w:rsid w:val="009928CB"/>
    <w:rsid w:val="00992906"/>
    <w:rsid w:val="00992AE6"/>
    <w:rsid w:val="00992F5F"/>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935"/>
    <w:rsid w:val="009A5A42"/>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B73"/>
    <w:rsid w:val="009C6D4C"/>
    <w:rsid w:val="009C6DEA"/>
    <w:rsid w:val="009C6F48"/>
    <w:rsid w:val="009C6FC0"/>
    <w:rsid w:val="009C72DA"/>
    <w:rsid w:val="009C7475"/>
    <w:rsid w:val="009C773B"/>
    <w:rsid w:val="009C7E1A"/>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333"/>
    <w:rsid w:val="009D2986"/>
    <w:rsid w:val="009D2ADE"/>
    <w:rsid w:val="009D2B21"/>
    <w:rsid w:val="009D2B89"/>
    <w:rsid w:val="009D2CE8"/>
    <w:rsid w:val="009D3243"/>
    <w:rsid w:val="009D335C"/>
    <w:rsid w:val="009D3A12"/>
    <w:rsid w:val="009D3A13"/>
    <w:rsid w:val="009D3A78"/>
    <w:rsid w:val="009D3BC6"/>
    <w:rsid w:val="009D3E8A"/>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1F"/>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1B"/>
    <w:rsid w:val="009E1BB6"/>
    <w:rsid w:val="009E1F23"/>
    <w:rsid w:val="009E20F2"/>
    <w:rsid w:val="009E21C0"/>
    <w:rsid w:val="009E224B"/>
    <w:rsid w:val="009E2383"/>
    <w:rsid w:val="009E25AD"/>
    <w:rsid w:val="009E27C5"/>
    <w:rsid w:val="009E2CFF"/>
    <w:rsid w:val="009E2EF3"/>
    <w:rsid w:val="009E307A"/>
    <w:rsid w:val="009E3353"/>
    <w:rsid w:val="009E3466"/>
    <w:rsid w:val="009E358B"/>
    <w:rsid w:val="009E3AA3"/>
    <w:rsid w:val="009E3BC0"/>
    <w:rsid w:val="009E3FC5"/>
    <w:rsid w:val="009E454F"/>
    <w:rsid w:val="009E475A"/>
    <w:rsid w:val="009E48D7"/>
    <w:rsid w:val="009E4966"/>
    <w:rsid w:val="009E4A4F"/>
    <w:rsid w:val="009E4C19"/>
    <w:rsid w:val="009E4D50"/>
    <w:rsid w:val="009E519A"/>
    <w:rsid w:val="009E530E"/>
    <w:rsid w:val="009E54F7"/>
    <w:rsid w:val="009E56B8"/>
    <w:rsid w:val="009E5DB7"/>
    <w:rsid w:val="009E641A"/>
    <w:rsid w:val="009E64DC"/>
    <w:rsid w:val="009E66E9"/>
    <w:rsid w:val="009E6763"/>
    <w:rsid w:val="009E6D43"/>
    <w:rsid w:val="009E6EA1"/>
    <w:rsid w:val="009E74AE"/>
    <w:rsid w:val="009E773E"/>
    <w:rsid w:val="009E7ADE"/>
    <w:rsid w:val="009E7F53"/>
    <w:rsid w:val="009F0200"/>
    <w:rsid w:val="009F03EB"/>
    <w:rsid w:val="009F04D1"/>
    <w:rsid w:val="009F0593"/>
    <w:rsid w:val="009F0753"/>
    <w:rsid w:val="009F0844"/>
    <w:rsid w:val="009F09B2"/>
    <w:rsid w:val="009F0A94"/>
    <w:rsid w:val="009F0D86"/>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4A"/>
    <w:rsid w:val="009F30E4"/>
    <w:rsid w:val="009F324B"/>
    <w:rsid w:val="009F32B2"/>
    <w:rsid w:val="009F334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9F7B65"/>
    <w:rsid w:val="00A00081"/>
    <w:rsid w:val="00A000D2"/>
    <w:rsid w:val="00A00253"/>
    <w:rsid w:val="00A002C7"/>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0D4"/>
    <w:rsid w:val="00A053A3"/>
    <w:rsid w:val="00A05651"/>
    <w:rsid w:val="00A059A2"/>
    <w:rsid w:val="00A05AE5"/>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47"/>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81F"/>
    <w:rsid w:val="00A14A3C"/>
    <w:rsid w:val="00A15010"/>
    <w:rsid w:val="00A15042"/>
    <w:rsid w:val="00A15244"/>
    <w:rsid w:val="00A1526A"/>
    <w:rsid w:val="00A152EA"/>
    <w:rsid w:val="00A157DE"/>
    <w:rsid w:val="00A158EE"/>
    <w:rsid w:val="00A15A13"/>
    <w:rsid w:val="00A15CCB"/>
    <w:rsid w:val="00A15FF6"/>
    <w:rsid w:val="00A16113"/>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081"/>
    <w:rsid w:val="00A2122A"/>
    <w:rsid w:val="00A213D9"/>
    <w:rsid w:val="00A2142C"/>
    <w:rsid w:val="00A21533"/>
    <w:rsid w:val="00A2179C"/>
    <w:rsid w:val="00A21AB6"/>
    <w:rsid w:val="00A21CC2"/>
    <w:rsid w:val="00A21D25"/>
    <w:rsid w:val="00A21FD8"/>
    <w:rsid w:val="00A2206D"/>
    <w:rsid w:val="00A22174"/>
    <w:rsid w:val="00A223E0"/>
    <w:rsid w:val="00A223F6"/>
    <w:rsid w:val="00A22703"/>
    <w:rsid w:val="00A227AC"/>
    <w:rsid w:val="00A227C9"/>
    <w:rsid w:val="00A22BB4"/>
    <w:rsid w:val="00A22C1B"/>
    <w:rsid w:val="00A22E85"/>
    <w:rsid w:val="00A23110"/>
    <w:rsid w:val="00A231E0"/>
    <w:rsid w:val="00A23630"/>
    <w:rsid w:val="00A23680"/>
    <w:rsid w:val="00A23778"/>
    <w:rsid w:val="00A238FA"/>
    <w:rsid w:val="00A2394E"/>
    <w:rsid w:val="00A23B7D"/>
    <w:rsid w:val="00A23CAC"/>
    <w:rsid w:val="00A23E24"/>
    <w:rsid w:val="00A23FD5"/>
    <w:rsid w:val="00A23FF1"/>
    <w:rsid w:val="00A241CE"/>
    <w:rsid w:val="00A2436B"/>
    <w:rsid w:val="00A24398"/>
    <w:rsid w:val="00A2442E"/>
    <w:rsid w:val="00A2443D"/>
    <w:rsid w:val="00A2460A"/>
    <w:rsid w:val="00A24647"/>
    <w:rsid w:val="00A24AAE"/>
    <w:rsid w:val="00A25078"/>
    <w:rsid w:val="00A2535A"/>
    <w:rsid w:val="00A2537D"/>
    <w:rsid w:val="00A258D8"/>
    <w:rsid w:val="00A2596B"/>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6B8"/>
    <w:rsid w:val="00A31EA1"/>
    <w:rsid w:val="00A31EA4"/>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92E"/>
    <w:rsid w:val="00A50D63"/>
    <w:rsid w:val="00A50D8E"/>
    <w:rsid w:val="00A50EE4"/>
    <w:rsid w:val="00A511C1"/>
    <w:rsid w:val="00A511C5"/>
    <w:rsid w:val="00A51304"/>
    <w:rsid w:val="00A51437"/>
    <w:rsid w:val="00A51592"/>
    <w:rsid w:val="00A517E8"/>
    <w:rsid w:val="00A519CA"/>
    <w:rsid w:val="00A51F60"/>
    <w:rsid w:val="00A52142"/>
    <w:rsid w:val="00A521A4"/>
    <w:rsid w:val="00A5223F"/>
    <w:rsid w:val="00A5224A"/>
    <w:rsid w:val="00A5229D"/>
    <w:rsid w:val="00A522F3"/>
    <w:rsid w:val="00A52822"/>
    <w:rsid w:val="00A52929"/>
    <w:rsid w:val="00A52AC8"/>
    <w:rsid w:val="00A52CE2"/>
    <w:rsid w:val="00A52D5F"/>
    <w:rsid w:val="00A52E03"/>
    <w:rsid w:val="00A52FDC"/>
    <w:rsid w:val="00A5323B"/>
    <w:rsid w:val="00A532E4"/>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CDD"/>
    <w:rsid w:val="00A65D2A"/>
    <w:rsid w:val="00A6618D"/>
    <w:rsid w:val="00A66204"/>
    <w:rsid w:val="00A6631D"/>
    <w:rsid w:val="00A663F6"/>
    <w:rsid w:val="00A666A7"/>
    <w:rsid w:val="00A666B6"/>
    <w:rsid w:val="00A66D71"/>
    <w:rsid w:val="00A66F61"/>
    <w:rsid w:val="00A67112"/>
    <w:rsid w:val="00A671F5"/>
    <w:rsid w:val="00A6752C"/>
    <w:rsid w:val="00A67A23"/>
    <w:rsid w:val="00A67A63"/>
    <w:rsid w:val="00A67D8D"/>
    <w:rsid w:val="00A70248"/>
    <w:rsid w:val="00A7029F"/>
    <w:rsid w:val="00A704ED"/>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CF2"/>
    <w:rsid w:val="00A75DE7"/>
    <w:rsid w:val="00A75F1C"/>
    <w:rsid w:val="00A7624C"/>
    <w:rsid w:val="00A76D67"/>
    <w:rsid w:val="00A76EF7"/>
    <w:rsid w:val="00A77020"/>
    <w:rsid w:val="00A77402"/>
    <w:rsid w:val="00A7749F"/>
    <w:rsid w:val="00A77BAB"/>
    <w:rsid w:val="00A8001E"/>
    <w:rsid w:val="00A8022B"/>
    <w:rsid w:val="00A80334"/>
    <w:rsid w:val="00A8043B"/>
    <w:rsid w:val="00A8074B"/>
    <w:rsid w:val="00A8078C"/>
    <w:rsid w:val="00A80C3A"/>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689"/>
    <w:rsid w:val="00A94996"/>
    <w:rsid w:val="00A949E1"/>
    <w:rsid w:val="00A94B47"/>
    <w:rsid w:val="00A94D06"/>
    <w:rsid w:val="00A94EBB"/>
    <w:rsid w:val="00A94FD4"/>
    <w:rsid w:val="00A951B6"/>
    <w:rsid w:val="00A95479"/>
    <w:rsid w:val="00A9581A"/>
    <w:rsid w:val="00A95900"/>
    <w:rsid w:val="00A95B6F"/>
    <w:rsid w:val="00A95D42"/>
    <w:rsid w:val="00A9654F"/>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D39"/>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70"/>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1A6"/>
    <w:rsid w:val="00AB45CC"/>
    <w:rsid w:val="00AB4E5B"/>
    <w:rsid w:val="00AB5026"/>
    <w:rsid w:val="00AB5039"/>
    <w:rsid w:val="00AB55B6"/>
    <w:rsid w:val="00AB5695"/>
    <w:rsid w:val="00AB588B"/>
    <w:rsid w:val="00AB595A"/>
    <w:rsid w:val="00AB5A14"/>
    <w:rsid w:val="00AB5B12"/>
    <w:rsid w:val="00AB5CA9"/>
    <w:rsid w:val="00AB5CBA"/>
    <w:rsid w:val="00AB5E71"/>
    <w:rsid w:val="00AB5EA8"/>
    <w:rsid w:val="00AB624C"/>
    <w:rsid w:val="00AB6397"/>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8FD"/>
    <w:rsid w:val="00AC198F"/>
    <w:rsid w:val="00AC1A7C"/>
    <w:rsid w:val="00AC1AF1"/>
    <w:rsid w:val="00AC1F58"/>
    <w:rsid w:val="00AC22DB"/>
    <w:rsid w:val="00AC237E"/>
    <w:rsid w:val="00AC2418"/>
    <w:rsid w:val="00AC250A"/>
    <w:rsid w:val="00AC262B"/>
    <w:rsid w:val="00AC26D1"/>
    <w:rsid w:val="00AC282E"/>
    <w:rsid w:val="00AC29E5"/>
    <w:rsid w:val="00AC2C32"/>
    <w:rsid w:val="00AC2FD3"/>
    <w:rsid w:val="00AC30FE"/>
    <w:rsid w:val="00AC3547"/>
    <w:rsid w:val="00AC3693"/>
    <w:rsid w:val="00AC394A"/>
    <w:rsid w:val="00AC3A22"/>
    <w:rsid w:val="00AC3A5F"/>
    <w:rsid w:val="00AC3B5B"/>
    <w:rsid w:val="00AC4016"/>
    <w:rsid w:val="00AC41B5"/>
    <w:rsid w:val="00AC4202"/>
    <w:rsid w:val="00AC44D1"/>
    <w:rsid w:val="00AC48B2"/>
    <w:rsid w:val="00AC4903"/>
    <w:rsid w:val="00AC4A10"/>
    <w:rsid w:val="00AC4B64"/>
    <w:rsid w:val="00AC54E8"/>
    <w:rsid w:val="00AC568B"/>
    <w:rsid w:val="00AC56ED"/>
    <w:rsid w:val="00AC5892"/>
    <w:rsid w:val="00AC5A11"/>
    <w:rsid w:val="00AC60EE"/>
    <w:rsid w:val="00AC64B7"/>
    <w:rsid w:val="00AC65AC"/>
    <w:rsid w:val="00AC6679"/>
    <w:rsid w:val="00AC674E"/>
    <w:rsid w:val="00AC6856"/>
    <w:rsid w:val="00AC6A15"/>
    <w:rsid w:val="00AC6B27"/>
    <w:rsid w:val="00AC6B75"/>
    <w:rsid w:val="00AC6E2D"/>
    <w:rsid w:val="00AC716C"/>
    <w:rsid w:val="00AC7313"/>
    <w:rsid w:val="00AC7341"/>
    <w:rsid w:val="00AC7370"/>
    <w:rsid w:val="00AC762A"/>
    <w:rsid w:val="00AC7653"/>
    <w:rsid w:val="00AC7C5F"/>
    <w:rsid w:val="00AC7FF2"/>
    <w:rsid w:val="00AD0118"/>
    <w:rsid w:val="00AD02E5"/>
    <w:rsid w:val="00AD02F7"/>
    <w:rsid w:val="00AD046D"/>
    <w:rsid w:val="00AD05BB"/>
    <w:rsid w:val="00AD069F"/>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52"/>
    <w:rsid w:val="00AD6BE9"/>
    <w:rsid w:val="00AD6CD7"/>
    <w:rsid w:val="00AD6D4C"/>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62F"/>
    <w:rsid w:val="00AF1905"/>
    <w:rsid w:val="00AF1998"/>
    <w:rsid w:val="00AF1E84"/>
    <w:rsid w:val="00AF1F79"/>
    <w:rsid w:val="00AF2031"/>
    <w:rsid w:val="00AF222F"/>
    <w:rsid w:val="00AF2A04"/>
    <w:rsid w:val="00AF2D74"/>
    <w:rsid w:val="00AF31D7"/>
    <w:rsid w:val="00AF33C0"/>
    <w:rsid w:val="00AF33EC"/>
    <w:rsid w:val="00AF38CC"/>
    <w:rsid w:val="00AF3BED"/>
    <w:rsid w:val="00AF3D7C"/>
    <w:rsid w:val="00AF3D9F"/>
    <w:rsid w:val="00AF3FD0"/>
    <w:rsid w:val="00AF42E1"/>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42"/>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21"/>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0CA"/>
    <w:rsid w:val="00B04200"/>
    <w:rsid w:val="00B04540"/>
    <w:rsid w:val="00B04904"/>
    <w:rsid w:val="00B0498C"/>
    <w:rsid w:val="00B04E00"/>
    <w:rsid w:val="00B05094"/>
    <w:rsid w:val="00B051D3"/>
    <w:rsid w:val="00B05424"/>
    <w:rsid w:val="00B055EF"/>
    <w:rsid w:val="00B05C20"/>
    <w:rsid w:val="00B05CA0"/>
    <w:rsid w:val="00B05CE3"/>
    <w:rsid w:val="00B05DBE"/>
    <w:rsid w:val="00B06127"/>
    <w:rsid w:val="00B0614A"/>
    <w:rsid w:val="00B06264"/>
    <w:rsid w:val="00B06495"/>
    <w:rsid w:val="00B06F89"/>
    <w:rsid w:val="00B07453"/>
    <w:rsid w:val="00B0784F"/>
    <w:rsid w:val="00B07870"/>
    <w:rsid w:val="00B07903"/>
    <w:rsid w:val="00B07908"/>
    <w:rsid w:val="00B07A4E"/>
    <w:rsid w:val="00B07AE6"/>
    <w:rsid w:val="00B07B02"/>
    <w:rsid w:val="00B07CE9"/>
    <w:rsid w:val="00B101EA"/>
    <w:rsid w:val="00B10470"/>
    <w:rsid w:val="00B10603"/>
    <w:rsid w:val="00B107A2"/>
    <w:rsid w:val="00B107B0"/>
    <w:rsid w:val="00B1089E"/>
    <w:rsid w:val="00B10B79"/>
    <w:rsid w:val="00B10FA2"/>
    <w:rsid w:val="00B116D2"/>
    <w:rsid w:val="00B11A2B"/>
    <w:rsid w:val="00B11D0C"/>
    <w:rsid w:val="00B11D2B"/>
    <w:rsid w:val="00B11DE8"/>
    <w:rsid w:val="00B125DC"/>
    <w:rsid w:val="00B12640"/>
    <w:rsid w:val="00B129FE"/>
    <w:rsid w:val="00B12B56"/>
    <w:rsid w:val="00B12E1C"/>
    <w:rsid w:val="00B12F78"/>
    <w:rsid w:val="00B134E2"/>
    <w:rsid w:val="00B1358F"/>
    <w:rsid w:val="00B138B0"/>
    <w:rsid w:val="00B139B8"/>
    <w:rsid w:val="00B13A09"/>
    <w:rsid w:val="00B13B9F"/>
    <w:rsid w:val="00B13D25"/>
    <w:rsid w:val="00B14073"/>
    <w:rsid w:val="00B1442F"/>
    <w:rsid w:val="00B145A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6FE8"/>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32"/>
    <w:rsid w:val="00B27C7E"/>
    <w:rsid w:val="00B301F0"/>
    <w:rsid w:val="00B302EA"/>
    <w:rsid w:val="00B30381"/>
    <w:rsid w:val="00B30C79"/>
    <w:rsid w:val="00B30DF2"/>
    <w:rsid w:val="00B30F14"/>
    <w:rsid w:val="00B31329"/>
    <w:rsid w:val="00B315AF"/>
    <w:rsid w:val="00B31CCF"/>
    <w:rsid w:val="00B31D3E"/>
    <w:rsid w:val="00B31D42"/>
    <w:rsid w:val="00B31E32"/>
    <w:rsid w:val="00B31EB4"/>
    <w:rsid w:val="00B32404"/>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508"/>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4D8"/>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88"/>
    <w:rsid w:val="00B560EF"/>
    <w:rsid w:val="00B564BA"/>
    <w:rsid w:val="00B567A5"/>
    <w:rsid w:val="00B568AA"/>
    <w:rsid w:val="00B568CB"/>
    <w:rsid w:val="00B572C0"/>
    <w:rsid w:val="00B57318"/>
    <w:rsid w:val="00B5745E"/>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BC8"/>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0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1BD"/>
    <w:rsid w:val="00B8740E"/>
    <w:rsid w:val="00B8745B"/>
    <w:rsid w:val="00B875A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91D"/>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191"/>
    <w:rsid w:val="00B952AE"/>
    <w:rsid w:val="00B9543E"/>
    <w:rsid w:val="00B955B5"/>
    <w:rsid w:val="00B959DA"/>
    <w:rsid w:val="00B95B24"/>
    <w:rsid w:val="00B963AB"/>
    <w:rsid w:val="00B96445"/>
    <w:rsid w:val="00B9679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7E6"/>
    <w:rsid w:val="00BA481A"/>
    <w:rsid w:val="00BA48A3"/>
    <w:rsid w:val="00BA4B2F"/>
    <w:rsid w:val="00BA4C1D"/>
    <w:rsid w:val="00BA4E92"/>
    <w:rsid w:val="00BA4EF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821"/>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7AD"/>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0F1"/>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94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A66"/>
    <w:rsid w:val="00BD2444"/>
    <w:rsid w:val="00BD25A8"/>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B7B"/>
    <w:rsid w:val="00BE1F05"/>
    <w:rsid w:val="00BE1F08"/>
    <w:rsid w:val="00BE20A3"/>
    <w:rsid w:val="00BE2184"/>
    <w:rsid w:val="00BE21C1"/>
    <w:rsid w:val="00BE267E"/>
    <w:rsid w:val="00BE26D5"/>
    <w:rsid w:val="00BE26FD"/>
    <w:rsid w:val="00BE272E"/>
    <w:rsid w:val="00BE2C7E"/>
    <w:rsid w:val="00BE2D32"/>
    <w:rsid w:val="00BE2D97"/>
    <w:rsid w:val="00BE3013"/>
    <w:rsid w:val="00BE32EA"/>
    <w:rsid w:val="00BE33B3"/>
    <w:rsid w:val="00BE36A4"/>
    <w:rsid w:val="00BE38D9"/>
    <w:rsid w:val="00BE3902"/>
    <w:rsid w:val="00BE3B51"/>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F3"/>
    <w:rsid w:val="00BF032D"/>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5F3A"/>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D9D"/>
    <w:rsid w:val="00C00E17"/>
    <w:rsid w:val="00C013E1"/>
    <w:rsid w:val="00C01755"/>
    <w:rsid w:val="00C01874"/>
    <w:rsid w:val="00C019FF"/>
    <w:rsid w:val="00C01A95"/>
    <w:rsid w:val="00C01B05"/>
    <w:rsid w:val="00C01C53"/>
    <w:rsid w:val="00C01D09"/>
    <w:rsid w:val="00C01DC7"/>
    <w:rsid w:val="00C01E16"/>
    <w:rsid w:val="00C01E71"/>
    <w:rsid w:val="00C01FF7"/>
    <w:rsid w:val="00C025C3"/>
    <w:rsid w:val="00C0294D"/>
    <w:rsid w:val="00C02BE4"/>
    <w:rsid w:val="00C02DB6"/>
    <w:rsid w:val="00C03977"/>
    <w:rsid w:val="00C03AF0"/>
    <w:rsid w:val="00C03BA1"/>
    <w:rsid w:val="00C03C6F"/>
    <w:rsid w:val="00C03C8F"/>
    <w:rsid w:val="00C03DB1"/>
    <w:rsid w:val="00C03F60"/>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120"/>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8B"/>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AE6"/>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87B"/>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47B"/>
    <w:rsid w:val="00C37885"/>
    <w:rsid w:val="00C379D3"/>
    <w:rsid w:val="00C37A08"/>
    <w:rsid w:val="00C37B0A"/>
    <w:rsid w:val="00C37BCC"/>
    <w:rsid w:val="00C4013A"/>
    <w:rsid w:val="00C40180"/>
    <w:rsid w:val="00C4019E"/>
    <w:rsid w:val="00C404CD"/>
    <w:rsid w:val="00C40683"/>
    <w:rsid w:val="00C40945"/>
    <w:rsid w:val="00C40B9A"/>
    <w:rsid w:val="00C40D88"/>
    <w:rsid w:val="00C40EA1"/>
    <w:rsid w:val="00C41755"/>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08"/>
    <w:rsid w:val="00C54632"/>
    <w:rsid w:val="00C546CD"/>
    <w:rsid w:val="00C54ACA"/>
    <w:rsid w:val="00C54B02"/>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818"/>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0F"/>
    <w:rsid w:val="00C64D11"/>
    <w:rsid w:val="00C64D1D"/>
    <w:rsid w:val="00C64FAF"/>
    <w:rsid w:val="00C65394"/>
    <w:rsid w:val="00C65743"/>
    <w:rsid w:val="00C65A0D"/>
    <w:rsid w:val="00C65E5A"/>
    <w:rsid w:val="00C65FD2"/>
    <w:rsid w:val="00C66275"/>
    <w:rsid w:val="00C663AC"/>
    <w:rsid w:val="00C66530"/>
    <w:rsid w:val="00C666C7"/>
    <w:rsid w:val="00C66734"/>
    <w:rsid w:val="00C66837"/>
    <w:rsid w:val="00C66A89"/>
    <w:rsid w:val="00C66B3B"/>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300"/>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DA9"/>
    <w:rsid w:val="00C82F30"/>
    <w:rsid w:val="00C83026"/>
    <w:rsid w:val="00C8330A"/>
    <w:rsid w:val="00C834EC"/>
    <w:rsid w:val="00C836CA"/>
    <w:rsid w:val="00C839BF"/>
    <w:rsid w:val="00C839E8"/>
    <w:rsid w:val="00C83B3D"/>
    <w:rsid w:val="00C83EB0"/>
    <w:rsid w:val="00C83FF1"/>
    <w:rsid w:val="00C8409E"/>
    <w:rsid w:val="00C84534"/>
    <w:rsid w:val="00C84757"/>
    <w:rsid w:val="00C848A5"/>
    <w:rsid w:val="00C84959"/>
    <w:rsid w:val="00C84972"/>
    <w:rsid w:val="00C84A80"/>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2D0"/>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E7C"/>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3C7"/>
    <w:rsid w:val="00CB13CE"/>
    <w:rsid w:val="00CB1724"/>
    <w:rsid w:val="00CB20A9"/>
    <w:rsid w:val="00CB21E2"/>
    <w:rsid w:val="00CB2441"/>
    <w:rsid w:val="00CB2492"/>
    <w:rsid w:val="00CB27E8"/>
    <w:rsid w:val="00CB2816"/>
    <w:rsid w:val="00CB2871"/>
    <w:rsid w:val="00CB2974"/>
    <w:rsid w:val="00CB2A0D"/>
    <w:rsid w:val="00CB2A56"/>
    <w:rsid w:val="00CB2AC3"/>
    <w:rsid w:val="00CB2C73"/>
    <w:rsid w:val="00CB2D99"/>
    <w:rsid w:val="00CB31AD"/>
    <w:rsid w:val="00CB31E5"/>
    <w:rsid w:val="00CB3212"/>
    <w:rsid w:val="00CB328F"/>
    <w:rsid w:val="00CB33CD"/>
    <w:rsid w:val="00CB3A37"/>
    <w:rsid w:val="00CB3B3E"/>
    <w:rsid w:val="00CB3FB0"/>
    <w:rsid w:val="00CB45B4"/>
    <w:rsid w:val="00CB46D3"/>
    <w:rsid w:val="00CB49C9"/>
    <w:rsid w:val="00CB4DC7"/>
    <w:rsid w:val="00CB5098"/>
    <w:rsid w:val="00CB50AE"/>
    <w:rsid w:val="00CB5A78"/>
    <w:rsid w:val="00CB5B58"/>
    <w:rsid w:val="00CB5F05"/>
    <w:rsid w:val="00CB5FD2"/>
    <w:rsid w:val="00CB6013"/>
    <w:rsid w:val="00CB6233"/>
    <w:rsid w:val="00CB69B7"/>
    <w:rsid w:val="00CB6BD3"/>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198"/>
    <w:rsid w:val="00CC2621"/>
    <w:rsid w:val="00CC2AA1"/>
    <w:rsid w:val="00CC2BA9"/>
    <w:rsid w:val="00CC3217"/>
    <w:rsid w:val="00CC32CD"/>
    <w:rsid w:val="00CC33A3"/>
    <w:rsid w:val="00CC39C2"/>
    <w:rsid w:val="00CC3BA4"/>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8B8"/>
    <w:rsid w:val="00CC7921"/>
    <w:rsid w:val="00CC7EA1"/>
    <w:rsid w:val="00CC7FD9"/>
    <w:rsid w:val="00CD01B9"/>
    <w:rsid w:val="00CD0443"/>
    <w:rsid w:val="00CD0768"/>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8DF"/>
    <w:rsid w:val="00CD39B5"/>
    <w:rsid w:val="00CD3AA6"/>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8C2"/>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06F"/>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843"/>
    <w:rsid w:val="00CF2BB8"/>
    <w:rsid w:val="00CF2C99"/>
    <w:rsid w:val="00CF2FB4"/>
    <w:rsid w:val="00CF32EB"/>
    <w:rsid w:val="00CF3599"/>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6A"/>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06"/>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18E"/>
    <w:rsid w:val="00D1025B"/>
    <w:rsid w:val="00D10365"/>
    <w:rsid w:val="00D104A7"/>
    <w:rsid w:val="00D1061F"/>
    <w:rsid w:val="00D1089B"/>
    <w:rsid w:val="00D10AE5"/>
    <w:rsid w:val="00D10EA6"/>
    <w:rsid w:val="00D1108E"/>
    <w:rsid w:val="00D1110B"/>
    <w:rsid w:val="00D111FA"/>
    <w:rsid w:val="00D11288"/>
    <w:rsid w:val="00D11B08"/>
    <w:rsid w:val="00D11C6A"/>
    <w:rsid w:val="00D1213C"/>
    <w:rsid w:val="00D129BC"/>
    <w:rsid w:val="00D12C2F"/>
    <w:rsid w:val="00D12CEC"/>
    <w:rsid w:val="00D12F34"/>
    <w:rsid w:val="00D12F3C"/>
    <w:rsid w:val="00D13499"/>
    <w:rsid w:val="00D134E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989"/>
    <w:rsid w:val="00D20B5B"/>
    <w:rsid w:val="00D20E30"/>
    <w:rsid w:val="00D20E68"/>
    <w:rsid w:val="00D21276"/>
    <w:rsid w:val="00D2146F"/>
    <w:rsid w:val="00D214FF"/>
    <w:rsid w:val="00D2150F"/>
    <w:rsid w:val="00D21543"/>
    <w:rsid w:val="00D215EF"/>
    <w:rsid w:val="00D21725"/>
    <w:rsid w:val="00D2175F"/>
    <w:rsid w:val="00D217B3"/>
    <w:rsid w:val="00D217C4"/>
    <w:rsid w:val="00D21826"/>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5F78"/>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A15"/>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B10"/>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725"/>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B06"/>
    <w:rsid w:val="00D54D34"/>
    <w:rsid w:val="00D54E19"/>
    <w:rsid w:val="00D54E68"/>
    <w:rsid w:val="00D54F36"/>
    <w:rsid w:val="00D54FC8"/>
    <w:rsid w:val="00D5533D"/>
    <w:rsid w:val="00D557A5"/>
    <w:rsid w:val="00D55976"/>
    <w:rsid w:val="00D55A6B"/>
    <w:rsid w:val="00D55B84"/>
    <w:rsid w:val="00D55BAB"/>
    <w:rsid w:val="00D55C0E"/>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878"/>
    <w:rsid w:val="00D65966"/>
    <w:rsid w:val="00D65BC8"/>
    <w:rsid w:val="00D65CC7"/>
    <w:rsid w:val="00D65CC8"/>
    <w:rsid w:val="00D65D90"/>
    <w:rsid w:val="00D6618A"/>
    <w:rsid w:val="00D66233"/>
    <w:rsid w:val="00D66953"/>
    <w:rsid w:val="00D66D57"/>
    <w:rsid w:val="00D66F4E"/>
    <w:rsid w:val="00D67537"/>
    <w:rsid w:val="00D679C2"/>
    <w:rsid w:val="00D67A08"/>
    <w:rsid w:val="00D67B66"/>
    <w:rsid w:val="00D67BFA"/>
    <w:rsid w:val="00D67C96"/>
    <w:rsid w:val="00D67D7B"/>
    <w:rsid w:val="00D70011"/>
    <w:rsid w:val="00D7026B"/>
    <w:rsid w:val="00D70359"/>
    <w:rsid w:val="00D704DD"/>
    <w:rsid w:val="00D707D0"/>
    <w:rsid w:val="00D70B86"/>
    <w:rsid w:val="00D70C01"/>
    <w:rsid w:val="00D71078"/>
    <w:rsid w:val="00D710C2"/>
    <w:rsid w:val="00D71561"/>
    <w:rsid w:val="00D7170B"/>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B88"/>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804"/>
    <w:rsid w:val="00D82ABB"/>
    <w:rsid w:val="00D82ABD"/>
    <w:rsid w:val="00D82B12"/>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0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DCD"/>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659"/>
    <w:rsid w:val="00D9490D"/>
    <w:rsid w:val="00D94B45"/>
    <w:rsid w:val="00D94C31"/>
    <w:rsid w:val="00D94E73"/>
    <w:rsid w:val="00D9506E"/>
    <w:rsid w:val="00D95141"/>
    <w:rsid w:val="00D95445"/>
    <w:rsid w:val="00D9550F"/>
    <w:rsid w:val="00D956DB"/>
    <w:rsid w:val="00D95C8E"/>
    <w:rsid w:val="00D95D45"/>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229"/>
    <w:rsid w:val="00DA0613"/>
    <w:rsid w:val="00DA0647"/>
    <w:rsid w:val="00DA09C8"/>
    <w:rsid w:val="00DA0A45"/>
    <w:rsid w:val="00DA0D7A"/>
    <w:rsid w:val="00DA0F1A"/>
    <w:rsid w:val="00DA1244"/>
    <w:rsid w:val="00DA14A4"/>
    <w:rsid w:val="00DA1682"/>
    <w:rsid w:val="00DA1763"/>
    <w:rsid w:val="00DA17C7"/>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6D"/>
    <w:rsid w:val="00DA38C7"/>
    <w:rsid w:val="00DA3A4C"/>
    <w:rsid w:val="00DA3A78"/>
    <w:rsid w:val="00DA3C9F"/>
    <w:rsid w:val="00DA3F8E"/>
    <w:rsid w:val="00DA3FCB"/>
    <w:rsid w:val="00DA4067"/>
    <w:rsid w:val="00DA4A33"/>
    <w:rsid w:val="00DA4EDF"/>
    <w:rsid w:val="00DA5068"/>
    <w:rsid w:val="00DA51C7"/>
    <w:rsid w:val="00DA5236"/>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C3"/>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EEB"/>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637"/>
    <w:rsid w:val="00DC1DB7"/>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D7FFC"/>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F31"/>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6FF8"/>
    <w:rsid w:val="00DE74B6"/>
    <w:rsid w:val="00DE754E"/>
    <w:rsid w:val="00DE77EE"/>
    <w:rsid w:val="00DE7939"/>
    <w:rsid w:val="00DE7A59"/>
    <w:rsid w:val="00DE7B0D"/>
    <w:rsid w:val="00DE7C48"/>
    <w:rsid w:val="00DE7C56"/>
    <w:rsid w:val="00DF046F"/>
    <w:rsid w:val="00DF061A"/>
    <w:rsid w:val="00DF06DB"/>
    <w:rsid w:val="00DF08BA"/>
    <w:rsid w:val="00DF0975"/>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076"/>
    <w:rsid w:val="00E022E6"/>
    <w:rsid w:val="00E022F5"/>
    <w:rsid w:val="00E029A9"/>
    <w:rsid w:val="00E02B35"/>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19"/>
    <w:rsid w:val="00E12B3D"/>
    <w:rsid w:val="00E12CB2"/>
    <w:rsid w:val="00E13118"/>
    <w:rsid w:val="00E134E7"/>
    <w:rsid w:val="00E13998"/>
    <w:rsid w:val="00E13A8F"/>
    <w:rsid w:val="00E13CBB"/>
    <w:rsid w:val="00E13D1C"/>
    <w:rsid w:val="00E13FDF"/>
    <w:rsid w:val="00E140B1"/>
    <w:rsid w:val="00E14495"/>
    <w:rsid w:val="00E148B7"/>
    <w:rsid w:val="00E148D8"/>
    <w:rsid w:val="00E14916"/>
    <w:rsid w:val="00E149D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8B3"/>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27FBE"/>
    <w:rsid w:val="00E30396"/>
    <w:rsid w:val="00E30D6C"/>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54F"/>
    <w:rsid w:val="00E376D5"/>
    <w:rsid w:val="00E4058C"/>
    <w:rsid w:val="00E40896"/>
    <w:rsid w:val="00E40D36"/>
    <w:rsid w:val="00E40DB7"/>
    <w:rsid w:val="00E40DF8"/>
    <w:rsid w:val="00E41288"/>
    <w:rsid w:val="00E41432"/>
    <w:rsid w:val="00E41438"/>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E64"/>
    <w:rsid w:val="00E46FE8"/>
    <w:rsid w:val="00E470DF"/>
    <w:rsid w:val="00E4742B"/>
    <w:rsid w:val="00E475F0"/>
    <w:rsid w:val="00E47606"/>
    <w:rsid w:val="00E478F0"/>
    <w:rsid w:val="00E47951"/>
    <w:rsid w:val="00E47C54"/>
    <w:rsid w:val="00E47F60"/>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1F9A"/>
    <w:rsid w:val="00E5203D"/>
    <w:rsid w:val="00E5207D"/>
    <w:rsid w:val="00E52A71"/>
    <w:rsid w:val="00E52D76"/>
    <w:rsid w:val="00E52DC7"/>
    <w:rsid w:val="00E52DD3"/>
    <w:rsid w:val="00E52F1F"/>
    <w:rsid w:val="00E5338D"/>
    <w:rsid w:val="00E53DBA"/>
    <w:rsid w:val="00E53F1B"/>
    <w:rsid w:val="00E541C6"/>
    <w:rsid w:val="00E54297"/>
    <w:rsid w:val="00E5454B"/>
    <w:rsid w:val="00E54A02"/>
    <w:rsid w:val="00E54A8F"/>
    <w:rsid w:val="00E54B95"/>
    <w:rsid w:val="00E54DA7"/>
    <w:rsid w:val="00E54F34"/>
    <w:rsid w:val="00E550F0"/>
    <w:rsid w:val="00E5520E"/>
    <w:rsid w:val="00E5569E"/>
    <w:rsid w:val="00E5593F"/>
    <w:rsid w:val="00E55B75"/>
    <w:rsid w:val="00E55E3A"/>
    <w:rsid w:val="00E5604E"/>
    <w:rsid w:val="00E56259"/>
    <w:rsid w:val="00E56365"/>
    <w:rsid w:val="00E56757"/>
    <w:rsid w:val="00E56843"/>
    <w:rsid w:val="00E56872"/>
    <w:rsid w:val="00E56882"/>
    <w:rsid w:val="00E56D5B"/>
    <w:rsid w:val="00E57621"/>
    <w:rsid w:val="00E5787C"/>
    <w:rsid w:val="00E57CB4"/>
    <w:rsid w:val="00E57CC5"/>
    <w:rsid w:val="00E57CF6"/>
    <w:rsid w:val="00E57E84"/>
    <w:rsid w:val="00E57F14"/>
    <w:rsid w:val="00E57FF5"/>
    <w:rsid w:val="00E603B2"/>
    <w:rsid w:val="00E603E3"/>
    <w:rsid w:val="00E60770"/>
    <w:rsid w:val="00E607C9"/>
    <w:rsid w:val="00E609FD"/>
    <w:rsid w:val="00E60FBC"/>
    <w:rsid w:val="00E610C5"/>
    <w:rsid w:val="00E6116B"/>
    <w:rsid w:val="00E6138A"/>
    <w:rsid w:val="00E61559"/>
    <w:rsid w:val="00E616ED"/>
    <w:rsid w:val="00E6191D"/>
    <w:rsid w:val="00E61FB9"/>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41A"/>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7A0"/>
    <w:rsid w:val="00E66830"/>
    <w:rsid w:val="00E66D2B"/>
    <w:rsid w:val="00E67377"/>
    <w:rsid w:val="00E673DC"/>
    <w:rsid w:val="00E6764A"/>
    <w:rsid w:val="00E676B9"/>
    <w:rsid w:val="00E6785C"/>
    <w:rsid w:val="00E678CD"/>
    <w:rsid w:val="00E679A5"/>
    <w:rsid w:val="00E67B99"/>
    <w:rsid w:val="00E67F5C"/>
    <w:rsid w:val="00E67FD1"/>
    <w:rsid w:val="00E67FDE"/>
    <w:rsid w:val="00E7009B"/>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486"/>
    <w:rsid w:val="00E7373B"/>
    <w:rsid w:val="00E73A80"/>
    <w:rsid w:val="00E73FEB"/>
    <w:rsid w:val="00E74305"/>
    <w:rsid w:val="00E7450D"/>
    <w:rsid w:val="00E7462B"/>
    <w:rsid w:val="00E7474B"/>
    <w:rsid w:val="00E74CA6"/>
    <w:rsid w:val="00E74E55"/>
    <w:rsid w:val="00E752B2"/>
    <w:rsid w:val="00E7568A"/>
    <w:rsid w:val="00E75A4B"/>
    <w:rsid w:val="00E75B1A"/>
    <w:rsid w:val="00E75C3B"/>
    <w:rsid w:val="00E75C4A"/>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8"/>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09D"/>
    <w:rsid w:val="00E860B2"/>
    <w:rsid w:val="00E86164"/>
    <w:rsid w:val="00E86276"/>
    <w:rsid w:val="00E86691"/>
    <w:rsid w:val="00E86B45"/>
    <w:rsid w:val="00E87031"/>
    <w:rsid w:val="00E87106"/>
    <w:rsid w:val="00E87684"/>
    <w:rsid w:val="00E8773C"/>
    <w:rsid w:val="00E87F7E"/>
    <w:rsid w:val="00E87F8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AB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BF"/>
    <w:rsid w:val="00EA4B04"/>
    <w:rsid w:val="00EA4BEE"/>
    <w:rsid w:val="00EA4EC4"/>
    <w:rsid w:val="00EA4F63"/>
    <w:rsid w:val="00EA525A"/>
    <w:rsid w:val="00EA52B9"/>
    <w:rsid w:val="00EA536D"/>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C4E"/>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A60"/>
    <w:rsid w:val="00EC5B8C"/>
    <w:rsid w:val="00EC5C90"/>
    <w:rsid w:val="00EC5D00"/>
    <w:rsid w:val="00EC63C2"/>
    <w:rsid w:val="00EC63D5"/>
    <w:rsid w:val="00EC6518"/>
    <w:rsid w:val="00EC691C"/>
    <w:rsid w:val="00EC6D6B"/>
    <w:rsid w:val="00EC7145"/>
    <w:rsid w:val="00EC73E6"/>
    <w:rsid w:val="00EC762F"/>
    <w:rsid w:val="00EC7A3E"/>
    <w:rsid w:val="00EC7DB3"/>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292"/>
    <w:rsid w:val="00ED33AE"/>
    <w:rsid w:val="00ED33B8"/>
    <w:rsid w:val="00ED346F"/>
    <w:rsid w:val="00ED373A"/>
    <w:rsid w:val="00ED3A85"/>
    <w:rsid w:val="00ED3B4C"/>
    <w:rsid w:val="00ED3BB8"/>
    <w:rsid w:val="00ED40A0"/>
    <w:rsid w:val="00ED418A"/>
    <w:rsid w:val="00ED4232"/>
    <w:rsid w:val="00ED46C9"/>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942"/>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4F71"/>
    <w:rsid w:val="00EE51F7"/>
    <w:rsid w:val="00EE5C15"/>
    <w:rsid w:val="00EE5CC3"/>
    <w:rsid w:val="00EE5EE2"/>
    <w:rsid w:val="00EE5F2A"/>
    <w:rsid w:val="00EE60B3"/>
    <w:rsid w:val="00EE636F"/>
    <w:rsid w:val="00EE675E"/>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BAE"/>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A45"/>
    <w:rsid w:val="00F11CED"/>
    <w:rsid w:val="00F11E47"/>
    <w:rsid w:val="00F1226D"/>
    <w:rsid w:val="00F125D5"/>
    <w:rsid w:val="00F128B5"/>
    <w:rsid w:val="00F12BD4"/>
    <w:rsid w:val="00F12BEC"/>
    <w:rsid w:val="00F130B1"/>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4"/>
    <w:rsid w:val="00F15A9C"/>
    <w:rsid w:val="00F15C7C"/>
    <w:rsid w:val="00F15EA4"/>
    <w:rsid w:val="00F1617B"/>
    <w:rsid w:val="00F16229"/>
    <w:rsid w:val="00F1652B"/>
    <w:rsid w:val="00F166EE"/>
    <w:rsid w:val="00F16CF5"/>
    <w:rsid w:val="00F16D0F"/>
    <w:rsid w:val="00F16E59"/>
    <w:rsid w:val="00F16EBE"/>
    <w:rsid w:val="00F16FD7"/>
    <w:rsid w:val="00F17231"/>
    <w:rsid w:val="00F174A3"/>
    <w:rsid w:val="00F174D4"/>
    <w:rsid w:val="00F175BA"/>
    <w:rsid w:val="00F17922"/>
    <w:rsid w:val="00F17AC0"/>
    <w:rsid w:val="00F17BE6"/>
    <w:rsid w:val="00F17C76"/>
    <w:rsid w:val="00F17D42"/>
    <w:rsid w:val="00F200F7"/>
    <w:rsid w:val="00F2016C"/>
    <w:rsid w:val="00F20221"/>
    <w:rsid w:val="00F202E4"/>
    <w:rsid w:val="00F20849"/>
    <w:rsid w:val="00F209BC"/>
    <w:rsid w:val="00F209D1"/>
    <w:rsid w:val="00F20BA5"/>
    <w:rsid w:val="00F20DB9"/>
    <w:rsid w:val="00F20E98"/>
    <w:rsid w:val="00F20F83"/>
    <w:rsid w:val="00F210BC"/>
    <w:rsid w:val="00F210D6"/>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892"/>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DF"/>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6B3"/>
    <w:rsid w:val="00F32865"/>
    <w:rsid w:val="00F32957"/>
    <w:rsid w:val="00F32BB8"/>
    <w:rsid w:val="00F32DF0"/>
    <w:rsid w:val="00F32F80"/>
    <w:rsid w:val="00F32FB2"/>
    <w:rsid w:val="00F3322D"/>
    <w:rsid w:val="00F333A5"/>
    <w:rsid w:val="00F33527"/>
    <w:rsid w:val="00F33715"/>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6B9C"/>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1EC"/>
    <w:rsid w:val="00F52229"/>
    <w:rsid w:val="00F523BF"/>
    <w:rsid w:val="00F527EF"/>
    <w:rsid w:val="00F52AC5"/>
    <w:rsid w:val="00F52C0F"/>
    <w:rsid w:val="00F52D7F"/>
    <w:rsid w:val="00F52DE3"/>
    <w:rsid w:val="00F52F93"/>
    <w:rsid w:val="00F52F97"/>
    <w:rsid w:val="00F53488"/>
    <w:rsid w:val="00F535DF"/>
    <w:rsid w:val="00F53A44"/>
    <w:rsid w:val="00F53BC3"/>
    <w:rsid w:val="00F54265"/>
    <w:rsid w:val="00F543FD"/>
    <w:rsid w:val="00F54BB5"/>
    <w:rsid w:val="00F54C29"/>
    <w:rsid w:val="00F54CEB"/>
    <w:rsid w:val="00F5533B"/>
    <w:rsid w:val="00F554B4"/>
    <w:rsid w:val="00F55575"/>
    <w:rsid w:val="00F56079"/>
    <w:rsid w:val="00F5610A"/>
    <w:rsid w:val="00F561B8"/>
    <w:rsid w:val="00F561E1"/>
    <w:rsid w:val="00F56245"/>
    <w:rsid w:val="00F562F0"/>
    <w:rsid w:val="00F5648C"/>
    <w:rsid w:val="00F570C6"/>
    <w:rsid w:val="00F573E5"/>
    <w:rsid w:val="00F574D7"/>
    <w:rsid w:val="00F577E8"/>
    <w:rsid w:val="00F5789D"/>
    <w:rsid w:val="00F578E9"/>
    <w:rsid w:val="00F578F8"/>
    <w:rsid w:val="00F57978"/>
    <w:rsid w:val="00F57A3A"/>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849"/>
    <w:rsid w:val="00F62CCF"/>
    <w:rsid w:val="00F62D0B"/>
    <w:rsid w:val="00F62D32"/>
    <w:rsid w:val="00F62E88"/>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A6E"/>
    <w:rsid w:val="00F64D30"/>
    <w:rsid w:val="00F650A5"/>
    <w:rsid w:val="00F65872"/>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22B"/>
    <w:rsid w:val="00F80463"/>
    <w:rsid w:val="00F808D7"/>
    <w:rsid w:val="00F80D32"/>
    <w:rsid w:val="00F80EA5"/>
    <w:rsid w:val="00F80F2A"/>
    <w:rsid w:val="00F816DB"/>
    <w:rsid w:val="00F81B52"/>
    <w:rsid w:val="00F821A3"/>
    <w:rsid w:val="00F82310"/>
    <w:rsid w:val="00F824F8"/>
    <w:rsid w:val="00F8253D"/>
    <w:rsid w:val="00F8277D"/>
    <w:rsid w:val="00F8282F"/>
    <w:rsid w:val="00F82AFE"/>
    <w:rsid w:val="00F82B93"/>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3C"/>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223"/>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AB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4A9"/>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16"/>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7C9"/>
    <w:rsid w:val="00FB3A8E"/>
    <w:rsid w:val="00FB3C2B"/>
    <w:rsid w:val="00FB3DBB"/>
    <w:rsid w:val="00FB3F7C"/>
    <w:rsid w:val="00FB40C5"/>
    <w:rsid w:val="00FB40D3"/>
    <w:rsid w:val="00FB41AF"/>
    <w:rsid w:val="00FB41B4"/>
    <w:rsid w:val="00FB42FA"/>
    <w:rsid w:val="00FB431E"/>
    <w:rsid w:val="00FB46D6"/>
    <w:rsid w:val="00FB472F"/>
    <w:rsid w:val="00FB4940"/>
    <w:rsid w:val="00FB4A86"/>
    <w:rsid w:val="00FB4C82"/>
    <w:rsid w:val="00FB4E9B"/>
    <w:rsid w:val="00FB5174"/>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53A"/>
    <w:rsid w:val="00FB78F7"/>
    <w:rsid w:val="00FB7950"/>
    <w:rsid w:val="00FB7B67"/>
    <w:rsid w:val="00FB7D22"/>
    <w:rsid w:val="00FB7D5D"/>
    <w:rsid w:val="00FC02A3"/>
    <w:rsid w:val="00FC05C9"/>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D00"/>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C7D49"/>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2CDB"/>
    <w:rsid w:val="00FD319F"/>
    <w:rsid w:val="00FD3386"/>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8C4"/>
    <w:rsid w:val="00FD5AC8"/>
    <w:rsid w:val="00FD5B9B"/>
    <w:rsid w:val="00FD5CAC"/>
    <w:rsid w:val="00FD61EB"/>
    <w:rsid w:val="00FD6377"/>
    <w:rsid w:val="00FD63A8"/>
    <w:rsid w:val="00FD65A6"/>
    <w:rsid w:val="00FD6989"/>
    <w:rsid w:val="00FD69BB"/>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0BD2"/>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5FC"/>
    <w:rsid w:val="00FE5756"/>
    <w:rsid w:val="00FE5821"/>
    <w:rsid w:val="00FE59BD"/>
    <w:rsid w:val="00FE5BAA"/>
    <w:rsid w:val="00FE5E3E"/>
    <w:rsid w:val="00FE6119"/>
    <w:rsid w:val="00FE6149"/>
    <w:rsid w:val="00FE615F"/>
    <w:rsid w:val="00FE6238"/>
    <w:rsid w:val="00FE6583"/>
    <w:rsid w:val="00FE670E"/>
    <w:rsid w:val="00FE6858"/>
    <w:rsid w:val="00FE690F"/>
    <w:rsid w:val="00FE6A59"/>
    <w:rsid w:val="00FE6ABD"/>
    <w:rsid w:val="00FE7264"/>
    <w:rsid w:val="00FE74E9"/>
    <w:rsid w:val="00FE76A9"/>
    <w:rsid w:val="00FE76F0"/>
    <w:rsid w:val="00FE7788"/>
    <w:rsid w:val="00FE7885"/>
    <w:rsid w:val="00FE793F"/>
    <w:rsid w:val="00FE7C3E"/>
    <w:rsid w:val="00FE7C4B"/>
    <w:rsid w:val="00FE7D10"/>
    <w:rsid w:val="00FE7E37"/>
    <w:rsid w:val="00FE7E96"/>
    <w:rsid w:val="00FE7F9F"/>
    <w:rsid w:val="00FF02EE"/>
    <w:rsid w:val="00FF0322"/>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20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 w:type="character" w:customStyle="1" w:styleId="CRCoverPageZchn">
    <w:name w:val="CR Cover Page Zchn"/>
    <w:link w:val="CRCoverPage"/>
    <w:qFormat/>
    <w:locked/>
    <w:rsid w:val="005122B8"/>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purl.org/dc/elements/1.1/"/>
    <ds:schemaRef ds:uri="http://schemas.microsoft.com/office/infopath/2007/PartnerControls"/>
    <ds:schemaRef ds:uri="http://www.w3.org/XML/1998/namespace"/>
    <ds:schemaRef ds:uri="http://schemas.microsoft.com/office/2006/documentManagement/types"/>
    <ds:schemaRef ds:uri="fed6b700-95b7-4bcd-9420-776afa9d3ef7"/>
    <ds:schemaRef ds:uri="http://purl.org/dc/terms/"/>
    <ds:schemaRef ds:uri="http://purl.org/dc/dcmitype/"/>
    <ds:schemaRef ds:uri="http://schemas.microsoft.com/office/2006/metadata/properties"/>
    <ds:schemaRef ds:uri="http://schemas.openxmlformats.org/package/2006/metadata/core-properties"/>
    <ds:schemaRef ds:uri="55d979c1-5249-49b1-9d13-48b77d465bf7"/>
  </ds:schemaRefs>
</ds:datastoreItem>
</file>

<file path=customXml/itemProps4.xml><?xml version="1.0" encoding="utf-8"?>
<ds:datastoreItem xmlns:ds="http://schemas.openxmlformats.org/officeDocument/2006/customXml" ds:itemID="{F292350B-C3E2-4C5C-9D74-B4B93BA5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7</Pages>
  <Words>3071</Words>
  <Characters>16299</Characters>
  <Application>Microsoft Office Word</Application>
  <DocSecurity>0</DocSecurity>
  <Lines>135</Lines>
  <Paragraphs>38</Paragraphs>
  <ScaleCrop>false</ScaleCrop>
  <Company>Alcatel-Lucent</Company>
  <LinksUpToDate>false</LinksUpToDate>
  <CharactersWithSpaces>19332</CharactersWithSpaces>
  <SharedDoc>false</SharedDoc>
  <HLinks>
    <vt:vector size="12" baseType="variant">
      <vt:variant>
        <vt:i4>1703991</vt:i4>
      </vt:variant>
      <vt:variant>
        <vt:i4>12</vt:i4>
      </vt:variant>
      <vt:variant>
        <vt:i4>0</vt:i4>
      </vt:variant>
      <vt:variant>
        <vt:i4>5</vt:i4>
      </vt:variant>
      <vt:variant>
        <vt:lpwstr/>
      </vt:variant>
      <vt:variant>
        <vt:lpwstr>_Toc174049632</vt:lpwstr>
      </vt:variant>
      <vt:variant>
        <vt:i4>1703991</vt:i4>
      </vt:variant>
      <vt:variant>
        <vt:i4>9</vt:i4>
      </vt:variant>
      <vt:variant>
        <vt:i4>0</vt:i4>
      </vt:variant>
      <vt:variant>
        <vt:i4>5</vt:i4>
      </vt:variant>
      <vt:variant>
        <vt:lpwstr/>
      </vt:variant>
      <vt:variant>
        <vt:lpwstr>_Toc174049632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6</cp:revision>
  <cp:lastPrinted>2013-05-14T20:37:00Z</cp:lastPrinted>
  <dcterms:created xsi:type="dcterms:W3CDTF">2024-10-03T18:02:00Z</dcterms:created>
  <dcterms:modified xsi:type="dcterms:W3CDTF">2024-10-03T18:05:00Z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