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3E099B" w14:textId="21273A2C" w:rsidR="00EA2522" w:rsidRPr="00123DC1" w:rsidRDefault="00EA2522" w:rsidP="00EA252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i/>
          <w:kern w:val="0"/>
          <w:sz w:val="28"/>
          <w:szCs w:val="28"/>
        </w:rPr>
      </w:pP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3GPP T</w:t>
      </w:r>
      <w:bookmarkStart w:id="0" w:name="_Ref452454252"/>
      <w:bookmarkEnd w:id="0"/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SG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-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RAN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WG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>2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 xml:space="preserve"> #1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</w:rPr>
        <w:t>2</w:t>
      </w:r>
      <w:r w:rsidR="00A17CBE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7</w:t>
      </w:r>
      <w:r w:rsidR="00162EE3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bis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  <w:lang w:eastAsia="en-US"/>
        </w:rPr>
        <w:tab/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</w:rPr>
        <w:t>R2-2</w:t>
      </w:r>
      <w:r w:rsidRPr="00123DC1">
        <w:rPr>
          <w:rFonts w:ascii="Arial" w:eastAsia="游ゴシック Medium" w:hAnsi="Arial" w:hint="eastAsia"/>
          <w:b/>
          <w:bCs/>
          <w:kern w:val="0"/>
          <w:sz w:val="28"/>
          <w:szCs w:val="28"/>
        </w:rPr>
        <w:t>4</w:t>
      </w:r>
      <w:r w:rsidRPr="00123DC1">
        <w:rPr>
          <w:rFonts w:ascii="Arial" w:eastAsia="游ゴシック Medium" w:hAnsi="Arial"/>
          <w:b/>
          <w:bCs/>
          <w:kern w:val="0"/>
          <w:sz w:val="28"/>
          <w:szCs w:val="28"/>
        </w:rPr>
        <w:t>0</w:t>
      </w:r>
      <w:r w:rsidR="00812161" w:rsidRPr="00812161">
        <w:rPr>
          <w:rFonts w:ascii="Arial" w:eastAsia="游ゴシック Medium" w:hAnsi="Arial"/>
          <w:b/>
          <w:bCs/>
          <w:kern w:val="0"/>
          <w:sz w:val="28"/>
          <w:szCs w:val="28"/>
        </w:rPr>
        <w:t>8613</w:t>
      </w:r>
    </w:p>
    <w:p w14:paraId="7D034045" w14:textId="5F7B2479" w:rsidR="00EA2522" w:rsidRPr="00123DC1" w:rsidRDefault="00162EE3" w:rsidP="00EA2522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4"/>
          <w:szCs w:val="20"/>
        </w:rPr>
      </w:pP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Hefei</w:t>
      </w:r>
      <w:r w:rsidR="00EA2522" w:rsidRPr="00123DC1">
        <w:rPr>
          <w:rFonts w:ascii="Arial" w:eastAsia="游ゴシック Medium" w:hAnsi="Arial"/>
          <w:b/>
          <w:bCs/>
          <w:kern w:val="0"/>
          <w:sz w:val="24"/>
          <w:szCs w:val="20"/>
        </w:rPr>
        <w:t xml:space="preserve">, 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China</w:t>
      </w:r>
      <w:r w:rsidR="00EA2522" w:rsidRPr="00123DC1">
        <w:rPr>
          <w:rFonts w:ascii="Arial" w:eastAsia="游ゴシック Medium" w:hAnsi="Arial"/>
          <w:b/>
          <w:bCs/>
          <w:kern w:val="0"/>
          <w:sz w:val="24"/>
          <w:szCs w:val="20"/>
        </w:rPr>
        <w:t xml:space="preserve">, </w:t>
      </w:r>
      <w:r w:rsidR="00A17CBE"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1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4</w:t>
      </w:r>
      <w:r w:rsidR="00360E31"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 xml:space="preserve"> </w:t>
      </w:r>
      <w:r w:rsidR="00360E31">
        <w:rPr>
          <w:rFonts w:ascii="Arial" w:eastAsia="游ゴシック Medium" w:hAnsi="Arial"/>
          <w:b/>
          <w:bCs/>
          <w:kern w:val="0"/>
          <w:sz w:val="24"/>
          <w:szCs w:val="20"/>
        </w:rPr>
        <w:t>–</w:t>
      </w:r>
      <w:r w:rsidR="00360E31"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 xml:space="preserve"> </w:t>
      </w:r>
      <w:r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18</w:t>
      </w:r>
      <w:r w:rsidR="00360E31"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 xml:space="preserve"> </w:t>
      </w:r>
      <w:r>
        <w:rPr>
          <w:rFonts w:ascii="Arial" w:eastAsia="游ゴシック Medium" w:hAnsi="Arial"/>
          <w:b/>
          <w:bCs/>
          <w:kern w:val="0"/>
          <w:sz w:val="24"/>
          <w:szCs w:val="20"/>
        </w:rPr>
        <w:t>October</w:t>
      </w:r>
      <w:r w:rsidR="00EA2522" w:rsidRPr="00123DC1">
        <w:rPr>
          <w:rFonts w:ascii="Arial" w:eastAsia="游ゴシック Medium" w:hAnsi="Arial"/>
          <w:b/>
          <w:bCs/>
          <w:kern w:val="0"/>
          <w:sz w:val="24"/>
          <w:szCs w:val="20"/>
        </w:rPr>
        <w:t xml:space="preserve"> 202</w:t>
      </w:r>
      <w:r w:rsidR="00EA2522" w:rsidRPr="00123DC1">
        <w:rPr>
          <w:rFonts w:ascii="Arial" w:eastAsia="游ゴシック Medium" w:hAnsi="Arial" w:hint="eastAsia"/>
          <w:b/>
          <w:bCs/>
          <w:kern w:val="0"/>
          <w:sz w:val="24"/>
          <w:szCs w:val="20"/>
        </w:rPr>
        <w:t>4</w:t>
      </w:r>
    </w:p>
    <w:p w14:paraId="00C5836B" w14:textId="77777777" w:rsidR="00EA2522" w:rsidRPr="00123DC1" w:rsidRDefault="00EA2522" w:rsidP="00EA2522">
      <w:pPr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游ゴシック Medium" w:hAnsi="Arial"/>
          <w:b/>
          <w:bCs/>
          <w:kern w:val="0"/>
          <w:sz w:val="24"/>
          <w:szCs w:val="20"/>
        </w:rPr>
      </w:pPr>
    </w:p>
    <w:p w14:paraId="344F4629" w14:textId="13B8F3D3" w:rsidR="00EA2522" w:rsidRPr="00123DC1" w:rsidRDefault="00EA2522" w:rsidP="00EA2522">
      <w:pPr>
        <w:widowControl/>
        <w:spacing w:after="120"/>
        <w:jc w:val="left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Agenda item: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97787E" w:rsidRPr="0097787E">
        <w:rPr>
          <w:rFonts w:ascii="Arial" w:eastAsia="游ゴシック Medium" w:hAnsi="Arial" w:cs="Arial"/>
          <w:b/>
          <w:bCs/>
          <w:kern w:val="0"/>
          <w:sz w:val="24"/>
          <w:szCs w:val="20"/>
        </w:rPr>
        <w:t>8.6.3</w:t>
      </w:r>
      <w:r w:rsidR="0097787E" w:rsidRPr="0097787E">
        <w:rPr>
          <w:rFonts w:ascii="Arial" w:eastAsia="游ゴシック Medium" w:hAnsi="Arial" w:cs="Arial"/>
          <w:b/>
          <w:bCs/>
          <w:kern w:val="0"/>
          <w:sz w:val="24"/>
          <w:szCs w:val="20"/>
        </w:rPr>
        <w:tab/>
        <w:t>L1 event triggered measurement reporting</w:t>
      </w:r>
    </w:p>
    <w:p w14:paraId="604365C4" w14:textId="78EF5CEF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Title: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="0097787E" w:rsidRPr="0097787E">
        <w:rPr>
          <w:rFonts w:ascii="Arial" w:eastAsia="游ゴシック Medium" w:hAnsi="Arial" w:cs="Arial"/>
          <w:b/>
          <w:bCs/>
          <w:kern w:val="0"/>
          <w:sz w:val="24"/>
          <w:szCs w:val="20"/>
        </w:rPr>
        <w:t xml:space="preserve">Details </w:t>
      </w:r>
      <w:r w:rsidR="00812161" w:rsidRPr="0097787E">
        <w:rPr>
          <w:rFonts w:ascii="Arial" w:eastAsia="游ゴシック Medium" w:hAnsi="Arial" w:cs="Arial"/>
          <w:b/>
          <w:bCs/>
          <w:kern w:val="0"/>
          <w:sz w:val="24"/>
          <w:szCs w:val="20"/>
        </w:rPr>
        <w:t>o</w:t>
      </w:r>
      <w:r w:rsidR="0081216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>f</w:t>
      </w:r>
      <w:r w:rsidR="00812161" w:rsidRPr="0097787E">
        <w:rPr>
          <w:rFonts w:ascii="Arial" w:eastAsia="游ゴシック Medium" w:hAnsi="Arial" w:cs="Arial"/>
          <w:b/>
          <w:bCs/>
          <w:kern w:val="0"/>
          <w:sz w:val="24"/>
          <w:szCs w:val="20"/>
        </w:rPr>
        <w:t xml:space="preserve"> </w:t>
      </w:r>
      <w:r w:rsidR="0097787E" w:rsidRPr="0097787E">
        <w:rPr>
          <w:rFonts w:ascii="Arial" w:eastAsia="游ゴシック Medium" w:hAnsi="Arial" w:cs="Arial"/>
          <w:b/>
          <w:bCs/>
          <w:kern w:val="0"/>
          <w:sz w:val="24"/>
          <w:szCs w:val="20"/>
        </w:rPr>
        <w:t>L1 event triggered measurement reporting</w:t>
      </w:r>
    </w:p>
    <w:p w14:paraId="14A3F180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Source: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NEC</w:t>
      </w:r>
    </w:p>
    <w:p w14:paraId="70747CD6" w14:textId="77777777" w:rsidR="00EA2522" w:rsidRPr="00123DC1" w:rsidRDefault="00EA2522" w:rsidP="00EA2522">
      <w:pPr>
        <w:widowControl/>
        <w:overflowPunct w:val="0"/>
        <w:autoSpaceDE w:val="0"/>
        <w:autoSpaceDN w:val="0"/>
        <w:adjustRightInd w:val="0"/>
        <w:spacing w:after="120"/>
        <w:jc w:val="left"/>
        <w:textAlignment w:val="baseline"/>
        <w:rPr>
          <w:rFonts w:ascii="Arial" w:eastAsia="游ゴシック Medium" w:hAnsi="Arial" w:cs="Arial"/>
          <w:b/>
          <w:bCs/>
          <w:kern w:val="0"/>
          <w:sz w:val="24"/>
          <w:szCs w:val="20"/>
        </w:rPr>
      </w:pP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Document for: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ab/>
      </w:r>
      <w:r w:rsidRPr="00123DC1">
        <w:rPr>
          <w:rFonts w:ascii="Arial" w:eastAsia="游ゴシック Medium" w:hAnsi="Arial" w:cs="Arial"/>
          <w:b/>
          <w:bCs/>
          <w:kern w:val="0"/>
          <w:sz w:val="24"/>
          <w:szCs w:val="20"/>
          <w:lang w:eastAsia="en-US"/>
        </w:rPr>
        <w:t>Discussion</w:t>
      </w:r>
      <w:r w:rsidRPr="00123DC1">
        <w:rPr>
          <w:rFonts w:ascii="Arial" w:eastAsia="游ゴシック Medium" w:hAnsi="Arial" w:cs="Arial" w:hint="eastAsia"/>
          <w:b/>
          <w:bCs/>
          <w:kern w:val="0"/>
          <w:sz w:val="24"/>
          <w:szCs w:val="20"/>
        </w:rPr>
        <w:t xml:space="preserve"> and Decision</w:t>
      </w:r>
    </w:p>
    <w:p w14:paraId="3FE60691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12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>1. Introduction</w:t>
      </w:r>
    </w:p>
    <w:p w14:paraId="7696C702" w14:textId="75D6CA29" w:rsidR="00EA2522" w:rsidRPr="00123DC1" w:rsidRDefault="00F07BAD" w:rsidP="00EA2522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  <w:lang w:val="en-US"/>
        </w:rPr>
        <w:t xml:space="preserve">In RAN2#126 and #127, there </w:t>
      </w:r>
      <w:r>
        <w:rPr>
          <w:rFonts w:ascii="Arial" w:eastAsia="游ゴシック Medium" w:hAnsi="Arial"/>
          <w:kern w:val="0"/>
          <w:sz w:val="20"/>
          <w:szCs w:val="20"/>
          <w:lang w:val="en-US"/>
        </w:rPr>
        <w:t>w</w:t>
      </w:r>
      <w:r>
        <w:rPr>
          <w:rFonts w:ascii="Arial" w:eastAsia="游ゴシック Medium" w:hAnsi="Arial" w:hint="eastAsia"/>
          <w:kern w:val="0"/>
          <w:sz w:val="20"/>
          <w:szCs w:val="20"/>
          <w:lang w:val="en-US"/>
        </w:rPr>
        <w:t xml:space="preserve">as good </w:t>
      </w:r>
      <w:r>
        <w:rPr>
          <w:rFonts w:ascii="Arial" w:eastAsia="游ゴシック Medium" w:hAnsi="Arial"/>
          <w:kern w:val="0"/>
          <w:sz w:val="20"/>
          <w:szCs w:val="20"/>
          <w:lang w:val="en-US"/>
        </w:rPr>
        <w:t>progress</w:t>
      </w:r>
      <w:r>
        <w:rPr>
          <w:rFonts w:ascii="Arial" w:eastAsia="游ゴシック Medium" w:hAnsi="Arial" w:hint="eastAsia"/>
          <w:kern w:val="0"/>
          <w:sz w:val="20"/>
          <w:szCs w:val="20"/>
          <w:lang w:val="en-US"/>
        </w:rPr>
        <w:t xml:space="preserve"> on the event triggered L1 measurement reporting</w:t>
      </w:r>
      <w:r w:rsidR="00552412">
        <w:rPr>
          <w:rFonts w:ascii="Arial" w:eastAsia="游ゴシック Medium" w:hAnsi="Arial" w:hint="eastAsia"/>
          <w:kern w:val="0"/>
          <w:sz w:val="20"/>
          <w:szCs w:val="20"/>
          <w:lang w:val="en-US"/>
        </w:rPr>
        <w:t xml:space="preserve"> [1][2].</w:t>
      </w:r>
      <w:r w:rsidR="00E55E1F">
        <w:rPr>
          <w:rFonts w:ascii="Arial" w:eastAsia="游ゴシック Medium" w:hAnsi="Arial" w:hint="eastAsia"/>
          <w:kern w:val="0"/>
          <w:sz w:val="20"/>
          <w:szCs w:val="20"/>
          <w:lang w:val="en-US"/>
        </w:rPr>
        <w:t xml:space="preserve"> In RAN2#127, there were important agreements on how to perform the L1 event evaluations:</w:t>
      </w:r>
    </w:p>
    <w:p w14:paraId="68557D7E" w14:textId="77777777" w:rsidR="00FA168E" w:rsidRPr="00FA168E" w:rsidRDefault="00FA168E" w:rsidP="00F872B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00" w:left="783" w:hanging="363"/>
        <w:jc w:val="left"/>
        <w:rPr>
          <w:rFonts w:ascii="Arial" w:eastAsia="ＭＳ 明朝" w:hAnsi="Arial" w:cs="Times New Roman"/>
          <w:b/>
          <w:bCs/>
          <w:kern w:val="0"/>
          <w:sz w:val="18"/>
          <w:lang w:val="en-US" w:eastAsia="en-GB"/>
        </w:rPr>
      </w:pPr>
      <w:r w:rsidRPr="00FA168E">
        <w:rPr>
          <w:rFonts w:ascii="Arial" w:eastAsia="ＭＳ 明朝" w:hAnsi="Arial" w:cs="Times New Roman"/>
          <w:b/>
          <w:bCs/>
          <w:kern w:val="0"/>
          <w:sz w:val="18"/>
          <w:lang w:val="en-US" w:eastAsia="en-GB"/>
        </w:rPr>
        <w:t>Agreements on L1 MR event evaluation</w:t>
      </w:r>
    </w:p>
    <w:p w14:paraId="32BC3180" w14:textId="77777777" w:rsidR="00FA168E" w:rsidRPr="00FA168E" w:rsidRDefault="00FA168E" w:rsidP="00F872BF">
      <w:pPr>
        <w:widowControl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ind w:leftChars="200" w:left="780"/>
        <w:jc w:val="left"/>
        <w:rPr>
          <w:rFonts w:ascii="Arial" w:eastAsia="ＭＳ 明朝" w:hAnsi="Arial" w:cs="Times New Roman"/>
          <w:kern w:val="0"/>
          <w:sz w:val="18"/>
          <w:lang w:val="en-US" w:eastAsia="en-GB"/>
        </w:rPr>
      </w:pPr>
      <w:r w:rsidRPr="00FA168E">
        <w:rPr>
          <w:rFonts w:ascii="Arial" w:eastAsia="ＭＳ 明朝" w:hAnsi="Arial" w:cs="Times New Roman"/>
          <w:kern w:val="0"/>
          <w:sz w:val="18"/>
          <w:lang w:eastAsia="en-GB"/>
        </w:rPr>
        <w:t>Event LTM1 is not defined.</w:t>
      </w:r>
    </w:p>
    <w:p w14:paraId="78C3D676" w14:textId="77777777" w:rsidR="00FA168E" w:rsidRPr="00FA168E" w:rsidRDefault="00FA168E" w:rsidP="00F872BF">
      <w:pPr>
        <w:widowControl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ind w:leftChars="200" w:left="780"/>
        <w:jc w:val="left"/>
        <w:rPr>
          <w:rFonts w:ascii="Arial" w:eastAsia="ＭＳ 明朝" w:hAnsi="Arial" w:cs="Times New Roman"/>
          <w:kern w:val="0"/>
          <w:sz w:val="18"/>
          <w:highlight w:val="yellow"/>
          <w:lang w:val="en-US" w:eastAsia="en-GB"/>
        </w:rPr>
      </w:pPr>
      <w:r w:rsidRPr="00FA168E">
        <w:rPr>
          <w:rFonts w:ascii="Arial" w:eastAsia="ＭＳ 明朝" w:hAnsi="Arial" w:cs="Times New Roman"/>
          <w:kern w:val="0"/>
          <w:sz w:val="18"/>
          <w:highlight w:val="yellow"/>
          <w:lang w:eastAsia="en-GB"/>
        </w:rPr>
        <w:t>Current beam (i.e. a beam corresponding to the indicated TCI state) is used for event evaluation in L1 measurement reporting for serving cell.</w:t>
      </w:r>
    </w:p>
    <w:p w14:paraId="0C075A57" w14:textId="77777777" w:rsidR="00FA168E" w:rsidRPr="00FA168E" w:rsidRDefault="00FA168E" w:rsidP="00F872BF">
      <w:pPr>
        <w:widowControl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ind w:leftChars="200" w:left="780"/>
        <w:jc w:val="left"/>
        <w:rPr>
          <w:rFonts w:ascii="Arial" w:eastAsia="ＭＳ 明朝" w:hAnsi="Arial" w:cs="Times New Roman"/>
          <w:kern w:val="0"/>
          <w:sz w:val="18"/>
          <w:highlight w:val="yellow"/>
          <w:lang w:val="en-US" w:eastAsia="en-GB"/>
        </w:rPr>
      </w:pPr>
      <w:r w:rsidRPr="00FA168E">
        <w:rPr>
          <w:rFonts w:ascii="Arial" w:eastAsia="ＭＳ 明朝" w:hAnsi="Arial" w:cs="Times New Roman"/>
          <w:kern w:val="0"/>
          <w:sz w:val="18"/>
          <w:highlight w:val="yellow"/>
          <w:lang w:eastAsia="en-GB"/>
        </w:rPr>
        <w:t>Any beam in candidate RS configuration can be used for LTM event evaluation.</w:t>
      </w:r>
    </w:p>
    <w:p w14:paraId="11217D9F" w14:textId="77777777" w:rsidR="00FA168E" w:rsidRPr="00FA168E" w:rsidRDefault="00FA168E" w:rsidP="00F872BF">
      <w:pPr>
        <w:widowControl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ind w:leftChars="200" w:left="780"/>
        <w:jc w:val="left"/>
        <w:rPr>
          <w:rFonts w:ascii="Arial" w:eastAsia="ＭＳ 明朝" w:hAnsi="Arial" w:cs="Times New Roman"/>
          <w:kern w:val="0"/>
          <w:sz w:val="18"/>
          <w:lang w:val="en-US" w:eastAsia="en-GB"/>
        </w:rPr>
      </w:pPr>
      <w:r w:rsidRPr="00FA168E">
        <w:rPr>
          <w:rFonts w:ascii="Arial" w:eastAsia="ＭＳ 明朝" w:hAnsi="Arial" w:cs="Times New Roman"/>
          <w:kern w:val="0"/>
          <w:sz w:val="18"/>
          <w:lang w:eastAsia="en-GB"/>
        </w:rPr>
        <w:t>Beam level measurement result, not cell level measurement result, is used LTM event evaluation. FFS on the conditional LTM case.</w:t>
      </w:r>
    </w:p>
    <w:p w14:paraId="4CDCF136" w14:textId="77777777" w:rsidR="00FA168E" w:rsidRPr="00FA168E" w:rsidRDefault="00FA168E" w:rsidP="00F872BF">
      <w:pPr>
        <w:widowControl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ind w:leftChars="200" w:left="780"/>
        <w:jc w:val="left"/>
        <w:rPr>
          <w:rFonts w:ascii="Arial" w:eastAsia="ＭＳ 明朝" w:hAnsi="Arial" w:cs="Times New Roman"/>
          <w:kern w:val="0"/>
          <w:sz w:val="18"/>
          <w:lang w:val="en-US" w:eastAsia="en-GB"/>
        </w:rPr>
      </w:pPr>
      <w:r w:rsidRPr="00FA168E">
        <w:rPr>
          <w:rFonts w:ascii="Arial" w:eastAsia="ＭＳ 明朝" w:hAnsi="Arial" w:cs="Times New Roman"/>
          <w:kern w:val="0"/>
          <w:sz w:val="18"/>
          <w:lang w:eastAsia="en-GB"/>
        </w:rPr>
        <w:t>R19 LTM event triggered measurement configuration can be taken as baseline:</w:t>
      </w:r>
    </w:p>
    <w:p w14:paraId="531E8426" w14:textId="77777777" w:rsidR="00FA168E" w:rsidRPr="00FA168E" w:rsidRDefault="00FA168E" w:rsidP="00F872B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00" w:left="783" w:hanging="363"/>
        <w:jc w:val="left"/>
        <w:rPr>
          <w:rFonts w:ascii="Arial" w:eastAsia="ＭＳ 明朝" w:hAnsi="Arial" w:cs="Times New Roman"/>
          <w:kern w:val="0"/>
          <w:sz w:val="18"/>
          <w:lang w:val="en-US" w:eastAsia="en-GB"/>
        </w:rPr>
      </w:pPr>
      <w:r w:rsidRPr="00FA168E">
        <w:rPr>
          <w:rFonts w:ascii="Arial" w:eastAsia="ＭＳ 明朝" w:hAnsi="Arial" w:cs="Times New Roman"/>
          <w:kern w:val="0"/>
          <w:sz w:val="18"/>
          <w:lang w:val="en-US" w:eastAsia="en-GB"/>
        </w:rPr>
        <w:tab/>
        <w:t xml:space="preserve">- </w:t>
      </w:r>
      <w:r w:rsidRPr="00FA168E">
        <w:rPr>
          <w:rFonts w:ascii="Arial" w:eastAsia="ＭＳ 明朝" w:hAnsi="Arial" w:cs="Times New Roman"/>
          <w:kern w:val="0"/>
          <w:sz w:val="18"/>
          <w:lang w:eastAsia="en-GB"/>
        </w:rPr>
        <w:t>LTM measurement resource configuration is provided in LTM-config.</w:t>
      </w:r>
    </w:p>
    <w:p w14:paraId="54C09659" w14:textId="77777777" w:rsidR="00FA168E" w:rsidRPr="00FA168E" w:rsidRDefault="00FA168E" w:rsidP="00F872B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00" w:left="783" w:hanging="363"/>
        <w:jc w:val="left"/>
        <w:rPr>
          <w:rFonts w:ascii="Arial" w:eastAsia="ＭＳ 明朝" w:hAnsi="Arial" w:cs="Times New Roman"/>
          <w:kern w:val="0"/>
          <w:sz w:val="18"/>
          <w:lang w:eastAsia="en-GB"/>
        </w:rPr>
      </w:pPr>
      <w:r w:rsidRPr="00FA168E">
        <w:rPr>
          <w:rFonts w:ascii="Arial" w:eastAsia="ＭＳ 明朝" w:hAnsi="Arial" w:cs="Times New Roman"/>
          <w:kern w:val="0"/>
          <w:sz w:val="18"/>
          <w:lang w:val="en-US" w:eastAsia="en-GB"/>
        </w:rPr>
        <w:tab/>
        <w:t xml:space="preserve">- </w:t>
      </w:r>
      <w:r w:rsidRPr="00FA168E">
        <w:rPr>
          <w:rFonts w:ascii="Arial" w:eastAsia="ＭＳ 明朝" w:hAnsi="Arial" w:cs="Times New Roman"/>
          <w:kern w:val="0"/>
          <w:sz w:val="18"/>
          <w:lang w:eastAsia="en-GB"/>
        </w:rPr>
        <w:t>Event triggered report config is provided in serving cell config.</w:t>
      </w:r>
    </w:p>
    <w:p w14:paraId="7B54A76D" w14:textId="6E6393C4" w:rsidR="00FA168E" w:rsidRPr="0036507C" w:rsidRDefault="00FA168E" w:rsidP="00F872B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00" w:left="783" w:hanging="363"/>
        <w:jc w:val="left"/>
        <w:rPr>
          <w:rFonts w:ascii="Arial" w:eastAsia="ＭＳ 明朝" w:hAnsi="Arial" w:cs="Times New Roman"/>
          <w:kern w:val="0"/>
          <w:sz w:val="18"/>
          <w:lang w:eastAsia="en-GB"/>
        </w:rPr>
      </w:pPr>
      <w:r w:rsidRPr="00FA168E">
        <w:rPr>
          <w:rFonts w:ascii="Arial" w:eastAsia="ＭＳ 明朝" w:hAnsi="Arial" w:cs="Times New Roman"/>
          <w:kern w:val="0"/>
          <w:sz w:val="18"/>
          <w:lang w:val="en-US" w:eastAsia="en-GB"/>
        </w:rPr>
        <w:t xml:space="preserve">6. </w:t>
      </w:r>
      <w:r w:rsidR="00B750FB">
        <w:rPr>
          <w:rFonts w:ascii="Arial" w:eastAsia="ＭＳ 明朝" w:hAnsi="Arial" w:cs="Times New Roman"/>
          <w:kern w:val="0"/>
          <w:sz w:val="18"/>
          <w:lang w:val="en-US" w:eastAsia="en-GB"/>
        </w:rPr>
        <w:tab/>
      </w:r>
      <w:r w:rsidRPr="00FA168E">
        <w:rPr>
          <w:rFonts w:ascii="Arial" w:eastAsia="ＭＳ 明朝" w:hAnsi="Arial" w:cs="Times New Roman"/>
          <w:kern w:val="0"/>
          <w:sz w:val="18"/>
          <w:lang w:eastAsia="en-GB"/>
        </w:rPr>
        <w:t>MAC layer handles the event evaluation and measurement report triggering.</w:t>
      </w:r>
    </w:p>
    <w:p w14:paraId="4D490316" w14:textId="77777777" w:rsidR="00F872BF" w:rsidRPr="0036507C" w:rsidRDefault="00F872BF" w:rsidP="00F872B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00" w:left="783" w:hanging="363"/>
        <w:jc w:val="left"/>
        <w:rPr>
          <w:rFonts w:ascii="Arial" w:eastAsia="ＭＳ 明朝" w:hAnsi="Arial" w:cs="Times New Roman"/>
          <w:kern w:val="0"/>
          <w:sz w:val="18"/>
        </w:rPr>
      </w:pPr>
    </w:p>
    <w:p w14:paraId="5CB74616" w14:textId="77777777" w:rsidR="00F872BF" w:rsidRPr="00F872BF" w:rsidRDefault="00F872BF" w:rsidP="00F872B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ind w:leftChars="200" w:left="783" w:hanging="363"/>
        <w:jc w:val="left"/>
        <w:rPr>
          <w:rFonts w:ascii="Arial" w:eastAsia="ＭＳ 明朝" w:hAnsi="Arial" w:cs="Times New Roman"/>
          <w:b/>
          <w:bCs/>
          <w:kern w:val="0"/>
          <w:sz w:val="18"/>
          <w:lang w:val="en-US" w:eastAsia="en-GB"/>
        </w:rPr>
      </w:pPr>
      <w:r w:rsidRPr="00F872BF">
        <w:rPr>
          <w:rFonts w:ascii="Arial" w:eastAsia="ＭＳ 明朝" w:hAnsi="Arial" w:cs="Times New Roman"/>
          <w:b/>
          <w:bCs/>
          <w:kern w:val="0"/>
          <w:sz w:val="18"/>
          <w:lang w:val="en-US" w:eastAsia="en-GB"/>
        </w:rPr>
        <w:t>Agreements on L1 measurement reporting</w:t>
      </w:r>
    </w:p>
    <w:p w14:paraId="2AC749E3" w14:textId="522ED6CE" w:rsidR="00F872BF" w:rsidRPr="00FA168E" w:rsidRDefault="00F872BF" w:rsidP="00F872BF">
      <w:pPr>
        <w:widowControl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before="40"/>
        <w:ind w:leftChars="200" w:left="783" w:hanging="363"/>
        <w:jc w:val="left"/>
        <w:rPr>
          <w:rFonts w:ascii="Arial" w:eastAsia="ＭＳ 明朝" w:hAnsi="Arial" w:cs="Times New Roman"/>
          <w:kern w:val="0"/>
          <w:sz w:val="18"/>
          <w:lang w:val="en-US"/>
        </w:rPr>
      </w:pPr>
      <w:r w:rsidRPr="00F872BF">
        <w:rPr>
          <w:rFonts w:ascii="Arial" w:eastAsia="ＭＳ 明朝" w:hAnsi="Arial" w:cs="Times New Roman"/>
          <w:kern w:val="0"/>
          <w:sz w:val="18"/>
          <w:lang w:val="en-US" w:eastAsia="en-GB"/>
        </w:rPr>
        <w:t>Event-triggered L1-measurements are reported by the UE to the network via MAC CE.</w:t>
      </w:r>
    </w:p>
    <w:p w14:paraId="115D8BDE" w14:textId="77777777" w:rsidR="00EA2522" w:rsidRDefault="00EA2522" w:rsidP="00EA2522">
      <w:pPr>
        <w:widowControl/>
        <w:rPr>
          <w:rFonts w:ascii="Arial" w:eastAsia="游ゴシック Medium" w:hAnsi="Arial"/>
          <w:kern w:val="0"/>
          <w:sz w:val="20"/>
          <w:szCs w:val="20"/>
        </w:rPr>
      </w:pPr>
    </w:p>
    <w:p w14:paraId="1327CB6C" w14:textId="67167BEC" w:rsidR="00E55E1F" w:rsidRPr="00123DC1" w:rsidRDefault="00E55E1F" w:rsidP="00EA2522">
      <w:pPr>
        <w:widowControl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In this contribution, we discuss some more </w:t>
      </w:r>
      <w:r w:rsidR="007A1B46">
        <w:rPr>
          <w:rFonts w:ascii="Arial" w:eastAsia="游ゴシック Medium" w:hAnsi="Arial"/>
          <w:kern w:val="0"/>
          <w:sz w:val="20"/>
          <w:szCs w:val="20"/>
        </w:rPr>
        <w:t>details</w:t>
      </w:r>
      <w:r w:rsidR="007A1B46">
        <w:rPr>
          <w:rFonts w:ascii="Arial" w:eastAsia="游ゴシック Medium" w:hAnsi="Arial" w:hint="eastAsia"/>
          <w:kern w:val="0"/>
          <w:sz w:val="20"/>
          <w:szCs w:val="20"/>
        </w:rPr>
        <w:t xml:space="preserve"> on the L1 event evaluations and provide our views.</w:t>
      </w:r>
    </w:p>
    <w:p w14:paraId="4CCB8C1B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Cs w:val="20"/>
        </w:rPr>
      </w:pPr>
      <w:r w:rsidRPr="00123DC1">
        <w:rPr>
          <w:rFonts w:ascii="Arial" w:eastAsia="游ゴシック Medium" w:hAnsi="Arial"/>
          <w:kern w:val="0"/>
          <w:sz w:val="32"/>
          <w:szCs w:val="20"/>
          <w:lang w:eastAsia="en-US"/>
        </w:rPr>
        <w:t xml:space="preserve">2. </w:t>
      </w: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Discussion</w:t>
      </w:r>
    </w:p>
    <w:p w14:paraId="37CAB416" w14:textId="5D0BF672" w:rsidR="00EA2522" w:rsidRPr="00123DC1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2.1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 w:rsidR="0013738C">
        <w:rPr>
          <w:rFonts w:ascii="Arial" w:eastAsia="游ゴシック Medium" w:hAnsi="Arial" w:hint="eastAsia"/>
          <w:kern w:val="0"/>
          <w:sz w:val="28"/>
          <w:szCs w:val="20"/>
        </w:rPr>
        <w:t>Event evaluation</w:t>
      </w:r>
    </w:p>
    <w:p w14:paraId="1FAA92F8" w14:textId="064EBBD1" w:rsidR="00BD00D4" w:rsidRDefault="00C4131E" w:rsidP="007277A9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In the last meeting, it was agreed to use the current beam </w:t>
      </w:r>
      <w:r w:rsidR="0071352E">
        <w:rPr>
          <w:rFonts w:ascii="Arial" w:eastAsia="游ゴシック Medium" w:hAnsi="Arial" w:hint="eastAsia"/>
          <w:kern w:val="0"/>
          <w:sz w:val="20"/>
          <w:szCs w:val="20"/>
        </w:rPr>
        <w:t xml:space="preserve">in the serving cell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for event evaluation in L1 event triggered measurement reporting. </w:t>
      </w:r>
      <w:r w:rsidR="00BD00D4">
        <w:rPr>
          <w:rFonts w:ascii="Arial" w:eastAsia="游ゴシック Medium" w:hAnsi="Arial" w:hint="eastAsia"/>
          <w:kern w:val="0"/>
          <w:sz w:val="20"/>
          <w:szCs w:val="20"/>
        </w:rPr>
        <w:t xml:space="preserve">We understood that one of the reasons why it is not the best beam is because </w:t>
      </w:r>
      <w:r w:rsidR="007277A9">
        <w:rPr>
          <w:rFonts w:ascii="Arial" w:eastAsia="游ゴシック Medium" w:hAnsi="Arial" w:hint="eastAsia"/>
          <w:kern w:val="0"/>
          <w:sz w:val="20"/>
          <w:szCs w:val="20"/>
        </w:rPr>
        <w:t xml:space="preserve">unlike the cell level quality in the legacy mobility, L1 beam quality may not be so stable and can be changed more dynamically. </w:t>
      </w:r>
      <w:r w:rsidR="00BD00D4">
        <w:rPr>
          <w:rFonts w:ascii="Arial" w:eastAsia="游ゴシック Medium" w:hAnsi="Arial" w:hint="eastAsia"/>
          <w:kern w:val="0"/>
          <w:sz w:val="20"/>
          <w:szCs w:val="20"/>
        </w:rPr>
        <w:t xml:space="preserve">So, keep using </w:t>
      </w:r>
      <w:r w:rsidR="00BD00D4">
        <w:rPr>
          <w:rFonts w:ascii="Arial" w:eastAsia="游ゴシック Medium" w:hAnsi="Arial"/>
          <w:kern w:val="0"/>
          <w:sz w:val="20"/>
          <w:szCs w:val="20"/>
        </w:rPr>
        <w:t>the</w:t>
      </w:r>
      <w:r w:rsidR="00BD00D4">
        <w:rPr>
          <w:rFonts w:ascii="Arial" w:eastAsia="游ゴシック Medium" w:hAnsi="Arial" w:hint="eastAsia"/>
          <w:kern w:val="0"/>
          <w:sz w:val="20"/>
          <w:szCs w:val="20"/>
        </w:rPr>
        <w:t xml:space="preserve"> current beam is simpler and easier to be managed.</w:t>
      </w:r>
    </w:p>
    <w:p w14:paraId="3D782733" w14:textId="5590DF9B" w:rsidR="003B22DC" w:rsidRDefault="00BD00D4" w:rsidP="003B22DC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Having assumed that, we see one open issue in TTT handling. </w:t>
      </w:r>
      <w:r w:rsidR="003B22DC">
        <w:rPr>
          <w:rFonts w:ascii="Arial" w:eastAsia="游ゴシック Medium" w:hAnsi="Arial" w:hint="eastAsia"/>
          <w:kern w:val="0"/>
          <w:sz w:val="20"/>
          <w:szCs w:val="20"/>
        </w:rPr>
        <w:t xml:space="preserve">Even though the current beam is used for event evaluation, the current beam could be changed relatively dynamically. For example, when the condition of the event (e.g. Event LTM2/3/5) is met for the first time, the UE is using the beam#1 of </w:t>
      </w:r>
      <w:r w:rsidR="003B22DC">
        <w:rPr>
          <w:rFonts w:ascii="Arial" w:eastAsia="游ゴシック Medium" w:hAnsi="Arial"/>
          <w:kern w:val="0"/>
          <w:sz w:val="20"/>
          <w:szCs w:val="20"/>
        </w:rPr>
        <w:t>the</w:t>
      </w:r>
      <w:r w:rsidR="003B22DC">
        <w:rPr>
          <w:rFonts w:ascii="Arial" w:eastAsia="游ゴシック Medium" w:hAnsi="Arial" w:hint="eastAsia"/>
          <w:kern w:val="0"/>
          <w:sz w:val="20"/>
          <w:szCs w:val="20"/>
        </w:rPr>
        <w:t xml:space="preserve"> serving cell. During the TTT, the current beam may be changed to another beam#2. A question is how to continue event evaluation for </w:t>
      </w:r>
      <w:r w:rsidR="003B22DC">
        <w:rPr>
          <w:rFonts w:ascii="Arial" w:eastAsia="游ゴシック Medium" w:hAnsi="Arial"/>
          <w:kern w:val="0"/>
          <w:sz w:val="20"/>
          <w:szCs w:val="20"/>
        </w:rPr>
        <w:t>the</w:t>
      </w:r>
      <w:r w:rsidR="003B22DC">
        <w:rPr>
          <w:rFonts w:ascii="Arial" w:eastAsia="游ゴシック Medium" w:hAnsi="Arial" w:hint="eastAsia"/>
          <w:kern w:val="0"/>
          <w:sz w:val="20"/>
          <w:szCs w:val="20"/>
        </w:rPr>
        <w:t xml:space="preserve"> serving cell in this case.</w:t>
      </w:r>
    </w:p>
    <w:p w14:paraId="0CC9F3AE" w14:textId="6A7AF56E" w:rsidR="003B22DC" w:rsidRDefault="001C3613" w:rsidP="003B22DC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One way is to restart the event </w:t>
      </w:r>
      <w:r>
        <w:rPr>
          <w:rFonts w:ascii="Arial" w:eastAsia="游ゴシック Medium" w:hAnsi="Arial"/>
          <w:kern w:val="0"/>
          <w:sz w:val="20"/>
          <w:szCs w:val="20"/>
        </w:rPr>
        <w:t>evaluation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with resetting the TTT. This is simple and probably workable. However, if the current beam change happens relatively dynamically, the TTT may not be expired as </w:t>
      </w:r>
      <w:r>
        <w:rPr>
          <w:rFonts w:ascii="Arial" w:eastAsia="游ゴシック Medium" w:hAnsi="Arial"/>
          <w:kern w:val="0"/>
          <w:sz w:val="20"/>
          <w:szCs w:val="20"/>
        </w:rPr>
        <w:t>expected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and thus the beam failure or RLF may be declared before triggering LTM cell </w:t>
      </w:r>
      <w:r>
        <w:rPr>
          <w:rFonts w:ascii="Arial" w:eastAsia="游ゴシック Medium" w:hAnsi="Arial"/>
          <w:kern w:val="0"/>
          <w:sz w:val="20"/>
          <w:szCs w:val="20"/>
        </w:rPr>
        <w:t>switch</w:t>
      </w:r>
      <w:r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672397">
        <w:rPr>
          <w:rFonts w:ascii="Arial" w:eastAsia="游ゴシック Medium" w:hAnsi="Arial" w:hint="eastAsia"/>
          <w:kern w:val="0"/>
          <w:sz w:val="20"/>
          <w:szCs w:val="20"/>
        </w:rPr>
        <w:t xml:space="preserve"> To avoid unexpected cases, it is worth considering </w:t>
      </w:r>
      <w:r w:rsidR="00672397">
        <w:rPr>
          <w:rFonts w:ascii="Arial" w:eastAsia="游ゴシック Medium" w:hAnsi="Arial"/>
          <w:kern w:val="0"/>
          <w:sz w:val="20"/>
          <w:szCs w:val="20"/>
        </w:rPr>
        <w:t>keeping</w:t>
      </w:r>
      <w:r w:rsidR="00672397">
        <w:rPr>
          <w:rFonts w:ascii="Arial" w:eastAsia="游ゴシック Medium" w:hAnsi="Arial" w:hint="eastAsia"/>
          <w:kern w:val="0"/>
          <w:sz w:val="20"/>
          <w:szCs w:val="20"/>
        </w:rPr>
        <w:t xml:space="preserve"> TTT even after the current beam change </w:t>
      </w:r>
      <w:proofErr w:type="gramStart"/>
      <w:r w:rsidR="00672397">
        <w:rPr>
          <w:rFonts w:ascii="Arial" w:eastAsia="游ゴシック Medium" w:hAnsi="Arial" w:hint="eastAsia"/>
          <w:kern w:val="0"/>
          <w:sz w:val="20"/>
          <w:szCs w:val="20"/>
        </w:rPr>
        <w:t>as long as</w:t>
      </w:r>
      <w:proofErr w:type="gramEnd"/>
      <w:r w:rsidR="00672397">
        <w:rPr>
          <w:rFonts w:ascii="Arial" w:eastAsia="游ゴシック Medium" w:hAnsi="Arial" w:hint="eastAsia"/>
          <w:kern w:val="0"/>
          <w:sz w:val="20"/>
          <w:szCs w:val="20"/>
        </w:rPr>
        <w:t xml:space="preserve"> the new current beam also </w:t>
      </w:r>
      <w:r w:rsidR="00672397">
        <w:rPr>
          <w:rFonts w:ascii="Arial" w:eastAsia="游ゴシック Medium" w:hAnsi="Arial"/>
          <w:kern w:val="0"/>
          <w:sz w:val="20"/>
          <w:szCs w:val="20"/>
        </w:rPr>
        <w:t>fulfils</w:t>
      </w:r>
      <w:r w:rsidR="00672397">
        <w:rPr>
          <w:rFonts w:ascii="Arial" w:eastAsia="游ゴシック Medium" w:hAnsi="Arial" w:hint="eastAsia"/>
          <w:kern w:val="0"/>
          <w:sz w:val="20"/>
          <w:szCs w:val="20"/>
        </w:rPr>
        <w:t xml:space="preserve"> the event condition. Otherwise, the TTT should be stopped.</w:t>
      </w:r>
    </w:p>
    <w:p w14:paraId="7CA03F59" w14:textId="06E2275E" w:rsidR="00672397" w:rsidRPr="007277A9" w:rsidRDefault="00672397" w:rsidP="00672397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1: For serving cell, the UE continues the TTT, </w:t>
      </w:r>
      <w:r w:rsidR="00EE382A">
        <w:rPr>
          <w:rFonts w:ascii="Arial" w:eastAsia="游ゴシック Medium" w:hAnsi="Arial"/>
          <w:b/>
          <w:kern w:val="0"/>
          <w:sz w:val="20"/>
          <w:szCs w:val="20"/>
        </w:rPr>
        <w:t>if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new current beam also </w:t>
      </w:r>
      <w:r>
        <w:rPr>
          <w:rFonts w:ascii="Arial" w:eastAsia="游ゴシック Medium" w:hAnsi="Arial"/>
          <w:b/>
          <w:kern w:val="0"/>
          <w:sz w:val="20"/>
          <w:szCs w:val="20"/>
        </w:rPr>
        <w:t>fulfils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the event </w:t>
      </w:r>
      <w:r>
        <w:rPr>
          <w:rFonts w:ascii="Arial" w:eastAsia="游ゴシック Medium" w:hAnsi="Arial"/>
          <w:b/>
          <w:kern w:val="0"/>
          <w:sz w:val="20"/>
          <w:szCs w:val="20"/>
        </w:rPr>
        <w:t>condition</w:t>
      </w:r>
      <w:r w:rsidR="00443B2A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when the current beam is changed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.</w:t>
      </w:r>
    </w:p>
    <w:p w14:paraId="6349FF24" w14:textId="77777777" w:rsidR="00EA2522" w:rsidRPr="00123DC1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2F11FEE1" w14:textId="2A4130D8" w:rsidR="00B54E57" w:rsidRDefault="00B54E57" w:rsidP="00B54E57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For candidate cell, </w:t>
      </w:r>
      <w:r w:rsidR="0042247C">
        <w:rPr>
          <w:rFonts w:ascii="Arial" w:eastAsia="游ゴシック Medium" w:hAnsi="Arial" w:hint="eastAsia"/>
          <w:kern w:val="0"/>
          <w:sz w:val="20"/>
          <w:szCs w:val="20"/>
        </w:rPr>
        <w:t>it was agreed to use a</w:t>
      </w:r>
      <w:r w:rsidR="0042247C" w:rsidRPr="0042247C">
        <w:rPr>
          <w:rFonts w:ascii="Arial" w:eastAsia="游ゴシック Medium" w:hAnsi="Arial"/>
          <w:kern w:val="0"/>
          <w:sz w:val="20"/>
          <w:szCs w:val="20"/>
        </w:rPr>
        <w:t>ny beam in candidate RS configuration</w:t>
      </w:r>
      <w:r w:rsidR="0042247C">
        <w:rPr>
          <w:rFonts w:ascii="Arial" w:eastAsia="游ゴシック Medium" w:hAnsi="Arial" w:hint="eastAsia"/>
          <w:kern w:val="0"/>
          <w:sz w:val="20"/>
          <w:szCs w:val="20"/>
        </w:rPr>
        <w:t>.</w:t>
      </w:r>
      <w:r w:rsidR="00B84697">
        <w:rPr>
          <w:rFonts w:ascii="Arial" w:eastAsia="游ゴシック Medium" w:hAnsi="Arial" w:hint="eastAsia"/>
          <w:kern w:val="0"/>
          <w:sz w:val="20"/>
          <w:szCs w:val="20"/>
        </w:rPr>
        <w:t xml:space="preserve"> We understand that the event evaluation </w:t>
      </w:r>
      <w:r w:rsidR="00433D63">
        <w:rPr>
          <w:rFonts w:ascii="Arial" w:eastAsia="游ゴシック Medium" w:hAnsi="Arial" w:hint="eastAsia"/>
          <w:kern w:val="0"/>
          <w:sz w:val="20"/>
          <w:szCs w:val="20"/>
        </w:rPr>
        <w:t>for e.g.</w:t>
      </w:r>
      <w:r w:rsidR="00256EEC">
        <w:rPr>
          <w:rFonts w:ascii="Arial" w:eastAsia="游ゴシック Medium" w:hAnsi="Arial" w:hint="eastAsia"/>
          <w:kern w:val="0"/>
          <w:sz w:val="20"/>
          <w:szCs w:val="20"/>
        </w:rPr>
        <w:t xml:space="preserve"> Event</w:t>
      </w:r>
      <w:r w:rsidR="00433D63">
        <w:rPr>
          <w:rFonts w:ascii="Arial" w:eastAsia="游ゴシック Medium" w:hAnsi="Arial" w:hint="eastAsia"/>
          <w:kern w:val="0"/>
          <w:sz w:val="20"/>
          <w:szCs w:val="20"/>
        </w:rPr>
        <w:t xml:space="preserve"> LTM3 </w:t>
      </w:r>
      <w:r w:rsidR="00B84697">
        <w:rPr>
          <w:rFonts w:ascii="Arial" w:eastAsia="游ゴシック Medium" w:hAnsi="Arial" w:hint="eastAsia"/>
          <w:kern w:val="0"/>
          <w:sz w:val="20"/>
          <w:szCs w:val="20"/>
        </w:rPr>
        <w:t>is performed for a pair of the current beam of the serving cell and each beam in</w:t>
      </w:r>
      <w:r w:rsidR="00B84697" w:rsidRPr="00B84697">
        <w:rPr>
          <w:rFonts w:ascii="Arial" w:eastAsia="游ゴシック Medium" w:hAnsi="Arial"/>
          <w:kern w:val="0"/>
          <w:sz w:val="20"/>
          <w:szCs w:val="20"/>
        </w:rPr>
        <w:t xml:space="preserve"> </w:t>
      </w:r>
      <w:r w:rsidR="00B84697">
        <w:rPr>
          <w:rFonts w:ascii="Arial" w:eastAsia="游ゴシック Medium" w:hAnsi="Arial" w:hint="eastAsia"/>
          <w:kern w:val="0"/>
          <w:sz w:val="20"/>
          <w:szCs w:val="20"/>
        </w:rPr>
        <w:t xml:space="preserve">the </w:t>
      </w:r>
      <w:r w:rsidR="00B84697" w:rsidRPr="00B84697">
        <w:rPr>
          <w:rFonts w:ascii="Arial" w:eastAsia="游ゴシック Medium" w:hAnsi="Arial"/>
          <w:kern w:val="0"/>
          <w:sz w:val="20"/>
          <w:szCs w:val="20"/>
        </w:rPr>
        <w:t>candidate RS configuration</w:t>
      </w:r>
      <w:r w:rsidR="00B84697">
        <w:rPr>
          <w:rFonts w:ascii="Arial" w:eastAsia="游ゴシック Medium" w:hAnsi="Arial" w:hint="eastAsia"/>
          <w:kern w:val="0"/>
          <w:sz w:val="20"/>
          <w:szCs w:val="20"/>
        </w:rPr>
        <w:t xml:space="preserve"> of the candidate cell.</w:t>
      </w:r>
      <w:r w:rsidR="00433D63">
        <w:rPr>
          <w:rFonts w:ascii="Arial" w:eastAsia="游ゴシック Medium" w:hAnsi="Arial" w:hint="eastAsia"/>
          <w:kern w:val="0"/>
          <w:sz w:val="20"/>
          <w:szCs w:val="20"/>
        </w:rPr>
        <w:t xml:space="preserve"> In this </w:t>
      </w:r>
      <w:r w:rsidR="00433D63">
        <w:rPr>
          <w:rFonts w:ascii="Arial" w:eastAsia="游ゴシック Medium" w:hAnsi="Arial"/>
          <w:kern w:val="0"/>
          <w:sz w:val="20"/>
          <w:szCs w:val="20"/>
        </w:rPr>
        <w:t>case</w:t>
      </w:r>
      <w:r w:rsidR="00433D63">
        <w:rPr>
          <w:rFonts w:ascii="Arial" w:eastAsia="游ゴシック Medium" w:hAnsi="Arial" w:hint="eastAsia"/>
          <w:kern w:val="0"/>
          <w:sz w:val="20"/>
          <w:szCs w:val="20"/>
        </w:rPr>
        <w:t xml:space="preserve">, the TTT </w:t>
      </w:r>
      <w:r w:rsidR="00433D63">
        <w:rPr>
          <w:rFonts w:ascii="Arial" w:eastAsia="游ゴシック Medium" w:hAnsi="Arial"/>
          <w:kern w:val="0"/>
          <w:sz w:val="20"/>
          <w:szCs w:val="20"/>
        </w:rPr>
        <w:t>evaluation</w:t>
      </w:r>
      <w:r w:rsidR="00433D63">
        <w:rPr>
          <w:rFonts w:ascii="Arial" w:eastAsia="游ゴシック Medium" w:hAnsi="Arial" w:hint="eastAsia"/>
          <w:kern w:val="0"/>
          <w:sz w:val="20"/>
          <w:szCs w:val="20"/>
        </w:rPr>
        <w:t xml:space="preserve"> is also performed </w:t>
      </w:r>
      <w:r w:rsidR="00433D63">
        <w:rPr>
          <w:rFonts w:ascii="Arial" w:eastAsia="游ゴシック Medium" w:hAnsi="Arial" w:hint="eastAsia"/>
          <w:kern w:val="0"/>
          <w:sz w:val="20"/>
          <w:szCs w:val="20"/>
        </w:rPr>
        <w:lastRenderedPageBreak/>
        <w:t>individually.</w:t>
      </w:r>
      <w:r w:rsidR="00256EEC">
        <w:rPr>
          <w:rFonts w:ascii="Arial" w:eastAsia="游ゴシック Medium" w:hAnsi="Arial" w:hint="eastAsia"/>
          <w:kern w:val="0"/>
          <w:sz w:val="20"/>
          <w:szCs w:val="20"/>
        </w:rPr>
        <w:t xml:space="preserve">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Given that there are multiple beams per candidate cell, it </w:t>
      </w:r>
      <w:r>
        <w:rPr>
          <w:rFonts w:ascii="Arial" w:eastAsia="游ゴシック Medium" w:hAnsi="Arial"/>
          <w:kern w:val="0"/>
          <w:sz w:val="20"/>
          <w:szCs w:val="20"/>
        </w:rPr>
        <w:t>would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be better to consider a certain UE complexity reduction in event evaluation. For example, only best M beams </w:t>
      </w:r>
      <w:r w:rsidR="007827F1">
        <w:rPr>
          <w:rFonts w:ascii="Arial" w:eastAsia="游ゴシック Medium" w:hAnsi="Arial" w:hint="eastAsia"/>
          <w:kern w:val="0"/>
          <w:sz w:val="20"/>
          <w:szCs w:val="20"/>
        </w:rPr>
        <w:t xml:space="preserve">of each candidate cell are to be the </w:t>
      </w:r>
      <w:r>
        <w:rPr>
          <w:rFonts w:ascii="Arial" w:eastAsia="游ゴシック Medium" w:hAnsi="Arial" w:hint="eastAsia"/>
          <w:kern w:val="0"/>
          <w:sz w:val="20"/>
          <w:szCs w:val="20"/>
        </w:rPr>
        <w:t>target of the event evaluation. If one or more beams among best M beams are replaced by other new beams, the event evaluation should be reset and restarted for those new beams.</w:t>
      </w:r>
    </w:p>
    <w:p w14:paraId="606BDCF8" w14:textId="20462DD5" w:rsidR="00B54E57" w:rsidRDefault="00B54E57" w:rsidP="00B54E57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For the Event LTM4/5, </w:t>
      </w:r>
      <w:r>
        <w:rPr>
          <w:rFonts w:ascii="Arial" w:eastAsia="游ゴシック Medium" w:hAnsi="Arial"/>
          <w:kern w:val="0"/>
          <w:sz w:val="20"/>
          <w:szCs w:val="20"/>
        </w:rPr>
        <w:t>the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UE compares the individual beams with absolute threshold. </w:t>
      </w:r>
      <w:proofErr w:type="gramStart"/>
      <w:r>
        <w:rPr>
          <w:rFonts w:ascii="Arial" w:eastAsia="游ゴシック Medium" w:hAnsi="Arial" w:hint="eastAsia"/>
          <w:kern w:val="0"/>
          <w:sz w:val="20"/>
          <w:szCs w:val="20"/>
        </w:rPr>
        <w:t>Similar to</w:t>
      </w:r>
      <w:proofErr w:type="gramEnd"/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the Event LTM3, in order to </w:t>
      </w:r>
      <w:r>
        <w:rPr>
          <w:rFonts w:ascii="Arial" w:eastAsia="游ゴシック Medium" w:hAnsi="Arial"/>
          <w:kern w:val="0"/>
          <w:sz w:val="20"/>
          <w:szCs w:val="20"/>
        </w:rPr>
        <w:t>reduce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 UE complexity, best M beams can be </w:t>
      </w:r>
      <w:r>
        <w:rPr>
          <w:rFonts w:ascii="Arial" w:eastAsia="游ゴシック Medium" w:hAnsi="Arial"/>
          <w:kern w:val="0"/>
          <w:sz w:val="20"/>
          <w:szCs w:val="20"/>
        </w:rPr>
        <w:t>considered</w:t>
      </w:r>
      <w:r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7ECDD59D" w14:textId="1FA20BA0" w:rsidR="00EA2522" w:rsidRPr="006009B9" w:rsidRDefault="00B54E57" w:rsidP="006009B9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 w:rsidR="000759C0"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 w:rsidR="000634C0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to discuss introducing an optimization to reduce UE </w:t>
      </w:r>
      <w:r w:rsidR="000634C0">
        <w:rPr>
          <w:rFonts w:ascii="Arial" w:eastAsia="游ゴシック Medium" w:hAnsi="Arial"/>
          <w:b/>
          <w:kern w:val="0"/>
          <w:sz w:val="20"/>
          <w:szCs w:val="20"/>
        </w:rPr>
        <w:t>complexity</w:t>
      </w:r>
      <w:r w:rsidR="000634C0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such that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the UE uses only best M beams</w:t>
      </w:r>
      <w:r w:rsidR="006009B9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of the candidate cell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for LTM event evaluation, </w:t>
      </w:r>
      <w:r>
        <w:rPr>
          <w:rFonts w:ascii="Arial" w:eastAsia="游ゴシック Medium" w:hAnsi="Arial"/>
          <w:b/>
          <w:kern w:val="0"/>
          <w:sz w:val="20"/>
          <w:szCs w:val="20"/>
        </w:rPr>
        <w:t>where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M is configured by the network explicitly.</w:t>
      </w:r>
    </w:p>
    <w:p w14:paraId="49E4FE0E" w14:textId="77777777" w:rsidR="0013738C" w:rsidRPr="00123DC1" w:rsidRDefault="0013738C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55F66B51" w14:textId="661D6797" w:rsidR="0013738C" w:rsidRPr="00123DC1" w:rsidRDefault="0013738C" w:rsidP="0013738C">
      <w:pPr>
        <w:widowControl/>
        <w:spacing w:after="120" w:line="240" w:lineRule="atLeast"/>
        <w:rPr>
          <w:rFonts w:ascii="Arial" w:eastAsia="游ゴシック Medium" w:hAnsi="Arial"/>
          <w:kern w:val="0"/>
          <w:sz w:val="28"/>
          <w:szCs w:val="20"/>
        </w:rPr>
      </w:pPr>
      <w:r w:rsidRPr="00123DC1">
        <w:rPr>
          <w:rFonts w:ascii="Arial" w:eastAsia="游ゴシック Medium" w:hAnsi="Arial" w:hint="eastAsia"/>
          <w:kern w:val="0"/>
          <w:sz w:val="28"/>
          <w:szCs w:val="20"/>
        </w:rPr>
        <w:t>2.</w:t>
      </w:r>
      <w:r>
        <w:rPr>
          <w:rFonts w:ascii="Arial" w:eastAsia="游ゴシック Medium" w:hAnsi="Arial" w:hint="eastAsia"/>
          <w:kern w:val="0"/>
          <w:sz w:val="28"/>
          <w:szCs w:val="20"/>
        </w:rPr>
        <w:t>2</w:t>
      </w:r>
      <w:r w:rsidRPr="00123DC1">
        <w:rPr>
          <w:rFonts w:ascii="Arial" w:eastAsia="游ゴシック Medium" w:hAnsi="Arial" w:hint="eastAsia"/>
          <w:kern w:val="0"/>
          <w:sz w:val="28"/>
          <w:szCs w:val="20"/>
        </w:rPr>
        <w:tab/>
      </w:r>
      <w:r>
        <w:rPr>
          <w:rFonts w:ascii="Arial" w:eastAsia="游ゴシック Medium" w:hAnsi="Arial" w:hint="eastAsia"/>
          <w:kern w:val="0"/>
          <w:sz w:val="28"/>
          <w:szCs w:val="20"/>
        </w:rPr>
        <w:t>Event triggered reporting</w:t>
      </w:r>
    </w:p>
    <w:p w14:paraId="3C93CD12" w14:textId="21D02690" w:rsidR="00150D3D" w:rsidRPr="00123DC1" w:rsidRDefault="00150D3D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>On top of the progress so far, there</w:t>
      </w:r>
      <w:r w:rsidR="00AB20AB">
        <w:rPr>
          <w:rFonts w:ascii="Arial" w:eastAsia="游ゴシック Medium" w:hAnsi="Arial" w:hint="eastAsia"/>
          <w:kern w:val="0"/>
          <w:sz w:val="20"/>
          <w:szCs w:val="20"/>
        </w:rPr>
        <w:t xml:space="preserve"> is one more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aspect </w:t>
      </w:r>
      <w:r w:rsidR="00AB20AB">
        <w:rPr>
          <w:rFonts w:ascii="Arial" w:eastAsia="游ゴシック Medium" w:hAnsi="Arial" w:hint="eastAsia"/>
          <w:kern w:val="0"/>
          <w:sz w:val="20"/>
          <w:szCs w:val="20"/>
        </w:rPr>
        <w:t xml:space="preserve">to be discussed. It </w:t>
      </w: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is </w:t>
      </w:r>
      <w:r w:rsidR="00AB20AB">
        <w:rPr>
          <w:rFonts w:ascii="Arial" w:eastAsia="游ゴシック Medium" w:hAnsi="Arial" w:hint="eastAsia"/>
          <w:kern w:val="0"/>
          <w:sz w:val="20"/>
          <w:szCs w:val="20"/>
        </w:rPr>
        <w:t xml:space="preserve">about </w:t>
      </w:r>
      <w:r w:rsidRPr="00150D3D">
        <w:rPr>
          <w:rFonts w:ascii="Arial" w:eastAsia="游ゴシック Medium" w:hAnsi="Arial"/>
          <w:kern w:val="0"/>
          <w:sz w:val="20"/>
          <w:szCs w:val="20"/>
        </w:rPr>
        <w:t xml:space="preserve">need of event-triggered periodic </w:t>
      </w:r>
      <w:r>
        <w:rPr>
          <w:rFonts w:ascii="Arial" w:eastAsia="游ゴシック Medium" w:hAnsi="Arial" w:hint="eastAsia"/>
          <w:kern w:val="0"/>
          <w:sz w:val="20"/>
          <w:szCs w:val="20"/>
        </w:rPr>
        <w:t>L1 measurement reporting.</w:t>
      </w:r>
      <w:r w:rsidR="00AB20AB">
        <w:rPr>
          <w:rFonts w:ascii="Arial" w:eastAsia="游ゴシック Medium" w:hAnsi="Arial" w:hint="eastAsia"/>
          <w:kern w:val="0"/>
          <w:sz w:val="20"/>
          <w:szCs w:val="20"/>
        </w:rPr>
        <w:t xml:space="preserve"> The L3 measurement report is per periodic, event-triggered (one shot) and event-triggered periodic. </w:t>
      </w:r>
      <w:r w:rsidR="00BB735C">
        <w:rPr>
          <w:rFonts w:ascii="Arial" w:eastAsia="游ゴシック Medium" w:hAnsi="Arial" w:hint="eastAsia"/>
          <w:kern w:val="0"/>
          <w:sz w:val="20"/>
          <w:szCs w:val="20"/>
        </w:rPr>
        <w:t xml:space="preserve">We do not see any big </w:t>
      </w:r>
      <w:r w:rsidR="00BB735C">
        <w:rPr>
          <w:rFonts w:ascii="Arial" w:eastAsia="游ゴシック Medium" w:hAnsi="Arial"/>
          <w:kern w:val="0"/>
          <w:sz w:val="20"/>
          <w:szCs w:val="20"/>
        </w:rPr>
        <w:t>differenc</w:t>
      </w:r>
      <w:r w:rsidR="00BB735C">
        <w:rPr>
          <w:rFonts w:ascii="Arial" w:eastAsia="游ゴシック Medium" w:hAnsi="Arial" w:hint="eastAsia"/>
          <w:kern w:val="0"/>
          <w:sz w:val="20"/>
          <w:szCs w:val="20"/>
        </w:rPr>
        <w:t>e between L3 based and L1 based with respect to the usefulness of the event-triggered periodic. We suggest supporting it also for L1 based measurements.</w:t>
      </w:r>
    </w:p>
    <w:p w14:paraId="03DCCCFF" w14:textId="3F50C2D5" w:rsidR="0013738C" w:rsidRPr="00123DC1" w:rsidRDefault="0013738C" w:rsidP="0013738C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3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 w:rsidR="00BB735C">
        <w:rPr>
          <w:rFonts w:ascii="Arial" w:eastAsia="游ゴシック Medium" w:hAnsi="Arial" w:hint="eastAsia"/>
          <w:b/>
          <w:kern w:val="0"/>
          <w:sz w:val="20"/>
          <w:szCs w:val="20"/>
        </w:rPr>
        <w:t>RAN2 to support the event-triggered periodic L1 measurement reporting for LTM.</w:t>
      </w:r>
    </w:p>
    <w:p w14:paraId="563F06F1" w14:textId="77777777" w:rsidR="00EA2522" w:rsidRPr="00123DC1" w:rsidRDefault="00EA2522" w:rsidP="00EA2522">
      <w:pPr>
        <w:widowControl/>
        <w:spacing w:after="120"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4AFA246A" w14:textId="77777777" w:rsidR="00EA2522" w:rsidRPr="00123DC1" w:rsidRDefault="00EA2522" w:rsidP="00EA2522">
      <w:pPr>
        <w:keepNext/>
        <w:keepLines/>
        <w:widowControl/>
        <w:pBdr>
          <w:top w:val="single" w:sz="12" w:space="3" w:color="auto"/>
        </w:pBdr>
        <w:tabs>
          <w:tab w:val="right" w:pos="1750"/>
        </w:tabs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3. Conclusion</w:t>
      </w:r>
    </w:p>
    <w:p w14:paraId="7953E0AE" w14:textId="2D0CED5C" w:rsidR="00EA2522" w:rsidRPr="00123DC1" w:rsidRDefault="00EA2522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In this contribution we discussed </w:t>
      </w:r>
      <w:r w:rsidR="005D2419">
        <w:rPr>
          <w:rFonts w:ascii="Arial" w:eastAsia="游ゴシック Medium" w:hAnsi="Arial" w:hint="eastAsia"/>
          <w:kern w:val="0"/>
          <w:sz w:val="20"/>
          <w:szCs w:val="20"/>
        </w:rPr>
        <w:t xml:space="preserve">some </w:t>
      </w:r>
      <w:r w:rsidR="005D2419">
        <w:rPr>
          <w:rFonts w:ascii="Arial" w:eastAsia="游ゴシック Medium" w:hAnsi="Arial"/>
          <w:kern w:val="0"/>
          <w:sz w:val="20"/>
          <w:szCs w:val="20"/>
        </w:rPr>
        <w:t>details</w:t>
      </w:r>
      <w:r w:rsidR="005D2419">
        <w:rPr>
          <w:rFonts w:ascii="Arial" w:eastAsia="游ゴシック Medium" w:hAnsi="Arial" w:hint="eastAsia"/>
          <w:kern w:val="0"/>
          <w:sz w:val="20"/>
          <w:szCs w:val="20"/>
        </w:rPr>
        <w:t xml:space="preserve"> on the L1 event evaluation and made the following proposals</w:t>
      </w:r>
      <w:r w:rsidRPr="00123DC1">
        <w:rPr>
          <w:rFonts w:ascii="Arial" w:eastAsia="游ゴシック Medium" w:hAnsi="Arial" w:hint="eastAsia"/>
          <w:kern w:val="0"/>
          <w:sz w:val="20"/>
          <w:szCs w:val="20"/>
        </w:rPr>
        <w:t>.</w:t>
      </w:r>
    </w:p>
    <w:p w14:paraId="21DF5BD0" w14:textId="77777777" w:rsidR="00EA2522" w:rsidRPr="00123DC1" w:rsidRDefault="00EA2522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5808FA74" w14:textId="77777777" w:rsidR="008143CD" w:rsidRPr="007277A9" w:rsidRDefault="008143CD" w:rsidP="008143CD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1: For serving cell, the UE continues the TTT, </w:t>
      </w:r>
      <w:r>
        <w:rPr>
          <w:rFonts w:ascii="Arial" w:eastAsia="游ゴシック Medium" w:hAnsi="Arial"/>
          <w:b/>
          <w:kern w:val="0"/>
          <w:sz w:val="20"/>
          <w:szCs w:val="20"/>
        </w:rPr>
        <w:t>if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new current beam also </w:t>
      </w:r>
      <w:r>
        <w:rPr>
          <w:rFonts w:ascii="Arial" w:eastAsia="游ゴシック Medium" w:hAnsi="Arial"/>
          <w:b/>
          <w:kern w:val="0"/>
          <w:sz w:val="20"/>
          <w:szCs w:val="20"/>
        </w:rPr>
        <w:t>fulfils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the event </w:t>
      </w:r>
      <w:r>
        <w:rPr>
          <w:rFonts w:ascii="Arial" w:eastAsia="游ゴシック Medium" w:hAnsi="Arial"/>
          <w:b/>
          <w:kern w:val="0"/>
          <w:sz w:val="20"/>
          <w:szCs w:val="20"/>
        </w:rPr>
        <w:t>condition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when the current beam is changed.</w:t>
      </w:r>
    </w:p>
    <w:p w14:paraId="5253B756" w14:textId="77777777" w:rsidR="008143CD" w:rsidRPr="006009B9" w:rsidRDefault="008143CD" w:rsidP="008143CD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2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RAN2 to discuss introducing an optimization to reduce UE </w:t>
      </w:r>
      <w:r>
        <w:rPr>
          <w:rFonts w:ascii="Arial" w:eastAsia="游ゴシック Medium" w:hAnsi="Arial"/>
          <w:b/>
          <w:kern w:val="0"/>
          <w:sz w:val="20"/>
          <w:szCs w:val="20"/>
        </w:rPr>
        <w:t>complexity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such that the UE uses only best M beams of the candidate cell for LTM event evaluation, </w:t>
      </w:r>
      <w:r>
        <w:rPr>
          <w:rFonts w:ascii="Arial" w:eastAsia="游ゴシック Medium" w:hAnsi="Arial"/>
          <w:b/>
          <w:kern w:val="0"/>
          <w:sz w:val="20"/>
          <w:szCs w:val="20"/>
        </w:rPr>
        <w:t>where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 M is configured by the network explicitly.</w:t>
      </w:r>
    </w:p>
    <w:p w14:paraId="63ED218A" w14:textId="30C2D973" w:rsidR="00EA2522" w:rsidRPr="00123DC1" w:rsidRDefault="00D22A6F" w:rsidP="00B7299D">
      <w:pPr>
        <w:widowControl/>
        <w:spacing w:before="60" w:after="12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Proposal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3</w:t>
      </w:r>
      <w:r w:rsidRPr="00123DC1">
        <w:rPr>
          <w:rFonts w:ascii="Arial" w:eastAsia="游ゴシック Medium" w:hAnsi="Arial" w:hint="eastAsia"/>
          <w:b/>
          <w:kern w:val="0"/>
          <w:sz w:val="20"/>
          <w:szCs w:val="20"/>
        </w:rPr>
        <w:t xml:space="preserve">: </w:t>
      </w:r>
      <w:r>
        <w:rPr>
          <w:rFonts w:ascii="Arial" w:eastAsia="游ゴシック Medium" w:hAnsi="Arial" w:hint="eastAsia"/>
          <w:b/>
          <w:kern w:val="0"/>
          <w:sz w:val="20"/>
          <w:szCs w:val="20"/>
        </w:rPr>
        <w:t>RAN2 to support the event-triggered periodic L1 measurement reporting for LTM.</w:t>
      </w:r>
    </w:p>
    <w:p w14:paraId="1B2C9CCD" w14:textId="77777777" w:rsidR="00EA2522" w:rsidRPr="00123DC1" w:rsidRDefault="00EA2522" w:rsidP="00EA2522">
      <w:pPr>
        <w:widowControl/>
        <w:spacing w:afterLines="25" w:after="60" w:line="240" w:lineRule="atLeast"/>
        <w:rPr>
          <w:rFonts w:ascii="Arial" w:eastAsia="游ゴシック Medium" w:hAnsi="Arial"/>
          <w:b/>
          <w:kern w:val="0"/>
          <w:sz w:val="20"/>
          <w:szCs w:val="20"/>
        </w:rPr>
      </w:pPr>
    </w:p>
    <w:p w14:paraId="19882D02" w14:textId="77777777" w:rsidR="00EA2522" w:rsidRPr="00123DC1" w:rsidRDefault="00EA2522" w:rsidP="00EA2522">
      <w:pPr>
        <w:keepNext/>
        <w:keepLines/>
        <w:widowControl/>
        <w:pBdr>
          <w:top w:val="single" w:sz="12" w:space="4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游ゴシック Medium" w:hAnsi="Arial"/>
          <w:kern w:val="0"/>
          <w:sz w:val="32"/>
          <w:szCs w:val="20"/>
        </w:rPr>
      </w:pPr>
      <w:r w:rsidRPr="00123DC1">
        <w:rPr>
          <w:rFonts w:ascii="Arial" w:eastAsia="游ゴシック Medium" w:hAnsi="Arial" w:hint="eastAsia"/>
          <w:kern w:val="0"/>
          <w:sz w:val="32"/>
          <w:szCs w:val="20"/>
        </w:rPr>
        <w:t>References</w:t>
      </w:r>
    </w:p>
    <w:p w14:paraId="53DE42C8" w14:textId="25AF02F7" w:rsidR="005E0BEF" w:rsidRDefault="00EA2522" w:rsidP="005E0BEF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 w:rsidRPr="00123DC1">
        <w:rPr>
          <w:rFonts w:ascii="Arial" w:eastAsia="游ゴシック Medium" w:hAnsi="Arial" w:hint="eastAsia"/>
          <w:kern w:val="0"/>
          <w:sz w:val="20"/>
          <w:szCs w:val="20"/>
        </w:rPr>
        <w:t xml:space="preserve">[1] </w:t>
      </w:r>
      <w:r w:rsidR="005E0BEF" w:rsidRPr="008445F6">
        <w:rPr>
          <w:rFonts w:ascii="Arial" w:eastAsia="游ゴシック Medium" w:hAnsi="Arial"/>
          <w:kern w:val="0"/>
          <w:sz w:val="20"/>
          <w:szCs w:val="20"/>
        </w:rPr>
        <w:t>R2-2405701</w:t>
      </w:r>
      <w:r w:rsidR="005E0BEF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5E0BEF" w:rsidRPr="00F508BD">
        <w:rPr>
          <w:rFonts w:ascii="Arial" w:eastAsia="游ゴシック Medium" w:hAnsi="Arial"/>
          <w:kern w:val="0"/>
          <w:sz w:val="20"/>
          <w:szCs w:val="20"/>
        </w:rPr>
        <w:t>Report from session on V2X/SL, R19 NES and MOB</w:t>
      </w:r>
      <w:r w:rsidR="005E0BEF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5E0BEF" w:rsidRPr="00F508BD">
        <w:rPr>
          <w:rFonts w:ascii="Arial" w:eastAsia="游ゴシック Medium" w:hAnsi="Arial"/>
          <w:kern w:val="0"/>
          <w:sz w:val="20"/>
          <w:szCs w:val="20"/>
        </w:rPr>
        <w:t>Vice Chairman (Samsung)</w:t>
      </w:r>
    </w:p>
    <w:p w14:paraId="628D4205" w14:textId="62213377" w:rsidR="00DD62E1" w:rsidRDefault="005E0BEF" w:rsidP="00DD62E1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  <w:r>
        <w:rPr>
          <w:rFonts w:ascii="Arial" w:eastAsia="游ゴシック Medium" w:hAnsi="Arial" w:hint="eastAsia"/>
          <w:kern w:val="0"/>
          <w:sz w:val="20"/>
          <w:szCs w:val="20"/>
        </w:rPr>
        <w:t xml:space="preserve">[2] </w:t>
      </w:r>
      <w:r w:rsidR="00DD62E1" w:rsidRPr="00F508BD">
        <w:rPr>
          <w:rFonts w:ascii="Arial" w:eastAsia="游ゴシック Medium" w:hAnsi="Arial"/>
          <w:kern w:val="0"/>
          <w:sz w:val="20"/>
          <w:szCs w:val="20"/>
        </w:rPr>
        <w:t>R2-240</w:t>
      </w:r>
      <w:r w:rsidR="00DD62E1">
        <w:rPr>
          <w:rFonts w:ascii="Arial" w:eastAsia="游ゴシック Medium" w:hAnsi="Arial" w:hint="eastAsia"/>
          <w:kern w:val="0"/>
          <w:sz w:val="20"/>
          <w:szCs w:val="20"/>
        </w:rPr>
        <w:t xml:space="preserve">7571, </w:t>
      </w:r>
      <w:r w:rsidR="00DD62E1" w:rsidRPr="00F508BD">
        <w:rPr>
          <w:rFonts w:ascii="Arial" w:eastAsia="游ゴシック Medium" w:hAnsi="Arial"/>
          <w:kern w:val="0"/>
          <w:sz w:val="20"/>
          <w:szCs w:val="20"/>
        </w:rPr>
        <w:t>Report from session on V2X/SL, R19 NES and MOB</w:t>
      </w:r>
      <w:r w:rsidR="00DD62E1">
        <w:rPr>
          <w:rFonts w:ascii="Arial" w:eastAsia="游ゴシック Medium" w:hAnsi="Arial" w:hint="eastAsia"/>
          <w:kern w:val="0"/>
          <w:sz w:val="20"/>
          <w:szCs w:val="20"/>
        </w:rPr>
        <w:t xml:space="preserve">, </w:t>
      </w:r>
      <w:r w:rsidR="00DD62E1" w:rsidRPr="00F508BD">
        <w:rPr>
          <w:rFonts w:ascii="Arial" w:eastAsia="游ゴシック Medium" w:hAnsi="Arial"/>
          <w:kern w:val="0"/>
          <w:sz w:val="20"/>
          <w:szCs w:val="20"/>
        </w:rPr>
        <w:t>Vice Chairman (Samsung)</w:t>
      </w:r>
    </w:p>
    <w:p w14:paraId="03F4FCF2" w14:textId="77777777" w:rsidR="00EA2522" w:rsidRDefault="00EA2522" w:rsidP="00EA2522">
      <w:pPr>
        <w:widowControl/>
        <w:spacing w:line="240" w:lineRule="atLeast"/>
        <w:rPr>
          <w:rFonts w:ascii="Arial" w:eastAsia="游ゴシック Medium" w:hAnsi="Arial"/>
          <w:kern w:val="0"/>
          <w:sz w:val="20"/>
          <w:szCs w:val="20"/>
        </w:rPr>
      </w:pPr>
    </w:p>
    <w:p w14:paraId="382E4744" w14:textId="77777777" w:rsidR="00A60B3D" w:rsidRPr="00123DC1" w:rsidRDefault="00A60B3D">
      <w:pPr>
        <w:rPr>
          <w:rFonts w:eastAsia="游ゴシック Medium"/>
        </w:rPr>
      </w:pPr>
    </w:p>
    <w:sectPr w:rsidR="00A60B3D" w:rsidRPr="00123DC1" w:rsidSect="00736FA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0F3A87" w14:textId="77777777" w:rsidR="00BB3A05" w:rsidRDefault="00BB3A05" w:rsidP="00EA2522">
      <w:r>
        <w:separator/>
      </w:r>
    </w:p>
  </w:endnote>
  <w:endnote w:type="continuationSeparator" w:id="0">
    <w:p w14:paraId="1BA71829" w14:textId="77777777" w:rsidR="00BB3A05" w:rsidRDefault="00BB3A05" w:rsidP="00E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579811" w14:textId="77777777" w:rsidR="00BB3A05" w:rsidRDefault="00BB3A05" w:rsidP="00EA2522">
      <w:r>
        <w:separator/>
      </w:r>
    </w:p>
  </w:footnote>
  <w:footnote w:type="continuationSeparator" w:id="0">
    <w:p w14:paraId="55B9F44D" w14:textId="77777777" w:rsidR="00BB3A05" w:rsidRDefault="00BB3A05" w:rsidP="00EA25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7E1BB2"/>
    <w:multiLevelType w:val="hybridMultilevel"/>
    <w:tmpl w:val="6E56785E"/>
    <w:lvl w:ilvl="0" w:tplc="6EB217B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2111655503">
    <w:abstractNumId w:val="1"/>
  </w:num>
  <w:num w:numId="2" w16cid:durableId="17074095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bordersDoNotSurroundHeader/>
  <w:bordersDoNotSurroundFooter/>
  <w:proofState w:spelling="clean" w:grammar="clean"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A6F"/>
    <w:rsid w:val="000634C0"/>
    <w:rsid w:val="000759C0"/>
    <w:rsid w:val="00123555"/>
    <w:rsid w:val="00123DC1"/>
    <w:rsid w:val="0013738C"/>
    <w:rsid w:val="00150D3D"/>
    <w:rsid w:val="00162EE3"/>
    <w:rsid w:val="0018644B"/>
    <w:rsid w:val="00191D39"/>
    <w:rsid w:val="001A55D6"/>
    <w:rsid w:val="001C3613"/>
    <w:rsid w:val="0025642D"/>
    <w:rsid w:val="00256EEC"/>
    <w:rsid w:val="00305BDF"/>
    <w:rsid w:val="00316DFF"/>
    <w:rsid w:val="00360E31"/>
    <w:rsid w:val="0036507C"/>
    <w:rsid w:val="00383F4B"/>
    <w:rsid w:val="003B22DC"/>
    <w:rsid w:val="003D2E48"/>
    <w:rsid w:val="00415A70"/>
    <w:rsid w:val="0042247C"/>
    <w:rsid w:val="00433D63"/>
    <w:rsid w:val="00443B2A"/>
    <w:rsid w:val="0053020E"/>
    <w:rsid w:val="005439B8"/>
    <w:rsid w:val="00552412"/>
    <w:rsid w:val="005D2419"/>
    <w:rsid w:val="005E0BEF"/>
    <w:rsid w:val="006009B9"/>
    <w:rsid w:val="00603936"/>
    <w:rsid w:val="006263E5"/>
    <w:rsid w:val="00672397"/>
    <w:rsid w:val="006C5190"/>
    <w:rsid w:val="006F1A6F"/>
    <w:rsid w:val="0071352E"/>
    <w:rsid w:val="007169AB"/>
    <w:rsid w:val="007277A9"/>
    <w:rsid w:val="00730C48"/>
    <w:rsid w:val="00736FAF"/>
    <w:rsid w:val="00742A1D"/>
    <w:rsid w:val="007453D2"/>
    <w:rsid w:val="00781BBE"/>
    <w:rsid w:val="007827F1"/>
    <w:rsid w:val="007A1B46"/>
    <w:rsid w:val="00801902"/>
    <w:rsid w:val="00812161"/>
    <w:rsid w:val="008143CD"/>
    <w:rsid w:val="008B70BF"/>
    <w:rsid w:val="008D0600"/>
    <w:rsid w:val="00957016"/>
    <w:rsid w:val="0097787E"/>
    <w:rsid w:val="009A4F5E"/>
    <w:rsid w:val="00A17CBE"/>
    <w:rsid w:val="00A60B3D"/>
    <w:rsid w:val="00AB20AB"/>
    <w:rsid w:val="00AC7B37"/>
    <w:rsid w:val="00B54E57"/>
    <w:rsid w:val="00B7299D"/>
    <w:rsid w:val="00B750FB"/>
    <w:rsid w:val="00B84697"/>
    <w:rsid w:val="00BB3A05"/>
    <w:rsid w:val="00BB735C"/>
    <w:rsid w:val="00BD00D4"/>
    <w:rsid w:val="00C4131E"/>
    <w:rsid w:val="00C65E53"/>
    <w:rsid w:val="00C71E25"/>
    <w:rsid w:val="00C807D3"/>
    <w:rsid w:val="00CB3FD6"/>
    <w:rsid w:val="00D22A6F"/>
    <w:rsid w:val="00D25D6C"/>
    <w:rsid w:val="00D40D30"/>
    <w:rsid w:val="00DD62E1"/>
    <w:rsid w:val="00E55E1F"/>
    <w:rsid w:val="00E843C8"/>
    <w:rsid w:val="00E879DC"/>
    <w:rsid w:val="00EA2522"/>
    <w:rsid w:val="00EE382A"/>
    <w:rsid w:val="00F07BAD"/>
    <w:rsid w:val="00F67253"/>
    <w:rsid w:val="00F872BF"/>
    <w:rsid w:val="00FA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32F0BB"/>
  <w15:chartTrackingRefBased/>
  <w15:docId w15:val="{FEC35E77-2EC8-47EB-9DBF-47F18D017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522"/>
    <w:pPr>
      <w:widowControl w:val="0"/>
      <w:jc w:val="both"/>
    </w:pPr>
    <w:rPr>
      <w:lang w:val="en-GB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6F1A6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:lang w:val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1A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:lang w:val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F1A6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:lang w:val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1A6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1A6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1A6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1A6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1A6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1A6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lang w:val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F1A6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F1A6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F1A6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F1A6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6F1A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F1A6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:lang w:val="en-US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6F1A6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F1A6F"/>
    <w:pPr>
      <w:spacing w:before="160" w:after="160"/>
      <w:jc w:val="center"/>
    </w:pPr>
    <w:rPr>
      <w:i/>
      <w:iCs/>
      <w:color w:val="404040" w:themeColor="text1" w:themeTint="BF"/>
      <w:lang w:val="en-US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6F1A6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F1A6F"/>
    <w:pPr>
      <w:ind w:left="720"/>
      <w:contextualSpacing/>
    </w:pPr>
    <w:rPr>
      <w:lang w:val="en-US"/>
      <w14:ligatures w14:val="standardContextual"/>
    </w:rPr>
  </w:style>
  <w:style w:type="character" w:styleId="21">
    <w:name w:val="Intense Emphasis"/>
    <w:basedOn w:val="a0"/>
    <w:uiPriority w:val="21"/>
    <w:qFormat/>
    <w:rsid w:val="006F1A6F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F1A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lang w:val="en-US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6F1A6F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6F1A6F"/>
    <w:rPr>
      <w:b/>
      <w:bCs/>
      <w:smallCaps/>
      <w:color w:val="2F5496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EA2522"/>
  </w:style>
  <w:style w:type="paragraph" w:styleId="ac">
    <w:name w:val="footer"/>
    <w:basedOn w:val="a"/>
    <w:link w:val="ad"/>
    <w:uiPriority w:val="99"/>
    <w:unhideWhenUsed/>
    <w:rsid w:val="00EA2522"/>
    <w:pPr>
      <w:tabs>
        <w:tab w:val="center" w:pos="4252"/>
        <w:tab w:val="right" w:pos="8504"/>
      </w:tabs>
      <w:snapToGrid w:val="0"/>
    </w:pPr>
    <w:rPr>
      <w:lang w:val="en-US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EA2522"/>
  </w:style>
  <w:style w:type="paragraph" w:styleId="ae">
    <w:name w:val="Revision"/>
    <w:hidden/>
    <w:uiPriority w:val="99"/>
    <w:semiHidden/>
    <w:rsid w:val="00C71E25"/>
    <w:rPr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803</Words>
  <Characters>4580</Characters>
  <Application>Microsoft Office Word</Application>
  <DocSecurity>0</DocSecurity>
  <Lines>38</Lines>
  <Paragraphs>10</Paragraphs>
  <ScaleCrop>false</ScaleCrop>
  <Company/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NEC</cp:lastModifiedBy>
  <cp:revision>67</cp:revision>
  <dcterms:created xsi:type="dcterms:W3CDTF">2024-03-22T08:20:00Z</dcterms:created>
  <dcterms:modified xsi:type="dcterms:W3CDTF">2024-10-04T05:03:00Z</dcterms:modified>
</cp:coreProperties>
</file>