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5AB2DA1E" w:rsidR="008F7FA6" w:rsidRPr="000C4C04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</w:pPr>
      <w:r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3GPP TSG-RAN2#12</w:t>
      </w:r>
      <w:r w:rsidR="009D7662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7bis</w:t>
      </w:r>
      <w:r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ab/>
      </w:r>
      <w:r w:rsidR="003F66C1" w:rsidRPr="003F66C1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R2-2408491</w:t>
      </w:r>
    </w:p>
    <w:p w14:paraId="6D7FEBCE" w14:textId="29CF9D7B" w:rsidR="00960B44" w:rsidRPr="00A00C41" w:rsidRDefault="009D7662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Hefei</w:t>
      </w:r>
      <w:r w:rsidR="00484D05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China</w:t>
      </w:r>
      <w:r w:rsidR="00484D05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Oct</w:t>
      </w:r>
      <w:r w:rsidR="00484D05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 </w:t>
      </w:r>
      <w:r w:rsidR="009302D3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1</w:t>
      </w:r>
      <w:r w:rsidR="00A659A7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4</w:t>
      </w:r>
      <w:r w:rsidR="00484D05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-</w:t>
      </w:r>
      <w:r w:rsidR="00A659A7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18</w:t>
      </w:r>
      <w:r w:rsidR="00484D05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 w:rsidR="008F7FA6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202</w:t>
      </w:r>
      <w:r w:rsidR="002F746F" w:rsidRPr="00A00C41">
        <w:rPr>
          <w:rFonts w:ascii="Times New Roman" w:eastAsia="SimSun" w:hAnsi="Times New Roman" w:cs="Times New Roman"/>
          <w:b/>
          <w:bCs/>
          <w:noProof/>
          <w:sz w:val="24"/>
          <w:szCs w:val="20"/>
          <w:lang w:val="en-GB"/>
        </w:rPr>
        <w:t>4</w:t>
      </w:r>
    </w:p>
    <w:p w14:paraId="5F862F0D" w14:textId="77777777" w:rsidR="00960B44" w:rsidRPr="00A00C41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val="en-GB" w:eastAsia="zh-CN"/>
        </w:rPr>
      </w:pPr>
    </w:p>
    <w:p w14:paraId="39C7F13F" w14:textId="0CFB840D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2F746F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8.</w:t>
      </w:r>
      <w:r w:rsidR="00A00C41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7.6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5B8A3CA3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A00C41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XR Rate Control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1484E549" w14:textId="15033C30" w:rsidR="00F45416" w:rsidRDefault="009E78A4" w:rsidP="00487F35">
      <w:pPr>
        <w:rPr>
          <w:rFonts w:ascii="Garamond" w:hAnsi="Garamond"/>
          <w:sz w:val="20"/>
          <w:szCs w:val="20"/>
        </w:rPr>
      </w:pPr>
      <w:bookmarkStart w:id="2" w:name="Proposal_Beacon"/>
      <w:r>
        <w:rPr>
          <w:rFonts w:ascii="Garamond" w:hAnsi="Garamond"/>
          <w:sz w:val="20"/>
          <w:szCs w:val="20"/>
        </w:rPr>
        <w:t>For XR traffic</w:t>
      </w:r>
      <w:r w:rsidR="00CC47A7" w:rsidRPr="00CC47A7">
        <w:rPr>
          <w:rFonts w:ascii="Garamond" w:hAnsi="Garamond"/>
          <w:sz w:val="20"/>
          <w:szCs w:val="20"/>
        </w:rPr>
        <w:t xml:space="preserve">, </w:t>
      </w:r>
      <w:r>
        <w:rPr>
          <w:rFonts w:ascii="Garamond" w:hAnsi="Garamond"/>
          <w:sz w:val="20"/>
          <w:szCs w:val="20"/>
        </w:rPr>
        <w:t xml:space="preserve">it would be beneficial to enable the </w:t>
      </w:r>
      <w:r w:rsidR="00AF1355">
        <w:rPr>
          <w:rFonts w:ascii="Garamond" w:hAnsi="Garamond"/>
          <w:sz w:val="20"/>
          <w:szCs w:val="20"/>
        </w:rPr>
        <w:t xml:space="preserve">application to adapt the </w:t>
      </w:r>
      <w:r w:rsidR="009F1BC2">
        <w:rPr>
          <w:rFonts w:ascii="Garamond" w:hAnsi="Garamond"/>
          <w:sz w:val="20"/>
          <w:szCs w:val="20"/>
        </w:rPr>
        <w:t>codec rate based on the network conditions to avoid drop</w:t>
      </w:r>
      <w:r w:rsidR="00767E63">
        <w:rPr>
          <w:rFonts w:ascii="Garamond" w:hAnsi="Garamond"/>
          <w:sz w:val="20"/>
          <w:szCs w:val="20"/>
        </w:rPr>
        <w:t xml:space="preserve">ping of packets over the air interface. </w:t>
      </w:r>
      <w:r w:rsidR="007D004B">
        <w:rPr>
          <w:rFonts w:ascii="Garamond" w:hAnsi="Garamond"/>
          <w:sz w:val="20"/>
          <w:szCs w:val="20"/>
        </w:rPr>
        <w:t xml:space="preserve">Such discussion </w:t>
      </w:r>
      <w:r w:rsidR="00E50D82">
        <w:rPr>
          <w:rFonts w:ascii="Garamond" w:hAnsi="Garamond"/>
          <w:sz w:val="20"/>
          <w:szCs w:val="20"/>
        </w:rPr>
        <w:t>has</w:t>
      </w:r>
      <w:r w:rsidR="007D004B">
        <w:rPr>
          <w:rFonts w:ascii="Garamond" w:hAnsi="Garamond"/>
          <w:sz w:val="20"/>
          <w:szCs w:val="20"/>
        </w:rPr>
        <w:t xml:space="preserve"> been ongoing in the RAN Plenary with the following be</w:t>
      </w:r>
      <w:r w:rsidR="00E03338">
        <w:rPr>
          <w:rFonts w:ascii="Garamond" w:hAnsi="Garamond"/>
          <w:sz w:val="20"/>
          <w:szCs w:val="20"/>
        </w:rPr>
        <w:t>ing</w:t>
      </w:r>
      <w:r w:rsidR="007D004B">
        <w:rPr>
          <w:rFonts w:ascii="Garamond" w:hAnsi="Garamond"/>
          <w:sz w:val="20"/>
          <w:szCs w:val="20"/>
        </w:rPr>
        <w:t xml:space="preserve"> agreed as the way forwa</w:t>
      </w:r>
      <w:r w:rsidR="00E50D82">
        <w:rPr>
          <w:rFonts w:ascii="Garamond" w:hAnsi="Garamond"/>
          <w:sz w:val="20"/>
          <w:szCs w:val="20"/>
        </w:rPr>
        <w:t xml:space="preserve">rd in the last meeting, RAN #105 [1]. </w:t>
      </w:r>
    </w:p>
    <w:tbl>
      <w:tblPr>
        <w:tblW w:w="722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29"/>
      </w:tblGrid>
      <w:tr w:rsidR="00AF6372" w14:paraId="79A48962" w14:textId="77777777" w:rsidTr="00AF6372">
        <w:trPr>
          <w:trHeight w:val="578"/>
        </w:trPr>
        <w:tc>
          <w:tcPr>
            <w:tcW w:w="7229" w:type="dxa"/>
          </w:tcPr>
          <w:p w14:paraId="16ACAE39" w14:textId="1244D3EB" w:rsidR="00AF6372" w:rsidRPr="00AF6372" w:rsidRDefault="00AF6372" w:rsidP="00AF6372">
            <w:pPr>
              <w:pStyle w:val="ListParagraph"/>
              <w:numPr>
                <w:ilvl w:val="0"/>
                <w:numId w:val="26"/>
              </w:numPr>
              <w:rPr>
                <w:rFonts w:ascii="Garamond" w:hAnsi="Garamond"/>
              </w:rPr>
            </w:pPr>
            <w:r w:rsidRPr="00AF6372">
              <w:rPr>
                <w:rFonts w:ascii="Garamond" w:hAnsi="Garamond"/>
              </w:rPr>
              <w:t>Specify in MAC layer XR rate control signaling over downlink per QoS flow/per DRB to enable faster source rate adaption to uplink congestion.</w:t>
            </w:r>
          </w:p>
        </w:tc>
      </w:tr>
    </w:tbl>
    <w:p w14:paraId="23454556" w14:textId="77777777" w:rsidR="00AF6372" w:rsidRDefault="00AF6372">
      <w:pPr>
        <w:rPr>
          <w:rFonts w:ascii="Garamond" w:hAnsi="Garamond"/>
          <w:sz w:val="20"/>
          <w:szCs w:val="20"/>
        </w:rPr>
      </w:pPr>
    </w:p>
    <w:p w14:paraId="647461C1" w14:textId="4ED63BEA" w:rsidR="008B0BE4" w:rsidRPr="001E28D3" w:rsidRDefault="00FC0CD1">
      <w:pPr>
        <w:rPr>
          <w:rFonts w:ascii="Garamond" w:hAnsi="Garamond"/>
          <w:sz w:val="20"/>
          <w:szCs w:val="20"/>
        </w:rPr>
      </w:pPr>
      <w:r w:rsidRPr="00B8070F">
        <w:rPr>
          <w:rFonts w:ascii="Garamond" w:hAnsi="Garamond"/>
          <w:sz w:val="20"/>
          <w:szCs w:val="20"/>
        </w:rPr>
        <w:t xml:space="preserve">This contribution looks at </w:t>
      </w:r>
      <w:r w:rsidR="002613A2">
        <w:rPr>
          <w:rFonts w:ascii="Garamond" w:hAnsi="Garamond"/>
          <w:sz w:val="20"/>
          <w:szCs w:val="20"/>
        </w:rPr>
        <w:t xml:space="preserve">how the </w:t>
      </w:r>
      <w:r w:rsidR="00986110">
        <w:rPr>
          <w:rFonts w:ascii="Garamond" w:hAnsi="Garamond"/>
          <w:sz w:val="20"/>
          <w:szCs w:val="20"/>
        </w:rPr>
        <w:t>XR rate control information may be signaled in the downlink to support source rate adaption to uplink congestion</w:t>
      </w:r>
      <w:r w:rsidR="00FD2978">
        <w:rPr>
          <w:rFonts w:ascii="Garamond" w:hAnsi="Garamond"/>
          <w:sz w:val="20"/>
          <w:szCs w:val="20"/>
        </w:rPr>
        <w:t>.</w:t>
      </w:r>
      <w:r w:rsidR="000E4DEE">
        <w:rPr>
          <w:rFonts w:ascii="Garamond" w:hAnsi="Garamond"/>
          <w:sz w:val="20"/>
          <w:szCs w:val="20"/>
        </w:rPr>
        <w:t xml:space="preserve"> </w:t>
      </w:r>
    </w:p>
    <w:p w14:paraId="5FA0C98E" w14:textId="47535F1B" w:rsidR="000E6A78" w:rsidRDefault="00960B44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  <w:bookmarkEnd w:id="2"/>
    </w:p>
    <w:p w14:paraId="0E6DEEC7" w14:textId="27112B10" w:rsidR="00FA288B" w:rsidRPr="00CF04CB" w:rsidRDefault="00603C32" w:rsidP="00CF04CB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Currently, there already exists a mechanism in </w:t>
      </w:r>
      <w:r w:rsidR="005F3BA7">
        <w:rPr>
          <w:rFonts w:ascii="Garamond" w:hAnsi="Garamond"/>
          <w:sz w:val="20"/>
          <w:szCs w:val="20"/>
        </w:rPr>
        <w:t>NR for bitrate control</w:t>
      </w:r>
      <w:r w:rsidR="00245E68">
        <w:rPr>
          <w:rFonts w:ascii="Garamond" w:hAnsi="Garamond"/>
          <w:sz w:val="20"/>
          <w:szCs w:val="20"/>
        </w:rPr>
        <w:t xml:space="preserve"> on a per LCH </w:t>
      </w:r>
      <w:r w:rsidR="00F25B30">
        <w:rPr>
          <w:rFonts w:ascii="Garamond" w:hAnsi="Garamond"/>
          <w:sz w:val="20"/>
          <w:szCs w:val="20"/>
        </w:rPr>
        <w:t>basis</w:t>
      </w:r>
      <w:r w:rsidR="005F3BA7">
        <w:rPr>
          <w:rFonts w:ascii="Garamond" w:hAnsi="Garamond"/>
          <w:sz w:val="20"/>
          <w:szCs w:val="20"/>
        </w:rPr>
        <w:t xml:space="preserve">. The </w:t>
      </w:r>
      <w:r w:rsidR="00A250BB">
        <w:rPr>
          <w:rFonts w:ascii="Garamond" w:hAnsi="Garamond"/>
          <w:sz w:val="20"/>
          <w:szCs w:val="20"/>
        </w:rPr>
        <w:t>R</w:t>
      </w:r>
      <w:r w:rsidR="005F3BA7">
        <w:rPr>
          <w:rFonts w:ascii="Garamond" w:hAnsi="Garamond"/>
          <w:sz w:val="20"/>
          <w:szCs w:val="20"/>
        </w:rPr>
        <w:t xml:space="preserve">ecommended </w:t>
      </w:r>
      <w:r w:rsidR="00A250BB">
        <w:rPr>
          <w:rFonts w:ascii="Garamond" w:hAnsi="Garamond"/>
          <w:sz w:val="20"/>
          <w:szCs w:val="20"/>
        </w:rPr>
        <w:t>B</w:t>
      </w:r>
      <w:r w:rsidR="005F3BA7">
        <w:rPr>
          <w:rFonts w:ascii="Garamond" w:hAnsi="Garamond"/>
          <w:sz w:val="20"/>
          <w:szCs w:val="20"/>
        </w:rPr>
        <w:t>itrate</w:t>
      </w:r>
      <w:r w:rsidR="005A66EC">
        <w:rPr>
          <w:rFonts w:ascii="Garamond" w:hAnsi="Garamond"/>
          <w:sz w:val="20"/>
          <w:szCs w:val="20"/>
        </w:rPr>
        <w:t xml:space="preserve"> (RBR)</w:t>
      </w:r>
      <w:r w:rsidR="005F3BA7">
        <w:rPr>
          <w:rFonts w:ascii="Garamond" w:hAnsi="Garamond"/>
          <w:sz w:val="20"/>
          <w:szCs w:val="20"/>
        </w:rPr>
        <w:t xml:space="preserve"> MAC CE can be used by the gNB to indicate </w:t>
      </w:r>
      <w:r w:rsidR="00601AD9">
        <w:rPr>
          <w:rFonts w:ascii="Garamond" w:hAnsi="Garamond"/>
          <w:sz w:val="20"/>
          <w:szCs w:val="20"/>
        </w:rPr>
        <w:t xml:space="preserve">a new bitrate to the UE to combat for uplink congestion or other changes in network conditions that may impact the </w:t>
      </w:r>
      <w:r w:rsidR="00A250BB">
        <w:rPr>
          <w:rFonts w:ascii="Garamond" w:hAnsi="Garamond"/>
          <w:sz w:val="20"/>
          <w:szCs w:val="20"/>
        </w:rPr>
        <w:t>data transmission.</w:t>
      </w:r>
      <w:r w:rsidR="00050148">
        <w:rPr>
          <w:rFonts w:ascii="Garamond" w:hAnsi="Garamond"/>
          <w:sz w:val="20"/>
          <w:szCs w:val="20"/>
        </w:rPr>
        <w:t xml:space="preserve"> This MAC CE is a 2-byte </w:t>
      </w:r>
      <w:r w:rsidR="00B94E7C">
        <w:rPr>
          <w:rFonts w:ascii="Garamond" w:hAnsi="Garamond"/>
          <w:sz w:val="20"/>
          <w:szCs w:val="20"/>
        </w:rPr>
        <w:t xml:space="preserve">one with 6-bits for </w:t>
      </w:r>
      <w:r w:rsidR="0062266C">
        <w:rPr>
          <w:rFonts w:ascii="Garamond" w:hAnsi="Garamond"/>
          <w:sz w:val="20"/>
          <w:szCs w:val="20"/>
        </w:rPr>
        <w:t xml:space="preserve">Logical Channel ID (LCID) and 6-bits for the </w:t>
      </w:r>
      <w:r w:rsidR="00B94E7C">
        <w:rPr>
          <w:rFonts w:ascii="Garamond" w:hAnsi="Garamond"/>
          <w:sz w:val="20"/>
          <w:szCs w:val="20"/>
        </w:rPr>
        <w:t xml:space="preserve">indication of the recommended bitrate. </w:t>
      </w:r>
      <w:r w:rsidR="00CE6DE0">
        <w:rPr>
          <w:rFonts w:ascii="Garamond" w:hAnsi="Garamond"/>
          <w:sz w:val="20"/>
          <w:szCs w:val="20"/>
        </w:rPr>
        <w:t>The bitrate value is indicated by means of a</w:t>
      </w:r>
      <w:r w:rsidR="0079393C">
        <w:rPr>
          <w:rFonts w:ascii="Garamond" w:hAnsi="Garamond"/>
          <w:sz w:val="20"/>
          <w:szCs w:val="20"/>
        </w:rPr>
        <w:t xml:space="preserve">n index and a </w:t>
      </w:r>
      <w:r w:rsidR="0079393C" w:rsidRPr="0034403D">
        <w:rPr>
          <w:rFonts w:ascii="Garamond" w:hAnsi="Garamond"/>
          <w:i/>
          <w:iCs/>
          <w:sz w:val="20"/>
          <w:szCs w:val="20"/>
        </w:rPr>
        <w:t>bit</w:t>
      </w:r>
      <w:r w:rsidR="0034403D" w:rsidRPr="0034403D">
        <w:rPr>
          <w:rFonts w:ascii="Garamond" w:hAnsi="Garamond"/>
          <w:i/>
          <w:iCs/>
          <w:sz w:val="20"/>
          <w:szCs w:val="20"/>
        </w:rPr>
        <w:t>Rate</w:t>
      </w:r>
      <w:r w:rsidR="0079393C" w:rsidRPr="0034403D">
        <w:rPr>
          <w:rFonts w:ascii="Garamond" w:hAnsi="Garamond"/>
          <w:i/>
          <w:iCs/>
          <w:sz w:val="20"/>
          <w:szCs w:val="20"/>
        </w:rPr>
        <w:t xml:space="preserve">Multiplier </w:t>
      </w:r>
      <w:r w:rsidR="0034403D">
        <w:rPr>
          <w:rFonts w:ascii="Garamond" w:hAnsi="Garamond"/>
          <w:sz w:val="20"/>
          <w:szCs w:val="20"/>
        </w:rPr>
        <w:t>component</w:t>
      </w:r>
      <w:r w:rsidR="0065184A">
        <w:rPr>
          <w:rFonts w:ascii="Garamond" w:hAnsi="Garamond"/>
          <w:sz w:val="20"/>
          <w:szCs w:val="20"/>
        </w:rPr>
        <w:t xml:space="preserve"> [2]</w:t>
      </w:r>
      <w:r w:rsidR="00CF06EE">
        <w:rPr>
          <w:rFonts w:ascii="Garamond" w:hAnsi="Garamond"/>
          <w:sz w:val="20"/>
          <w:szCs w:val="20"/>
        </w:rPr>
        <w:t>. The index points to a bitrate value ranging from 0 to 8000kbps and the</w:t>
      </w:r>
      <w:r w:rsidR="00A43787">
        <w:rPr>
          <w:rFonts w:ascii="Garamond" w:hAnsi="Garamond"/>
          <w:sz w:val="20"/>
          <w:szCs w:val="20"/>
        </w:rPr>
        <w:t xml:space="preserve"> </w:t>
      </w:r>
      <w:r w:rsidR="00A43787" w:rsidRPr="0034403D">
        <w:rPr>
          <w:rFonts w:ascii="Garamond" w:hAnsi="Garamond"/>
          <w:i/>
          <w:iCs/>
          <w:sz w:val="20"/>
          <w:szCs w:val="20"/>
        </w:rPr>
        <w:t>bitRateMultiplier</w:t>
      </w:r>
      <w:r w:rsidR="00A43787">
        <w:rPr>
          <w:rFonts w:ascii="Garamond" w:hAnsi="Garamond"/>
          <w:i/>
          <w:iCs/>
          <w:sz w:val="20"/>
          <w:szCs w:val="20"/>
        </w:rPr>
        <w:t xml:space="preserve"> </w:t>
      </w:r>
      <w:r w:rsidR="00A43787">
        <w:rPr>
          <w:rFonts w:ascii="Garamond" w:hAnsi="Garamond"/>
          <w:sz w:val="20"/>
          <w:szCs w:val="20"/>
        </w:rPr>
        <w:t xml:space="preserve">can take values </w:t>
      </w:r>
      <w:r w:rsidR="00735B99">
        <w:rPr>
          <w:rFonts w:ascii="Garamond" w:hAnsi="Garamond"/>
          <w:sz w:val="20"/>
          <w:szCs w:val="20"/>
        </w:rPr>
        <w:t xml:space="preserve">1, </w:t>
      </w:r>
      <w:r w:rsidR="00393648">
        <w:rPr>
          <w:rFonts w:ascii="Garamond" w:hAnsi="Garamond"/>
          <w:sz w:val="20"/>
          <w:szCs w:val="20"/>
        </w:rPr>
        <w:t xml:space="preserve">40, 70, 100 and 200 making the total bitrate value ranging from 0 to </w:t>
      </w:r>
      <w:r w:rsidR="005C6BE9">
        <w:rPr>
          <w:rFonts w:ascii="Garamond" w:hAnsi="Garamond"/>
          <w:sz w:val="20"/>
          <w:szCs w:val="20"/>
        </w:rPr>
        <w:t>1.6Gbps.</w:t>
      </w:r>
      <w:r w:rsidR="00CF06EE">
        <w:rPr>
          <w:rFonts w:ascii="Garamond" w:hAnsi="Garamond"/>
          <w:sz w:val="20"/>
          <w:szCs w:val="20"/>
        </w:rPr>
        <w:t xml:space="preserve"> </w:t>
      </w:r>
    </w:p>
    <w:p w14:paraId="07341CEB" w14:textId="25F49FAE" w:rsidR="0013249F" w:rsidRPr="00735BBA" w:rsidRDefault="00C12924" w:rsidP="008F55E4">
      <w:pPr>
        <w:pStyle w:val="ListParagraph"/>
        <w:numPr>
          <w:ilvl w:val="0"/>
          <w:numId w:val="7"/>
        </w:numPr>
        <w:ind w:left="1418" w:hanging="1418"/>
        <w:rPr>
          <w:rFonts w:ascii="Garamond" w:hAnsi="Garamond"/>
          <w:b/>
          <w:bCs/>
        </w:rPr>
      </w:pPr>
      <w:bookmarkStart w:id="3" w:name="_Hlk174026930"/>
      <w:r>
        <w:rPr>
          <w:rFonts w:ascii="Garamond" w:hAnsi="Garamond"/>
          <w:b/>
          <w:bCs/>
        </w:rPr>
        <w:t xml:space="preserve">The </w:t>
      </w:r>
      <w:bookmarkStart w:id="4" w:name="_Hlk178771468"/>
      <w:r>
        <w:rPr>
          <w:rFonts w:ascii="Garamond" w:hAnsi="Garamond"/>
          <w:b/>
          <w:bCs/>
        </w:rPr>
        <w:t xml:space="preserve">Recommended Bitrate MAC CE </w:t>
      </w:r>
      <w:r w:rsidR="000A182B">
        <w:rPr>
          <w:rFonts w:ascii="Garamond" w:hAnsi="Garamond"/>
          <w:b/>
          <w:bCs/>
        </w:rPr>
        <w:t>can indicate bitrate values ranging from 0 to 1.6Gbps</w:t>
      </w:r>
      <w:r w:rsidR="0013249F" w:rsidRPr="00735BBA">
        <w:rPr>
          <w:rFonts w:ascii="Garamond" w:hAnsi="Garamond"/>
          <w:b/>
          <w:bCs/>
        </w:rPr>
        <w:t>.</w:t>
      </w:r>
      <w:bookmarkEnd w:id="4"/>
    </w:p>
    <w:bookmarkEnd w:id="3"/>
    <w:p w14:paraId="14C17AE9" w14:textId="56281916" w:rsidR="00777981" w:rsidRDefault="00AD720A" w:rsidP="00B57EC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For XR applications that have very strict requirements in terms of data rate and latencies, it is beneficial for the</w:t>
      </w:r>
      <w:r w:rsidR="008F5E09">
        <w:rPr>
          <w:rFonts w:ascii="Garamond" w:hAnsi="Garamond"/>
          <w:sz w:val="20"/>
          <w:szCs w:val="20"/>
        </w:rPr>
        <w:t xml:space="preserve"> </w:t>
      </w:r>
      <w:r>
        <w:rPr>
          <w:rFonts w:ascii="Garamond" w:hAnsi="Garamond"/>
          <w:sz w:val="20"/>
          <w:szCs w:val="20"/>
        </w:rPr>
        <w:t xml:space="preserve">application to be able to adapt the source </w:t>
      </w:r>
      <w:r w:rsidR="003F72F3">
        <w:rPr>
          <w:rFonts w:ascii="Garamond" w:hAnsi="Garamond"/>
          <w:sz w:val="20"/>
          <w:szCs w:val="20"/>
        </w:rPr>
        <w:t>rates based on the congestion and network conditions on the uplink.</w:t>
      </w:r>
      <w:r w:rsidR="00DA1D38">
        <w:rPr>
          <w:rFonts w:ascii="Garamond" w:hAnsi="Garamond"/>
          <w:sz w:val="20"/>
          <w:szCs w:val="20"/>
        </w:rPr>
        <w:t xml:space="preserve"> </w:t>
      </w:r>
      <w:r w:rsidR="0033195D">
        <w:rPr>
          <w:rFonts w:ascii="Garamond" w:hAnsi="Garamond"/>
          <w:sz w:val="20"/>
          <w:szCs w:val="20"/>
        </w:rPr>
        <w:t>During the plenary meetings, m</w:t>
      </w:r>
      <w:r w:rsidR="00FA5C20">
        <w:rPr>
          <w:rFonts w:ascii="Garamond" w:hAnsi="Garamond"/>
          <w:sz w:val="20"/>
          <w:szCs w:val="20"/>
        </w:rPr>
        <w:t xml:space="preserve">any companies have been discussing whether the Recommended Bitrate MAC CE can be reused for </w:t>
      </w:r>
      <w:r w:rsidR="0033195D">
        <w:rPr>
          <w:rFonts w:ascii="Garamond" w:hAnsi="Garamond"/>
          <w:sz w:val="20"/>
          <w:szCs w:val="20"/>
        </w:rPr>
        <w:t>XR applications</w:t>
      </w:r>
      <w:r w:rsidR="00FA5C20">
        <w:rPr>
          <w:rFonts w:ascii="Garamond" w:hAnsi="Garamond"/>
          <w:sz w:val="20"/>
          <w:szCs w:val="20"/>
        </w:rPr>
        <w:t xml:space="preserve">. </w:t>
      </w:r>
      <w:r w:rsidR="0033195D">
        <w:rPr>
          <w:rFonts w:ascii="Garamond" w:hAnsi="Garamond"/>
          <w:sz w:val="20"/>
          <w:szCs w:val="20"/>
        </w:rPr>
        <w:t xml:space="preserve">In our view, the existing Recommended Bitrate MAC CE may </w:t>
      </w:r>
      <w:r w:rsidR="00E65E8E">
        <w:rPr>
          <w:rFonts w:ascii="Garamond" w:hAnsi="Garamond"/>
          <w:sz w:val="20"/>
          <w:szCs w:val="20"/>
        </w:rPr>
        <w:t>pose certain inefficiencies with respect to XR</w:t>
      </w:r>
      <w:r w:rsidR="0032790F">
        <w:rPr>
          <w:rFonts w:ascii="Garamond" w:hAnsi="Garamond"/>
          <w:sz w:val="20"/>
          <w:szCs w:val="20"/>
        </w:rPr>
        <w:t xml:space="preserve">: </w:t>
      </w:r>
    </w:p>
    <w:p w14:paraId="68D895D7" w14:textId="0C92CF91" w:rsidR="00BD224E" w:rsidRDefault="0032790F" w:rsidP="0032790F">
      <w:pPr>
        <w:pStyle w:val="ListParagraph"/>
        <w:numPr>
          <w:ilvl w:val="0"/>
          <w:numId w:val="27"/>
        </w:numPr>
        <w:rPr>
          <w:rFonts w:ascii="Garamond" w:hAnsi="Garamond"/>
        </w:rPr>
      </w:pPr>
      <w:r>
        <w:rPr>
          <w:rFonts w:ascii="Garamond" w:hAnsi="Garamond"/>
        </w:rPr>
        <w:t>Granularity:</w:t>
      </w:r>
    </w:p>
    <w:p w14:paraId="3C593079" w14:textId="4A4DFF85" w:rsidR="0032790F" w:rsidRDefault="00880D19" w:rsidP="00BD224E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>Currently the Recommended Bitrate MAC CE is signa</w:t>
      </w:r>
      <w:r w:rsidR="005A66EC">
        <w:rPr>
          <w:rFonts w:ascii="Garamond" w:hAnsi="Garamond"/>
        </w:rPr>
        <w:t>l</w:t>
      </w:r>
      <w:r>
        <w:rPr>
          <w:rFonts w:ascii="Garamond" w:hAnsi="Garamond"/>
        </w:rPr>
        <w:t>led on a per LCH basis, i.e., on a per DRB basis. In the case of XR, multiple QoS flows may be mapped to the same DRB</w:t>
      </w:r>
      <w:r w:rsidR="005A66EC">
        <w:rPr>
          <w:rFonts w:ascii="Garamond" w:hAnsi="Garamond"/>
        </w:rPr>
        <w:t>. Upon receiving a RBR MAC CE</w:t>
      </w:r>
      <w:r w:rsidR="00720F0C">
        <w:rPr>
          <w:rFonts w:ascii="Garamond" w:hAnsi="Garamond"/>
        </w:rPr>
        <w:t xml:space="preserve">, the UE cannot differentiate the bitrate </w:t>
      </w:r>
      <w:r w:rsidR="009D75BB">
        <w:rPr>
          <w:rFonts w:ascii="Garamond" w:hAnsi="Garamond"/>
        </w:rPr>
        <w:t>for each QoS</w:t>
      </w:r>
      <w:r w:rsidR="006E025A">
        <w:rPr>
          <w:rFonts w:ascii="Garamond" w:hAnsi="Garamond"/>
        </w:rPr>
        <w:t xml:space="preserve"> flow which can impact the upper layer throughput</w:t>
      </w:r>
      <w:r w:rsidR="009D75BB">
        <w:rPr>
          <w:rFonts w:ascii="Garamond" w:hAnsi="Garamond"/>
        </w:rPr>
        <w:t>.</w:t>
      </w:r>
    </w:p>
    <w:p w14:paraId="013CEE6E" w14:textId="77777777" w:rsidR="006E025A" w:rsidRDefault="006E025A" w:rsidP="00BD224E">
      <w:pPr>
        <w:pStyle w:val="ListParagraph"/>
        <w:rPr>
          <w:rFonts w:ascii="Garamond" w:hAnsi="Garamond"/>
        </w:rPr>
      </w:pPr>
    </w:p>
    <w:p w14:paraId="52387499" w14:textId="6C6A8800" w:rsidR="006E025A" w:rsidRDefault="006E025A" w:rsidP="006E025A">
      <w:pPr>
        <w:pStyle w:val="ListParagraph"/>
        <w:numPr>
          <w:ilvl w:val="0"/>
          <w:numId w:val="27"/>
        </w:numPr>
        <w:rPr>
          <w:rFonts w:ascii="Garamond" w:hAnsi="Garamond"/>
        </w:rPr>
      </w:pPr>
      <w:r>
        <w:rPr>
          <w:rFonts w:ascii="Garamond" w:hAnsi="Garamond"/>
        </w:rPr>
        <w:t xml:space="preserve">Bitrate Range: </w:t>
      </w:r>
    </w:p>
    <w:p w14:paraId="19143913" w14:textId="2F17B342" w:rsidR="006E025A" w:rsidRDefault="006E025A" w:rsidP="006E025A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>Although the RBR MAC CE can cover up to 1.6Gbps, the granularity of the values may not be sufficient</w:t>
      </w:r>
      <w:r w:rsidR="00F71347">
        <w:rPr>
          <w:rFonts w:ascii="Garamond" w:hAnsi="Garamond"/>
        </w:rPr>
        <w:t xml:space="preserve"> for XR applications</w:t>
      </w:r>
      <w:r>
        <w:rPr>
          <w:rFonts w:ascii="Garamond" w:hAnsi="Garamond"/>
        </w:rPr>
        <w:t xml:space="preserve">. </w:t>
      </w:r>
      <w:r w:rsidR="00F71347">
        <w:rPr>
          <w:rFonts w:ascii="Garamond" w:hAnsi="Garamond"/>
        </w:rPr>
        <w:t xml:space="preserve">With only 56 indices and a single multiplier, the recommended bitrate value may not </w:t>
      </w:r>
      <w:r w:rsidR="009E5A5D">
        <w:rPr>
          <w:rFonts w:ascii="Garamond" w:hAnsi="Garamond"/>
        </w:rPr>
        <w:t xml:space="preserve">accurately match the bitrate required by the application which can degrade the user-experience. </w:t>
      </w:r>
      <w:r>
        <w:rPr>
          <w:rFonts w:ascii="Garamond" w:hAnsi="Garamond"/>
        </w:rPr>
        <w:t xml:space="preserve"> </w:t>
      </w:r>
    </w:p>
    <w:p w14:paraId="701209B6" w14:textId="77777777" w:rsidR="003258C3" w:rsidRDefault="003258C3" w:rsidP="006E025A">
      <w:pPr>
        <w:pStyle w:val="ListParagraph"/>
        <w:rPr>
          <w:rFonts w:ascii="Garamond" w:hAnsi="Garamond"/>
        </w:rPr>
      </w:pPr>
    </w:p>
    <w:p w14:paraId="498043B8" w14:textId="5A8B14FD" w:rsidR="003258C3" w:rsidRDefault="003258C3" w:rsidP="003258C3">
      <w:pPr>
        <w:pStyle w:val="ListParagraph"/>
        <w:numPr>
          <w:ilvl w:val="0"/>
          <w:numId w:val="7"/>
        </w:numPr>
        <w:ind w:left="1418" w:hanging="1418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The </w:t>
      </w:r>
      <w:bookmarkStart w:id="5" w:name="_Hlk178771492"/>
      <w:r>
        <w:rPr>
          <w:rFonts w:ascii="Garamond" w:hAnsi="Garamond"/>
          <w:b/>
          <w:bCs/>
        </w:rPr>
        <w:t>UE cannot differentiate the bitrate for each QoS flow</w:t>
      </w:r>
      <w:r w:rsidR="00C85303">
        <w:rPr>
          <w:rFonts w:ascii="Garamond" w:hAnsi="Garamond"/>
          <w:b/>
          <w:bCs/>
        </w:rPr>
        <w:t xml:space="preserve"> of a DRB</w:t>
      </w:r>
      <w:r>
        <w:rPr>
          <w:rFonts w:ascii="Garamond" w:hAnsi="Garamond"/>
          <w:b/>
          <w:bCs/>
        </w:rPr>
        <w:t xml:space="preserve"> </w:t>
      </w:r>
      <w:r w:rsidR="00C85303">
        <w:rPr>
          <w:rFonts w:ascii="Garamond" w:hAnsi="Garamond"/>
          <w:b/>
          <w:bCs/>
        </w:rPr>
        <w:t>from the RBR MAC CE</w:t>
      </w:r>
      <w:r w:rsidRPr="00735BBA">
        <w:rPr>
          <w:rFonts w:ascii="Garamond" w:hAnsi="Garamond"/>
          <w:b/>
          <w:bCs/>
        </w:rPr>
        <w:t>.</w:t>
      </w:r>
      <w:bookmarkEnd w:id="5"/>
    </w:p>
    <w:p w14:paraId="12C4877B" w14:textId="77777777" w:rsidR="00472E7D" w:rsidRDefault="00472E7D" w:rsidP="00472E7D">
      <w:pPr>
        <w:pStyle w:val="ListParagraph"/>
        <w:ind w:left="1418"/>
        <w:rPr>
          <w:rFonts w:ascii="Garamond" w:hAnsi="Garamond"/>
          <w:b/>
          <w:bCs/>
        </w:rPr>
      </w:pPr>
    </w:p>
    <w:p w14:paraId="0313FFFC" w14:textId="3AF9ED5D" w:rsidR="003258C3" w:rsidRPr="003258C3" w:rsidRDefault="00472E7D" w:rsidP="003258C3">
      <w:pPr>
        <w:pStyle w:val="ListParagraph"/>
        <w:numPr>
          <w:ilvl w:val="0"/>
          <w:numId w:val="7"/>
        </w:numPr>
        <w:ind w:left="1418" w:hanging="1418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The </w:t>
      </w:r>
      <w:bookmarkStart w:id="6" w:name="_Hlk178771510"/>
      <w:r>
        <w:rPr>
          <w:rFonts w:ascii="Garamond" w:hAnsi="Garamond"/>
          <w:b/>
          <w:bCs/>
        </w:rPr>
        <w:t>range of bitrate values of the legacy RBR MAC CE may not be sufficient for XR applications</w:t>
      </w:r>
      <w:r w:rsidR="003258C3" w:rsidRPr="00735BBA">
        <w:rPr>
          <w:rFonts w:ascii="Garamond" w:hAnsi="Garamond"/>
          <w:b/>
          <w:bCs/>
        </w:rPr>
        <w:t>.</w:t>
      </w:r>
      <w:bookmarkEnd w:id="6"/>
    </w:p>
    <w:p w14:paraId="5ED7B1AD" w14:textId="4582556D" w:rsidR="00BE1824" w:rsidRPr="00554A58" w:rsidRDefault="00BE1824" w:rsidP="00BE1824">
      <w:pPr>
        <w:rPr>
          <w:rFonts w:ascii="Garamond" w:hAnsi="Garamond"/>
          <w:sz w:val="20"/>
          <w:szCs w:val="20"/>
        </w:rPr>
      </w:pPr>
      <w:r w:rsidRPr="00554A58">
        <w:rPr>
          <w:rFonts w:ascii="Garamond" w:hAnsi="Garamond"/>
          <w:sz w:val="20"/>
          <w:szCs w:val="20"/>
        </w:rPr>
        <w:t xml:space="preserve">In order to avoid </w:t>
      </w:r>
      <w:r w:rsidR="006052C5" w:rsidRPr="00554A58">
        <w:rPr>
          <w:rFonts w:ascii="Garamond" w:hAnsi="Garamond"/>
          <w:sz w:val="20"/>
          <w:szCs w:val="20"/>
        </w:rPr>
        <w:t xml:space="preserve">major changes/ additions in the specs </w:t>
      </w:r>
      <w:r w:rsidR="00F5637E" w:rsidRPr="00554A58">
        <w:rPr>
          <w:rFonts w:ascii="Garamond" w:hAnsi="Garamond"/>
          <w:sz w:val="20"/>
          <w:szCs w:val="20"/>
        </w:rPr>
        <w:t xml:space="preserve">during the final release of 5G, it may make sense to reuse the existing RBR MAC CE. But based on the above discussion, such a solution may only be feasible </w:t>
      </w:r>
      <w:r w:rsidR="00304974" w:rsidRPr="00554A58">
        <w:rPr>
          <w:rFonts w:ascii="Garamond" w:hAnsi="Garamond"/>
          <w:sz w:val="20"/>
          <w:szCs w:val="20"/>
        </w:rPr>
        <w:t xml:space="preserve">if the mapping between </w:t>
      </w:r>
      <w:r w:rsidR="00304974" w:rsidRPr="00554A58">
        <w:rPr>
          <w:rFonts w:ascii="Garamond" w:hAnsi="Garamond"/>
          <w:sz w:val="20"/>
          <w:szCs w:val="20"/>
        </w:rPr>
        <w:lastRenderedPageBreak/>
        <w:t xml:space="preserve">a QoS flow to DRB is one to one. </w:t>
      </w:r>
      <w:r w:rsidR="00DF2BFB" w:rsidRPr="00554A58">
        <w:rPr>
          <w:rFonts w:ascii="Garamond" w:hAnsi="Garamond"/>
          <w:sz w:val="20"/>
          <w:szCs w:val="20"/>
        </w:rPr>
        <w:t>Hence, in o</w:t>
      </w:r>
      <w:r w:rsidR="00877EEE" w:rsidRPr="00554A58">
        <w:rPr>
          <w:rFonts w:ascii="Garamond" w:hAnsi="Garamond"/>
          <w:sz w:val="20"/>
          <w:szCs w:val="20"/>
        </w:rPr>
        <w:t>rder to throttle the throughput accurately and prevent</w:t>
      </w:r>
      <w:r w:rsidR="00DF2BFB" w:rsidRPr="00554A58">
        <w:rPr>
          <w:rFonts w:ascii="Garamond" w:hAnsi="Garamond"/>
          <w:sz w:val="20"/>
          <w:szCs w:val="20"/>
        </w:rPr>
        <w:t xml:space="preserve"> </w:t>
      </w:r>
      <w:r w:rsidRPr="00554A58">
        <w:rPr>
          <w:rFonts w:ascii="Garamond" w:hAnsi="Garamond"/>
          <w:sz w:val="20"/>
          <w:szCs w:val="20"/>
        </w:rPr>
        <w:t>d</w:t>
      </w:r>
      <w:r w:rsidR="00504719" w:rsidRPr="00554A58">
        <w:rPr>
          <w:rFonts w:ascii="Garamond" w:hAnsi="Garamond"/>
          <w:sz w:val="20"/>
          <w:szCs w:val="20"/>
        </w:rPr>
        <w:t>isrupt</w:t>
      </w:r>
      <w:r w:rsidRPr="00554A58">
        <w:rPr>
          <w:rFonts w:ascii="Garamond" w:hAnsi="Garamond"/>
          <w:sz w:val="20"/>
          <w:szCs w:val="20"/>
        </w:rPr>
        <w:t>ing user-experience, we think it woul</w:t>
      </w:r>
      <w:r w:rsidR="00504719" w:rsidRPr="00554A58">
        <w:rPr>
          <w:rFonts w:ascii="Garamond" w:hAnsi="Garamond"/>
          <w:sz w:val="20"/>
          <w:szCs w:val="20"/>
        </w:rPr>
        <w:t xml:space="preserve">d only be useful to reuse the existing RBR MAC CE if no more than one QoS flow </w:t>
      </w:r>
      <w:r w:rsidR="00422CB9" w:rsidRPr="00554A58">
        <w:rPr>
          <w:rFonts w:ascii="Garamond" w:hAnsi="Garamond"/>
          <w:sz w:val="20"/>
          <w:szCs w:val="20"/>
        </w:rPr>
        <w:t xml:space="preserve">is mapped to a single DRB. </w:t>
      </w:r>
    </w:p>
    <w:p w14:paraId="1A86FC9D" w14:textId="587E072D" w:rsidR="00643D92" w:rsidRPr="003D2A91" w:rsidRDefault="008F2A3D" w:rsidP="003D2A91">
      <w:pPr>
        <w:pStyle w:val="Proposal"/>
        <w:tabs>
          <w:tab w:val="clear" w:pos="2297"/>
          <w:tab w:val="num" w:pos="5982"/>
        </w:tabs>
        <w:ind w:left="1304"/>
        <w:rPr>
          <w:rFonts w:ascii="Garamond" w:eastAsiaTheme="minorEastAsia" w:hAnsi="Garamond"/>
        </w:rPr>
      </w:pPr>
      <w:bookmarkStart w:id="7" w:name="_Hlk142471815"/>
      <w:r w:rsidRPr="008F2A3D">
        <w:rPr>
          <w:rFonts w:ascii="Garamond" w:eastAsiaTheme="minorEastAsia" w:hAnsi="Garamond"/>
        </w:rPr>
        <w:t xml:space="preserve">RAN2 to discuss whether legacy </w:t>
      </w:r>
      <w:r w:rsidR="00422CB9">
        <w:rPr>
          <w:rFonts w:ascii="Garamond" w:eastAsiaTheme="minorEastAsia" w:hAnsi="Garamond"/>
        </w:rPr>
        <w:t xml:space="preserve">RBR </w:t>
      </w:r>
      <w:r w:rsidRPr="008F2A3D">
        <w:rPr>
          <w:rFonts w:ascii="Garamond" w:eastAsiaTheme="minorEastAsia" w:hAnsi="Garamond"/>
        </w:rPr>
        <w:t xml:space="preserve">MAC CE is reused for UL rate control for </w:t>
      </w:r>
      <w:r w:rsidR="00F8609A">
        <w:rPr>
          <w:rFonts w:ascii="Garamond" w:eastAsiaTheme="minorEastAsia" w:hAnsi="Garamond"/>
        </w:rPr>
        <w:t xml:space="preserve">a UE when no more than one QoS flow is mapped to a single DRB. </w:t>
      </w:r>
    </w:p>
    <w:bookmarkEnd w:id="7"/>
    <w:p w14:paraId="185FB279" w14:textId="47DF6B86" w:rsidR="000C124B" w:rsidRPr="002D4CE1" w:rsidRDefault="000C124B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2D4CE1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Conclusion</w:t>
      </w:r>
    </w:p>
    <w:p w14:paraId="07EA6CD4" w14:textId="31E9BB10" w:rsidR="00094C5A" w:rsidRPr="005B41AF" w:rsidRDefault="00F4302F" w:rsidP="00F9300A">
      <w:pPr>
        <w:spacing w:afterLines="50" w:after="120"/>
        <w:rPr>
          <w:rFonts w:ascii="Garamond" w:hAnsi="Garamond" w:cs="Times New Roman"/>
          <w:b/>
          <w:bCs/>
          <w:sz w:val="20"/>
          <w:szCs w:val="20"/>
        </w:rPr>
      </w:pPr>
      <w:r w:rsidRPr="005B41AF">
        <w:rPr>
          <w:rFonts w:ascii="Garamond" w:hAnsi="Garamond" w:cs="Times New Roman"/>
          <w:b/>
          <w:bCs/>
          <w:sz w:val="20"/>
          <w:szCs w:val="20"/>
        </w:rPr>
        <w:t>Observation 1: The Recommended Bitrate MAC CE can indicate bitrate values ranging from 0 to 1.6Gbps.</w:t>
      </w:r>
    </w:p>
    <w:p w14:paraId="75C243AD" w14:textId="2FABB485" w:rsidR="00F4302F" w:rsidRPr="005B41AF" w:rsidRDefault="00F4302F" w:rsidP="00F9300A">
      <w:pPr>
        <w:spacing w:afterLines="50" w:after="120"/>
        <w:rPr>
          <w:rFonts w:ascii="Garamond" w:hAnsi="Garamond" w:cs="Times New Roman"/>
          <w:b/>
          <w:bCs/>
          <w:sz w:val="20"/>
          <w:szCs w:val="20"/>
        </w:rPr>
      </w:pPr>
      <w:r w:rsidRPr="005B41AF">
        <w:rPr>
          <w:rFonts w:ascii="Garamond" w:hAnsi="Garamond" w:cs="Times New Roman"/>
          <w:b/>
          <w:bCs/>
          <w:sz w:val="20"/>
          <w:szCs w:val="20"/>
        </w:rPr>
        <w:t>Observa</w:t>
      </w:r>
      <w:r w:rsidR="005B41AF" w:rsidRPr="005B41AF">
        <w:rPr>
          <w:rFonts w:ascii="Garamond" w:hAnsi="Garamond" w:cs="Times New Roman"/>
          <w:b/>
          <w:bCs/>
          <w:sz w:val="20"/>
          <w:szCs w:val="20"/>
        </w:rPr>
        <w:t>tion 2: The UE cannot differentiate the bitrate for each QoS flow of a DRB from the RBR MAC CE.</w:t>
      </w:r>
    </w:p>
    <w:p w14:paraId="520C4471" w14:textId="5B32E1E1" w:rsidR="005B41AF" w:rsidRPr="005B41AF" w:rsidRDefault="005B41AF" w:rsidP="00F9300A">
      <w:pPr>
        <w:spacing w:afterLines="50" w:after="120"/>
        <w:rPr>
          <w:rFonts w:ascii="Garamond" w:hAnsi="Garamond" w:cs="Times New Roman"/>
          <w:b/>
          <w:bCs/>
          <w:sz w:val="20"/>
          <w:szCs w:val="20"/>
        </w:rPr>
      </w:pPr>
      <w:r w:rsidRPr="005B41AF">
        <w:rPr>
          <w:rFonts w:ascii="Garamond" w:hAnsi="Garamond" w:cs="Times New Roman"/>
          <w:b/>
          <w:bCs/>
          <w:sz w:val="20"/>
          <w:szCs w:val="20"/>
        </w:rPr>
        <w:t>Observation 3: The range of bitrate values of the legacy RBR MAC CE may not be sufficient for XR applications.</w:t>
      </w:r>
    </w:p>
    <w:p w14:paraId="6E2D7ABD" w14:textId="26BFB1F6" w:rsidR="005B41AF" w:rsidRPr="005B41AF" w:rsidRDefault="005B41AF" w:rsidP="00F9300A">
      <w:pPr>
        <w:spacing w:afterLines="50" w:after="120"/>
        <w:rPr>
          <w:rFonts w:ascii="Garamond" w:hAnsi="Garamond" w:cs="Times New Roman"/>
          <w:b/>
          <w:bCs/>
          <w:sz w:val="20"/>
          <w:szCs w:val="20"/>
        </w:rPr>
      </w:pPr>
      <w:r w:rsidRPr="005B41AF">
        <w:rPr>
          <w:rFonts w:ascii="Garamond" w:hAnsi="Garamond" w:cs="Times New Roman"/>
          <w:b/>
          <w:bCs/>
          <w:sz w:val="20"/>
          <w:szCs w:val="20"/>
        </w:rPr>
        <w:t>Proposal 1: RAN2 to discuss whether legacy RBR MAC CE is reused for UL rate control for a UE when no more than one QoS flow is mapped to a single DRB.</w:t>
      </w:r>
    </w:p>
    <w:p w14:paraId="6FEE8F4B" w14:textId="2DD709A5" w:rsidR="000E2258" w:rsidRPr="002D4CE1" w:rsidRDefault="000E2258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2D4CE1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References</w:t>
      </w:r>
    </w:p>
    <w:p w14:paraId="2F1B2366" w14:textId="3F29C943" w:rsidR="000E2258" w:rsidRDefault="000E2258" w:rsidP="00A662DC">
      <w:pPr>
        <w:rPr>
          <w:rFonts w:ascii="Garamond" w:hAnsi="Garamond"/>
          <w:b/>
          <w:bCs/>
          <w:sz w:val="18"/>
          <w:szCs w:val="18"/>
        </w:rPr>
      </w:pPr>
    </w:p>
    <w:p w14:paraId="76981B0E" w14:textId="67517DCD" w:rsidR="00F11051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F136E7">
        <w:rPr>
          <w:rFonts w:ascii="Garamond" w:hAnsi="Garamond"/>
          <w:sz w:val="18"/>
          <w:szCs w:val="18"/>
        </w:rPr>
        <w:t>RP-242390: Way Forward on WID Scope Revision</w:t>
      </w:r>
      <w:r w:rsidR="00BB2693">
        <w:rPr>
          <w:rFonts w:ascii="Garamond" w:hAnsi="Garamond"/>
          <w:sz w:val="18"/>
          <w:szCs w:val="18"/>
        </w:rPr>
        <w:t>, Nokia</w:t>
      </w:r>
    </w:p>
    <w:p w14:paraId="293BD241" w14:textId="1E270200" w:rsidR="006475B7" w:rsidRPr="000E2258" w:rsidRDefault="00AF4BD8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</w:t>
      </w:r>
      <w:r w:rsidR="006475B7">
        <w:rPr>
          <w:rFonts w:ascii="Garamond" w:hAnsi="Garamond"/>
          <w:sz w:val="18"/>
          <w:szCs w:val="18"/>
          <w:lang w:eastAsia="zh-CN"/>
        </w:rPr>
        <w:t>2</w:t>
      </w:r>
      <w:r>
        <w:rPr>
          <w:rFonts w:ascii="Garamond" w:hAnsi="Garamond"/>
          <w:sz w:val="18"/>
          <w:szCs w:val="18"/>
          <w:lang w:eastAsia="zh-CN"/>
        </w:rPr>
        <w:t>]</w:t>
      </w:r>
      <w:r w:rsidR="00302FC1" w:rsidRPr="00302FC1">
        <w:t xml:space="preserve"> </w:t>
      </w:r>
      <w:r w:rsidR="00302FC1" w:rsidRPr="00302FC1">
        <w:rPr>
          <w:rFonts w:ascii="Garamond" w:hAnsi="Garamond"/>
          <w:sz w:val="18"/>
          <w:szCs w:val="18"/>
          <w:lang w:eastAsia="zh-CN"/>
        </w:rPr>
        <w:t>3GPP TS 38.321</w:t>
      </w:r>
      <w:r w:rsidR="00DF367E">
        <w:rPr>
          <w:rFonts w:ascii="Garamond" w:hAnsi="Garamond"/>
          <w:sz w:val="18"/>
          <w:szCs w:val="18"/>
          <w:lang w:eastAsia="zh-CN"/>
        </w:rPr>
        <w:t xml:space="preserve">, </w:t>
      </w:r>
      <w:r w:rsidR="00DF367E" w:rsidRPr="00DF367E">
        <w:rPr>
          <w:rFonts w:ascii="Garamond" w:hAnsi="Garamond"/>
          <w:sz w:val="18"/>
          <w:szCs w:val="18"/>
          <w:lang w:eastAsia="zh-CN"/>
        </w:rPr>
        <w:t>Medium Access Control (MAC) protocol specification</w:t>
      </w:r>
      <w:r w:rsidR="00DF367E">
        <w:rPr>
          <w:rFonts w:ascii="Garamond" w:hAnsi="Garamond"/>
          <w:sz w:val="18"/>
          <w:szCs w:val="18"/>
          <w:lang w:eastAsia="zh-CN"/>
        </w:rPr>
        <w:t>.</w:t>
      </w:r>
    </w:p>
    <w:sectPr w:rsidR="006475B7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2F069" w14:textId="77777777" w:rsidR="005541D0" w:rsidRDefault="005541D0" w:rsidP="00FC6453">
      <w:pPr>
        <w:spacing w:after="0" w:line="240" w:lineRule="auto"/>
      </w:pPr>
      <w:r>
        <w:separator/>
      </w:r>
    </w:p>
  </w:endnote>
  <w:endnote w:type="continuationSeparator" w:id="0">
    <w:p w14:paraId="5448C8D2" w14:textId="77777777" w:rsidR="005541D0" w:rsidRDefault="005541D0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E84A2" w14:textId="77777777" w:rsidR="005541D0" w:rsidRDefault="005541D0" w:rsidP="00FC6453">
      <w:pPr>
        <w:spacing w:after="0" w:line="240" w:lineRule="auto"/>
      </w:pPr>
      <w:r>
        <w:separator/>
      </w:r>
    </w:p>
  </w:footnote>
  <w:footnote w:type="continuationSeparator" w:id="0">
    <w:p w14:paraId="267A697C" w14:textId="77777777" w:rsidR="005541D0" w:rsidRDefault="005541D0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0208AB"/>
    <w:multiLevelType w:val="hybridMultilevel"/>
    <w:tmpl w:val="904ADD58"/>
    <w:lvl w:ilvl="0" w:tplc="B336CAE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13001E5"/>
    <w:multiLevelType w:val="hybridMultilevel"/>
    <w:tmpl w:val="D9CA9BB4"/>
    <w:lvl w:ilvl="0" w:tplc="3802F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85503"/>
    <w:multiLevelType w:val="hybridMultilevel"/>
    <w:tmpl w:val="4FFE2668"/>
    <w:lvl w:ilvl="0" w:tplc="B336CAE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35D70A3"/>
    <w:multiLevelType w:val="hybridMultilevel"/>
    <w:tmpl w:val="BE4C14C8"/>
    <w:lvl w:ilvl="0" w:tplc="085C1F62">
      <w:start w:val="1"/>
      <w:numFmt w:val="decimal"/>
      <w:lvlText w:val="Proposal %1"/>
      <w:lvlJc w:val="left"/>
      <w:pPr>
        <w:ind w:left="1713" w:hanging="360"/>
      </w:pPr>
      <w:rPr>
        <w:rFonts w:ascii="Garamond" w:hAnsi="Garamond" w:hint="default"/>
        <w:b/>
        <w:i w:val="0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D55DD"/>
    <w:multiLevelType w:val="hybridMultilevel"/>
    <w:tmpl w:val="2A00973A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A46647"/>
    <w:multiLevelType w:val="hybridMultilevel"/>
    <w:tmpl w:val="0F36D0C2"/>
    <w:lvl w:ilvl="0" w:tplc="3294A5C6">
      <w:start w:val="1"/>
      <w:numFmt w:val="decimal"/>
      <w:pStyle w:val="Proposal"/>
      <w:lvlText w:val="Proposal %1"/>
      <w:lvlJc w:val="left"/>
      <w:pPr>
        <w:tabs>
          <w:tab w:val="num" w:pos="2297"/>
        </w:tabs>
        <w:ind w:left="2297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9" w15:restartNumberingAfterBreak="0">
    <w:nsid w:val="3D011C27"/>
    <w:multiLevelType w:val="multilevel"/>
    <w:tmpl w:val="55FAA8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A7FE7"/>
    <w:multiLevelType w:val="hybridMultilevel"/>
    <w:tmpl w:val="2A00973A"/>
    <w:lvl w:ilvl="0" w:tplc="FFFFFFFF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26349"/>
    <w:multiLevelType w:val="hybridMultilevel"/>
    <w:tmpl w:val="7AA2F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20675"/>
    <w:multiLevelType w:val="hybridMultilevel"/>
    <w:tmpl w:val="0DCA7550"/>
    <w:lvl w:ilvl="0" w:tplc="91DE907A">
      <w:numFmt w:val="bullet"/>
      <w:lvlText w:val="-"/>
      <w:lvlJc w:val="left"/>
      <w:pPr>
        <w:ind w:left="720" w:hanging="360"/>
      </w:pPr>
      <w:rPr>
        <w:rFonts w:ascii="Garamond" w:eastAsiaTheme="minorEastAsia" w:hAnsi="Garamond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46C67"/>
    <w:multiLevelType w:val="hybridMultilevel"/>
    <w:tmpl w:val="D3946BD6"/>
    <w:lvl w:ilvl="0" w:tplc="08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abstractNum w:abstractNumId="16" w15:restartNumberingAfterBreak="0">
    <w:nsid w:val="734D2CCF"/>
    <w:multiLevelType w:val="hybridMultilevel"/>
    <w:tmpl w:val="94D09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81DED"/>
    <w:multiLevelType w:val="hybridMultilevel"/>
    <w:tmpl w:val="683650EE"/>
    <w:lvl w:ilvl="0" w:tplc="B0EE516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623FF"/>
    <w:multiLevelType w:val="hybridMultilevel"/>
    <w:tmpl w:val="3FA07090"/>
    <w:lvl w:ilvl="0" w:tplc="085C1F62">
      <w:start w:val="1"/>
      <w:numFmt w:val="decimal"/>
      <w:lvlText w:val="Proposal %1"/>
      <w:lvlJc w:val="left"/>
      <w:pPr>
        <w:ind w:left="720" w:hanging="360"/>
      </w:pPr>
      <w:rPr>
        <w:rFonts w:ascii="Garamond" w:hAnsi="Garamond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B3A2B"/>
    <w:multiLevelType w:val="hybridMultilevel"/>
    <w:tmpl w:val="7648313C"/>
    <w:lvl w:ilvl="0" w:tplc="085C1F62">
      <w:start w:val="1"/>
      <w:numFmt w:val="decimal"/>
      <w:lvlText w:val="Proposal %1"/>
      <w:lvlJc w:val="left"/>
      <w:pPr>
        <w:ind w:left="720" w:hanging="360"/>
      </w:pPr>
      <w:rPr>
        <w:rFonts w:ascii="Garamond" w:hAnsi="Garamond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181EB7"/>
    <w:multiLevelType w:val="hybridMultilevel"/>
    <w:tmpl w:val="76DC76C6"/>
    <w:lvl w:ilvl="0" w:tplc="ADA8BB92">
      <w:start w:val="1"/>
      <w:numFmt w:val="bullet"/>
      <w:lvlText w:val="-"/>
      <w:lvlJc w:val="left"/>
      <w:pPr>
        <w:ind w:left="1664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 w16cid:durableId="1327587736">
    <w:abstractNumId w:val="0"/>
  </w:num>
  <w:num w:numId="2" w16cid:durableId="1647931465">
    <w:abstractNumId w:val="8"/>
  </w:num>
  <w:num w:numId="3" w16cid:durableId="14693428">
    <w:abstractNumId w:val="10"/>
  </w:num>
  <w:num w:numId="4" w16cid:durableId="1516113577">
    <w:abstractNumId w:val="15"/>
  </w:num>
  <w:num w:numId="5" w16cid:durableId="1298679397">
    <w:abstractNumId w:val="7"/>
  </w:num>
  <w:num w:numId="6" w16cid:durableId="900366019">
    <w:abstractNumId w:val="20"/>
  </w:num>
  <w:num w:numId="7" w16cid:durableId="203714828">
    <w:abstractNumId w:val="6"/>
  </w:num>
  <w:num w:numId="8" w16cid:durableId="252980124">
    <w:abstractNumId w:val="5"/>
  </w:num>
  <w:num w:numId="9" w16cid:durableId="1677536648">
    <w:abstractNumId w:val="16"/>
  </w:num>
  <w:num w:numId="10" w16cid:durableId="514274333">
    <w:abstractNumId w:val="17"/>
  </w:num>
  <w:num w:numId="11" w16cid:durableId="1035621430">
    <w:abstractNumId w:val="9"/>
  </w:num>
  <w:num w:numId="12" w16cid:durableId="1316186369">
    <w:abstractNumId w:val="1"/>
  </w:num>
  <w:num w:numId="13" w16cid:durableId="736635052">
    <w:abstractNumId w:val="3"/>
  </w:num>
  <w:num w:numId="14" w16cid:durableId="342559548">
    <w:abstractNumId w:val="11"/>
  </w:num>
  <w:num w:numId="15" w16cid:durableId="25369692">
    <w:abstractNumId w:val="4"/>
  </w:num>
  <w:num w:numId="16" w16cid:durableId="1946383119">
    <w:abstractNumId w:val="8"/>
  </w:num>
  <w:num w:numId="17" w16cid:durableId="1133208261">
    <w:abstractNumId w:val="18"/>
  </w:num>
  <w:num w:numId="18" w16cid:durableId="656884856">
    <w:abstractNumId w:val="8"/>
  </w:num>
  <w:num w:numId="19" w16cid:durableId="58064971">
    <w:abstractNumId w:val="19"/>
  </w:num>
  <w:num w:numId="20" w16cid:durableId="805051890">
    <w:abstractNumId w:val="8"/>
  </w:num>
  <w:num w:numId="21" w16cid:durableId="536940087">
    <w:abstractNumId w:val="8"/>
  </w:num>
  <w:num w:numId="22" w16cid:durableId="337583506">
    <w:abstractNumId w:val="8"/>
  </w:num>
  <w:num w:numId="23" w16cid:durableId="915824953">
    <w:abstractNumId w:val="8"/>
  </w:num>
  <w:num w:numId="24" w16cid:durableId="1476794895">
    <w:abstractNumId w:val="2"/>
  </w:num>
  <w:num w:numId="25" w16cid:durableId="1808159934">
    <w:abstractNumId w:val="12"/>
  </w:num>
  <w:num w:numId="26" w16cid:durableId="1184973697">
    <w:abstractNumId w:val="14"/>
  </w:num>
  <w:num w:numId="27" w16cid:durableId="313529576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0913"/>
    <w:rsid w:val="00002ADB"/>
    <w:rsid w:val="0000363B"/>
    <w:rsid w:val="000044F7"/>
    <w:rsid w:val="00005CB3"/>
    <w:rsid w:val="00006219"/>
    <w:rsid w:val="0000648A"/>
    <w:rsid w:val="00007DF2"/>
    <w:rsid w:val="000106B2"/>
    <w:rsid w:val="0001114C"/>
    <w:rsid w:val="00011EBF"/>
    <w:rsid w:val="000132AB"/>
    <w:rsid w:val="00013358"/>
    <w:rsid w:val="000146DE"/>
    <w:rsid w:val="00016AB4"/>
    <w:rsid w:val="00016B2C"/>
    <w:rsid w:val="000175BB"/>
    <w:rsid w:val="00017D47"/>
    <w:rsid w:val="00027C7A"/>
    <w:rsid w:val="0003103E"/>
    <w:rsid w:val="000316E0"/>
    <w:rsid w:val="00031999"/>
    <w:rsid w:val="000329A1"/>
    <w:rsid w:val="000338BB"/>
    <w:rsid w:val="00035774"/>
    <w:rsid w:val="000376D7"/>
    <w:rsid w:val="00037EC7"/>
    <w:rsid w:val="000416EA"/>
    <w:rsid w:val="00042700"/>
    <w:rsid w:val="00043028"/>
    <w:rsid w:val="0004302B"/>
    <w:rsid w:val="00043D52"/>
    <w:rsid w:val="0004505D"/>
    <w:rsid w:val="00045D9A"/>
    <w:rsid w:val="00046D20"/>
    <w:rsid w:val="00047405"/>
    <w:rsid w:val="00050148"/>
    <w:rsid w:val="0005156F"/>
    <w:rsid w:val="00052297"/>
    <w:rsid w:val="00053387"/>
    <w:rsid w:val="0005469B"/>
    <w:rsid w:val="00055FFA"/>
    <w:rsid w:val="000601F6"/>
    <w:rsid w:val="0006170C"/>
    <w:rsid w:val="00061848"/>
    <w:rsid w:val="0006285A"/>
    <w:rsid w:val="000630A0"/>
    <w:rsid w:val="000711AF"/>
    <w:rsid w:val="00071907"/>
    <w:rsid w:val="00072F36"/>
    <w:rsid w:val="00073EE7"/>
    <w:rsid w:val="000750E2"/>
    <w:rsid w:val="00075383"/>
    <w:rsid w:val="00076F0B"/>
    <w:rsid w:val="00080F2A"/>
    <w:rsid w:val="00081570"/>
    <w:rsid w:val="00082663"/>
    <w:rsid w:val="00082C7A"/>
    <w:rsid w:val="00083698"/>
    <w:rsid w:val="00084A01"/>
    <w:rsid w:val="00084F84"/>
    <w:rsid w:val="000866C9"/>
    <w:rsid w:val="00086C69"/>
    <w:rsid w:val="0008766A"/>
    <w:rsid w:val="000902B9"/>
    <w:rsid w:val="00090826"/>
    <w:rsid w:val="00090E76"/>
    <w:rsid w:val="00091846"/>
    <w:rsid w:val="00091C47"/>
    <w:rsid w:val="00093F6A"/>
    <w:rsid w:val="00094B57"/>
    <w:rsid w:val="00094C5A"/>
    <w:rsid w:val="00095225"/>
    <w:rsid w:val="00097F4E"/>
    <w:rsid w:val="000A165E"/>
    <w:rsid w:val="000A182B"/>
    <w:rsid w:val="000A2BB0"/>
    <w:rsid w:val="000A35C1"/>
    <w:rsid w:val="000A443A"/>
    <w:rsid w:val="000A4C8B"/>
    <w:rsid w:val="000A55E4"/>
    <w:rsid w:val="000A60F7"/>
    <w:rsid w:val="000A6F76"/>
    <w:rsid w:val="000A731C"/>
    <w:rsid w:val="000B05A0"/>
    <w:rsid w:val="000B10F6"/>
    <w:rsid w:val="000B3AE7"/>
    <w:rsid w:val="000B5090"/>
    <w:rsid w:val="000B5D2E"/>
    <w:rsid w:val="000B5DCC"/>
    <w:rsid w:val="000C124B"/>
    <w:rsid w:val="000C20BA"/>
    <w:rsid w:val="000C2C1C"/>
    <w:rsid w:val="000C4C04"/>
    <w:rsid w:val="000C5649"/>
    <w:rsid w:val="000C57D0"/>
    <w:rsid w:val="000C7ECB"/>
    <w:rsid w:val="000C7FBD"/>
    <w:rsid w:val="000D17AC"/>
    <w:rsid w:val="000D1822"/>
    <w:rsid w:val="000D277B"/>
    <w:rsid w:val="000D4993"/>
    <w:rsid w:val="000D6918"/>
    <w:rsid w:val="000D6F64"/>
    <w:rsid w:val="000E1B9E"/>
    <w:rsid w:val="000E2258"/>
    <w:rsid w:val="000E2947"/>
    <w:rsid w:val="000E38D0"/>
    <w:rsid w:val="000E4A50"/>
    <w:rsid w:val="000E4DEE"/>
    <w:rsid w:val="000E6A78"/>
    <w:rsid w:val="000E6EA9"/>
    <w:rsid w:val="000E7E51"/>
    <w:rsid w:val="000F3040"/>
    <w:rsid w:val="000F31EF"/>
    <w:rsid w:val="000F62A1"/>
    <w:rsid w:val="00101ED2"/>
    <w:rsid w:val="00102CAC"/>
    <w:rsid w:val="00102EBF"/>
    <w:rsid w:val="00104D48"/>
    <w:rsid w:val="00104F3E"/>
    <w:rsid w:val="001104C8"/>
    <w:rsid w:val="00110AC0"/>
    <w:rsid w:val="0011149F"/>
    <w:rsid w:val="0011313A"/>
    <w:rsid w:val="00113BC6"/>
    <w:rsid w:val="00114197"/>
    <w:rsid w:val="0011482F"/>
    <w:rsid w:val="00114F59"/>
    <w:rsid w:val="00116C4F"/>
    <w:rsid w:val="001179A2"/>
    <w:rsid w:val="0012076C"/>
    <w:rsid w:val="00121537"/>
    <w:rsid w:val="00122853"/>
    <w:rsid w:val="00122909"/>
    <w:rsid w:val="0012372D"/>
    <w:rsid w:val="00124395"/>
    <w:rsid w:val="001243B1"/>
    <w:rsid w:val="00124CEF"/>
    <w:rsid w:val="00125688"/>
    <w:rsid w:val="00125FFC"/>
    <w:rsid w:val="001272E6"/>
    <w:rsid w:val="00127931"/>
    <w:rsid w:val="00130523"/>
    <w:rsid w:val="0013095B"/>
    <w:rsid w:val="00130B86"/>
    <w:rsid w:val="0013249F"/>
    <w:rsid w:val="00133BAB"/>
    <w:rsid w:val="001349C1"/>
    <w:rsid w:val="00135446"/>
    <w:rsid w:val="0013580E"/>
    <w:rsid w:val="00135D25"/>
    <w:rsid w:val="00136717"/>
    <w:rsid w:val="001415A3"/>
    <w:rsid w:val="0014176E"/>
    <w:rsid w:val="00141E7F"/>
    <w:rsid w:val="00142657"/>
    <w:rsid w:val="00143C57"/>
    <w:rsid w:val="0014437B"/>
    <w:rsid w:val="001445E3"/>
    <w:rsid w:val="00147CE9"/>
    <w:rsid w:val="001530DC"/>
    <w:rsid w:val="00154592"/>
    <w:rsid w:val="0015517F"/>
    <w:rsid w:val="00155AAA"/>
    <w:rsid w:val="00160140"/>
    <w:rsid w:val="00160A6C"/>
    <w:rsid w:val="001611F1"/>
    <w:rsid w:val="0016380E"/>
    <w:rsid w:val="00164BA0"/>
    <w:rsid w:val="00165DC3"/>
    <w:rsid w:val="00166ABF"/>
    <w:rsid w:val="001676A5"/>
    <w:rsid w:val="0017079D"/>
    <w:rsid w:val="001707BA"/>
    <w:rsid w:val="001716EA"/>
    <w:rsid w:val="00171B27"/>
    <w:rsid w:val="0017228D"/>
    <w:rsid w:val="001726A4"/>
    <w:rsid w:val="00172899"/>
    <w:rsid w:val="0017502D"/>
    <w:rsid w:val="00175AE8"/>
    <w:rsid w:val="00176E24"/>
    <w:rsid w:val="00180B0E"/>
    <w:rsid w:val="001817F5"/>
    <w:rsid w:val="00182CD2"/>
    <w:rsid w:val="00185023"/>
    <w:rsid w:val="001865AC"/>
    <w:rsid w:val="00186728"/>
    <w:rsid w:val="001878EC"/>
    <w:rsid w:val="001900E8"/>
    <w:rsid w:val="001905FD"/>
    <w:rsid w:val="0019633B"/>
    <w:rsid w:val="00196D48"/>
    <w:rsid w:val="001A042E"/>
    <w:rsid w:val="001A065E"/>
    <w:rsid w:val="001A0692"/>
    <w:rsid w:val="001A18FE"/>
    <w:rsid w:val="001A3916"/>
    <w:rsid w:val="001A547E"/>
    <w:rsid w:val="001A6638"/>
    <w:rsid w:val="001A6BB3"/>
    <w:rsid w:val="001B03B7"/>
    <w:rsid w:val="001B1960"/>
    <w:rsid w:val="001B2CB9"/>
    <w:rsid w:val="001B3499"/>
    <w:rsid w:val="001B3ACD"/>
    <w:rsid w:val="001C0DB2"/>
    <w:rsid w:val="001C2F13"/>
    <w:rsid w:val="001C317D"/>
    <w:rsid w:val="001C4A9D"/>
    <w:rsid w:val="001C4BC5"/>
    <w:rsid w:val="001C6E98"/>
    <w:rsid w:val="001C7368"/>
    <w:rsid w:val="001C754E"/>
    <w:rsid w:val="001C791C"/>
    <w:rsid w:val="001C7BF0"/>
    <w:rsid w:val="001C7CC0"/>
    <w:rsid w:val="001D0B3B"/>
    <w:rsid w:val="001D2FCB"/>
    <w:rsid w:val="001D324F"/>
    <w:rsid w:val="001D4572"/>
    <w:rsid w:val="001D5247"/>
    <w:rsid w:val="001D55DE"/>
    <w:rsid w:val="001D584A"/>
    <w:rsid w:val="001D6815"/>
    <w:rsid w:val="001E0A8F"/>
    <w:rsid w:val="001E0B58"/>
    <w:rsid w:val="001E1416"/>
    <w:rsid w:val="001E28D3"/>
    <w:rsid w:val="001E53AD"/>
    <w:rsid w:val="001E59A0"/>
    <w:rsid w:val="001E624F"/>
    <w:rsid w:val="001E7CCD"/>
    <w:rsid w:val="001E7CD5"/>
    <w:rsid w:val="001F0BA2"/>
    <w:rsid w:val="001F1A9F"/>
    <w:rsid w:val="001F1C13"/>
    <w:rsid w:val="001F29F3"/>
    <w:rsid w:val="001F396A"/>
    <w:rsid w:val="001F3977"/>
    <w:rsid w:val="001F657F"/>
    <w:rsid w:val="001F7FF4"/>
    <w:rsid w:val="00200636"/>
    <w:rsid w:val="002014B3"/>
    <w:rsid w:val="00205EEA"/>
    <w:rsid w:val="00206389"/>
    <w:rsid w:val="00206630"/>
    <w:rsid w:val="002068EF"/>
    <w:rsid w:val="00207C74"/>
    <w:rsid w:val="0021010E"/>
    <w:rsid w:val="00215396"/>
    <w:rsid w:val="00215BC1"/>
    <w:rsid w:val="00215D07"/>
    <w:rsid w:val="002167BC"/>
    <w:rsid w:val="00216BCC"/>
    <w:rsid w:val="0021733E"/>
    <w:rsid w:val="002173BC"/>
    <w:rsid w:val="00217F99"/>
    <w:rsid w:val="0022037C"/>
    <w:rsid w:val="00221509"/>
    <w:rsid w:val="002218EF"/>
    <w:rsid w:val="00223AF1"/>
    <w:rsid w:val="00224828"/>
    <w:rsid w:val="0022492A"/>
    <w:rsid w:val="00224B29"/>
    <w:rsid w:val="00225A95"/>
    <w:rsid w:val="002268C7"/>
    <w:rsid w:val="002325AD"/>
    <w:rsid w:val="00233618"/>
    <w:rsid w:val="00233B00"/>
    <w:rsid w:val="002354FB"/>
    <w:rsid w:val="0023735A"/>
    <w:rsid w:val="00237E9C"/>
    <w:rsid w:val="002406A8"/>
    <w:rsid w:val="00240CB8"/>
    <w:rsid w:val="00241C77"/>
    <w:rsid w:val="00241D01"/>
    <w:rsid w:val="00241F98"/>
    <w:rsid w:val="00242B51"/>
    <w:rsid w:val="00245C60"/>
    <w:rsid w:val="00245E68"/>
    <w:rsid w:val="0024657D"/>
    <w:rsid w:val="00246F55"/>
    <w:rsid w:val="0024701F"/>
    <w:rsid w:val="00247E40"/>
    <w:rsid w:val="002510C7"/>
    <w:rsid w:val="00251244"/>
    <w:rsid w:val="00251952"/>
    <w:rsid w:val="002526D3"/>
    <w:rsid w:val="00252700"/>
    <w:rsid w:val="002547D4"/>
    <w:rsid w:val="00255647"/>
    <w:rsid w:val="00255DD3"/>
    <w:rsid w:val="00260CA5"/>
    <w:rsid w:val="002613A2"/>
    <w:rsid w:val="00261C0A"/>
    <w:rsid w:val="0026239B"/>
    <w:rsid w:val="002625B5"/>
    <w:rsid w:val="00263076"/>
    <w:rsid w:val="002676D2"/>
    <w:rsid w:val="00270002"/>
    <w:rsid w:val="0027067B"/>
    <w:rsid w:val="00270870"/>
    <w:rsid w:val="00270BF3"/>
    <w:rsid w:val="00272541"/>
    <w:rsid w:val="002725F1"/>
    <w:rsid w:val="0027341B"/>
    <w:rsid w:val="00274707"/>
    <w:rsid w:val="00276A24"/>
    <w:rsid w:val="00280E9E"/>
    <w:rsid w:val="002872A8"/>
    <w:rsid w:val="00292B4F"/>
    <w:rsid w:val="00292CB2"/>
    <w:rsid w:val="00292CD5"/>
    <w:rsid w:val="00292D00"/>
    <w:rsid w:val="00293DAC"/>
    <w:rsid w:val="002946A0"/>
    <w:rsid w:val="00294917"/>
    <w:rsid w:val="00294D40"/>
    <w:rsid w:val="0029662A"/>
    <w:rsid w:val="00296A92"/>
    <w:rsid w:val="00296DAA"/>
    <w:rsid w:val="002A01DF"/>
    <w:rsid w:val="002A0AFF"/>
    <w:rsid w:val="002A1629"/>
    <w:rsid w:val="002A18C6"/>
    <w:rsid w:val="002A2ECD"/>
    <w:rsid w:val="002A55D2"/>
    <w:rsid w:val="002A55D9"/>
    <w:rsid w:val="002A5C79"/>
    <w:rsid w:val="002A677E"/>
    <w:rsid w:val="002A6976"/>
    <w:rsid w:val="002A743A"/>
    <w:rsid w:val="002A7707"/>
    <w:rsid w:val="002A7918"/>
    <w:rsid w:val="002B003A"/>
    <w:rsid w:val="002B05EE"/>
    <w:rsid w:val="002B1C57"/>
    <w:rsid w:val="002B1F5E"/>
    <w:rsid w:val="002B4D71"/>
    <w:rsid w:val="002B5A3D"/>
    <w:rsid w:val="002B6063"/>
    <w:rsid w:val="002C1DFE"/>
    <w:rsid w:val="002C2071"/>
    <w:rsid w:val="002C35D1"/>
    <w:rsid w:val="002C3D2D"/>
    <w:rsid w:val="002C6DD7"/>
    <w:rsid w:val="002C7751"/>
    <w:rsid w:val="002C7BE8"/>
    <w:rsid w:val="002D1DF2"/>
    <w:rsid w:val="002D20CF"/>
    <w:rsid w:val="002D214C"/>
    <w:rsid w:val="002D2416"/>
    <w:rsid w:val="002D494F"/>
    <w:rsid w:val="002D4CE1"/>
    <w:rsid w:val="002D62EB"/>
    <w:rsid w:val="002E0186"/>
    <w:rsid w:val="002E2637"/>
    <w:rsid w:val="002E3235"/>
    <w:rsid w:val="002E3B6C"/>
    <w:rsid w:val="002E4AFA"/>
    <w:rsid w:val="002E5577"/>
    <w:rsid w:val="002E5873"/>
    <w:rsid w:val="002F0072"/>
    <w:rsid w:val="002F053E"/>
    <w:rsid w:val="002F0CB8"/>
    <w:rsid w:val="002F153C"/>
    <w:rsid w:val="002F20C6"/>
    <w:rsid w:val="002F2A4D"/>
    <w:rsid w:val="002F3E33"/>
    <w:rsid w:val="002F4B46"/>
    <w:rsid w:val="002F5A69"/>
    <w:rsid w:val="002F5A8F"/>
    <w:rsid w:val="002F746F"/>
    <w:rsid w:val="002F77FC"/>
    <w:rsid w:val="00301720"/>
    <w:rsid w:val="00302FC1"/>
    <w:rsid w:val="00303641"/>
    <w:rsid w:val="00304974"/>
    <w:rsid w:val="00304C47"/>
    <w:rsid w:val="00305D41"/>
    <w:rsid w:val="0030689D"/>
    <w:rsid w:val="00306A4E"/>
    <w:rsid w:val="003121A7"/>
    <w:rsid w:val="00312580"/>
    <w:rsid w:val="0031301D"/>
    <w:rsid w:val="00313C64"/>
    <w:rsid w:val="003145C8"/>
    <w:rsid w:val="00314A9F"/>
    <w:rsid w:val="003151BE"/>
    <w:rsid w:val="00315483"/>
    <w:rsid w:val="003155DF"/>
    <w:rsid w:val="0031634B"/>
    <w:rsid w:val="003173D2"/>
    <w:rsid w:val="00321BD6"/>
    <w:rsid w:val="00322A84"/>
    <w:rsid w:val="00324852"/>
    <w:rsid w:val="00324F3B"/>
    <w:rsid w:val="003258C3"/>
    <w:rsid w:val="00325DE5"/>
    <w:rsid w:val="0032790F"/>
    <w:rsid w:val="00330575"/>
    <w:rsid w:val="0033195D"/>
    <w:rsid w:val="00332AD8"/>
    <w:rsid w:val="003408EC"/>
    <w:rsid w:val="003413D8"/>
    <w:rsid w:val="00342D6A"/>
    <w:rsid w:val="0034403D"/>
    <w:rsid w:val="003457A5"/>
    <w:rsid w:val="00346AB2"/>
    <w:rsid w:val="003473C5"/>
    <w:rsid w:val="00347D98"/>
    <w:rsid w:val="0035054D"/>
    <w:rsid w:val="003507F6"/>
    <w:rsid w:val="00350DD4"/>
    <w:rsid w:val="003518F5"/>
    <w:rsid w:val="00352186"/>
    <w:rsid w:val="00353336"/>
    <w:rsid w:val="003546F6"/>
    <w:rsid w:val="003547F6"/>
    <w:rsid w:val="003552C8"/>
    <w:rsid w:val="00357A8A"/>
    <w:rsid w:val="00357EEF"/>
    <w:rsid w:val="00360A9A"/>
    <w:rsid w:val="003617DD"/>
    <w:rsid w:val="00361B8B"/>
    <w:rsid w:val="0036278D"/>
    <w:rsid w:val="00362E06"/>
    <w:rsid w:val="00362EE7"/>
    <w:rsid w:val="00363F08"/>
    <w:rsid w:val="003644B0"/>
    <w:rsid w:val="0037119A"/>
    <w:rsid w:val="0037251D"/>
    <w:rsid w:val="00373965"/>
    <w:rsid w:val="0037598C"/>
    <w:rsid w:val="00376156"/>
    <w:rsid w:val="00376248"/>
    <w:rsid w:val="003762DC"/>
    <w:rsid w:val="00376958"/>
    <w:rsid w:val="00376AAF"/>
    <w:rsid w:val="0037798A"/>
    <w:rsid w:val="003779BD"/>
    <w:rsid w:val="00377B24"/>
    <w:rsid w:val="00385134"/>
    <w:rsid w:val="003877D0"/>
    <w:rsid w:val="00387EA4"/>
    <w:rsid w:val="003908C6"/>
    <w:rsid w:val="0039102E"/>
    <w:rsid w:val="00392CE3"/>
    <w:rsid w:val="00392E82"/>
    <w:rsid w:val="00393648"/>
    <w:rsid w:val="00393691"/>
    <w:rsid w:val="0039498B"/>
    <w:rsid w:val="003962E9"/>
    <w:rsid w:val="00396536"/>
    <w:rsid w:val="003968D8"/>
    <w:rsid w:val="00396912"/>
    <w:rsid w:val="0039704D"/>
    <w:rsid w:val="003A121C"/>
    <w:rsid w:val="003A2F38"/>
    <w:rsid w:val="003A32C1"/>
    <w:rsid w:val="003A3434"/>
    <w:rsid w:val="003A3B53"/>
    <w:rsid w:val="003A422B"/>
    <w:rsid w:val="003A58AA"/>
    <w:rsid w:val="003A6C51"/>
    <w:rsid w:val="003B0236"/>
    <w:rsid w:val="003B3D65"/>
    <w:rsid w:val="003B447B"/>
    <w:rsid w:val="003C166D"/>
    <w:rsid w:val="003C3D22"/>
    <w:rsid w:val="003C3F21"/>
    <w:rsid w:val="003C550F"/>
    <w:rsid w:val="003C6344"/>
    <w:rsid w:val="003C6855"/>
    <w:rsid w:val="003C759F"/>
    <w:rsid w:val="003D09B9"/>
    <w:rsid w:val="003D09CD"/>
    <w:rsid w:val="003D1737"/>
    <w:rsid w:val="003D2A91"/>
    <w:rsid w:val="003D2B38"/>
    <w:rsid w:val="003D30C9"/>
    <w:rsid w:val="003D529F"/>
    <w:rsid w:val="003E0030"/>
    <w:rsid w:val="003E06D5"/>
    <w:rsid w:val="003E1925"/>
    <w:rsid w:val="003E2B71"/>
    <w:rsid w:val="003E3C25"/>
    <w:rsid w:val="003E3F5A"/>
    <w:rsid w:val="003E47E4"/>
    <w:rsid w:val="003E4A18"/>
    <w:rsid w:val="003E4AEE"/>
    <w:rsid w:val="003E4DF3"/>
    <w:rsid w:val="003E506E"/>
    <w:rsid w:val="003E6223"/>
    <w:rsid w:val="003E69ED"/>
    <w:rsid w:val="003F06F0"/>
    <w:rsid w:val="003F1594"/>
    <w:rsid w:val="003F1678"/>
    <w:rsid w:val="003F1829"/>
    <w:rsid w:val="003F196F"/>
    <w:rsid w:val="003F1FB2"/>
    <w:rsid w:val="003F3CC5"/>
    <w:rsid w:val="003F3F18"/>
    <w:rsid w:val="003F66C1"/>
    <w:rsid w:val="003F7071"/>
    <w:rsid w:val="003F72F3"/>
    <w:rsid w:val="004004ED"/>
    <w:rsid w:val="00402305"/>
    <w:rsid w:val="00402721"/>
    <w:rsid w:val="00402BE7"/>
    <w:rsid w:val="004031A7"/>
    <w:rsid w:val="00403505"/>
    <w:rsid w:val="0040765A"/>
    <w:rsid w:val="00410779"/>
    <w:rsid w:val="004116B5"/>
    <w:rsid w:val="004129FB"/>
    <w:rsid w:val="00412CD0"/>
    <w:rsid w:val="00414224"/>
    <w:rsid w:val="004159C7"/>
    <w:rsid w:val="00417CF2"/>
    <w:rsid w:val="00422CB9"/>
    <w:rsid w:val="00424A80"/>
    <w:rsid w:val="00425920"/>
    <w:rsid w:val="004267E0"/>
    <w:rsid w:val="004308D0"/>
    <w:rsid w:val="00430987"/>
    <w:rsid w:val="00430B07"/>
    <w:rsid w:val="004318CD"/>
    <w:rsid w:val="00432F08"/>
    <w:rsid w:val="0043475C"/>
    <w:rsid w:val="00435BD5"/>
    <w:rsid w:val="00436BA7"/>
    <w:rsid w:val="00436BDF"/>
    <w:rsid w:val="00436ECE"/>
    <w:rsid w:val="00437BB1"/>
    <w:rsid w:val="004412D3"/>
    <w:rsid w:val="0044249C"/>
    <w:rsid w:val="00443173"/>
    <w:rsid w:val="00443B6A"/>
    <w:rsid w:val="00443E1F"/>
    <w:rsid w:val="004447D9"/>
    <w:rsid w:val="004448B6"/>
    <w:rsid w:val="004449E9"/>
    <w:rsid w:val="00444F34"/>
    <w:rsid w:val="00446739"/>
    <w:rsid w:val="00447B48"/>
    <w:rsid w:val="00452A06"/>
    <w:rsid w:val="00452B28"/>
    <w:rsid w:val="00452D98"/>
    <w:rsid w:val="004537EC"/>
    <w:rsid w:val="00454CAB"/>
    <w:rsid w:val="00454CD4"/>
    <w:rsid w:val="00455366"/>
    <w:rsid w:val="00455538"/>
    <w:rsid w:val="00455F13"/>
    <w:rsid w:val="00456843"/>
    <w:rsid w:val="00457EBE"/>
    <w:rsid w:val="00460D68"/>
    <w:rsid w:val="004610DF"/>
    <w:rsid w:val="00461CB7"/>
    <w:rsid w:val="00461F53"/>
    <w:rsid w:val="0046574A"/>
    <w:rsid w:val="00466103"/>
    <w:rsid w:val="0047154B"/>
    <w:rsid w:val="00472E7D"/>
    <w:rsid w:val="00473823"/>
    <w:rsid w:val="0047537B"/>
    <w:rsid w:val="00475DF5"/>
    <w:rsid w:val="004778C4"/>
    <w:rsid w:val="00480B5A"/>
    <w:rsid w:val="00481055"/>
    <w:rsid w:val="00481CE7"/>
    <w:rsid w:val="00482F51"/>
    <w:rsid w:val="00484D05"/>
    <w:rsid w:val="00484DDA"/>
    <w:rsid w:val="00486034"/>
    <w:rsid w:val="004877DB"/>
    <w:rsid w:val="00487F35"/>
    <w:rsid w:val="00490165"/>
    <w:rsid w:val="0049034A"/>
    <w:rsid w:val="004903CB"/>
    <w:rsid w:val="00490D1B"/>
    <w:rsid w:val="0049311B"/>
    <w:rsid w:val="0049358A"/>
    <w:rsid w:val="00495CA3"/>
    <w:rsid w:val="00497DF4"/>
    <w:rsid w:val="00497F46"/>
    <w:rsid w:val="004A5919"/>
    <w:rsid w:val="004A5A10"/>
    <w:rsid w:val="004A72C1"/>
    <w:rsid w:val="004B1177"/>
    <w:rsid w:val="004B174C"/>
    <w:rsid w:val="004B36D4"/>
    <w:rsid w:val="004B4468"/>
    <w:rsid w:val="004B458E"/>
    <w:rsid w:val="004B4E03"/>
    <w:rsid w:val="004B5D44"/>
    <w:rsid w:val="004B5FA0"/>
    <w:rsid w:val="004B7C91"/>
    <w:rsid w:val="004C0389"/>
    <w:rsid w:val="004C14DA"/>
    <w:rsid w:val="004C207C"/>
    <w:rsid w:val="004C2669"/>
    <w:rsid w:val="004C2A7A"/>
    <w:rsid w:val="004C470E"/>
    <w:rsid w:val="004C532C"/>
    <w:rsid w:val="004C5637"/>
    <w:rsid w:val="004C7DE6"/>
    <w:rsid w:val="004D134E"/>
    <w:rsid w:val="004D1BB9"/>
    <w:rsid w:val="004D21B9"/>
    <w:rsid w:val="004D346B"/>
    <w:rsid w:val="004D45C8"/>
    <w:rsid w:val="004E2DF0"/>
    <w:rsid w:val="004E41EE"/>
    <w:rsid w:val="004E48F7"/>
    <w:rsid w:val="004E6C3E"/>
    <w:rsid w:val="004E7B28"/>
    <w:rsid w:val="004F2A96"/>
    <w:rsid w:val="004F367B"/>
    <w:rsid w:val="004F4282"/>
    <w:rsid w:val="004F4686"/>
    <w:rsid w:val="004F7412"/>
    <w:rsid w:val="004F7655"/>
    <w:rsid w:val="0050059B"/>
    <w:rsid w:val="00501DDD"/>
    <w:rsid w:val="00504719"/>
    <w:rsid w:val="00504782"/>
    <w:rsid w:val="00504E45"/>
    <w:rsid w:val="00506CEF"/>
    <w:rsid w:val="00507030"/>
    <w:rsid w:val="0050712F"/>
    <w:rsid w:val="0050788E"/>
    <w:rsid w:val="0051361E"/>
    <w:rsid w:val="00514976"/>
    <w:rsid w:val="005171B0"/>
    <w:rsid w:val="0051762B"/>
    <w:rsid w:val="00520082"/>
    <w:rsid w:val="005214A3"/>
    <w:rsid w:val="00521BD3"/>
    <w:rsid w:val="00525001"/>
    <w:rsid w:val="00525FBF"/>
    <w:rsid w:val="00527E35"/>
    <w:rsid w:val="00531286"/>
    <w:rsid w:val="00532458"/>
    <w:rsid w:val="005357E6"/>
    <w:rsid w:val="005375C6"/>
    <w:rsid w:val="00540952"/>
    <w:rsid w:val="005409CE"/>
    <w:rsid w:val="00540CD2"/>
    <w:rsid w:val="00540E31"/>
    <w:rsid w:val="005417A6"/>
    <w:rsid w:val="005417D3"/>
    <w:rsid w:val="0054427E"/>
    <w:rsid w:val="005446EB"/>
    <w:rsid w:val="005463EB"/>
    <w:rsid w:val="005464B8"/>
    <w:rsid w:val="00546610"/>
    <w:rsid w:val="00546FC6"/>
    <w:rsid w:val="00550D54"/>
    <w:rsid w:val="00551660"/>
    <w:rsid w:val="0055215E"/>
    <w:rsid w:val="00552B9B"/>
    <w:rsid w:val="00553BE5"/>
    <w:rsid w:val="005541D0"/>
    <w:rsid w:val="00554A58"/>
    <w:rsid w:val="0055585E"/>
    <w:rsid w:val="00555CFF"/>
    <w:rsid w:val="00556B38"/>
    <w:rsid w:val="00560196"/>
    <w:rsid w:val="00561A9D"/>
    <w:rsid w:val="005633BF"/>
    <w:rsid w:val="00564FF2"/>
    <w:rsid w:val="00565718"/>
    <w:rsid w:val="00566FDB"/>
    <w:rsid w:val="0057200D"/>
    <w:rsid w:val="00572E91"/>
    <w:rsid w:val="0057398A"/>
    <w:rsid w:val="00573E99"/>
    <w:rsid w:val="00574E91"/>
    <w:rsid w:val="005762C7"/>
    <w:rsid w:val="00576F37"/>
    <w:rsid w:val="005800D1"/>
    <w:rsid w:val="00580E79"/>
    <w:rsid w:val="0058156E"/>
    <w:rsid w:val="005829CA"/>
    <w:rsid w:val="005836A3"/>
    <w:rsid w:val="00583D69"/>
    <w:rsid w:val="005852DE"/>
    <w:rsid w:val="005861DF"/>
    <w:rsid w:val="0058771C"/>
    <w:rsid w:val="00593848"/>
    <w:rsid w:val="005956A5"/>
    <w:rsid w:val="0059723F"/>
    <w:rsid w:val="005A0769"/>
    <w:rsid w:val="005A0CA4"/>
    <w:rsid w:val="005A2761"/>
    <w:rsid w:val="005A5369"/>
    <w:rsid w:val="005A66EC"/>
    <w:rsid w:val="005B072C"/>
    <w:rsid w:val="005B155A"/>
    <w:rsid w:val="005B22B1"/>
    <w:rsid w:val="005B2F31"/>
    <w:rsid w:val="005B41AF"/>
    <w:rsid w:val="005B44F9"/>
    <w:rsid w:val="005B5A8D"/>
    <w:rsid w:val="005B7405"/>
    <w:rsid w:val="005B7C0E"/>
    <w:rsid w:val="005B7E00"/>
    <w:rsid w:val="005C21DB"/>
    <w:rsid w:val="005C311D"/>
    <w:rsid w:val="005C6BE9"/>
    <w:rsid w:val="005C7C58"/>
    <w:rsid w:val="005D1848"/>
    <w:rsid w:val="005D20E1"/>
    <w:rsid w:val="005D7CCD"/>
    <w:rsid w:val="005E003D"/>
    <w:rsid w:val="005E09BE"/>
    <w:rsid w:val="005E0C42"/>
    <w:rsid w:val="005E33B7"/>
    <w:rsid w:val="005E3454"/>
    <w:rsid w:val="005E4124"/>
    <w:rsid w:val="005E4B45"/>
    <w:rsid w:val="005E5A3A"/>
    <w:rsid w:val="005F05DD"/>
    <w:rsid w:val="005F0CA6"/>
    <w:rsid w:val="005F285C"/>
    <w:rsid w:val="005F33D3"/>
    <w:rsid w:val="005F3BA7"/>
    <w:rsid w:val="005F5143"/>
    <w:rsid w:val="005F51BD"/>
    <w:rsid w:val="006010C4"/>
    <w:rsid w:val="0060178E"/>
    <w:rsid w:val="00601AD9"/>
    <w:rsid w:val="00603C32"/>
    <w:rsid w:val="00603C81"/>
    <w:rsid w:val="006052C5"/>
    <w:rsid w:val="00605594"/>
    <w:rsid w:val="0060657D"/>
    <w:rsid w:val="00607A1C"/>
    <w:rsid w:val="00607DE8"/>
    <w:rsid w:val="006101BA"/>
    <w:rsid w:val="00610533"/>
    <w:rsid w:val="00612F76"/>
    <w:rsid w:val="00613048"/>
    <w:rsid w:val="0061405D"/>
    <w:rsid w:val="006158AE"/>
    <w:rsid w:val="0061679A"/>
    <w:rsid w:val="00620E58"/>
    <w:rsid w:val="006219A2"/>
    <w:rsid w:val="0062266C"/>
    <w:rsid w:val="00622BDB"/>
    <w:rsid w:val="0062699D"/>
    <w:rsid w:val="00626A8D"/>
    <w:rsid w:val="00627B2A"/>
    <w:rsid w:val="00630420"/>
    <w:rsid w:val="0063045E"/>
    <w:rsid w:val="006305A0"/>
    <w:rsid w:val="00630DF5"/>
    <w:rsid w:val="0063281F"/>
    <w:rsid w:val="006342E7"/>
    <w:rsid w:val="00634BC6"/>
    <w:rsid w:val="00636FD7"/>
    <w:rsid w:val="00637EDC"/>
    <w:rsid w:val="006400C6"/>
    <w:rsid w:val="00643742"/>
    <w:rsid w:val="00643D92"/>
    <w:rsid w:val="00643EA1"/>
    <w:rsid w:val="0064485C"/>
    <w:rsid w:val="00645D75"/>
    <w:rsid w:val="00647426"/>
    <w:rsid w:val="006475B7"/>
    <w:rsid w:val="00647DFF"/>
    <w:rsid w:val="00650BEE"/>
    <w:rsid w:val="0065184A"/>
    <w:rsid w:val="006537AC"/>
    <w:rsid w:val="0065403A"/>
    <w:rsid w:val="00654343"/>
    <w:rsid w:val="00654BEE"/>
    <w:rsid w:val="0065544D"/>
    <w:rsid w:val="006556ED"/>
    <w:rsid w:val="0065653F"/>
    <w:rsid w:val="00656A9A"/>
    <w:rsid w:val="00657CA7"/>
    <w:rsid w:val="00660E77"/>
    <w:rsid w:val="0066438C"/>
    <w:rsid w:val="0066530E"/>
    <w:rsid w:val="006655DF"/>
    <w:rsid w:val="00665C1E"/>
    <w:rsid w:val="00665FCD"/>
    <w:rsid w:val="00666848"/>
    <w:rsid w:val="00666B04"/>
    <w:rsid w:val="00666D5E"/>
    <w:rsid w:val="00670DCA"/>
    <w:rsid w:val="00671B79"/>
    <w:rsid w:val="00672674"/>
    <w:rsid w:val="006741BA"/>
    <w:rsid w:val="006822BF"/>
    <w:rsid w:val="00683BA5"/>
    <w:rsid w:val="00684F5D"/>
    <w:rsid w:val="00687224"/>
    <w:rsid w:val="00687C71"/>
    <w:rsid w:val="00690ECE"/>
    <w:rsid w:val="0069176D"/>
    <w:rsid w:val="0069202C"/>
    <w:rsid w:val="00693C5A"/>
    <w:rsid w:val="00695FC8"/>
    <w:rsid w:val="0069755E"/>
    <w:rsid w:val="00697C5F"/>
    <w:rsid w:val="006A0224"/>
    <w:rsid w:val="006A03A6"/>
    <w:rsid w:val="006A3036"/>
    <w:rsid w:val="006A448B"/>
    <w:rsid w:val="006A4914"/>
    <w:rsid w:val="006A56AD"/>
    <w:rsid w:val="006A598C"/>
    <w:rsid w:val="006B0221"/>
    <w:rsid w:val="006B0F0A"/>
    <w:rsid w:val="006B1AD8"/>
    <w:rsid w:val="006B2650"/>
    <w:rsid w:val="006B2C55"/>
    <w:rsid w:val="006B3266"/>
    <w:rsid w:val="006B332D"/>
    <w:rsid w:val="006B4246"/>
    <w:rsid w:val="006B5EE5"/>
    <w:rsid w:val="006B6914"/>
    <w:rsid w:val="006C011B"/>
    <w:rsid w:val="006C23FC"/>
    <w:rsid w:val="006C2769"/>
    <w:rsid w:val="006C4571"/>
    <w:rsid w:val="006C55BB"/>
    <w:rsid w:val="006C55FA"/>
    <w:rsid w:val="006C5A5C"/>
    <w:rsid w:val="006D0714"/>
    <w:rsid w:val="006D0F86"/>
    <w:rsid w:val="006D1347"/>
    <w:rsid w:val="006D29F4"/>
    <w:rsid w:val="006D2ACB"/>
    <w:rsid w:val="006D379B"/>
    <w:rsid w:val="006D3E93"/>
    <w:rsid w:val="006D43E8"/>
    <w:rsid w:val="006D47C2"/>
    <w:rsid w:val="006D6168"/>
    <w:rsid w:val="006D7650"/>
    <w:rsid w:val="006E025A"/>
    <w:rsid w:val="006E03D5"/>
    <w:rsid w:val="006E3270"/>
    <w:rsid w:val="006F392A"/>
    <w:rsid w:val="006F3CB8"/>
    <w:rsid w:val="006F43D9"/>
    <w:rsid w:val="006F4D4C"/>
    <w:rsid w:val="006F57F6"/>
    <w:rsid w:val="006F5EEC"/>
    <w:rsid w:val="006F6728"/>
    <w:rsid w:val="007009DC"/>
    <w:rsid w:val="00700BC8"/>
    <w:rsid w:val="00700C64"/>
    <w:rsid w:val="0070159C"/>
    <w:rsid w:val="00701A8A"/>
    <w:rsid w:val="007022BC"/>
    <w:rsid w:val="00703285"/>
    <w:rsid w:val="00704B38"/>
    <w:rsid w:val="0070651D"/>
    <w:rsid w:val="00710217"/>
    <w:rsid w:val="00710B7F"/>
    <w:rsid w:val="00710EB2"/>
    <w:rsid w:val="00710F2E"/>
    <w:rsid w:val="007123BA"/>
    <w:rsid w:val="007126C5"/>
    <w:rsid w:val="007141D3"/>
    <w:rsid w:val="007149FA"/>
    <w:rsid w:val="0071598D"/>
    <w:rsid w:val="00717226"/>
    <w:rsid w:val="00720F0C"/>
    <w:rsid w:val="00722401"/>
    <w:rsid w:val="00726EC9"/>
    <w:rsid w:val="00730050"/>
    <w:rsid w:val="00730096"/>
    <w:rsid w:val="007302DF"/>
    <w:rsid w:val="00731253"/>
    <w:rsid w:val="00731277"/>
    <w:rsid w:val="00731463"/>
    <w:rsid w:val="00732283"/>
    <w:rsid w:val="00733518"/>
    <w:rsid w:val="00733809"/>
    <w:rsid w:val="00735B99"/>
    <w:rsid w:val="00735BBA"/>
    <w:rsid w:val="007362D9"/>
    <w:rsid w:val="00737214"/>
    <w:rsid w:val="007400FC"/>
    <w:rsid w:val="007402ED"/>
    <w:rsid w:val="00741367"/>
    <w:rsid w:val="00742E3F"/>
    <w:rsid w:val="00743AE6"/>
    <w:rsid w:val="00745694"/>
    <w:rsid w:val="00745722"/>
    <w:rsid w:val="00745FBC"/>
    <w:rsid w:val="0074618D"/>
    <w:rsid w:val="00746759"/>
    <w:rsid w:val="00746B52"/>
    <w:rsid w:val="00750CC2"/>
    <w:rsid w:val="00750FCF"/>
    <w:rsid w:val="007544F2"/>
    <w:rsid w:val="007549E8"/>
    <w:rsid w:val="00760D69"/>
    <w:rsid w:val="00761D1B"/>
    <w:rsid w:val="00762136"/>
    <w:rsid w:val="00762144"/>
    <w:rsid w:val="00763697"/>
    <w:rsid w:val="00764648"/>
    <w:rsid w:val="0076641C"/>
    <w:rsid w:val="007669F7"/>
    <w:rsid w:val="00767D73"/>
    <w:rsid w:val="00767E63"/>
    <w:rsid w:val="00770BE4"/>
    <w:rsid w:val="00771B6C"/>
    <w:rsid w:val="00772823"/>
    <w:rsid w:val="00774403"/>
    <w:rsid w:val="00774409"/>
    <w:rsid w:val="00774956"/>
    <w:rsid w:val="00775458"/>
    <w:rsid w:val="007754CC"/>
    <w:rsid w:val="00776A56"/>
    <w:rsid w:val="00777981"/>
    <w:rsid w:val="00782752"/>
    <w:rsid w:val="00782926"/>
    <w:rsid w:val="00782FFE"/>
    <w:rsid w:val="00783889"/>
    <w:rsid w:val="00784908"/>
    <w:rsid w:val="00786065"/>
    <w:rsid w:val="00786D6D"/>
    <w:rsid w:val="007873E2"/>
    <w:rsid w:val="00787B7F"/>
    <w:rsid w:val="00787D39"/>
    <w:rsid w:val="00787E10"/>
    <w:rsid w:val="007903AE"/>
    <w:rsid w:val="00790727"/>
    <w:rsid w:val="0079393C"/>
    <w:rsid w:val="00794482"/>
    <w:rsid w:val="00794535"/>
    <w:rsid w:val="007966D4"/>
    <w:rsid w:val="00796F13"/>
    <w:rsid w:val="007A1093"/>
    <w:rsid w:val="007A30FA"/>
    <w:rsid w:val="007A4503"/>
    <w:rsid w:val="007A45FC"/>
    <w:rsid w:val="007A4627"/>
    <w:rsid w:val="007A6627"/>
    <w:rsid w:val="007A77AF"/>
    <w:rsid w:val="007A7BD6"/>
    <w:rsid w:val="007B167F"/>
    <w:rsid w:val="007B18A6"/>
    <w:rsid w:val="007B2269"/>
    <w:rsid w:val="007B326C"/>
    <w:rsid w:val="007B3F8E"/>
    <w:rsid w:val="007B6B92"/>
    <w:rsid w:val="007B6BBB"/>
    <w:rsid w:val="007B77A7"/>
    <w:rsid w:val="007C05EB"/>
    <w:rsid w:val="007C2A1D"/>
    <w:rsid w:val="007C5B88"/>
    <w:rsid w:val="007C6053"/>
    <w:rsid w:val="007C7541"/>
    <w:rsid w:val="007D004B"/>
    <w:rsid w:val="007D154F"/>
    <w:rsid w:val="007D184E"/>
    <w:rsid w:val="007D37C0"/>
    <w:rsid w:val="007D3A15"/>
    <w:rsid w:val="007D69E1"/>
    <w:rsid w:val="007D74A3"/>
    <w:rsid w:val="007E0191"/>
    <w:rsid w:val="007E0594"/>
    <w:rsid w:val="007E07CD"/>
    <w:rsid w:val="007E0AEB"/>
    <w:rsid w:val="007E1D96"/>
    <w:rsid w:val="007E2921"/>
    <w:rsid w:val="007E36D4"/>
    <w:rsid w:val="007E384C"/>
    <w:rsid w:val="007E5F4D"/>
    <w:rsid w:val="007F0388"/>
    <w:rsid w:val="007F1A54"/>
    <w:rsid w:val="007F4362"/>
    <w:rsid w:val="007F6366"/>
    <w:rsid w:val="007F6CA4"/>
    <w:rsid w:val="00801160"/>
    <w:rsid w:val="008029DC"/>
    <w:rsid w:val="00804A16"/>
    <w:rsid w:val="00804DE7"/>
    <w:rsid w:val="00806C58"/>
    <w:rsid w:val="00810ACB"/>
    <w:rsid w:val="00811729"/>
    <w:rsid w:val="00812A02"/>
    <w:rsid w:val="008157C4"/>
    <w:rsid w:val="00816075"/>
    <w:rsid w:val="00817608"/>
    <w:rsid w:val="008203DE"/>
    <w:rsid w:val="0082133D"/>
    <w:rsid w:val="00821D26"/>
    <w:rsid w:val="00822132"/>
    <w:rsid w:val="00822B5C"/>
    <w:rsid w:val="00823C7C"/>
    <w:rsid w:val="00824F62"/>
    <w:rsid w:val="00827DCB"/>
    <w:rsid w:val="0083187F"/>
    <w:rsid w:val="00831984"/>
    <w:rsid w:val="00831C44"/>
    <w:rsid w:val="008330EC"/>
    <w:rsid w:val="00834F0F"/>
    <w:rsid w:val="00835105"/>
    <w:rsid w:val="008372DA"/>
    <w:rsid w:val="0084005A"/>
    <w:rsid w:val="00841BFB"/>
    <w:rsid w:val="0084583A"/>
    <w:rsid w:val="008464C4"/>
    <w:rsid w:val="00850A43"/>
    <w:rsid w:val="008512A6"/>
    <w:rsid w:val="008522EB"/>
    <w:rsid w:val="0085242F"/>
    <w:rsid w:val="00854030"/>
    <w:rsid w:val="00856695"/>
    <w:rsid w:val="00857851"/>
    <w:rsid w:val="0086405A"/>
    <w:rsid w:val="00864147"/>
    <w:rsid w:val="0086599E"/>
    <w:rsid w:val="008666B6"/>
    <w:rsid w:val="00866A68"/>
    <w:rsid w:val="00866D0F"/>
    <w:rsid w:val="00872484"/>
    <w:rsid w:val="00875528"/>
    <w:rsid w:val="00875705"/>
    <w:rsid w:val="00877829"/>
    <w:rsid w:val="00877D71"/>
    <w:rsid w:val="00877EEE"/>
    <w:rsid w:val="00880D19"/>
    <w:rsid w:val="0088260C"/>
    <w:rsid w:val="00882613"/>
    <w:rsid w:val="00882E99"/>
    <w:rsid w:val="00884829"/>
    <w:rsid w:val="00885B79"/>
    <w:rsid w:val="00887BAC"/>
    <w:rsid w:val="008904AD"/>
    <w:rsid w:val="00891412"/>
    <w:rsid w:val="0089250D"/>
    <w:rsid w:val="008936F7"/>
    <w:rsid w:val="00894605"/>
    <w:rsid w:val="00894B89"/>
    <w:rsid w:val="008979C7"/>
    <w:rsid w:val="008A019D"/>
    <w:rsid w:val="008A16C8"/>
    <w:rsid w:val="008A1EEB"/>
    <w:rsid w:val="008A35EA"/>
    <w:rsid w:val="008A3DC8"/>
    <w:rsid w:val="008A4E1A"/>
    <w:rsid w:val="008A5BBF"/>
    <w:rsid w:val="008A5E06"/>
    <w:rsid w:val="008A5F55"/>
    <w:rsid w:val="008A76E4"/>
    <w:rsid w:val="008B0BE4"/>
    <w:rsid w:val="008B1470"/>
    <w:rsid w:val="008B1DFF"/>
    <w:rsid w:val="008B3D47"/>
    <w:rsid w:val="008B5836"/>
    <w:rsid w:val="008B665C"/>
    <w:rsid w:val="008C188E"/>
    <w:rsid w:val="008C307B"/>
    <w:rsid w:val="008C7136"/>
    <w:rsid w:val="008D068F"/>
    <w:rsid w:val="008D095E"/>
    <w:rsid w:val="008D2340"/>
    <w:rsid w:val="008D265E"/>
    <w:rsid w:val="008D5582"/>
    <w:rsid w:val="008D7872"/>
    <w:rsid w:val="008D7E29"/>
    <w:rsid w:val="008E14F7"/>
    <w:rsid w:val="008E1895"/>
    <w:rsid w:val="008E3006"/>
    <w:rsid w:val="008E336E"/>
    <w:rsid w:val="008E3A87"/>
    <w:rsid w:val="008E63E4"/>
    <w:rsid w:val="008E7A87"/>
    <w:rsid w:val="008F1DD5"/>
    <w:rsid w:val="008F26D5"/>
    <w:rsid w:val="008F2A3D"/>
    <w:rsid w:val="008F2E6D"/>
    <w:rsid w:val="008F3702"/>
    <w:rsid w:val="008F4258"/>
    <w:rsid w:val="008F45D3"/>
    <w:rsid w:val="008F55E4"/>
    <w:rsid w:val="008F5E09"/>
    <w:rsid w:val="008F7226"/>
    <w:rsid w:val="008F7661"/>
    <w:rsid w:val="008F799D"/>
    <w:rsid w:val="008F7FA6"/>
    <w:rsid w:val="00900668"/>
    <w:rsid w:val="0090147B"/>
    <w:rsid w:val="00901C20"/>
    <w:rsid w:val="00902B3D"/>
    <w:rsid w:val="00904DF0"/>
    <w:rsid w:val="0090548B"/>
    <w:rsid w:val="0090796B"/>
    <w:rsid w:val="00911716"/>
    <w:rsid w:val="00911F6C"/>
    <w:rsid w:val="0091386D"/>
    <w:rsid w:val="00917D8F"/>
    <w:rsid w:val="009213C3"/>
    <w:rsid w:val="00923C7E"/>
    <w:rsid w:val="00924CE4"/>
    <w:rsid w:val="00924CFF"/>
    <w:rsid w:val="009259DC"/>
    <w:rsid w:val="0092748B"/>
    <w:rsid w:val="009302D3"/>
    <w:rsid w:val="009313A9"/>
    <w:rsid w:val="009319C9"/>
    <w:rsid w:val="009329CE"/>
    <w:rsid w:val="009349EE"/>
    <w:rsid w:val="00934F0E"/>
    <w:rsid w:val="009355F6"/>
    <w:rsid w:val="00937B06"/>
    <w:rsid w:val="00941707"/>
    <w:rsid w:val="00941EA4"/>
    <w:rsid w:val="00942490"/>
    <w:rsid w:val="00942C8A"/>
    <w:rsid w:val="00942D69"/>
    <w:rsid w:val="009458EE"/>
    <w:rsid w:val="009459CB"/>
    <w:rsid w:val="00945E90"/>
    <w:rsid w:val="00946559"/>
    <w:rsid w:val="00946D98"/>
    <w:rsid w:val="0095113D"/>
    <w:rsid w:val="00951FCF"/>
    <w:rsid w:val="009535D1"/>
    <w:rsid w:val="0095499C"/>
    <w:rsid w:val="00954FD5"/>
    <w:rsid w:val="0095696E"/>
    <w:rsid w:val="009604B1"/>
    <w:rsid w:val="00960A79"/>
    <w:rsid w:val="00960B44"/>
    <w:rsid w:val="0096378B"/>
    <w:rsid w:val="009653CF"/>
    <w:rsid w:val="009665B5"/>
    <w:rsid w:val="00967092"/>
    <w:rsid w:val="00970566"/>
    <w:rsid w:val="00973E83"/>
    <w:rsid w:val="00973E92"/>
    <w:rsid w:val="009752E2"/>
    <w:rsid w:val="00976130"/>
    <w:rsid w:val="009773A5"/>
    <w:rsid w:val="0097789F"/>
    <w:rsid w:val="00980F19"/>
    <w:rsid w:val="009817A0"/>
    <w:rsid w:val="0098228F"/>
    <w:rsid w:val="009829CD"/>
    <w:rsid w:val="00983E9A"/>
    <w:rsid w:val="009855BC"/>
    <w:rsid w:val="009856B8"/>
    <w:rsid w:val="00986110"/>
    <w:rsid w:val="00987D44"/>
    <w:rsid w:val="00994283"/>
    <w:rsid w:val="00995D63"/>
    <w:rsid w:val="009A0AFF"/>
    <w:rsid w:val="009A0CA0"/>
    <w:rsid w:val="009A20CB"/>
    <w:rsid w:val="009A267E"/>
    <w:rsid w:val="009A3F55"/>
    <w:rsid w:val="009A45CC"/>
    <w:rsid w:val="009A4704"/>
    <w:rsid w:val="009B0E1E"/>
    <w:rsid w:val="009B3206"/>
    <w:rsid w:val="009B4CAB"/>
    <w:rsid w:val="009B5E47"/>
    <w:rsid w:val="009B63C6"/>
    <w:rsid w:val="009B6915"/>
    <w:rsid w:val="009B7DC6"/>
    <w:rsid w:val="009C067B"/>
    <w:rsid w:val="009C0E5D"/>
    <w:rsid w:val="009C2D5E"/>
    <w:rsid w:val="009C2FF8"/>
    <w:rsid w:val="009D0563"/>
    <w:rsid w:val="009D1272"/>
    <w:rsid w:val="009D1FC9"/>
    <w:rsid w:val="009D37B4"/>
    <w:rsid w:val="009D4859"/>
    <w:rsid w:val="009D75BB"/>
    <w:rsid w:val="009D7662"/>
    <w:rsid w:val="009D781B"/>
    <w:rsid w:val="009E075B"/>
    <w:rsid w:val="009E0A62"/>
    <w:rsid w:val="009E1980"/>
    <w:rsid w:val="009E1EF8"/>
    <w:rsid w:val="009E2713"/>
    <w:rsid w:val="009E2729"/>
    <w:rsid w:val="009E2FA0"/>
    <w:rsid w:val="009E3887"/>
    <w:rsid w:val="009E5A5D"/>
    <w:rsid w:val="009E604A"/>
    <w:rsid w:val="009E78A4"/>
    <w:rsid w:val="009F16B6"/>
    <w:rsid w:val="009F1905"/>
    <w:rsid w:val="009F1BC2"/>
    <w:rsid w:val="009F554A"/>
    <w:rsid w:val="009F692C"/>
    <w:rsid w:val="009F6F3F"/>
    <w:rsid w:val="009F7860"/>
    <w:rsid w:val="00A001CD"/>
    <w:rsid w:val="00A002DF"/>
    <w:rsid w:val="00A00C41"/>
    <w:rsid w:val="00A0161A"/>
    <w:rsid w:val="00A022CC"/>
    <w:rsid w:val="00A031AF"/>
    <w:rsid w:val="00A0342D"/>
    <w:rsid w:val="00A03D7D"/>
    <w:rsid w:val="00A03E39"/>
    <w:rsid w:val="00A04BF8"/>
    <w:rsid w:val="00A058BA"/>
    <w:rsid w:val="00A05CF8"/>
    <w:rsid w:val="00A06ABA"/>
    <w:rsid w:val="00A07924"/>
    <w:rsid w:val="00A10C66"/>
    <w:rsid w:val="00A10D3A"/>
    <w:rsid w:val="00A13980"/>
    <w:rsid w:val="00A15B23"/>
    <w:rsid w:val="00A21180"/>
    <w:rsid w:val="00A212BC"/>
    <w:rsid w:val="00A21E48"/>
    <w:rsid w:val="00A2319E"/>
    <w:rsid w:val="00A24B88"/>
    <w:rsid w:val="00A250BB"/>
    <w:rsid w:val="00A25C10"/>
    <w:rsid w:val="00A26432"/>
    <w:rsid w:val="00A310E1"/>
    <w:rsid w:val="00A31EC7"/>
    <w:rsid w:val="00A33918"/>
    <w:rsid w:val="00A34BF8"/>
    <w:rsid w:val="00A359FD"/>
    <w:rsid w:val="00A36201"/>
    <w:rsid w:val="00A368E0"/>
    <w:rsid w:val="00A3742B"/>
    <w:rsid w:val="00A3747B"/>
    <w:rsid w:val="00A40807"/>
    <w:rsid w:val="00A43787"/>
    <w:rsid w:val="00A455D1"/>
    <w:rsid w:val="00A456D6"/>
    <w:rsid w:val="00A45F33"/>
    <w:rsid w:val="00A46810"/>
    <w:rsid w:val="00A5012C"/>
    <w:rsid w:val="00A5524E"/>
    <w:rsid w:val="00A5687A"/>
    <w:rsid w:val="00A5740E"/>
    <w:rsid w:val="00A600AF"/>
    <w:rsid w:val="00A61327"/>
    <w:rsid w:val="00A616FE"/>
    <w:rsid w:val="00A62E72"/>
    <w:rsid w:val="00A62E78"/>
    <w:rsid w:val="00A62F0D"/>
    <w:rsid w:val="00A659A7"/>
    <w:rsid w:val="00A662DC"/>
    <w:rsid w:val="00A71ABE"/>
    <w:rsid w:val="00A7299E"/>
    <w:rsid w:val="00A72BA9"/>
    <w:rsid w:val="00A7322F"/>
    <w:rsid w:val="00A760D0"/>
    <w:rsid w:val="00A82561"/>
    <w:rsid w:val="00A82E99"/>
    <w:rsid w:val="00A87858"/>
    <w:rsid w:val="00A90ACD"/>
    <w:rsid w:val="00A92D82"/>
    <w:rsid w:val="00A933A4"/>
    <w:rsid w:val="00A93A59"/>
    <w:rsid w:val="00A948BC"/>
    <w:rsid w:val="00A96D5E"/>
    <w:rsid w:val="00A972B3"/>
    <w:rsid w:val="00AA1155"/>
    <w:rsid w:val="00AA20BE"/>
    <w:rsid w:val="00AA3944"/>
    <w:rsid w:val="00AA5797"/>
    <w:rsid w:val="00AA72BF"/>
    <w:rsid w:val="00AB1C12"/>
    <w:rsid w:val="00AB2C10"/>
    <w:rsid w:val="00AB3496"/>
    <w:rsid w:val="00AB585A"/>
    <w:rsid w:val="00AB5C78"/>
    <w:rsid w:val="00AB5CD1"/>
    <w:rsid w:val="00AB6522"/>
    <w:rsid w:val="00AC0163"/>
    <w:rsid w:val="00AC07F2"/>
    <w:rsid w:val="00AC49F6"/>
    <w:rsid w:val="00AC4BE0"/>
    <w:rsid w:val="00AC4D21"/>
    <w:rsid w:val="00AC4FA9"/>
    <w:rsid w:val="00AC5B27"/>
    <w:rsid w:val="00AC5BB9"/>
    <w:rsid w:val="00AC6A23"/>
    <w:rsid w:val="00AD04BB"/>
    <w:rsid w:val="00AD12DC"/>
    <w:rsid w:val="00AD16B8"/>
    <w:rsid w:val="00AD3672"/>
    <w:rsid w:val="00AD3B18"/>
    <w:rsid w:val="00AD51C3"/>
    <w:rsid w:val="00AD5262"/>
    <w:rsid w:val="00AD5884"/>
    <w:rsid w:val="00AD66CB"/>
    <w:rsid w:val="00AD720A"/>
    <w:rsid w:val="00AD7C63"/>
    <w:rsid w:val="00AE0709"/>
    <w:rsid w:val="00AE0787"/>
    <w:rsid w:val="00AE1F6A"/>
    <w:rsid w:val="00AE1FF9"/>
    <w:rsid w:val="00AE29DE"/>
    <w:rsid w:val="00AE47B8"/>
    <w:rsid w:val="00AE47FF"/>
    <w:rsid w:val="00AE60C8"/>
    <w:rsid w:val="00AE6FD9"/>
    <w:rsid w:val="00AE74BE"/>
    <w:rsid w:val="00AE79A9"/>
    <w:rsid w:val="00AF053A"/>
    <w:rsid w:val="00AF1355"/>
    <w:rsid w:val="00AF2733"/>
    <w:rsid w:val="00AF29D2"/>
    <w:rsid w:val="00AF4BD8"/>
    <w:rsid w:val="00AF57CB"/>
    <w:rsid w:val="00AF6119"/>
    <w:rsid w:val="00AF6372"/>
    <w:rsid w:val="00B003CB"/>
    <w:rsid w:val="00B018C6"/>
    <w:rsid w:val="00B0207E"/>
    <w:rsid w:val="00B03158"/>
    <w:rsid w:val="00B0359E"/>
    <w:rsid w:val="00B07BAF"/>
    <w:rsid w:val="00B07E40"/>
    <w:rsid w:val="00B111D0"/>
    <w:rsid w:val="00B12BF3"/>
    <w:rsid w:val="00B13AA5"/>
    <w:rsid w:val="00B163CE"/>
    <w:rsid w:val="00B16B7F"/>
    <w:rsid w:val="00B17415"/>
    <w:rsid w:val="00B20CA8"/>
    <w:rsid w:val="00B21116"/>
    <w:rsid w:val="00B2191F"/>
    <w:rsid w:val="00B22907"/>
    <w:rsid w:val="00B22EA4"/>
    <w:rsid w:val="00B23117"/>
    <w:rsid w:val="00B236FD"/>
    <w:rsid w:val="00B2492A"/>
    <w:rsid w:val="00B2747B"/>
    <w:rsid w:val="00B32353"/>
    <w:rsid w:val="00B32965"/>
    <w:rsid w:val="00B32B31"/>
    <w:rsid w:val="00B32BF3"/>
    <w:rsid w:val="00B3454A"/>
    <w:rsid w:val="00B34CB1"/>
    <w:rsid w:val="00B3555C"/>
    <w:rsid w:val="00B35AF2"/>
    <w:rsid w:val="00B35BF5"/>
    <w:rsid w:val="00B36A2E"/>
    <w:rsid w:val="00B37A3A"/>
    <w:rsid w:val="00B37CB8"/>
    <w:rsid w:val="00B40D6D"/>
    <w:rsid w:val="00B42923"/>
    <w:rsid w:val="00B464C2"/>
    <w:rsid w:val="00B47449"/>
    <w:rsid w:val="00B476E8"/>
    <w:rsid w:val="00B47A0C"/>
    <w:rsid w:val="00B5067E"/>
    <w:rsid w:val="00B50826"/>
    <w:rsid w:val="00B50F2E"/>
    <w:rsid w:val="00B51251"/>
    <w:rsid w:val="00B5255A"/>
    <w:rsid w:val="00B563DA"/>
    <w:rsid w:val="00B57B8B"/>
    <w:rsid w:val="00B57EC1"/>
    <w:rsid w:val="00B623A9"/>
    <w:rsid w:val="00B65898"/>
    <w:rsid w:val="00B66B81"/>
    <w:rsid w:val="00B7093C"/>
    <w:rsid w:val="00B71A13"/>
    <w:rsid w:val="00B733CA"/>
    <w:rsid w:val="00B73E03"/>
    <w:rsid w:val="00B76576"/>
    <w:rsid w:val="00B8070F"/>
    <w:rsid w:val="00B81D64"/>
    <w:rsid w:val="00B82042"/>
    <w:rsid w:val="00B831A1"/>
    <w:rsid w:val="00B84DB7"/>
    <w:rsid w:val="00B85148"/>
    <w:rsid w:val="00B861D8"/>
    <w:rsid w:val="00B86200"/>
    <w:rsid w:val="00B8641C"/>
    <w:rsid w:val="00B8761B"/>
    <w:rsid w:val="00B87A9C"/>
    <w:rsid w:val="00B90228"/>
    <w:rsid w:val="00B94078"/>
    <w:rsid w:val="00B94E7C"/>
    <w:rsid w:val="00B9597A"/>
    <w:rsid w:val="00B9782C"/>
    <w:rsid w:val="00BA20E1"/>
    <w:rsid w:val="00BA2636"/>
    <w:rsid w:val="00BA2F77"/>
    <w:rsid w:val="00BA315A"/>
    <w:rsid w:val="00BA3737"/>
    <w:rsid w:val="00BA3BF7"/>
    <w:rsid w:val="00BA3E4B"/>
    <w:rsid w:val="00BA7AFE"/>
    <w:rsid w:val="00BA7B9B"/>
    <w:rsid w:val="00BB024D"/>
    <w:rsid w:val="00BB0430"/>
    <w:rsid w:val="00BB186F"/>
    <w:rsid w:val="00BB1B16"/>
    <w:rsid w:val="00BB2693"/>
    <w:rsid w:val="00BB2EB0"/>
    <w:rsid w:val="00BB65D9"/>
    <w:rsid w:val="00BB701E"/>
    <w:rsid w:val="00BB7206"/>
    <w:rsid w:val="00BC0BBC"/>
    <w:rsid w:val="00BC1B08"/>
    <w:rsid w:val="00BC2142"/>
    <w:rsid w:val="00BC21E7"/>
    <w:rsid w:val="00BC52AC"/>
    <w:rsid w:val="00BC5A8B"/>
    <w:rsid w:val="00BC6A22"/>
    <w:rsid w:val="00BC79EA"/>
    <w:rsid w:val="00BD0078"/>
    <w:rsid w:val="00BD0119"/>
    <w:rsid w:val="00BD1169"/>
    <w:rsid w:val="00BD1BA2"/>
    <w:rsid w:val="00BD224E"/>
    <w:rsid w:val="00BD3031"/>
    <w:rsid w:val="00BD477B"/>
    <w:rsid w:val="00BD5FA8"/>
    <w:rsid w:val="00BD622F"/>
    <w:rsid w:val="00BD6F95"/>
    <w:rsid w:val="00BE0180"/>
    <w:rsid w:val="00BE0EE0"/>
    <w:rsid w:val="00BE0FB7"/>
    <w:rsid w:val="00BE1824"/>
    <w:rsid w:val="00BE1C4F"/>
    <w:rsid w:val="00BE23F6"/>
    <w:rsid w:val="00BE3D82"/>
    <w:rsid w:val="00BE4038"/>
    <w:rsid w:val="00BE707B"/>
    <w:rsid w:val="00BE7C60"/>
    <w:rsid w:val="00BF0216"/>
    <w:rsid w:val="00BF0EF3"/>
    <w:rsid w:val="00BF155B"/>
    <w:rsid w:val="00BF19A8"/>
    <w:rsid w:val="00BF1E35"/>
    <w:rsid w:val="00BF37CB"/>
    <w:rsid w:val="00BF3C04"/>
    <w:rsid w:val="00BF4603"/>
    <w:rsid w:val="00C02000"/>
    <w:rsid w:val="00C03969"/>
    <w:rsid w:val="00C05539"/>
    <w:rsid w:val="00C103F5"/>
    <w:rsid w:val="00C12924"/>
    <w:rsid w:val="00C12D71"/>
    <w:rsid w:val="00C1449E"/>
    <w:rsid w:val="00C15DAD"/>
    <w:rsid w:val="00C16662"/>
    <w:rsid w:val="00C214DC"/>
    <w:rsid w:val="00C22B77"/>
    <w:rsid w:val="00C250FF"/>
    <w:rsid w:val="00C25320"/>
    <w:rsid w:val="00C2553C"/>
    <w:rsid w:val="00C269D7"/>
    <w:rsid w:val="00C3133C"/>
    <w:rsid w:val="00C313E4"/>
    <w:rsid w:val="00C318F9"/>
    <w:rsid w:val="00C321C3"/>
    <w:rsid w:val="00C33274"/>
    <w:rsid w:val="00C369E4"/>
    <w:rsid w:val="00C36A39"/>
    <w:rsid w:val="00C37096"/>
    <w:rsid w:val="00C3718D"/>
    <w:rsid w:val="00C40A4A"/>
    <w:rsid w:val="00C40EBB"/>
    <w:rsid w:val="00C4357D"/>
    <w:rsid w:val="00C43800"/>
    <w:rsid w:val="00C44E79"/>
    <w:rsid w:val="00C46D0A"/>
    <w:rsid w:val="00C47A75"/>
    <w:rsid w:val="00C5199D"/>
    <w:rsid w:val="00C51C28"/>
    <w:rsid w:val="00C5333F"/>
    <w:rsid w:val="00C53394"/>
    <w:rsid w:val="00C561FC"/>
    <w:rsid w:val="00C56A2A"/>
    <w:rsid w:val="00C56DBE"/>
    <w:rsid w:val="00C60EB3"/>
    <w:rsid w:val="00C60FF4"/>
    <w:rsid w:val="00C61948"/>
    <w:rsid w:val="00C62047"/>
    <w:rsid w:val="00C62093"/>
    <w:rsid w:val="00C622AA"/>
    <w:rsid w:val="00C62731"/>
    <w:rsid w:val="00C63194"/>
    <w:rsid w:val="00C6410A"/>
    <w:rsid w:val="00C6537A"/>
    <w:rsid w:val="00C679B9"/>
    <w:rsid w:val="00C726FE"/>
    <w:rsid w:val="00C72854"/>
    <w:rsid w:val="00C72FDA"/>
    <w:rsid w:val="00C750CD"/>
    <w:rsid w:val="00C77872"/>
    <w:rsid w:val="00C81562"/>
    <w:rsid w:val="00C81A44"/>
    <w:rsid w:val="00C82476"/>
    <w:rsid w:val="00C85303"/>
    <w:rsid w:val="00C86F36"/>
    <w:rsid w:val="00C87516"/>
    <w:rsid w:val="00C90C79"/>
    <w:rsid w:val="00C90F52"/>
    <w:rsid w:val="00C91AF2"/>
    <w:rsid w:val="00C91BA8"/>
    <w:rsid w:val="00C91D98"/>
    <w:rsid w:val="00C92DB8"/>
    <w:rsid w:val="00C935B6"/>
    <w:rsid w:val="00C94A04"/>
    <w:rsid w:val="00C95B34"/>
    <w:rsid w:val="00C9779C"/>
    <w:rsid w:val="00CA0080"/>
    <w:rsid w:val="00CA1170"/>
    <w:rsid w:val="00CA3317"/>
    <w:rsid w:val="00CA3EB6"/>
    <w:rsid w:val="00CA552B"/>
    <w:rsid w:val="00CA7032"/>
    <w:rsid w:val="00CA70AC"/>
    <w:rsid w:val="00CA7161"/>
    <w:rsid w:val="00CA74DE"/>
    <w:rsid w:val="00CA74F2"/>
    <w:rsid w:val="00CB0B0F"/>
    <w:rsid w:val="00CB0F2C"/>
    <w:rsid w:val="00CB13EB"/>
    <w:rsid w:val="00CB2804"/>
    <w:rsid w:val="00CB3C39"/>
    <w:rsid w:val="00CB5B13"/>
    <w:rsid w:val="00CB6689"/>
    <w:rsid w:val="00CC0B34"/>
    <w:rsid w:val="00CC1800"/>
    <w:rsid w:val="00CC47A7"/>
    <w:rsid w:val="00CC6485"/>
    <w:rsid w:val="00CC7053"/>
    <w:rsid w:val="00CD1A35"/>
    <w:rsid w:val="00CD2402"/>
    <w:rsid w:val="00CD262D"/>
    <w:rsid w:val="00CD5974"/>
    <w:rsid w:val="00CE061E"/>
    <w:rsid w:val="00CE099A"/>
    <w:rsid w:val="00CE1933"/>
    <w:rsid w:val="00CE28BC"/>
    <w:rsid w:val="00CE4CB2"/>
    <w:rsid w:val="00CE5392"/>
    <w:rsid w:val="00CE5633"/>
    <w:rsid w:val="00CE6DE0"/>
    <w:rsid w:val="00CE722C"/>
    <w:rsid w:val="00CE7E47"/>
    <w:rsid w:val="00CF04CB"/>
    <w:rsid w:val="00CF06EE"/>
    <w:rsid w:val="00CF0F3B"/>
    <w:rsid w:val="00CF25C1"/>
    <w:rsid w:val="00CF4F20"/>
    <w:rsid w:val="00CF56C1"/>
    <w:rsid w:val="00CF724B"/>
    <w:rsid w:val="00D01054"/>
    <w:rsid w:val="00D013E2"/>
    <w:rsid w:val="00D014BC"/>
    <w:rsid w:val="00D01524"/>
    <w:rsid w:val="00D02097"/>
    <w:rsid w:val="00D03C1B"/>
    <w:rsid w:val="00D03D47"/>
    <w:rsid w:val="00D0583E"/>
    <w:rsid w:val="00D104E7"/>
    <w:rsid w:val="00D1274C"/>
    <w:rsid w:val="00D1282E"/>
    <w:rsid w:val="00D130AD"/>
    <w:rsid w:val="00D14770"/>
    <w:rsid w:val="00D14AA1"/>
    <w:rsid w:val="00D15250"/>
    <w:rsid w:val="00D16C36"/>
    <w:rsid w:val="00D178D1"/>
    <w:rsid w:val="00D17958"/>
    <w:rsid w:val="00D17D1C"/>
    <w:rsid w:val="00D217D7"/>
    <w:rsid w:val="00D220A4"/>
    <w:rsid w:val="00D23A2B"/>
    <w:rsid w:val="00D26149"/>
    <w:rsid w:val="00D27132"/>
    <w:rsid w:val="00D30F14"/>
    <w:rsid w:val="00D32710"/>
    <w:rsid w:val="00D32AEE"/>
    <w:rsid w:val="00D338C3"/>
    <w:rsid w:val="00D340BB"/>
    <w:rsid w:val="00D350A5"/>
    <w:rsid w:val="00D36921"/>
    <w:rsid w:val="00D406A6"/>
    <w:rsid w:val="00D40CAA"/>
    <w:rsid w:val="00D40CED"/>
    <w:rsid w:val="00D419F9"/>
    <w:rsid w:val="00D41CA6"/>
    <w:rsid w:val="00D44EC9"/>
    <w:rsid w:val="00D44FD0"/>
    <w:rsid w:val="00D45205"/>
    <w:rsid w:val="00D46415"/>
    <w:rsid w:val="00D4671B"/>
    <w:rsid w:val="00D4685B"/>
    <w:rsid w:val="00D46CB0"/>
    <w:rsid w:val="00D47BDD"/>
    <w:rsid w:val="00D51412"/>
    <w:rsid w:val="00D52A21"/>
    <w:rsid w:val="00D53429"/>
    <w:rsid w:val="00D5371E"/>
    <w:rsid w:val="00D57A71"/>
    <w:rsid w:val="00D61B3E"/>
    <w:rsid w:val="00D61DF6"/>
    <w:rsid w:val="00D63F81"/>
    <w:rsid w:val="00D65C7F"/>
    <w:rsid w:val="00D700F9"/>
    <w:rsid w:val="00D718EA"/>
    <w:rsid w:val="00D7508B"/>
    <w:rsid w:val="00D76BD9"/>
    <w:rsid w:val="00D776AB"/>
    <w:rsid w:val="00D80506"/>
    <w:rsid w:val="00D819EB"/>
    <w:rsid w:val="00D81C2D"/>
    <w:rsid w:val="00D821C3"/>
    <w:rsid w:val="00D86440"/>
    <w:rsid w:val="00D91BF8"/>
    <w:rsid w:val="00D95DD2"/>
    <w:rsid w:val="00D975EF"/>
    <w:rsid w:val="00DA0FC3"/>
    <w:rsid w:val="00DA1734"/>
    <w:rsid w:val="00DA1D38"/>
    <w:rsid w:val="00DA3B4B"/>
    <w:rsid w:val="00DA6BD7"/>
    <w:rsid w:val="00DB00B4"/>
    <w:rsid w:val="00DB16A4"/>
    <w:rsid w:val="00DB1D0E"/>
    <w:rsid w:val="00DB330D"/>
    <w:rsid w:val="00DB4348"/>
    <w:rsid w:val="00DB5A04"/>
    <w:rsid w:val="00DB706A"/>
    <w:rsid w:val="00DB70D9"/>
    <w:rsid w:val="00DB7631"/>
    <w:rsid w:val="00DB7AB5"/>
    <w:rsid w:val="00DC1373"/>
    <w:rsid w:val="00DC2298"/>
    <w:rsid w:val="00DC2F2A"/>
    <w:rsid w:val="00DC315E"/>
    <w:rsid w:val="00DC3921"/>
    <w:rsid w:val="00DC4C4A"/>
    <w:rsid w:val="00DC5C96"/>
    <w:rsid w:val="00DD03EA"/>
    <w:rsid w:val="00DD1CFD"/>
    <w:rsid w:val="00DD2F3B"/>
    <w:rsid w:val="00DD30FE"/>
    <w:rsid w:val="00DD3226"/>
    <w:rsid w:val="00DD3B00"/>
    <w:rsid w:val="00DD3B07"/>
    <w:rsid w:val="00DD4EBB"/>
    <w:rsid w:val="00DD50AF"/>
    <w:rsid w:val="00DD7006"/>
    <w:rsid w:val="00DE0199"/>
    <w:rsid w:val="00DE0B2B"/>
    <w:rsid w:val="00DE157A"/>
    <w:rsid w:val="00DE24B5"/>
    <w:rsid w:val="00DE2F9C"/>
    <w:rsid w:val="00DE3080"/>
    <w:rsid w:val="00DE5D54"/>
    <w:rsid w:val="00DE610A"/>
    <w:rsid w:val="00DE7223"/>
    <w:rsid w:val="00DF103A"/>
    <w:rsid w:val="00DF20A8"/>
    <w:rsid w:val="00DF2167"/>
    <w:rsid w:val="00DF248A"/>
    <w:rsid w:val="00DF2BFB"/>
    <w:rsid w:val="00DF2D05"/>
    <w:rsid w:val="00DF2F12"/>
    <w:rsid w:val="00DF367E"/>
    <w:rsid w:val="00DF64F8"/>
    <w:rsid w:val="00DF69EB"/>
    <w:rsid w:val="00DF7AB6"/>
    <w:rsid w:val="00E03338"/>
    <w:rsid w:val="00E03F57"/>
    <w:rsid w:val="00E0701A"/>
    <w:rsid w:val="00E107F8"/>
    <w:rsid w:val="00E1203C"/>
    <w:rsid w:val="00E1255F"/>
    <w:rsid w:val="00E12E8C"/>
    <w:rsid w:val="00E14101"/>
    <w:rsid w:val="00E14E51"/>
    <w:rsid w:val="00E16972"/>
    <w:rsid w:val="00E206FB"/>
    <w:rsid w:val="00E246CE"/>
    <w:rsid w:val="00E2544D"/>
    <w:rsid w:val="00E2560B"/>
    <w:rsid w:val="00E30F4C"/>
    <w:rsid w:val="00E310FB"/>
    <w:rsid w:val="00E315FE"/>
    <w:rsid w:val="00E32E41"/>
    <w:rsid w:val="00E35A3E"/>
    <w:rsid w:val="00E36806"/>
    <w:rsid w:val="00E377FE"/>
    <w:rsid w:val="00E403C3"/>
    <w:rsid w:val="00E4044A"/>
    <w:rsid w:val="00E40BF0"/>
    <w:rsid w:val="00E40D97"/>
    <w:rsid w:val="00E41429"/>
    <w:rsid w:val="00E414DA"/>
    <w:rsid w:val="00E416B8"/>
    <w:rsid w:val="00E4263F"/>
    <w:rsid w:val="00E45D08"/>
    <w:rsid w:val="00E46855"/>
    <w:rsid w:val="00E50D82"/>
    <w:rsid w:val="00E51219"/>
    <w:rsid w:val="00E5375F"/>
    <w:rsid w:val="00E53CB4"/>
    <w:rsid w:val="00E53EFA"/>
    <w:rsid w:val="00E54F3D"/>
    <w:rsid w:val="00E560BF"/>
    <w:rsid w:val="00E56A83"/>
    <w:rsid w:val="00E57908"/>
    <w:rsid w:val="00E57D93"/>
    <w:rsid w:val="00E605A8"/>
    <w:rsid w:val="00E60E26"/>
    <w:rsid w:val="00E613A8"/>
    <w:rsid w:val="00E61E9A"/>
    <w:rsid w:val="00E62A98"/>
    <w:rsid w:val="00E63EFE"/>
    <w:rsid w:val="00E654C7"/>
    <w:rsid w:val="00E65E8E"/>
    <w:rsid w:val="00E735A9"/>
    <w:rsid w:val="00E738E1"/>
    <w:rsid w:val="00E73984"/>
    <w:rsid w:val="00E7442C"/>
    <w:rsid w:val="00E74D1F"/>
    <w:rsid w:val="00E74F12"/>
    <w:rsid w:val="00E75AC8"/>
    <w:rsid w:val="00E764D4"/>
    <w:rsid w:val="00E76ADB"/>
    <w:rsid w:val="00E77880"/>
    <w:rsid w:val="00E77AB2"/>
    <w:rsid w:val="00E77E4A"/>
    <w:rsid w:val="00E80092"/>
    <w:rsid w:val="00E8226F"/>
    <w:rsid w:val="00E8319D"/>
    <w:rsid w:val="00E83475"/>
    <w:rsid w:val="00E84858"/>
    <w:rsid w:val="00E85113"/>
    <w:rsid w:val="00E85334"/>
    <w:rsid w:val="00E86948"/>
    <w:rsid w:val="00E869B9"/>
    <w:rsid w:val="00E87350"/>
    <w:rsid w:val="00E909BA"/>
    <w:rsid w:val="00E9144A"/>
    <w:rsid w:val="00E926EA"/>
    <w:rsid w:val="00E938E5"/>
    <w:rsid w:val="00E94E0D"/>
    <w:rsid w:val="00E96247"/>
    <w:rsid w:val="00E96543"/>
    <w:rsid w:val="00E969A8"/>
    <w:rsid w:val="00E977D3"/>
    <w:rsid w:val="00E97F93"/>
    <w:rsid w:val="00EA0751"/>
    <w:rsid w:val="00EA1195"/>
    <w:rsid w:val="00EA40F1"/>
    <w:rsid w:val="00EA436A"/>
    <w:rsid w:val="00EA4A11"/>
    <w:rsid w:val="00EA5F9B"/>
    <w:rsid w:val="00EA7A3A"/>
    <w:rsid w:val="00EA7D21"/>
    <w:rsid w:val="00EB0B5D"/>
    <w:rsid w:val="00EB14F7"/>
    <w:rsid w:val="00EB2929"/>
    <w:rsid w:val="00EB2BDC"/>
    <w:rsid w:val="00EB3F2C"/>
    <w:rsid w:val="00EB47E1"/>
    <w:rsid w:val="00EC225F"/>
    <w:rsid w:val="00EC2656"/>
    <w:rsid w:val="00EC4D59"/>
    <w:rsid w:val="00EC6245"/>
    <w:rsid w:val="00EC6494"/>
    <w:rsid w:val="00EC77E4"/>
    <w:rsid w:val="00EC7912"/>
    <w:rsid w:val="00EC7CC3"/>
    <w:rsid w:val="00ED0126"/>
    <w:rsid w:val="00ED0A68"/>
    <w:rsid w:val="00ED0DCE"/>
    <w:rsid w:val="00ED13B1"/>
    <w:rsid w:val="00ED1C34"/>
    <w:rsid w:val="00ED20D2"/>
    <w:rsid w:val="00ED25DC"/>
    <w:rsid w:val="00ED3A29"/>
    <w:rsid w:val="00ED5522"/>
    <w:rsid w:val="00ED783C"/>
    <w:rsid w:val="00EE0164"/>
    <w:rsid w:val="00EE1943"/>
    <w:rsid w:val="00EE1BD3"/>
    <w:rsid w:val="00EE3388"/>
    <w:rsid w:val="00EE60B9"/>
    <w:rsid w:val="00EF1586"/>
    <w:rsid w:val="00EF1A62"/>
    <w:rsid w:val="00EF274B"/>
    <w:rsid w:val="00EF2C55"/>
    <w:rsid w:val="00EF2CDF"/>
    <w:rsid w:val="00EF5761"/>
    <w:rsid w:val="00EF7A4B"/>
    <w:rsid w:val="00F006A2"/>
    <w:rsid w:val="00F034BF"/>
    <w:rsid w:val="00F036E1"/>
    <w:rsid w:val="00F04365"/>
    <w:rsid w:val="00F04EC8"/>
    <w:rsid w:val="00F06C38"/>
    <w:rsid w:val="00F11051"/>
    <w:rsid w:val="00F136E7"/>
    <w:rsid w:val="00F15711"/>
    <w:rsid w:val="00F15A98"/>
    <w:rsid w:val="00F15DB0"/>
    <w:rsid w:val="00F164B0"/>
    <w:rsid w:val="00F1744C"/>
    <w:rsid w:val="00F22058"/>
    <w:rsid w:val="00F2255F"/>
    <w:rsid w:val="00F24CF3"/>
    <w:rsid w:val="00F24F84"/>
    <w:rsid w:val="00F25B30"/>
    <w:rsid w:val="00F26E79"/>
    <w:rsid w:val="00F30453"/>
    <w:rsid w:val="00F30D57"/>
    <w:rsid w:val="00F30FAA"/>
    <w:rsid w:val="00F31004"/>
    <w:rsid w:val="00F31028"/>
    <w:rsid w:val="00F319F6"/>
    <w:rsid w:val="00F31E3E"/>
    <w:rsid w:val="00F32AF9"/>
    <w:rsid w:val="00F33174"/>
    <w:rsid w:val="00F34D17"/>
    <w:rsid w:val="00F35A09"/>
    <w:rsid w:val="00F3640C"/>
    <w:rsid w:val="00F3695A"/>
    <w:rsid w:val="00F37874"/>
    <w:rsid w:val="00F3795C"/>
    <w:rsid w:val="00F4142C"/>
    <w:rsid w:val="00F414F4"/>
    <w:rsid w:val="00F41671"/>
    <w:rsid w:val="00F4302F"/>
    <w:rsid w:val="00F43B0A"/>
    <w:rsid w:val="00F43F6F"/>
    <w:rsid w:val="00F4462A"/>
    <w:rsid w:val="00F45416"/>
    <w:rsid w:val="00F4768D"/>
    <w:rsid w:val="00F5420F"/>
    <w:rsid w:val="00F5637E"/>
    <w:rsid w:val="00F5783C"/>
    <w:rsid w:val="00F60A3F"/>
    <w:rsid w:val="00F614DF"/>
    <w:rsid w:val="00F62A98"/>
    <w:rsid w:val="00F62FA8"/>
    <w:rsid w:val="00F63138"/>
    <w:rsid w:val="00F66F32"/>
    <w:rsid w:val="00F673A6"/>
    <w:rsid w:val="00F6771A"/>
    <w:rsid w:val="00F71347"/>
    <w:rsid w:val="00F732C0"/>
    <w:rsid w:val="00F737AF"/>
    <w:rsid w:val="00F7530D"/>
    <w:rsid w:val="00F77116"/>
    <w:rsid w:val="00F77CAF"/>
    <w:rsid w:val="00F8141D"/>
    <w:rsid w:val="00F81BCC"/>
    <w:rsid w:val="00F83427"/>
    <w:rsid w:val="00F85304"/>
    <w:rsid w:val="00F8609A"/>
    <w:rsid w:val="00F86555"/>
    <w:rsid w:val="00F86800"/>
    <w:rsid w:val="00F914A3"/>
    <w:rsid w:val="00F919BD"/>
    <w:rsid w:val="00F92734"/>
    <w:rsid w:val="00F9300A"/>
    <w:rsid w:val="00F93079"/>
    <w:rsid w:val="00F966AE"/>
    <w:rsid w:val="00FA1243"/>
    <w:rsid w:val="00FA1669"/>
    <w:rsid w:val="00FA288B"/>
    <w:rsid w:val="00FA3732"/>
    <w:rsid w:val="00FA485D"/>
    <w:rsid w:val="00FA511B"/>
    <w:rsid w:val="00FA532B"/>
    <w:rsid w:val="00FA584F"/>
    <w:rsid w:val="00FA5C20"/>
    <w:rsid w:val="00FA77AC"/>
    <w:rsid w:val="00FB1B58"/>
    <w:rsid w:val="00FB1EC5"/>
    <w:rsid w:val="00FB2AD6"/>
    <w:rsid w:val="00FB307E"/>
    <w:rsid w:val="00FB4709"/>
    <w:rsid w:val="00FB6005"/>
    <w:rsid w:val="00FB7028"/>
    <w:rsid w:val="00FC0CD1"/>
    <w:rsid w:val="00FC0F09"/>
    <w:rsid w:val="00FC1AA0"/>
    <w:rsid w:val="00FC4CD4"/>
    <w:rsid w:val="00FC52DF"/>
    <w:rsid w:val="00FC56FB"/>
    <w:rsid w:val="00FC6453"/>
    <w:rsid w:val="00FC6495"/>
    <w:rsid w:val="00FD0A3D"/>
    <w:rsid w:val="00FD1CE2"/>
    <w:rsid w:val="00FD2978"/>
    <w:rsid w:val="00FD2EE7"/>
    <w:rsid w:val="00FD3786"/>
    <w:rsid w:val="00FD384D"/>
    <w:rsid w:val="00FD3DC8"/>
    <w:rsid w:val="00FD40F0"/>
    <w:rsid w:val="00FD523E"/>
    <w:rsid w:val="00FD7B8F"/>
    <w:rsid w:val="00FD7D4F"/>
    <w:rsid w:val="00FE0879"/>
    <w:rsid w:val="00FE1329"/>
    <w:rsid w:val="00FE1CBD"/>
    <w:rsid w:val="00FE1DCE"/>
    <w:rsid w:val="00FE245D"/>
    <w:rsid w:val="00FE3658"/>
    <w:rsid w:val="00FE3F02"/>
    <w:rsid w:val="00FE463D"/>
    <w:rsid w:val="00FE4E65"/>
    <w:rsid w:val="00FE4F09"/>
    <w:rsid w:val="00FE63D6"/>
    <w:rsid w:val="00FE766E"/>
    <w:rsid w:val="00FF00BB"/>
    <w:rsid w:val="00FF261A"/>
    <w:rsid w:val="00FF46E6"/>
    <w:rsid w:val="00FF5AFB"/>
    <w:rsid w:val="00FF5DC7"/>
    <w:rsid w:val="00FF5DD9"/>
    <w:rsid w:val="00FF6A7C"/>
    <w:rsid w:val="00FF7208"/>
    <w:rsid w:val="00FF7432"/>
    <w:rsid w:val="00FF7571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111</cp:revision>
  <dcterms:created xsi:type="dcterms:W3CDTF">2024-08-08T09:45:00Z</dcterms:created>
  <dcterms:modified xsi:type="dcterms:W3CDTF">2024-10-03T13:45:00Z</dcterms:modified>
</cp:coreProperties>
</file>