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575DB649" w:rsidR="00332753" w:rsidRPr="00210BC6" w:rsidRDefault="00332753" w:rsidP="00332753">
      <w:pPr>
        <w:pStyle w:val="3GPPHeader"/>
        <w:spacing w:after="60"/>
        <w:rPr>
          <w:rFonts w:ascii="Arial" w:hAnsi="Arial" w:cs="Arial"/>
          <w:lang w:val="en-US"/>
        </w:rPr>
      </w:pPr>
      <w:bookmarkStart w:id="0" w:name="_Ref462817227"/>
      <w:r w:rsidRPr="00210BC6">
        <w:rPr>
          <w:lang w:val="en-US"/>
        </w:rPr>
        <w:t>3GPP TSG-RAN WG</w:t>
      </w:r>
      <w:r w:rsidR="00BD633C" w:rsidRPr="00210BC6">
        <w:rPr>
          <w:lang w:val="en-US"/>
        </w:rPr>
        <w:t>2</w:t>
      </w:r>
      <w:r w:rsidRPr="00210BC6">
        <w:rPr>
          <w:lang w:val="en-US"/>
        </w:rPr>
        <w:t xml:space="preserve"> </w:t>
      </w:r>
      <w:r w:rsidR="00070636" w:rsidRPr="00210BC6">
        <w:rPr>
          <w:lang w:val="en-US"/>
        </w:rPr>
        <w:t xml:space="preserve">Meeting </w:t>
      </w:r>
      <w:r w:rsidRPr="00210BC6">
        <w:rPr>
          <w:lang w:val="en-US"/>
        </w:rPr>
        <w:t>#1</w:t>
      </w:r>
      <w:r w:rsidR="00BD633C" w:rsidRPr="00210BC6">
        <w:rPr>
          <w:lang w:val="en-US"/>
        </w:rPr>
        <w:t>2</w:t>
      </w:r>
      <w:r w:rsidR="00CC33D2" w:rsidRPr="00210BC6">
        <w:rPr>
          <w:lang w:val="en-US"/>
        </w:rPr>
        <w:t>7</w:t>
      </w:r>
      <w:r w:rsidR="0031532C" w:rsidRPr="00210BC6">
        <w:rPr>
          <w:lang w:val="en-US"/>
        </w:rPr>
        <w:t>bis</w:t>
      </w:r>
      <w:r w:rsidR="001841A9" w:rsidRPr="00210BC6">
        <w:rPr>
          <w:lang w:val="en-US"/>
        </w:rPr>
        <w:t xml:space="preserve"> </w:t>
      </w:r>
      <w:r w:rsidRPr="00210BC6">
        <w:rPr>
          <w:rFonts w:ascii="Arial" w:hAnsi="Arial" w:cs="Arial"/>
          <w:lang w:val="en-US"/>
        </w:rPr>
        <w:tab/>
        <w:t>R</w:t>
      </w:r>
      <w:r w:rsidR="00AF5174" w:rsidRPr="00210BC6">
        <w:rPr>
          <w:rFonts w:ascii="Arial" w:hAnsi="Arial" w:cs="Arial"/>
          <w:lang w:val="en-US"/>
        </w:rPr>
        <w:t>2-</w:t>
      </w:r>
      <w:r w:rsidR="00242D73" w:rsidRPr="00210BC6">
        <w:rPr>
          <w:rFonts w:ascii="Arial" w:hAnsi="Arial" w:cs="Arial"/>
          <w:lang w:val="en-US"/>
        </w:rPr>
        <w:t>2</w:t>
      </w:r>
      <w:r w:rsidR="00DB2062" w:rsidRPr="00210BC6">
        <w:rPr>
          <w:rFonts w:ascii="Arial" w:hAnsi="Arial" w:cs="Arial"/>
          <w:lang w:val="en-US"/>
        </w:rPr>
        <w:t>4</w:t>
      </w:r>
      <w:r w:rsidR="0058033F" w:rsidRPr="00210BC6">
        <w:rPr>
          <w:rFonts w:ascii="Arial" w:hAnsi="Arial" w:cs="Arial"/>
          <w:lang w:val="en-US"/>
        </w:rPr>
        <w:t>0</w:t>
      </w:r>
      <w:r w:rsidR="00E263C8">
        <w:rPr>
          <w:rFonts w:ascii="Arial" w:hAnsi="Arial" w:cs="Arial"/>
          <w:lang w:val="en-US"/>
        </w:rPr>
        <w:t>8455</w:t>
      </w:r>
      <w:r w:rsidR="00035029" w:rsidRPr="00210BC6" w:rsidDel="00035029">
        <w:rPr>
          <w:rFonts w:ascii="Arial" w:hAnsi="Arial" w:cs="Arial"/>
          <w:lang w:val="en-US"/>
        </w:rPr>
        <w:t xml:space="preserve"> </w:t>
      </w:r>
      <w:r w:rsidRPr="00210BC6" w:rsidDel="00EB7925">
        <w:rPr>
          <w:rFonts w:ascii="Arial" w:hAnsi="Arial" w:cs="Arial"/>
          <w:lang w:val="en-US"/>
        </w:rPr>
        <w:t xml:space="preserve"> </w:t>
      </w:r>
      <w:r w:rsidRPr="00210BC6" w:rsidDel="00070695">
        <w:rPr>
          <w:rFonts w:ascii="Arial" w:hAnsi="Arial" w:cs="Arial"/>
          <w:lang w:val="en-US"/>
        </w:rPr>
        <w:t xml:space="preserve"> </w:t>
      </w:r>
      <w:r w:rsidRPr="00210BC6" w:rsidDel="005A147F">
        <w:rPr>
          <w:rFonts w:ascii="Arial" w:hAnsi="Arial" w:cs="Arial"/>
          <w:lang w:val="en-US"/>
        </w:rPr>
        <w:t xml:space="preserve"> </w:t>
      </w:r>
    </w:p>
    <w:p w14:paraId="6F031CAE" w14:textId="55EFAC57" w:rsidR="00332753" w:rsidRPr="00210BC6" w:rsidRDefault="002A644F" w:rsidP="00332753">
      <w:pPr>
        <w:pStyle w:val="3GPPHeader"/>
        <w:spacing w:after="60"/>
        <w:rPr>
          <w:rFonts w:ascii="Arial" w:hAnsi="Arial" w:cs="Arial"/>
          <w:b w:val="0"/>
          <w:noProof/>
          <w:lang w:val="en-US"/>
        </w:rPr>
      </w:pPr>
      <w:r w:rsidRPr="00210BC6">
        <w:rPr>
          <w:lang w:val="en-US"/>
        </w:rPr>
        <w:t>Hefei</w:t>
      </w:r>
      <w:r w:rsidR="00F93F4A" w:rsidRPr="00210BC6">
        <w:rPr>
          <w:lang w:val="en-US"/>
        </w:rPr>
        <w:t xml:space="preserve">, </w:t>
      </w:r>
      <w:r w:rsidRPr="00210BC6">
        <w:rPr>
          <w:lang w:val="en-US"/>
        </w:rPr>
        <w:t>China</w:t>
      </w:r>
      <w:r w:rsidR="009E08C7" w:rsidRPr="00210BC6">
        <w:rPr>
          <w:lang w:val="en-US"/>
        </w:rPr>
        <w:t xml:space="preserve">, </w:t>
      </w:r>
      <w:r w:rsidRPr="00210BC6">
        <w:rPr>
          <w:lang w:val="en-US"/>
        </w:rPr>
        <w:t>Oct</w:t>
      </w:r>
      <w:r w:rsidR="00B62391" w:rsidRPr="00210BC6">
        <w:rPr>
          <w:lang w:val="en-US"/>
        </w:rPr>
        <w:t xml:space="preserve"> </w:t>
      </w:r>
      <w:r w:rsidR="00CC33D2" w:rsidRPr="00210BC6">
        <w:rPr>
          <w:lang w:val="en-US"/>
        </w:rPr>
        <w:t>1</w:t>
      </w:r>
      <w:r w:rsidRPr="00210BC6">
        <w:rPr>
          <w:lang w:val="en-US"/>
        </w:rPr>
        <w:t>4</w:t>
      </w:r>
      <w:r w:rsidR="00311476" w:rsidRPr="00210BC6">
        <w:rPr>
          <w:vertAlign w:val="superscript"/>
          <w:lang w:val="en-US"/>
        </w:rPr>
        <w:t>th</w:t>
      </w:r>
      <w:r w:rsidR="00311476" w:rsidRPr="00210BC6">
        <w:rPr>
          <w:lang w:val="en-US"/>
        </w:rPr>
        <w:t xml:space="preserve"> </w:t>
      </w:r>
      <w:r w:rsidR="00B62391" w:rsidRPr="00210BC6">
        <w:rPr>
          <w:lang w:val="en-US"/>
        </w:rPr>
        <w:t xml:space="preserve">– </w:t>
      </w:r>
      <w:r w:rsidRPr="00210BC6">
        <w:rPr>
          <w:lang w:val="en-US"/>
        </w:rPr>
        <w:t>18</w:t>
      </w:r>
      <w:r w:rsidRPr="00210BC6">
        <w:rPr>
          <w:vertAlign w:val="superscript"/>
          <w:lang w:val="en-US"/>
        </w:rPr>
        <w:t>th</w:t>
      </w:r>
      <w:r w:rsidR="00B62391" w:rsidRPr="00210BC6">
        <w:rPr>
          <w:lang w:val="en-US"/>
        </w:rPr>
        <w:t>, 2024</w:t>
      </w:r>
      <w:r w:rsidR="00332753" w:rsidRPr="00210BC6">
        <w:rPr>
          <w:rFonts w:ascii="Arial" w:hAnsi="Arial" w:cs="Arial"/>
          <w:lang w:val="en-US"/>
        </w:rPr>
        <w:tab/>
      </w:r>
    </w:p>
    <w:p w14:paraId="6570385E" w14:textId="77777777" w:rsidR="00332753" w:rsidRPr="00210BC6" w:rsidRDefault="00332753" w:rsidP="00332753">
      <w:pPr>
        <w:pStyle w:val="3GPPHeader"/>
        <w:rPr>
          <w:rFonts w:ascii="Arial" w:hAnsi="Arial" w:cs="Arial"/>
          <w:lang w:val="en-US"/>
        </w:rPr>
      </w:pPr>
    </w:p>
    <w:p w14:paraId="1D2F636A" w14:textId="47BD33AF" w:rsidR="00332753" w:rsidRPr="00210BC6" w:rsidRDefault="00332753" w:rsidP="00332753">
      <w:pPr>
        <w:pStyle w:val="3GPPHeader"/>
        <w:rPr>
          <w:rFonts w:ascii="Arial" w:hAnsi="Arial" w:cs="Arial"/>
          <w:lang w:val="en-US"/>
        </w:rPr>
      </w:pPr>
      <w:r w:rsidRPr="00210BC6">
        <w:rPr>
          <w:rFonts w:ascii="Arial" w:hAnsi="Arial" w:cs="Arial"/>
          <w:lang w:val="en-US"/>
        </w:rPr>
        <w:t>Agenda Item:</w:t>
      </w:r>
      <w:r w:rsidRPr="00210BC6">
        <w:rPr>
          <w:rFonts w:ascii="Arial" w:hAnsi="Arial" w:cs="Arial"/>
          <w:lang w:val="en-US"/>
        </w:rPr>
        <w:tab/>
      </w:r>
      <w:r w:rsidR="00B72FD1" w:rsidRPr="00210BC6">
        <w:rPr>
          <w:rFonts w:ascii="Arial" w:hAnsi="Arial" w:cs="Arial"/>
          <w:lang w:val="en-US"/>
        </w:rPr>
        <w:t>8.</w:t>
      </w:r>
      <w:r w:rsidR="00143BE1" w:rsidRPr="00210BC6">
        <w:rPr>
          <w:rFonts w:ascii="Arial" w:hAnsi="Arial" w:cs="Arial"/>
          <w:lang w:val="en-US"/>
        </w:rPr>
        <w:t>6.3</w:t>
      </w:r>
    </w:p>
    <w:p w14:paraId="3E059740" w14:textId="77777777" w:rsidR="00332753" w:rsidRPr="00210BC6" w:rsidRDefault="00332753" w:rsidP="00332753">
      <w:pPr>
        <w:pStyle w:val="3GPPHeader"/>
        <w:rPr>
          <w:rFonts w:ascii="Arial" w:hAnsi="Arial" w:cs="Arial"/>
          <w:lang w:val="en-US"/>
        </w:rPr>
      </w:pPr>
      <w:r w:rsidRPr="00210BC6">
        <w:rPr>
          <w:rFonts w:ascii="Arial" w:hAnsi="Arial" w:cs="Arial"/>
          <w:lang w:val="en-US"/>
        </w:rPr>
        <w:t>Source:</w:t>
      </w:r>
      <w:r w:rsidRPr="00210BC6">
        <w:rPr>
          <w:rFonts w:ascii="Arial" w:hAnsi="Arial" w:cs="Arial"/>
          <w:lang w:val="en-US"/>
        </w:rPr>
        <w:tab/>
        <w:t>Panasonic</w:t>
      </w:r>
    </w:p>
    <w:p w14:paraId="77883F7F" w14:textId="439F6B99" w:rsidR="00332753" w:rsidRPr="00210BC6" w:rsidRDefault="00332753" w:rsidP="00273E70">
      <w:pPr>
        <w:pStyle w:val="3GPPHeader"/>
        <w:ind w:left="1701" w:hanging="1701"/>
        <w:rPr>
          <w:rFonts w:ascii="Arial" w:hAnsi="Arial" w:cs="Arial"/>
          <w:lang w:val="en-US"/>
        </w:rPr>
      </w:pPr>
      <w:r w:rsidRPr="00210BC6">
        <w:rPr>
          <w:rFonts w:ascii="Arial" w:hAnsi="Arial" w:cs="Arial"/>
          <w:lang w:val="en-US"/>
        </w:rPr>
        <w:t>Title:</w:t>
      </w:r>
      <w:r w:rsidRPr="00210BC6">
        <w:rPr>
          <w:rFonts w:ascii="Arial" w:hAnsi="Arial" w:cs="Arial"/>
          <w:lang w:val="en-US"/>
        </w:rPr>
        <w:tab/>
      </w:r>
      <w:r w:rsidR="00922538" w:rsidRPr="00210BC6">
        <w:rPr>
          <w:rFonts w:ascii="Arial" w:hAnsi="Arial" w:cs="Arial"/>
          <w:lang w:val="en-US"/>
        </w:rPr>
        <w:t>L1</w:t>
      </w:r>
      <w:r w:rsidR="00C412DD" w:rsidRPr="00210BC6">
        <w:rPr>
          <w:rFonts w:ascii="Arial" w:hAnsi="Arial" w:cs="Arial"/>
          <w:lang w:val="en-US"/>
        </w:rPr>
        <w:t xml:space="preserve"> measurement event</w:t>
      </w:r>
      <w:r w:rsidR="00E108C8" w:rsidRPr="00210BC6">
        <w:rPr>
          <w:rFonts w:ascii="Arial" w:hAnsi="Arial" w:cs="Arial"/>
          <w:lang w:val="en-US"/>
        </w:rPr>
        <w:t xml:space="preserve"> </w:t>
      </w:r>
      <w:r w:rsidR="00126672" w:rsidRPr="00210BC6">
        <w:rPr>
          <w:rFonts w:ascii="Arial" w:hAnsi="Arial" w:cs="Arial"/>
          <w:lang w:val="en-US"/>
        </w:rPr>
        <w:t xml:space="preserve">configuration and </w:t>
      </w:r>
      <w:r w:rsidR="008D7916" w:rsidRPr="00210BC6">
        <w:rPr>
          <w:rFonts w:ascii="Arial" w:hAnsi="Arial" w:cs="Arial"/>
          <w:lang w:val="en-US"/>
        </w:rPr>
        <w:t>reporting</w:t>
      </w:r>
      <w:r w:rsidRPr="00210BC6">
        <w:rPr>
          <w:rFonts w:ascii="Arial" w:hAnsi="Arial" w:cs="Arial"/>
          <w:lang w:val="en-US"/>
        </w:rPr>
        <w:t xml:space="preserve"> </w:t>
      </w:r>
    </w:p>
    <w:p w14:paraId="6D6D0F0C" w14:textId="2A1519E3" w:rsidR="00427B94" w:rsidRPr="00A927EE" w:rsidRDefault="00332753" w:rsidP="005923F4">
      <w:pPr>
        <w:pStyle w:val="3GPPHeader"/>
        <w:rPr>
          <w:rFonts w:ascii="Arial" w:eastAsia="MS Mincho" w:hAnsi="Arial" w:cs="Arial"/>
        </w:rPr>
      </w:pPr>
      <w:r w:rsidRPr="00A927EE">
        <w:rPr>
          <w:rFonts w:ascii="Arial" w:hAnsi="Arial" w:cs="Arial"/>
        </w:rPr>
        <w:t>Document for:</w:t>
      </w:r>
      <w:r w:rsidRPr="00A927EE">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70EE4C9C" w:rsidR="009F28DD" w:rsidRPr="00210BC6" w:rsidRDefault="006147DB" w:rsidP="006147DB">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In last meeting, </w:t>
      </w:r>
      <w:r w:rsidR="00793E5A" w:rsidRPr="00210BC6">
        <w:rPr>
          <w:rFonts w:ascii="Times New Roman" w:hAnsi="Times New Roman" w:cs="Times New Roman"/>
          <w:sz w:val="20"/>
          <w:szCs w:val="20"/>
          <w:lang w:val="en-US"/>
        </w:rPr>
        <w:t>RAN2 achieved</w:t>
      </w:r>
      <w:r w:rsidR="00BC6480" w:rsidRPr="00210BC6">
        <w:rPr>
          <w:rFonts w:ascii="Times New Roman" w:hAnsi="Times New Roman" w:cs="Times New Roman"/>
          <w:sz w:val="20"/>
          <w:szCs w:val="20"/>
          <w:lang w:val="en-US"/>
        </w:rPr>
        <w:t xml:space="preserve"> the following agreements on </w:t>
      </w:r>
      <w:r w:rsidR="00267A69" w:rsidRPr="00210BC6">
        <w:rPr>
          <w:rFonts w:ascii="Times New Roman" w:hAnsi="Times New Roman" w:cs="Times New Roman"/>
          <w:sz w:val="20"/>
          <w:szCs w:val="20"/>
          <w:lang w:val="en-US"/>
        </w:rPr>
        <w:t xml:space="preserve">LTM </w:t>
      </w:r>
      <w:r w:rsidR="00A927EE" w:rsidRPr="00210BC6">
        <w:rPr>
          <w:rFonts w:ascii="Times New Roman" w:hAnsi="Times New Roman" w:cs="Times New Roman"/>
          <w:sz w:val="20"/>
          <w:szCs w:val="20"/>
          <w:lang w:val="en-US"/>
        </w:rPr>
        <w:t>measurement event evaluation and reporting</w:t>
      </w:r>
      <w:r w:rsidR="009F28DD" w:rsidRPr="00210BC6">
        <w:rPr>
          <w:rFonts w:ascii="Times New Roman" w:hAnsi="Times New Roman" w:cs="Times New Roman"/>
          <w:sz w:val="20"/>
          <w:szCs w:val="20"/>
          <w:lang w:val="en-US"/>
        </w:rPr>
        <w:t>.</w:t>
      </w:r>
    </w:p>
    <w:p w14:paraId="30E49D9A" w14:textId="77777777" w:rsidR="00DB6852" w:rsidRPr="00210BC6" w:rsidRDefault="00DB6852" w:rsidP="00DB685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b/>
          <w:bCs/>
          <w:kern w:val="0"/>
          <w:sz w:val="20"/>
          <w:szCs w:val="20"/>
          <w:lang w:val="en-US"/>
          <w14:ligatures w14:val="none"/>
        </w:rPr>
      </w:pPr>
      <w:r w:rsidRPr="00210BC6">
        <w:rPr>
          <w:rFonts w:ascii="Times New Roman" w:eastAsia="Times New Roman" w:hAnsi="Times New Roman" w:cs="Times New Roman"/>
          <w:b/>
          <w:bCs/>
          <w:kern w:val="0"/>
          <w:sz w:val="20"/>
          <w:szCs w:val="20"/>
          <w:lang w:val="en-US"/>
          <w14:ligatures w14:val="none"/>
        </w:rPr>
        <w:t>Agreements on L1 MR event evaluation</w:t>
      </w:r>
    </w:p>
    <w:p w14:paraId="4D7EDDC2" w14:textId="77777777" w:rsidR="00DB6852" w:rsidRPr="00210BC6" w:rsidRDefault="00DB6852" w:rsidP="00A308A3">
      <w:pPr>
        <w:numPr>
          <w:ilvl w:val="0"/>
          <w:numId w:val="1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Event LTM1 is not defined.</w:t>
      </w:r>
    </w:p>
    <w:p w14:paraId="170E39E4" w14:textId="77777777" w:rsidR="00DB6852" w:rsidRPr="00210BC6" w:rsidRDefault="00DB6852" w:rsidP="00A308A3">
      <w:pPr>
        <w:numPr>
          <w:ilvl w:val="0"/>
          <w:numId w:val="1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Current beam (i.e. a beam corresponding to the indicated TCI state) is used for event evaluation in L1 measurement reporting for serving cell.</w:t>
      </w:r>
    </w:p>
    <w:p w14:paraId="17CF8E36" w14:textId="77777777" w:rsidR="00DB6852" w:rsidRPr="00210BC6" w:rsidRDefault="00DB6852" w:rsidP="00A308A3">
      <w:pPr>
        <w:numPr>
          <w:ilvl w:val="0"/>
          <w:numId w:val="1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Any beam in candidate RS configuration can be used for LTM event evaluation.</w:t>
      </w:r>
    </w:p>
    <w:p w14:paraId="108F71CE" w14:textId="77777777" w:rsidR="00DB6852" w:rsidRPr="00DB6852" w:rsidRDefault="00DB6852" w:rsidP="00A308A3">
      <w:pPr>
        <w:numPr>
          <w:ilvl w:val="0"/>
          <w:numId w:val="1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14:ligatures w14:val="none"/>
        </w:rPr>
      </w:pPr>
      <w:r w:rsidRPr="00210BC6">
        <w:rPr>
          <w:rFonts w:ascii="Times New Roman" w:eastAsia="Times New Roman" w:hAnsi="Times New Roman" w:cs="Times New Roman"/>
          <w:kern w:val="0"/>
          <w:sz w:val="20"/>
          <w:szCs w:val="20"/>
          <w:lang w:val="en-US"/>
          <w14:ligatures w14:val="none"/>
        </w:rPr>
        <w:t xml:space="preserve">Beam level measurement result, not cell level measurement result, is used LTM event evaluation. </w:t>
      </w:r>
      <w:r w:rsidRPr="00DB6852">
        <w:rPr>
          <w:rFonts w:ascii="Times New Roman" w:eastAsia="Times New Roman" w:hAnsi="Times New Roman" w:cs="Times New Roman"/>
          <w:kern w:val="0"/>
          <w:sz w:val="20"/>
          <w:szCs w:val="20"/>
          <w14:ligatures w14:val="none"/>
        </w:rPr>
        <w:t>FFS on the conditional LTM case.</w:t>
      </w:r>
    </w:p>
    <w:p w14:paraId="6A0DAA8C" w14:textId="77777777" w:rsidR="00DB6852" w:rsidRPr="00210BC6" w:rsidRDefault="00DB6852" w:rsidP="00A308A3">
      <w:pPr>
        <w:numPr>
          <w:ilvl w:val="0"/>
          <w:numId w:val="1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R19 LTM event triggered measurement configuration can be taken as baseline:</w:t>
      </w:r>
    </w:p>
    <w:p w14:paraId="2954BE56" w14:textId="77777777" w:rsidR="00DB6852" w:rsidRPr="00210BC6" w:rsidRDefault="00DB6852" w:rsidP="00DB685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ab/>
        <w:t>- LTM measurement resource configuration is provided in LTM-config.</w:t>
      </w:r>
    </w:p>
    <w:p w14:paraId="3316BE49" w14:textId="77777777" w:rsidR="00DB6852" w:rsidRPr="00210BC6" w:rsidRDefault="00DB6852" w:rsidP="00DB685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ab/>
        <w:t>- Event triggered report config is provided in serving cell config.</w:t>
      </w:r>
    </w:p>
    <w:p w14:paraId="0303E6CB" w14:textId="0970E644" w:rsidR="00F76BF5" w:rsidRPr="00210BC6" w:rsidRDefault="00DB6852" w:rsidP="00DB685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kern w:val="0"/>
          <w:sz w:val="20"/>
          <w:szCs w:val="20"/>
          <w:lang w:val="en-US"/>
          <w14:ligatures w14:val="none"/>
        </w:rPr>
      </w:pPr>
      <w:r w:rsidRPr="00210BC6">
        <w:rPr>
          <w:rFonts w:ascii="Times New Roman" w:eastAsia="Times New Roman" w:hAnsi="Times New Roman" w:cs="Times New Roman"/>
          <w:kern w:val="0"/>
          <w:sz w:val="20"/>
          <w:szCs w:val="20"/>
          <w:lang w:val="en-US"/>
          <w14:ligatures w14:val="none"/>
        </w:rPr>
        <w:t>6. MAC layer handles the event evaluation and measurement report triggering.</w:t>
      </w:r>
    </w:p>
    <w:p w14:paraId="36E8724A" w14:textId="77777777" w:rsidR="00DB6852" w:rsidRPr="00210BC6" w:rsidRDefault="00DB6852"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767AE76B" w14:textId="149C9F73" w:rsidR="004E175D" w:rsidRPr="004855D6" w:rsidRDefault="004E175D" w:rsidP="004855D6">
      <w:pPr>
        <w:pStyle w:val="Doc-text2"/>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
          <w:bCs/>
          <w:sz w:val="20"/>
          <w:szCs w:val="20"/>
        </w:rPr>
      </w:pPr>
      <w:r w:rsidRPr="004855D6">
        <w:rPr>
          <w:rFonts w:ascii="Times New Roman" w:hAnsi="Times New Roman" w:cs="Times New Roman"/>
          <w:b/>
          <w:bCs/>
          <w:sz w:val="20"/>
          <w:szCs w:val="20"/>
        </w:rPr>
        <w:t>Agreements on L1 measurement reporting</w:t>
      </w:r>
    </w:p>
    <w:p w14:paraId="640CDEDE" w14:textId="27341880" w:rsidR="004E175D" w:rsidRPr="00210BC6" w:rsidRDefault="004E175D" w:rsidP="00A308A3">
      <w:pPr>
        <w:pStyle w:val="Doc-text2"/>
        <w:numPr>
          <w:ilvl w:val="0"/>
          <w:numId w:val="15"/>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val="en-US"/>
        </w:rPr>
      </w:pPr>
      <w:r w:rsidRPr="00210BC6">
        <w:rPr>
          <w:rFonts w:ascii="Times New Roman" w:hAnsi="Times New Roman" w:cs="Times New Roman"/>
          <w:sz w:val="20"/>
          <w:szCs w:val="20"/>
          <w:lang w:val="en-US"/>
        </w:rPr>
        <w:t>Event-triggered L1-measurements are reported by the UE to the network via MAC CE.</w:t>
      </w:r>
    </w:p>
    <w:p w14:paraId="09A9A074" w14:textId="63E8784E" w:rsidR="00FE16E6" w:rsidRPr="00210BC6" w:rsidRDefault="00FE16E6" w:rsidP="00A308A3">
      <w:pPr>
        <w:pStyle w:val="Doc-text2"/>
        <w:numPr>
          <w:ilvl w:val="0"/>
          <w:numId w:val="15"/>
        </w:num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sz w:val="20"/>
          <w:szCs w:val="20"/>
          <w:lang w:val="en-US"/>
        </w:rPr>
      </w:pPr>
      <w:r w:rsidRPr="00210BC6">
        <w:rPr>
          <w:rFonts w:ascii="Times New Roman" w:hAnsi="Times New Roman"/>
          <w:color w:val="000000" w:themeColor="text1"/>
          <w:sz w:val="20"/>
          <w:szCs w:val="20"/>
          <w:lang w:val="en-US"/>
        </w:rPr>
        <w:t>Event triggered L1 measurement should be designed for the following LTM purposes</w:t>
      </w:r>
      <w:r w:rsidR="0039573C" w:rsidRPr="00210BC6">
        <w:rPr>
          <w:rFonts w:ascii="Times New Roman" w:hAnsi="Times New Roman"/>
          <w:color w:val="000000" w:themeColor="text1"/>
          <w:sz w:val="20"/>
          <w:szCs w:val="20"/>
          <w:lang w:val="en-US"/>
        </w:rPr>
        <w:t>:</w:t>
      </w:r>
    </w:p>
    <w:p w14:paraId="364F33B4" w14:textId="356667FF" w:rsidR="0039573C" w:rsidRPr="00210BC6" w:rsidRDefault="0039573C" w:rsidP="0039573C">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color w:val="000000" w:themeColor="text1"/>
          <w:sz w:val="20"/>
          <w:szCs w:val="20"/>
          <w:lang w:val="en-US"/>
        </w:rPr>
      </w:pPr>
      <w:r w:rsidRPr="00210BC6">
        <w:rPr>
          <w:rFonts w:ascii="Times New Roman" w:hAnsi="Times New Roman" w:cs="Times New Roman"/>
          <w:color w:val="000000" w:themeColor="text1"/>
          <w:sz w:val="20"/>
          <w:szCs w:val="20"/>
          <w:lang w:val="en-US"/>
        </w:rPr>
        <w:t xml:space="preserve">        a. </w:t>
      </w:r>
      <w:r w:rsidRPr="00210BC6">
        <w:rPr>
          <w:rFonts w:ascii="Times New Roman" w:hAnsi="Times New Roman"/>
          <w:color w:val="000000" w:themeColor="text1"/>
          <w:sz w:val="20"/>
          <w:szCs w:val="20"/>
          <w:lang w:val="en-US"/>
        </w:rPr>
        <w:t>Select the candidate beam/cell to trigger early synchronization</w:t>
      </w:r>
    </w:p>
    <w:p w14:paraId="7E04855C" w14:textId="2E91EF0A" w:rsidR="0039573C" w:rsidRPr="00210BC6" w:rsidRDefault="0039573C" w:rsidP="0039573C">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color w:val="000000" w:themeColor="text1"/>
          <w:sz w:val="20"/>
          <w:szCs w:val="20"/>
          <w:lang w:val="en-US"/>
        </w:rPr>
      </w:pPr>
      <w:r w:rsidRPr="00210BC6">
        <w:rPr>
          <w:rFonts w:ascii="Times New Roman" w:hAnsi="Times New Roman" w:cs="Times New Roman"/>
          <w:color w:val="000000" w:themeColor="text1"/>
          <w:sz w:val="20"/>
          <w:szCs w:val="20"/>
          <w:lang w:val="en-US"/>
        </w:rPr>
        <w:t xml:space="preserve">        b. </w:t>
      </w:r>
      <w:r w:rsidRPr="00210BC6">
        <w:rPr>
          <w:rFonts w:ascii="Times New Roman" w:hAnsi="Times New Roman"/>
          <w:color w:val="000000" w:themeColor="text1"/>
          <w:sz w:val="20"/>
          <w:szCs w:val="20"/>
          <w:lang w:val="en-US"/>
        </w:rPr>
        <w:t>Select the target beam/cell and trigger LTM cell switch procedure</w:t>
      </w:r>
    </w:p>
    <w:p w14:paraId="122CFA4F" w14:textId="6B4E8544" w:rsidR="00036568" w:rsidRPr="00210BC6" w:rsidRDefault="00036568" w:rsidP="0039573C">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cs="Times New Roman"/>
          <w:color w:val="000000" w:themeColor="text1"/>
          <w:sz w:val="20"/>
          <w:szCs w:val="20"/>
          <w:lang w:val="en-US"/>
        </w:rPr>
      </w:pPr>
      <w:r w:rsidRPr="00210BC6">
        <w:rPr>
          <w:rFonts w:ascii="Times New Roman" w:hAnsi="Times New Roman"/>
          <w:color w:val="000000" w:themeColor="text1"/>
          <w:sz w:val="20"/>
          <w:szCs w:val="20"/>
          <w:lang w:val="en-US"/>
        </w:rPr>
        <w:t>3.  For LTM event evaluation, TTT, hysteresis for entering/leaving, and/or beam specific (FFS for cell specific) offset can be applied. FFS on the need of measurement reporting once leaving condition is met.</w:t>
      </w:r>
    </w:p>
    <w:p w14:paraId="394F84F4" w14:textId="27992823" w:rsidR="00A25584" w:rsidRPr="00210BC6"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In this paper, </w:t>
      </w:r>
      <w:r w:rsidR="009F0B45" w:rsidRPr="00210BC6">
        <w:rPr>
          <w:rFonts w:ascii="Times New Roman" w:hAnsi="Times New Roman" w:cs="Times New Roman"/>
          <w:sz w:val="20"/>
          <w:szCs w:val="20"/>
          <w:lang w:val="en-US"/>
        </w:rPr>
        <w:t xml:space="preserve">we </w:t>
      </w:r>
      <w:r w:rsidR="0092249E" w:rsidRPr="00210BC6">
        <w:rPr>
          <w:rFonts w:ascii="Times New Roman" w:hAnsi="Times New Roman" w:cs="Times New Roman"/>
          <w:sz w:val="20"/>
          <w:szCs w:val="20"/>
          <w:lang w:val="en-US"/>
        </w:rPr>
        <w:t>focus on addressing</w:t>
      </w:r>
      <w:r w:rsidR="00A25584" w:rsidRPr="00210BC6">
        <w:rPr>
          <w:rFonts w:ascii="Times New Roman" w:hAnsi="Times New Roman" w:cs="Times New Roman"/>
          <w:sz w:val="20"/>
          <w:szCs w:val="20"/>
          <w:lang w:val="en-US"/>
        </w:rPr>
        <w:t xml:space="preserve"> some remaining issues. </w:t>
      </w:r>
      <w:proofErr w:type="gramStart"/>
      <w:r w:rsidR="00A25584" w:rsidRPr="00210BC6">
        <w:rPr>
          <w:rFonts w:ascii="Times New Roman" w:hAnsi="Times New Roman" w:cs="Times New Roman"/>
          <w:sz w:val="20"/>
          <w:szCs w:val="20"/>
          <w:lang w:val="en-US"/>
        </w:rPr>
        <w:t xml:space="preserve">In particular, </w:t>
      </w:r>
      <w:r w:rsidR="00676333" w:rsidRPr="00210BC6">
        <w:rPr>
          <w:rFonts w:ascii="Times New Roman" w:hAnsi="Times New Roman" w:cs="Times New Roman"/>
          <w:sz w:val="20"/>
          <w:szCs w:val="20"/>
          <w:lang w:val="en-US"/>
        </w:rPr>
        <w:t>we</w:t>
      </w:r>
      <w:proofErr w:type="gramEnd"/>
      <w:r w:rsidR="00676333" w:rsidRPr="00210BC6">
        <w:rPr>
          <w:rFonts w:ascii="Times New Roman" w:hAnsi="Times New Roman" w:cs="Times New Roman"/>
          <w:sz w:val="20"/>
          <w:szCs w:val="20"/>
          <w:lang w:val="en-US"/>
        </w:rPr>
        <w:t xml:space="preserve"> discuss design details on resource configuration</w:t>
      </w:r>
      <w:r w:rsidR="002472B4" w:rsidRPr="00210BC6">
        <w:rPr>
          <w:rFonts w:ascii="Times New Roman" w:hAnsi="Times New Roman" w:cs="Times New Roman"/>
          <w:sz w:val="20"/>
          <w:szCs w:val="20"/>
          <w:lang w:val="en-US"/>
        </w:rPr>
        <w:t>, report configuration</w:t>
      </w:r>
      <w:r w:rsidR="00A630FE" w:rsidRPr="00210BC6">
        <w:rPr>
          <w:rFonts w:ascii="Times New Roman" w:hAnsi="Times New Roman" w:cs="Times New Roman"/>
          <w:sz w:val="20"/>
          <w:szCs w:val="20"/>
          <w:lang w:val="en-US"/>
        </w:rPr>
        <w:t xml:space="preserve"> and how to ensure the same RS type for both </w:t>
      </w:r>
      <w:r w:rsidR="00943F15" w:rsidRPr="00210BC6">
        <w:rPr>
          <w:rFonts w:ascii="Times New Roman" w:hAnsi="Times New Roman" w:cs="Times New Roman"/>
          <w:sz w:val="20"/>
          <w:szCs w:val="20"/>
          <w:lang w:val="en-US"/>
        </w:rPr>
        <w:t>serving and candidate cells.</w:t>
      </w:r>
      <w:r w:rsidR="00F508E7" w:rsidRPr="00210BC6">
        <w:rPr>
          <w:rFonts w:ascii="Times New Roman" w:hAnsi="Times New Roman" w:cs="Times New Roman"/>
          <w:sz w:val="20"/>
          <w:szCs w:val="20"/>
          <w:lang w:val="en-US"/>
        </w:rPr>
        <w:t xml:space="preserve"> Further, we discuss</w:t>
      </w:r>
      <w:r w:rsidR="00B660F7" w:rsidRPr="00210BC6">
        <w:rPr>
          <w:rFonts w:ascii="Times New Roman" w:hAnsi="Times New Roman" w:cs="Times New Roman"/>
          <w:sz w:val="20"/>
          <w:szCs w:val="20"/>
          <w:lang w:val="en-US"/>
        </w:rPr>
        <w:t xml:space="preserve"> </w:t>
      </w:r>
      <w:r w:rsidR="007D76E0" w:rsidRPr="00210BC6">
        <w:rPr>
          <w:rFonts w:ascii="Times New Roman" w:hAnsi="Times New Roman" w:cs="Times New Roman"/>
          <w:sz w:val="20"/>
          <w:szCs w:val="20"/>
          <w:lang w:val="en-US"/>
        </w:rPr>
        <w:t>few</w:t>
      </w:r>
      <w:r w:rsidR="00B660F7" w:rsidRPr="00210BC6">
        <w:rPr>
          <w:rFonts w:ascii="Times New Roman" w:hAnsi="Times New Roman" w:cs="Times New Roman"/>
          <w:sz w:val="20"/>
          <w:szCs w:val="20"/>
          <w:lang w:val="en-US"/>
        </w:rPr>
        <w:t xml:space="preserve"> aspects on </w:t>
      </w:r>
      <w:r w:rsidR="00F508E7" w:rsidRPr="00210BC6">
        <w:rPr>
          <w:rFonts w:ascii="Times New Roman" w:hAnsi="Times New Roman" w:cs="Times New Roman"/>
          <w:sz w:val="20"/>
          <w:szCs w:val="20"/>
          <w:lang w:val="en-US"/>
        </w:rPr>
        <w:t xml:space="preserve">event </w:t>
      </w:r>
      <w:r w:rsidR="00B660F7" w:rsidRPr="00210BC6">
        <w:rPr>
          <w:rFonts w:ascii="Times New Roman" w:hAnsi="Times New Roman" w:cs="Times New Roman"/>
          <w:sz w:val="20"/>
          <w:szCs w:val="20"/>
          <w:lang w:val="en-US"/>
        </w:rPr>
        <w:t xml:space="preserve">trigger </w:t>
      </w:r>
      <w:r w:rsidR="00F508E7" w:rsidRPr="00210BC6">
        <w:rPr>
          <w:rFonts w:ascii="Times New Roman" w:hAnsi="Times New Roman" w:cs="Times New Roman"/>
          <w:sz w:val="20"/>
          <w:szCs w:val="20"/>
          <w:lang w:val="en-US"/>
        </w:rPr>
        <w:t xml:space="preserve">conditions </w:t>
      </w:r>
      <w:r w:rsidR="009F66B9" w:rsidRPr="00210BC6">
        <w:rPr>
          <w:rFonts w:ascii="Times New Roman" w:hAnsi="Times New Roman" w:cs="Times New Roman"/>
          <w:sz w:val="20"/>
          <w:szCs w:val="20"/>
          <w:lang w:val="en-US"/>
        </w:rPr>
        <w:t>when configured for</w:t>
      </w:r>
      <w:r w:rsidR="00F508E7" w:rsidRPr="00210BC6">
        <w:rPr>
          <w:rFonts w:ascii="Times New Roman" w:hAnsi="Times New Roman" w:cs="Times New Roman"/>
          <w:sz w:val="20"/>
          <w:szCs w:val="20"/>
          <w:lang w:val="en-US"/>
        </w:rPr>
        <w:t xml:space="preserve"> both early synchro</w:t>
      </w:r>
      <w:r w:rsidR="00CE5A08" w:rsidRPr="00210BC6">
        <w:rPr>
          <w:rFonts w:ascii="Times New Roman" w:hAnsi="Times New Roman" w:cs="Times New Roman"/>
          <w:sz w:val="20"/>
          <w:szCs w:val="20"/>
          <w:lang w:val="en-US"/>
        </w:rPr>
        <w:t>nization and cell switch</w:t>
      </w:r>
      <w:r w:rsidR="00B660F7" w:rsidRPr="00210BC6">
        <w:rPr>
          <w:rFonts w:ascii="Times New Roman" w:hAnsi="Times New Roman" w:cs="Times New Roman"/>
          <w:sz w:val="20"/>
          <w:szCs w:val="20"/>
          <w:lang w:val="en-US"/>
        </w:rPr>
        <w:t xml:space="preserve"> procedures</w:t>
      </w:r>
      <w:r w:rsidR="00CE5A08" w:rsidRPr="00210BC6">
        <w:rPr>
          <w:rFonts w:ascii="Times New Roman" w:hAnsi="Times New Roman" w:cs="Times New Roman"/>
          <w:sz w:val="20"/>
          <w:szCs w:val="20"/>
          <w:lang w:val="en-US"/>
        </w:rPr>
        <w:t xml:space="preserve">. </w:t>
      </w:r>
      <w:r w:rsidR="00943F15" w:rsidRPr="00210BC6">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lastRenderedPageBreak/>
        <w:t>Discussion</w:t>
      </w:r>
    </w:p>
    <w:p w14:paraId="496BE677" w14:textId="3CECEA2C" w:rsidR="00C845DD" w:rsidRDefault="00C008A5" w:rsidP="00C845DD">
      <w:pPr>
        <w:pStyle w:val="Heading2"/>
        <w:rPr>
          <w:sz w:val="28"/>
          <w:szCs w:val="28"/>
        </w:rPr>
      </w:pPr>
      <w:r>
        <w:rPr>
          <w:sz w:val="28"/>
          <w:szCs w:val="28"/>
        </w:rPr>
        <w:t xml:space="preserve">Measurement resource configuration </w:t>
      </w:r>
      <w:r w:rsidR="00220A4B">
        <w:rPr>
          <w:sz w:val="28"/>
          <w:szCs w:val="28"/>
        </w:rPr>
        <w:t>and report configuration</w:t>
      </w:r>
      <w:r w:rsidR="00DD5C94">
        <w:rPr>
          <w:sz w:val="28"/>
          <w:szCs w:val="28"/>
        </w:rPr>
        <w:t xml:space="preserve"> </w:t>
      </w:r>
    </w:p>
    <w:p w14:paraId="4A289DD0" w14:textId="75DDBF80" w:rsidR="00541B2A" w:rsidRPr="00210BC6" w:rsidRDefault="00541B2A" w:rsidP="00485933">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As agreed in previous meeting, the baseline of configuration </w:t>
      </w:r>
      <w:proofErr w:type="spellStart"/>
      <w:r w:rsidRPr="00210BC6">
        <w:rPr>
          <w:rFonts w:ascii="Times New Roman" w:hAnsi="Times New Roman" w:cs="Times New Roman"/>
          <w:sz w:val="20"/>
          <w:szCs w:val="20"/>
          <w:lang w:val="en-US"/>
        </w:rPr>
        <w:t>signalling</w:t>
      </w:r>
      <w:proofErr w:type="spellEnd"/>
      <w:r w:rsidRPr="00210BC6">
        <w:rPr>
          <w:rFonts w:ascii="Times New Roman" w:hAnsi="Times New Roman" w:cs="Times New Roman"/>
          <w:sz w:val="20"/>
          <w:szCs w:val="20"/>
          <w:lang w:val="en-US"/>
        </w:rPr>
        <w:t xml:space="preserve"> is:</w:t>
      </w:r>
    </w:p>
    <w:p w14:paraId="0031C7E7" w14:textId="2A1C3F89" w:rsidR="00541B2A" w:rsidRPr="00210BC6" w:rsidRDefault="001A2021" w:rsidP="00A308A3">
      <w:pPr>
        <w:pStyle w:val="ListParagraph"/>
        <w:numPr>
          <w:ilvl w:val="0"/>
          <w:numId w:val="16"/>
        </w:numPr>
        <w:rPr>
          <w:rFonts w:ascii="Times New Roman" w:hAnsi="Times New Roman" w:cs="Times New Roman"/>
          <w:sz w:val="20"/>
          <w:szCs w:val="20"/>
          <w:lang w:val="en-US"/>
        </w:rPr>
      </w:pPr>
      <w:r w:rsidRPr="00210BC6">
        <w:rPr>
          <w:rFonts w:ascii="Times New Roman" w:hAnsi="Times New Roman" w:cs="Times New Roman"/>
          <w:sz w:val="20"/>
          <w:szCs w:val="20"/>
          <w:lang w:val="en-US"/>
        </w:rPr>
        <w:t>LTM measurement resource configuration is provided in LTM-config</w:t>
      </w:r>
    </w:p>
    <w:p w14:paraId="565AE658" w14:textId="09ADD042" w:rsidR="001A2021" w:rsidRPr="00210BC6" w:rsidRDefault="001A2021" w:rsidP="00A308A3">
      <w:pPr>
        <w:pStyle w:val="ListParagraph"/>
        <w:numPr>
          <w:ilvl w:val="0"/>
          <w:numId w:val="16"/>
        </w:numPr>
        <w:rPr>
          <w:rFonts w:ascii="Times New Roman" w:hAnsi="Times New Roman" w:cs="Times New Roman"/>
          <w:sz w:val="20"/>
          <w:szCs w:val="20"/>
          <w:lang w:val="en-US"/>
        </w:rPr>
      </w:pPr>
      <w:r w:rsidRPr="00210BC6">
        <w:rPr>
          <w:rFonts w:ascii="Times New Roman" w:hAnsi="Times New Roman" w:cs="Times New Roman"/>
          <w:sz w:val="20"/>
          <w:szCs w:val="20"/>
          <w:lang w:val="en-US"/>
        </w:rPr>
        <w:t>Event triggered report config is provided in serving cell config</w:t>
      </w:r>
    </w:p>
    <w:p w14:paraId="53CC3AE2" w14:textId="77777777" w:rsidR="002B1481" w:rsidRPr="00210BC6" w:rsidRDefault="00A11DBF" w:rsidP="001A2021">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In Rel-18, </w:t>
      </w:r>
      <w:r w:rsidR="00D67774" w:rsidRPr="00210BC6">
        <w:rPr>
          <w:rFonts w:ascii="Times New Roman" w:hAnsi="Times New Roman" w:cs="Times New Roman"/>
          <w:sz w:val="20"/>
          <w:szCs w:val="20"/>
          <w:lang w:val="en-US"/>
        </w:rPr>
        <w:t xml:space="preserve">the LTM measurement resource configuration is provided </w:t>
      </w:r>
      <w:r w:rsidR="009D74AA" w:rsidRPr="00210BC6">
        <w:rPr>
          <w:rFonts w:ascii="Times New Roman" w:hAnsi="Times New Roman" w:cs="Times New Roman"/>
          <w:sz w:val="20"/>
          <w:szCs w:val="20"/>
          <w:lang w:val="en-US"/>
        </w:rPr>
        <w:t xml:space="preserve">via </w:t>
      </w:r>
      <w:r w:rsidR="009D74AA" w:rsidRPr="00210BC6">
        <w:rPr>
          <w:rFonts w:ascii="Times New Roman" w:hAnsi="Times New Roman" w:cs="Times New Roman"/>
          <w:i/>
          <w:iCs/>
          <w:sz w:val="20"/>
          <w:szCs w:val="20"/>
          <w:lang w:val="en-US"/>
        </w:rPr>
        <w:t>LTM-config</w:t>
      </w:r>
      <w:r w:rsidR="009D74AA" w:rsidRPr="00210BC6">
        <w:rPr>
          <w:rFonts w:ascii="Times New Roman" w:hAnsi="Times New Roman" w:cs="Times New Roman"/>
          <w:sz w:val="20"/>
          <w:szCs w:val="20"/>
          <w:lang w:val="en-US"/>
        </w:rPr>
        <w:t xml:space="preserve"> </w:t>
      </w:r>
      <w:r w:rsidR="009D74AA" w:rsidRPr="009D74AA">
        <w:rPr>
          <w:rFonts w:ascii="Times New Roman" w:hAnsi="Times New Roman" w:cs="Times New Roman"/>
          <w:sz w:val="20"/>
          <w:szCs w:val="20"/>
        </w:rPr>
        <w:sym w:font="Wingdings" w:char="F0E0"/>
      </w:r>
      <w:r w:rsidR="00D67774" w:rsidRPr="00210BC6">
        <w:rPr>
          <w:rFonts w:ascii="Times New Roman" w:hAnsi="Times New Roman" w:cs="Times New Roman"/>
          <w:sz w:val="20"/>
          <w:szCs w:val="20"/>
          <w:lang w:val="en-US"/>
        </w:rPr>
        <w:t xml:space="preserve"> </w:t>
      </w:r>
      <w:r w:rsidR="00D67774" w:rsidRPr="00210BC6">
        <w:rPr>
          <w:rFonts w:ascii="Times New Roman" w:hAnsi="Times New Roman" w:cs="Times New Roman"/>
          <w:i/>
          <w:iCs/>
          <w:sz w:val="20"/>
          <w:szCs w:val="20"/>
          <w:lang w:val="en-US"/>
        </w:rPr>
        <w:t>LTM-CSI-</w:t>
      </w:r>
      <w:proofErr w:type="spellStart"/>
      <w:r w:rsidR="00D67774" w:rsidRPr="00210BC6">
        <w:rPr>
          <w:rFonts w:ascii="Times New Roman" w:hAnsi="Times New Roman" w:cs="Times New Roman"/>
          <w:i/>
          <w:iCs/>
          <w:sz w:val="20"/>
          <w:szCs w:val="20"/>
          <w:lang w:val="en-US"/>
        </w:rPr>
        <w:t>ResourceConfig</w:t>
      </w:r>
      <w:proofErr w:type="spellEnd"/>
      <w:r w:rsidR="009D74AA" w:rsidRPr="00210BC6">
        <w:rPr>
          <w:rFonts w:ascii="Times New Roman" w:hAnsi="Times New Roman" w:cs="Times New Roman"/>
          <w:sz w:val="20"/>
          <w:szCs w:val="20"/>
          <w:lang w:val="en-US"/>
        </w:rPr>
        <w:t xml:space="preserve"> wh</w:t>
      </w:r>
      <w:r w:rsidR="0009736E" w:rsidRPr="00210BC6">
        <w:rPr>
          <w:rFonts w:ascii="Times New Roman" w:hAnsi="Times New Roman" w:cs="Times New Roman"/>
          <w:sz w:val="20"/>
          <w:szCs w:val="20"/>
          <w:lang w:val="en-US"/>
        </w:rPr>
        <w:t>ich supports only SSB as reference signal</w:t>
      </w:r>
      <w:r w:rsidR="002B1481" w:rsidRPr="00210BC6">
        <w:rPr>
          <w:rFonts w:ascii="Times New Roman" w:hAnsi="Times New Roman" w:cs="Times New Roman"/>
          <w:sz w:val="20"/>
          <w:szCs w:val="20"/>
          <w:lang w:val="en-US"/>
        </w:rPr>
        <w:t xml:space="preserve"> (See below).</w:t>
      </w:r>
    </w:p>
    <w:p w14:paraId="47AC5570"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color w:val="808080"/>
          <w:kern w:val="0"/>
          <w:sz w:val="16"/>
          <w:szCs w:val="20"/>
          <w:lang w:val="en-US" w:eastAsia="en-GB"/>
          <w14:ligatures w14:val="none"/>
        </w:rPr>
      </w:pPr>
      <w:r w:rsidRPr="00210BC6">
        <w:rPr>
          <w:rFonts w:ascii="Courier New" w:eastAsia="Times New Roman" w:hAnsi="Courier New" w:cs="Times New Roman"/>
          <w:noProof/>
          <w:color w:val="808080"/>
          <w:kern w:val="0"/>
          <w:sz w:val="16"/>
          <w:szCs w:val="20"/>
          <w:lang w:val="en-US" w:eastAsia="en-GB"/>
          <w14:ligatures w14:val="none"/>
        </w:rPr>
        <w:t>-- ASN1START</w:t>
      </w:r>
    </w:p>
    <w:p w14:paraId="4548D780" w14:textId="1EABE16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color w:val="808080"/>
          <w:kern w:val="0"/>
          <w:sz w:val="16"/>
          <w:szCs w:val="20"/>
          <w:lang w:val="en-US" w:eastAsia="en-GB"/>
          <w14:ligatures w14:val="none"/>
        </w:rPr>
        <w:t>-- TAG-LTM-CSI-RESOURCECONFIG-START</w:t>
      </w:r>
    </w:p>
    <w:p w14:paraId="1680339A"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LTM-CSI-ResourceConfig-r18 ::=      </w:t>
      </w:r>
      <w:r w:rsidRPr="00210BC6">
        <w:rPr>
          <w:rFonts w:ascii="Courier New" w:eastAsia="Times New Roman" w:hAnsi="Courier New" w:cs="Times New Roman"/>
          <w:noProof/>
          <w:color w:val="993366"/>
          <w:kern w:val="0"/>
          <w:sz w:val="16"/>
          <w:szCs w:val="20"/>
          <w:lang w:val="en-US" w:eastAsia="en-GB"/>
          <w14:ligatures w14:val="none"/>
        </w:rPr>
        <w:t>SEQUENCE</w:t>
      </w:r>
      <w:r w:rsidRPr="00210BC6">
        <w:rPr>
          <w:rFonts w:ascii="Courier New" w:eastAsia="Times New Roman" w:hAnsi="Courier New" w:cs="Times New Roman"/>
          <w:noProof/>
          <w:kern w:val="0"/>
          <w:sz w:val="16"/>
          <w:szCs w:val="20"/>
          <w:lang w:val="en-US" w:eastAsia="en-GB"/>
          <w14:ligatures w14:val="none"/>
        </w:rPr>
        <w:t xml:space="preserve"> {</w:t>
      </w:r>
    </w:p>
    <w:p w14:paraId="4F485637"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    ltm-CSI-ResourceConfigId-r18        LTM-CSI-ResourceConfigId-r18,</w:t>
      </w:r>
    </w:p>
    <w:p w14:paraId="25204975"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    ltm-CSI-SSB-ResourceSet-r18         LTM-CSI-SSB-ResourceSet-r18,</w:t>
      </w:r>
    </w:p>
    <w:p w14:paraId="62AEE04C"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    ...</w:t>
      </w:r>
    </w:p>
    <w:p w14:paraId="69DFB8CC"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w:t>
      </w:r>
    </w:p>
    <w:p w14:paraId="46C1473F"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p>
    <w:p w14:paraId="7FD70D41"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LTM-CSI-SSB-ResourceSet-r18 ::=     </w:t>
      </w:r>
      <w:r w:rsidRPr="00210BC6">
        <w:rPr>
          <w:rFonts w:ascii="Courier New" w:eastAsia="Times New Roman" w:hAnsi="Courier New" w:cs="Times New Roman"/>
          <w:noProof/>
          <w:color w:val="993366"/>
          <w:kern w:val="0"/>
          <w:sz w:val="16"/>
          <w:szCs w:val="20"/>
          <w:lang w:val="en-US" w:eastAsia="en-GB"/>
          <w14:ligatures w14:val="none"/>
        </w:rPr>
        <w:t>SEQUENCE</w:t>
      </w:r>
      <w:r w:rsidRPr="00210BC6">
        <w:rPr>
          <w:rFonts w:ascii="Courier New" w:eastAsia="Times New Roman" w:hAnsi="Courier New" w:cs="Times New Roman"/>
          <w:noProof/>
          <w:kern w:val="0"/>
          <w:sz w:val="16"/>
          <w:szCs w:val="20"/>
          <w:lang w:val="en-US" w:eastAsia="en-GB"/>
          <w14:ligatures w14:val="none"/>
        </w:rPr>
        <w:t xml:space="preserve"> {</w:t>
      </w:r>
    </w:p>
    <w:p w14:paraId="782480DA"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    ltm-CSI-SSB-ResourceList-r18        </w:t>
      </w:r>
      <w:r w:rsidRPr="00210BC6">
        <w:rPr>
          <w:rFonts w:ascii="Courier New" w:eastAsia="Times New Roman" w:hAnsi="Courier New" w:cs="Times New Roman"/>
          <w:noProof/>
          <w:color w:val="993366"/>
          <w:kern w:val="0"/>
          <w:sz w:val="16"/>
          <w:szCs w:val="20"/>
          <w:lang w:val="en-US" w:eastAsia="en-GB"/>
          <w14:ligatures w14:val="none"/>
        </w:rPr>
        <w:t>SEQUENCE</w:t>
      </w:r>
      <w:r w:rsidRPr="00210BC6">
        <w:rPr>
          <w:rFonts w:ascii="Courier New" w:eastAsia="Times New Roman" w:hAnsi="Courier New" w:cs="Times New Roman"/>
          <w:noProof/>
          <w:kern w:val="0"/>
          <w:sz w:val="16"/>
          <w:szCs w:val="20"/>
          <w:lang w:val="en-US" w:eastAsia="en-GB"/>
          <w14:ligatures w14:val="none"/>
        </w:rPr>
        <w:t xml:space="preserve"> (</w:t>
      </w:r>
      <w:r w:rsidRPr="00210BC6">
        <w:rPr>
          <w:rFonts w:ascii="Courier New" w:eastAsia="Times New Roman" w:hAnsi="Courier New" w:cs="Times New Roman"/>
          <w:noProof/>
          <w:color w:val="993366"/>
          <w:kern w:val="0"/>
          <w:sz w:val="16"/>
          <w:szCs w:val="20"/>
          <w:lang w:val="en-US" w:eastAsia="en-GB"/>
          <w14:ligatures w14:val="none"/>
        </w:rPr>
        <w:t>SIZE</w:t>
      </w:r>
      <w:r w:rsidRPr="00210BC6">
        <w:rPr>
          <w:rFonts w:ascii="Courier New" w:eastAsia="Times New Roman" w:hAnsi="Courier New" w:cs="Times New Roman"/>
          <w:noProof/>
          <w:kern w:val="0"/>
          <w:sz w:val="16"/>
          <w:szCs w:val="20"/>
          <w:lang w:val="en-US" w:eastAsia="en-GB"/>
          <w14:ligatures w14:val="none"/>
        </w:rPr>
        <w:t xml:space="preserve"> (1..maxNrofLTM-CSI-SSB-ResourcesPerSet-r18))</w:t>
      </w:r>
      <w:r w:rsidRPr="00210BC6">
        <w:rPr>
          <w:rFonts w:ascii="Courier New" w:eastAsia="Times New Roman" w:hAnsi="Courier New" w:cs="Times New Roman"/>
          <w:noProof/>
          <w:color w:val="993366"/>
          <w:kern w:val="0"/>
          <w:sz w:val="16"/>
          <w:szCs w:val="20"/>
          <w:lang w:val="en-US" w:eastAsia="en-GB"/>
          <w14:ligatures w14:val="none"/>
        </w:rPr>
        <w:t xml:space="preserve"> OF</w:t>
      </w:r>
      <w:r w:rsidRPr="00210BC6">
        <w:rPr>
          <w:rFonts w:ascii="Courier New" w:eastAsia="Times New Roman" w:hAnsi="Courier New" w:cs="Times New Roman"/>
          <w:noProof/>
          <w:kern w:val="0"/>
          <w:sz w:val="16"/>
          <w:szCs w:val="20"/>
          <w:lang w:val="en-US" w:eastAsia="en-GB"/>
          <w14:ligatures w14:val="none"/>
        </w:rPr>
        <w:t xml:space="preserve"> SSB-Index,</w:t>
      </w:r>
    </w:p>
    <w:p w14:paraId="2B703058"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    ltm-CandidateIdList-r18             </w:t>
      </w:r>
      <w:r w:rsidRPr="00210BC6">
        <w:rPr>
          <w:rFonts w:ascii="Courier New" w:eastAsia="Times New Roman" w:hAnsi="Courier New" w:cs="Times New Roman"/>
          <w:noProof/>
          <w:color w:val="993366"/>
          <w:kern w:val="0"/>
          <w:sz w:val="16"/>
          <w:szCs w:val="20"/>
          <w:lang w:val="en-US" w:eastAsia="en-GB"/>
          <w14:ligatures w14:val="none"/>
        </w:rPr>
        <w:t>SEQUENCE</w:t>
      </w:r>
      <w:r w:rsidRPr="00210BC6">
        <w:rPr>
          <w:rFonts w:ascii="Courier New" w:eastAsia="Times New Roman" w:hAnsi="Courier New" w:cs="Times New Roman"/>
          <w:noProof/>
          <w:kern w:val="0"/>
          <w:sz w:val="16"/>
          <w:szCs w:val="20"/>
          <w:lang w:val="en-US" w:eastAsia="en-GB"/>
          <w14:ligatures w14:val="none"/>
        </w:rPr>
        <w:t xml:space="preserve"> (</w:t>
      </w:r>
      <w:r w:rsidRPr="00210BC6">
        <w:rPr>
          <w:rFonts w:ascii="Courier New" w:eastAsia="Times New Roman" w:hAnsi="Courier New" w:cs="Times New Roman"/>
          <w:noProof/>
          <w:color w:val="993366"/>
          <w:kern w:val="0"/>
          <w:sz w:val="16"/>
          <w:szCs w:val="20"/>
          <w:lang w:val="en-US" w:eastAsia="en-GB"/>
          <w14:ligatures w14:val="none"/>
        </w:rPr>
        <w:t>SIZE</w:t>
      </w:r>
      <w:r w:rsidRPr="00210BC6">
        <w:rPr>
          <w:rFonts w:ascii="Courier New" w:eastAsia="Times New Roman" w:hAnsi="Courier New" w:cs="Times New Roman"/>
          <w:noProof/>
          <w:kern w:val="0"/>
          <w:sz w:val="16"/>
          <w:szCs w:val="20"/>
          <w:lang w:val="en-US" w:eastAsia="en-GB"/>
          <w14:ligatures w14:val="none"/>
        </w:rPr>
        <w:t xml:space="preserve"> (1..maxNrofLTM-CSI-SSB-ResourcesPerSet-r18))</w:t>
      </w:r>
      <w:r w:rsidRPr="00210BC6">
        <w:rPr>
          <w:rFonts w:ascii="Courier New" w:eastAsia="Times New Roman" w:hAnsi="Courier New" w:cs="Times New Roman"/>
          <w:noProof/>
          <w:color w:val="993366"/>
          <w:kern w:val="0"/>
          <w:sz w:val="16"/>
          <w:szCs w:val="20"/>
          <w:lang w:val="en-US" w:eastAsia="en-GB"/>
          <w14:ligatures w14:val="none"/>
        </w:rPr>
        <w:t xml:space="preserve"> OF</w:t>
      </w:r>
      <w:r w:rsidRPr="00210BC6">
        <w:rPr>
          <w:rFonts w:ascii="Courier New" w:eastAsia="Times New Roman" w:hAnsi="Courier New" w:cs="Times New Roman"/>
          <w:noProof/>
          <w:kern w:val="0"/>
          <w:sz w:val="16"/>
          <w:szCs w:val="20"/>
          <w:lang w:val="en-US" w:eastAsia="en-GB"/>
          <w14:ligatures w14:val="none"/>
        </w:rPr>
        <w:t xml:space="preserve"> LTM-CandidateId-r18,</w:t>
      </w:r>
    </w:p>
    <w:p w14:paraId="09FB7145"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 xml:space="preserve">    ...</w:t>
      </w:r>
    </w:p>
    <w:p w14:paraId="0096183D" w14:textId="77777777" w:rsidR="00761A25"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kern w:val="0"/>
          <w:sz w:val="16"/>
          <w:szCs w:val="20"/>
          <w:lang w:val="en-US" w:eastAsia="en-GB"/>
          <w14:ligatures w14:val="none"/>
        </w:rPr>
      </w:pPr>
      <w:r w:rsidRPr="00210BC6">
        <w:rPr>
          <w:rFonts w:ascii="Courier New" w:eastAsia="Times New Roman" w:hAnsi="Courier New" w:cs="Times New Roman"/>
          <w:noProof/>
          <w:kern w:val="0"/>
          <w:sz w:val="16"/>
          <w:szCs w:val="20"/>
          <w:lang w:val="en-US" w:eastAsia="en-GB"/>
          <w14:ligatures w14:val="none"/>
        </w:rPr>
        <w:t>}</w:t>
      </w:r>
    </w:p>
    <w:p w14:paraId="20E19D88" w14:textId="07486D4F"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color w:val="808080"/>
          <w:kern w:val="0"/>
          <w:sz w:val="16"/>
          <w:szCs w:val="20"/>
          <w:lang w:val="en-US" w:eastAsia="en-GB"/>
          <w14:ligatures w14:val="none"/>
        </w:rPr>
      </w:pPr>
      <w:r w:rsidRPr="00210BC6">
        <w:rPr>
          <w:rFonts w:ascii="Courier New" w:eastAsia="Times New Roman" w:hAnsi="Courier New" w:cs="Times New Roman"/>
          <w:noProof/>
          <w:color w:val="808080"/>
          <w:kern w:val="0"/>
          <w:sz w:val="16"/>
          <w:szCs w:val="20"/>
          <w:lang w:val="en-US" w:eastAsia="en-GB"/>
          <w14:ligatures w14:val="none"/>
        </w:rPr>
        <w:t>-- TAG-LTM-CSI-RESOURCECONFIG-STOP</w:t>
      </w:r>
    </w:p>
    <w:p w14:paraId="0A6521A2" w14:textId="77777777" w:rsidR="002B1481" w:rsidRPr="00210BC6" w:rsidRDefault="002B1481" w:rsidP="002B14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300" w:left="720"/>
        <w:textAlignment w:val="baseline"/>
        <w:rPr>
          <w:rFonts w:ascii="Courier New" w:eastAsia="Times New Roman" w:hAnsi="Courier New" w:cs="Times New Roman"/>
          <w:noProof/>
          <w:color w:val="808080"/>
          <w:kern w:val="0"/>
          <w:sz w:val="16"/>
          <w:szCs w:val="20"/>
          <w:lang w:val="en-US" w:eastAsia="en-GB"/>
          <w14:ligatures w14:val="none"/>
        </w:rPr>
      </w:pPr>
      <w:r w:rsidRPr="00210BC6">
        <w:rPr>
          <w:rFonts w:ascii="Courier New" w:eastAsia="Times New Roman" w:hAnsi="Courier New" w:cs="Times New Roman"/>
          <w:noProof/>
          <w:color w:val="808080"/>
          <w:kern w:val="0"/>
          <w:sz w:val="16"/>
          <w:szCs w:val="20"/>
          <w:lang w:val="en-US" w:eastAsia="en-GB"/>
          <w14:ligatures w14:val="none"/>
        </w:rPr>
        <w:t>-- ASN1STOP</w:t>
      </w:r>
    </w:p>
    <w:p w14:paraId="06F5A98C" w14:textId="77777777" w:rsidR="00EB5483" w:rsidRDefault="007B5E3F" w:rsidP="001A2021">
      <w:pPr>
        <w:rPr>
          <w:rFonts w:ascii="Times New Roman" w:hAnsi="Times New Roman" w:cs="Times New Roman"/>
          <w:sz w:val="20"/>
          <w:szCs w:val="20"/>
        </w:rPr>
      </w:pPr>
      <w:r w:rsidRPr="00210BC6">
        <w:rPr>
          <w:rFonts w:ascii="Times New Roman" w:hAnsi="Times New Roman" w:cs="Times New Roman"/>
          <w:sz w:val="20"/>
          <w:szCs w:val="20"/>
          <w:lang w:val="en-US"/>
        </w:rPr>
        <w:t xml:space="preserve">For Rel-19 </w:t>
      </w:r>
      <w:r w:rsidR="003457BE" w:rsidRPr="00210BC6">
        <w:rPr>
          <w:rFonts w:ascii="Times New Roman" w:hAnsi="Times New Roman" w:cs="Times New Roman"/>
          <w:sz w:val="20"/>
          <w:szCs w:val="20"/>
          <w:lang w:val="en-US"/>
        </w:rPr>
        <w:t xml:space="preserve">event triggered </w:t>
      </w:r>
      <w:r w:rsidRPr="00210BC6">
        <w:rPr>
          <w:rFonts w:ascii="Times New Roman" w:hAnsi="Times New Roman" w:cs="Times New Roman"/>
          <w:sz w:val="20"/>
          <w:szCs w:val="20"/>
          <w:lang w:val="en-US"/>
        </w:rPr>
        <w:t>L1 measurement</w:t>
      </w:r>
      <w:r w:rsidR="003457BE" w:rsidRPr="00210BC6">
        <w:rPr>
          <w:rFonts w:ascii="Times New Roman" w:hAnsi="Times New Roman" w:cs="Times New Roman"/>
          <w:sz w:val="20"/>
          <w:szCs w:val="20"/>
          <w:lang w:val="en-US"/>
        </w:rPr>
        <w:t>, the CSI-RS</w:t>
      </w:r>
      <w:r w:rsidR="009D74AA" w:rsidRPr="00210BC6">
        <w:rPr>
          <w:rFonts w:ascii="Times New Roman" w:hAnsi="Times New Roman" w:cs="Times New Roman"/>
          <w:sz w:val="20"/>
          <w:szCs w:val="20"/>
          <w:lang w:val="en-US"/>
        </w:rPr>
        <w:t xml:space="preserve"> </w:t>
      </w:r>
      <w:r w:rsidR="003457BE" w:rsidRPr="00210BC6">
        <w:rPr>
          <w:rFonts w:ascii="Times New Roman" w:hAnsi="Times New Roman" w:cs="Times New Roman"/>
          <w:sz w:val="20"/>
          <w:szCs w:val="20"/>
          <w:lang w:val="en-US"/>
        </w:rPr>
        <w:t xml:space="preserve">needs to be supported. </w:t>
      </w:r>
      <w:r w:rsidR="000941EE" w:rsidRPr="00210BC6">
        <w:rPr>
          <w:rFonts w:ascii="Times New Roman" w:hAnsi="Times New Roman" w:cs="Times New Roman"/>
          <w:sz w:val="20"/>
          <w:szCs w:val="20"/>
          <w:lang w:val="en-US"/>
        </w:rPr>
        <w:t>One straightforward approach is to extend the IE</w:t>
      </w:r>
      <w:r w:rsidR="00EB54D0" w:rsidRPr="00210BC6">
        <w:rPr>
          <w:rFonts w:ascii="Times New Roman" w:hAnsi="Times New Roman" w:cs="Times New Roman"/>
          <w:sz w:val="20"/>
          <w:szCs w:val="20"/>
          <w:lang w:val="en-US"/>
        </w:rPr>
        <w:t xml:space="preserve"> </w:t>
      </w:r>
      <w:r w:rsidR="00EB54D0" w:rsidRPr="00210BC6">
        <w:rPr>
          <w:rFonts w:ascii="Times New Roman" w:hAnsi="Times New Roman" w:cs="Times New Roman"/>
          <w:i/>
          <w:iCs/>
          <w:sz w:val="20"/>
          <w:szCs w:val="20"/>
          <w:lang w:val="en-US"/>
        </w:rPr>
        <w:t>LTM-CSI-</w:t>
      </w:r>
      <w:proofErr w:type="spellStart"/>
      <w:r w:rsidR="00EB54D0" w:rsidRPr="00210BC6">
        <w:rPr>
          <w:rFonts w:ascii="Times New Roman" w:hAnsi="Times New Roman" w:cs="Times New Roman"/>
          <w:i/>
          <w:iCs/>
          <w:sz w:val="20"/>
          <w:szCs w:val="20"/>
          <w:lang w:val="en-US"/>
        </w:rPr>
        <w:t>ResourceConfig</w:t>
      </w:r>
      <w:proofErr w:type="spellEnd"/>
      <w:r w:rsidR="00EB54D0" w:rsidRPr="00210BC6">
        <w:rPr>
          <w:rFonts w:ascii="Times New Roman" w:hAnsi="Times New Roman" w:cs="Times New Roman"/>
          <w:i/>
          <w:iCs/>
          <w:sz w:val="20"/>
          <w:szCs w:val="20"/>
          <w:lang w:val="en-US"/>
        </w:rPr>
        <w:t xml:space="preserve"> </w:t>
      </w:r>
      <w:r w:rsidR="00EB54D0" w:rsidRPr="00210BC6">
        <w:rPr>
          <w:rFonts w:ascii="Times New Roman" w:hAnsi="Times New Roman" w:cs="Times New Roman"/>
          <w:sz w:val="20"/>
          <w:szCs w:val="20"/>
          <w:lang w:val="en-US"/>
        </w:rPr>
        <w:t xml:space="preserve">to include </w:t>
      </w:r>
      <w:r w:rsidR="00DE0879" w:rsidRPr="00210BC6">
        <w:rPr>
          <w:rFonts w:ascii="Times New Roman" w:hAnsi="Times New Roman" w:cs="Times New Roman"/>
          <w:sz w:val="20"/>
          <w:szCs w:val="20"/>
          <w:lang w:val="en-US"/>
        </w:rPr>
        <w:t>CSI-RS resource set in addition to the SSB resource set</w:t>
      </w:r>
      <w:r w:rsidR="002E7C9A" w:rsidRPr="00210BC6">
        <w:rPr>
          <w:rFonts w:ascii="Times New Roman" w:hAnsi="Times New Roman" w:cs="Times New Roman"/>
          <w:sz w:val="20"/>
          <w:szCs w:val="20"/>
          <w:lang w:val="en-US"/>
        </w:rPr>
        <w:t xml:space="preserve">. </w:t>
      </w:r>
      <w:r w:rsidR="002E7C9A">
        <w:rPr>
          <w:rFonts w:ascii="Times New Roman" w:hAnsi="Times New Roman" w:cs="Times New Roman"/>
          <w:sz w:val="20"/>
          <w:szCs w:val="20"/>
        </w:rPr>
        <w:t xml:space="preserve">There are two options </w:t>
      </w:r>
      <w:r w:rsidR="00944C27">
        <w:rPr>
          <w:rFonts w:ascii="Times New Roman" w:hAnsi="Times New Roman" w:cs="Times New Roman"/>
          <w:sz w:val="20"/>
          <w:szCs w:val="20"/>
        </w:rPr>
        <w:t>t</w:t>
      </w:r>
      <w:r w:rsidR="00EB5483">
        <w:rPr>
          <w:rFonts w:ascii="Times New Roman" w:hAnsi="Times New Roman" w:cs="Times New Roman"/>
          <w:sz w:val="20"/>
          <w:szCs w:val="20"/>
        </w:rPr>
        <w:t>o do this:</w:t>
      </w:r>
    </w:p>
    <w:p w14:paraId="2719F42B" w14:textId="77777777" w:rsidR="00F55AB2" w:rsidRPr="00210BC6" w:rsidRDefault="00EB5483" w:rsidP="00A308A3">
      <w:pPr>
        <w:pStyle w:val="ListParagraph"/>
        <w:numPr>
          <w:ilvl w:val="0"/>
          <w:numId w:val="16"/>
        </w:num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Option 1: </w:t>
      </w:r>
      <w:r w:rsidR="00F77553" w:rsidRPr="00210BC6">
        <w:rPr>
          <w:rFonts w:ascii="Times New Roman" w:hAnsi="Times New Roman" w:cs="Times New Roman"/>
          <w:sz w:val="20"/>
          <w:szCs w:val="20"/>
          <w:lang w:val="en-US"/>
        </w:rPr>
        <w:t>One resource configuration configures both SSB resource set and CSI-RS resource set</w:t>
      </w:r>
    </w:p>
    <w:p w14:paraId="2FCF0BC6" w14:textId="77777777" w:rsidR="00805868" w:rsidRPr="00210BC6" w:rsidRDefault="00F55AB2" w:rsidP="00A308A3">
      <w:pPr>
        <w:pStyle w:val="ListParagraph"/>
        <w:numPr>
          <w:ilvl w:val="0"/>
          <w:numId w:val="16"/>
        </w:num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Option 2: </w:t>
      </w:r>
      <w:r w:rsidR="00FC6D02" w:rsidRPr="00210BC6">
        <w:rPr>
          <w:rFonts w:ascii="Times New Roman" w:hAnsi="Times New Roman" w:cs="Times New Roman"/>
          <w:sz w:val="20"/>
          <w:szCs w:val="20"/>
          <w:lang w:val="en-US"/>
        </w:rPr>
        <w:t>Different reference signal types belong to different resource configurations</w:t>
      </w:r>
    </w:p>
    <w:p w14:paraId="0994486B" w14:textId="6D7F8E68" w:rsidR="0081095B" w:rsidRPr="00210BC6" w:rsidRDefault="00805868" w:rsidP="00805868">
      <w:pPr>
        <w:rPr>
          <w:rFonts w:ascii="Times New Roman" w:hAnsi="Times New Roman" w:cs="Times New Roman"/>
          <w:sz w:val="20"/>
          <w:szCs w:val="20"/>
          <w:lang w:val="en-US"/>
        </w:rPr>
      </w:pPr>
      <w:r w:rsidRPr="00210BC6">
        <w:rPr>
          <w:rFonts w:ascii="Times New Roman" w:hAnsi="Times New Roman" w:cs="Times New Roman"/>
          <w:sz w:val="20"/>
          <w:szCs w:val="20"/>
          <w:lang w:val="en-US"/>
        </w:rPr>
        <w:t>The option 1 has the benefit of being flexible</w:t>
      </w:r>
      <w:r w:rsidR="00482D48" w:rsidRPr="00210BC6">
        <w:rPr>
          <w:rFonts w:ascii="Times New Roman" w:hAnsi="Times New Roman" w:cs="Times New Roman"/>
          <w:sz w:val="20"/>
          <w:szCs w:val="20"/>
          <w:lang w:val="en-US"/>
        </w:rPr>
        <w:t xml:space="preserve"> and consumes </w:t>
      </w:r>
      <w:proofErr w:type="gramStart"/>
      <w:r w:rsidR="00482D48" w:rsidRPr="00210BC6">
        <w:rPr>
          <w:rFonts w:ascii="Times New Roman" w:hAnsi="Times New Roman" w:cs="Times New Roman"/>
          <w:sz w:val="20"/>
          <w:szCs w:val="20"/>
          <w:lang w:val="en-US"/>
        </w:rPr>
        <w:t>less</w:t>
      </w:r>
      <w:proofErr w:type="gramEnd"/>
      <w:r w:rsidR="00482D48" w:rsidRPr="00210BC6">
        <w:rPr>
          <w:rFonts w:ascii="Times New Roman" w:hAnsi="Times New Roman" w:cs="Times New Roman"/>
          <w:sz w:val="20"/>
          <w:szCs w:val="20"/>
          <w:lang w:val="en-US"/>
        </w:rPr>
        <w:t xml:space="preserve"> number of resource configuration ID space. On the other hand, option 2</w:t>
      </w:r>
      <w:r w:rsidR="00974617" w:rsidRPr="00210BC6">
        <w:rPr>
          <w:rFonts w:ascii="Times New Roman" w:hAnsi="Times New Roman" w:cs="Times New Roman"/>
          <w:sz w:val="20"/>
          <w:szCs w:val="20"/>
          <w:lang w:val="en-US"/>
        </w:rPr>
        <w:t xml:space="preserve"> does not affect the legacy Rel-18 resource configuration because the newly supported CSI-RS</w:t>
      </w:r>
      <w:r w:rsidR="001D5564" w:rsidRPr="00210BC6">
        <w:rPr>
          <w:rFonts w:ascii="Times New Roman" w:hAnsi="Times New Roman" w:cs="Times New Roman"/>
          <w:sz w:val="20"/>
          <w:szCs w:val="20"/>
          <w:lang w:val="en-US"/>
        </w:rPr>
        <w:t xml:space="preserve"> in Rel-19</w:t>
      </w:r>
      <w:r w:rsidR="00974617" w:rsidRPr="00210BC6">
        <w:rPr>
          <w:rFonts w:ascii="Times New Roman" w:hAnsi="Times New Roman" w:cs="Times New Roman"/>
          <w:sz w:val="20"/>
          <w:szCs w:val="20"/>
          <w:lang w:val="en-US"/>
        </w:rPr>
        <w:t xml:space="preserve"> can be configured in a separate resource configuration. </w:t>
      </w:r>
      <w:r w:rsidR="00371DC9" w:rsidRPr="00210BC6">
        <w:rPr>
          <w:rFonts w:ascii="Times New Roman" w:hAnsi="Times New Roman" w:cs="Times New Roman"/>
          <w:sz w:val="20"/>
          <w:szCs w:val="20"/>
          <w:lang w:val="en-US"/>
        </w:rPr>
        <w:t xml:space="preserve">Note that the </w:t>
      </w:r>
      <w:r w:rsidR="003555FB" w:rsidRPr="00210BC6">
        <w:rPr>
          <w:rFonts w:ascii="Times New Roman" w:hAnsi="Times New Roman" w:cs="Times New Roman"/>
          <w:sz w:val="20"/>
          <w:szCs w:val="20"/>
          <w:lang w:val="en-US"/>
        </w:rPr>
        <w:t>above discussion on measurement resource configuration applies to candidate cell only, because we have agreed that for serving cell the current serving beam</w:t>
      </w:r>
      <w:r w:rsidR="00EB0AB2" w:rsidRPr="00210BC6">
        <w:rPr>
          <w:rFonts w:ascii="Times New Roman" w:hAnsi="Times New Roman" w:cs="Times New Roman"/>
          <w:sz w:val="20"/>
          <w:szCs w:val="20"/>
          <w:lang w:val="en-US"/>
        </w:rPr>
        <w:t xml:space="preserve"> (beam </w:t>
      </w:r>
      <w:r w:rsidR="00EB0AB2" w:rsidRPr="00210BC6">
        <w:rPr>
          <w:rFonts w:ascii="Times New Roman" w:eastAsia="Times New Roman" w:hAnsi="Times New Roman" w:cs="Times New Roman"/>
          <w:kern w:val="0"/>
          <w:sz w:val="20"/>
          <w:szCs w:val="20"/>
          <w:lang w:val="en-US"/>
          <w14:ligatures w14:val="none"/>
        </w:rPr>
        <w:t>corresponding to the indicated TCI state</w:t>
      </w:r>
      <w:r w:rsidR="00EB0AB2" w:rsidRPr="00210BC6">
        <w:rPr>
          <w:rFonts w:ascii="Times New Roman" w:hAnsi="Times New Roman" w:cs="Times New Roman"/>
          <w:sz w:val="20"/>
          <w:szCs w:val="20"/>
          <w:lang w:val="en-US"/>
        </w:rPr>
        <w:t xml:space="preserve">) is </w:t>
      </w:r>
      <w:r w:rsidR="00D95586" w:rsidRPr="00210BC6">
        <w:rPr>
          <w:rFonts w:ascii="Times New Roman" w:hAnsi="Times New Roman" w:cs="Times New Roman"/>
          <w:sz w:val="20"/>
          <w:szCs w:val="20"/>
          <w:lang w:val="en-US"/>
        </w:rPr>
        <w:t xml:space="preserve">used for event evaluation. </w:t>
      </w:r>
      <w:r w:rsidR="008F16A8" w:rsidRPr="00210BC6">
        <w:rPr>
          <w:rFonts w:ascii="Times New Roman" w:hAnsi="Times New Roman" w:cs="Times New Roman"/>
          <w:sz w:val="20"/>
          <w:szCs w:val="20"/>
          <w:lang w:val="en-US"/>
        </w:rPr>
        <w:t xml:space="preserve">As will become clear later in </w:t>
      </w:r>
      <w:r w:rsidR="005B423A" w:rsidRPr="00210BC6">
        <w:rPr>
          <w:rFonts w:ascii="Times New Roman" w:hAnsi="Times New Roman" w:cs="Times New Roman"/>
          <w:sz w:val="20"/>
          <w:szCs w:val="20"/>
          <w:lang w:val="en-US"/>
        </w:rPr>
        <w:t>our discussion, whether option 1 or 2 is adopted would impact how to ensure the same RS type is used for evaluation between the serving cell and candidate cells.</w:t>
      </w:r>
    </w:p>
    <w:p w14:paraId="49F159DA" w14:textId="2B988290" w:rsidR="0081095B" w:rsidRPr="00210BC6" w:rsidRDefault="0081095B" w:rsidP="00761A25">
      <w:pPr>
        <w:spacing w:after="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Proposal 1. For LTM event </w:t>
      </w:r>
      <w:r w:rsidR="00E7162F" w:rsidRPr="00210BC6">
        <w:rPr>
          <w:rFonts w:ascii="Times New Roman" w:hAnsi="Times New Roman" w:cs="Times New Roman"/>
          <w:b/>
          <w:bCs/>
          <w:sz w:val="20"/>
          <w:szCs w:val="20"/>
          <w:lang w:val="en-US"/>
        </w:rPr>
        <w:t>triggered measurement resource configuration</w:t>
      </w:r>
      <w:r w:rsidR="00DF0621" w:rsidRPr="00210BC6">
        <w:rPr>
          <w:rFonts w:ascii="Times New Roman" w:hAnsi="Times New Roman" w:cs="Times New Roman"/>
          <w:b/>
          <w:bCs/>
          <w:sz w:val="20"/>
          <w:szCs w:val="20"/>
          <w:lang w:val="en-US"/>
        </w:rPr>
        <w:t xml:space="preserve"> (for candidate cells)</w:t>
      </w:r>
      <w:r w:rsidRPr="00210BC6">
        <w:rPr>
          <w:rFonts w:ascii="Times New Roman" w:hAnsi="Times New Roman" w:cs="Times New Roman"/>
          <w:b/>
          <w:bCs/>
          <w:sz w:val="20"/>
          <w:szCs w:val="20"/>
          <w:lang w:val="en-US"/>
        </w:rPr>
        <w:t>, RAN2 to further discuss the following two options</w:t>
      </w:r>
      <w:r w:rsidR="009A36D2" w:rsidRPr="00210BC6">
        <w:rPr>
          <w:rFonts w:ascii="Times New Roman" w:hAnsi="Times New Roman" w:cs="Times New Roman"/>
          <w:b/>
          <w:bCs/>
          <w:sz w:val="20"/>
          <w:szCs w:val="20"/>
          <w:lang w:val="en-US"/>
        </w:rPr>
        <w:t xml:space="preserve"> to support CSI-RS</w:t>
      </w:r>
      <w:r w:rsidRPr="00210BC6">
        <w:rPr>
          <w:rFonts w:ascii="Times New Roman" w:hAnsi="Times New Roman" w:cs="Times New Roman"/>
          <w:b/>
          <w:bCs/>
          <w:sz w:val="20"/>
          <w:szCs w:val="20"/>
          <w:lang w:val="en-US"/>
        </w:rPr>
        <w:t>:</w:t>
      </w:r>
    </w:p>
    <w:p w14:paraId="4B10EFD7" w14:textId="36028683" w:rsidR="0081095B" w:rsidRPr="00210BC6" w:rsidRDefault="0081095B" w:rsidP="00761A25">
      <w:pPr>
        <w:pStyle w:val="ListParagraph"/>
        <w:numPr>
          <w:ilvl w:val="0"/>
          <w:numId w:val="13"/>
        </w:numPr>
        <w:spacing w:after="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Option 1: </w:t>
      </w:r>
      <w:r w:rsidR="00D43C14" w:rsidRPr="00210BC6">
        <w:rPr>
          <w:rFonts w:ascii="Times New Roman" w:hAnsi="Times New Roman" w:cs="Times New Roman"/>
          <w:b/>
          <w:bCs/>
          <w:sz w:val="20"/>
          <w:szCs w:val="20"/>
          <w:lang w:val="en-US"/>
        </w:rPr>
        <w:t>One resource configuration configures both SSB resource set and CSI-RS resource set</w:t>
      </w:r>
      <w:r w:rsidRPr="00210BC6">
        <w:rPr>
          <w:rFonts w:ascii="Times New Roman" w:hAnsi="Times New Roman" w:cs="Times New Roman"/>
          <w:b/>
          <w:bCs/>
          <w:sz w:val="20"/>
          <w:szCs w:val="20"/>
          <w:lang w:val="en-US"/>
        </w:rPr>
        <w:t xml:space="preserve"> </w:t>
      </w:r>
    </w:p>
    <w:p w14:paraId="63CDD74E" w14:textId="71003259" w:rsidR="0081095B" w:rsidRPr="00210BC6" w:rsidRDefault="0081095B" w:rsidP="00761A25">
      <w:pPr>
        <w:pStyle w:val="ListParagraph"/>
        <w:numPr>
          <w:ilvl w:val="0"/>
          <w:numId w:val="13"/>
        </w:numPr>
        <w:spacing w:after="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Option 2: </w:t>
      </w:r>
      <w:r w:rsidR="00D43C14" w:rsidRPr="00210BC6">
        <w:rPr>
          <w:rFonts w:ascii="Times New Roman" w:hAnsi="Times New Roman" w:cs="Times New Roman"/>
          <w:b/>
          <w:bCs/>
          <w:sz w:val="20"/>
          <w:szCs w:val="20"/>
          <w:lang w:val="en-US"/>
        </w:rPr>
        <w:t>Different reference signal types</w:t>
      </w:r>
      <w:r w:rsidR="00744D39" w:rsidRPr="00210BC6">
        <w:rPr>
          <w:rFonts w:ascii="Times New Roman" w:hAnsi="Times New Roman" w:cs="Times New Roman"/>
          <w:b/>
          <w:bCs/>
          <w:sz w:val="20"/>
          <w:szCs w:val="20"/>
          <w:lang w:val="en-US"/>
        </w:rPr>
        <w:t xml:space="preserve"> (SSB vs. CSI-RS)</w:t>
      </w:r>
      <w:r w:rsidR="00D43C14" w:rsidRPr="00210BC6">
        <w:rPr>
          <w:rFonts w:ascii="Times New Roman" w:hAnsi="Times New Roman" w:cs="Times New Roman"/>
          <w:b/>
          <w:bCs/>
          <w:sz w:val="20"/>
          <w:szCs w:val="20"/>
          <w:lang w:val="en-US"/>
        </w:rPr>
        <w:t xml:space="preserve"> belong to different resource configurations</w:t>
      </w:r>
    </w:p>
    <w:p w14:paraId="4F7029F4" w14:textId="77777777" w:rsidR="00FC0A64" w:rsidRPr="00210BC6" w:rsidRDefault="00FC0A64" w:rsidP="00805868">
      <w:pPr>
        <w:rPr>
          <w:rFonts w:ascii="Times New Roman" w:hAnsi="Times New Roman" w:cs="Times New Roman"/>
          <w:sz w:val="20"/>
          <w:szCs w:val="20"/>
          <w:lang w:val="en-US"/>
        </w:rPr>
      </w:pPr>
    </w:p>
    <w:p w14:paraId="690D3B94" w14:textId="6919328D" w:rsidR="001A2021" w:rsidRPr="00210BC6" w:rsidRDefault="00FC0A64" w:rsidP="00805868">
      <w:pPr>
        <w:rPr>
          <w:rFonts w:ascii="Times New Roman" w:hAnsi="Times New Roman" w:cs="Times New Roman"/>
          <w:sz w:val="20"/>
          <w:szCs w:val="20"/>
          <w:lang w:val="en-US"/>
        </w:rPr>
      </w:pPr>
      <w:r w:rsidRPr="00210BC6">
        <w:rPr>
          <w:rFonts w:ascii="Times New Roman" w:hAnsi="Times New Roman" w:cs="Times New Roman"/>
          <w:sz w:val="20"/>
          <w:szCs w:val="20"/>
          <w:lang w:val="en-US"/>
        </w:rPr>
        <w:lastRenderedPageBreak/>
        <w:t xml:space="preserve">For the report configuration, </w:t>
      </w:r>
      <w:r w:rsidR="00FD5544" w:rsidRPr="00210BC6">
        <w:rPr>
          <w:rFonts w:ascii="Times New Roman" w:hAnsi="Times New Roman" w:cs="Times New Roman"/>
          <w:sz w:val="20"/>
          <w:szCs w:val="20"/>
          <w:lang w:val="en-US"/>
        </w:rPr>
        <w:t xml:space="preserve">it has been agreed to </w:t>
      </w:r>
      <w:r w:rsidR="00687DEA" w:rsidRPr="00210BC6">
        <w:rPr>
          <w:rFonts w:ascii="Times New Roman" w:hAnsi="Times New Roman" w:cs="Times New Roman"/>
          <w:sz w:val="20"/>
          <w:szCs w:val="20"/>
          <w:lang w:val="en-US"/>
        </w:rPr>
        <w:t xml:space="preserve">be provided in serving cell config. </w:t>
      </w:r>
      <w:r w:rsidR="006D61DE" w:rsidRPr="00210BC6">
        <w:rPr>
          <w:rFonts w:ascii="Times New Roman" w:hAnsi="Times New Roman" w:cs="Times New Roman"/>
          <w:sz w:val="20"/>
          <w:szCs w:val="20"/>
          <w:lang w:val="en-US"/>
        </w:rPr>
        <w:t xml:space="preserve">However, we are still missing an agreement on how to link the resource configuration with the report configuration. </w:t>
      </w:r>
      <w:r w:rsidR="005734D1" w:rsidRPr="00210BC6">
        <w:rPr>
          <w:rFonts w:ascii="Times New Roman" w:hAnsi="Times New Roman" w:cs="Times New Roman"/>
          <w:sz w:val="20"/>
          <w:szCs w:val="20"/>
          <w:lang w:val="en-US"/>
        </w:rPr>
        <w:t xml:space="preserve">In Rel-18, this is done by including a </w:t>
      </w:r>
      <w:r w:rsidR="00261F4C" w:rsidRPr="00210BC6">
        <w:rPr>
          <w:rFonts w:ascii="Times New Roman" w:hAnsi="Times New Roman" w:cs="Times New Roman"/>
          <w:sz w:val="20"/>
          <w:szCs w:val="20"/>
          <w:lang w:val="en-US"/>
        </w:rPr>
        <w:t xml:space="preserve">resource configuration ID in the report configuration. </w:t>
      </w:r>
      <w:r w:rsidR="00082425" w:rsidRPr="00210BC6">
        <w:rPr>
          <w:rFonts w:ascii="Times New Roman" w:hAnsi="Times New Roman" w:cs="Times New Roman"/>
          <w:sz w:val="20"/>
          <w:szCs w:val="20"/>
          <w:lang w:val="en-US"/>
        </w:rPr>
        <w:t xml:space="preserve">We don’t see any issue to reuse this mechanism for Rel-19 </w:t>
      </w:r>
      <w:r w:rsidR="007F4048" w:rsidRPr="00210BC6">
        <w:rPr>
          <w:rFonts w:ascii="Times New Roman" w:hAnsi="Times New Roman" w:cs="Times New Roman"/>
          <w:sz w:val="20"/>
          <w:szCs w:val="20"/>
          <w:lang w:val="en-US"/>
        </w:rPr>
        <w:t xml:space="preserve">event triggered report configuration. </w:t>
      </w:r>
      <w:r w:rsidR="00687DEA" w:rsidRPr="00210BC6">
        <w:rPr>
          <w:rFonts w:ascii="Times New Roman" w:hAnsi="Times New Roman" w:cs="Times New Roman"/>
          <w:sz w:val="20"/>
          <w:szCs w:val="20"/>
          <w:lang w:val="en-US"/>
        </w:rPr>
        <w:t xml:space="preserve"> </w:t>
      </w:r>
      <w:r w:rsidR="000941EE" w:rsidRPr="00210BC6">
        <w:rPr>
          <w:rFonts w:ascii="Times New Roman" w:hAnsi="Times New Roman" w:cs="Times New Roman"/>
          <w:sz w:val="20"/>
          <w:szCs w:val="20"/>
          <w:lang w:val="en-US"/>
        </w:rPr>
        <w:t xml:space="preserve"> </w:t>
      </w:r>
      <w:r w:rsidR="00605803" w:rsidRPr="00210BC6">
        <w:rPr>
          <w:rFonts w:ascii="Times New Roman" w:hAnsi="Times New Roman" w:cs="Times New Roman"/>
          <w:sz w:val="20"/>
          <w:szCs w:val="20"/>
          <w:lang w:val="en-US"/>
        </w:rPr>
        <w:t xml:space="preserve"> </w:t>
      </w:r>
    </w:p>
    <w:p w14:paraId="03A97ACF" w14:textId="192C99E7" w:rsidR="008C7972" w:rsidRPr="00210BC6" w:rsidRDefault="009A204A" w:rsidP="00352F63">
      <w:pPr>
        <w:rPr>
          <w:rFonts w:ascii="Times New Roman" w:hAnsi="Times New Roman" w:cs="Times New Roman"/>
          <w:sz w:val="20"/>
          <w:szCs w:val="20"/>
          <w:lang w:val="en-US"/>
        </w:rPr>
      </w:pPr>
      <w:r w:rsidRPr="00210BC6">
        <w:rPr>
          <w:rFonts w:ascii="Times New Roman" w:hAnsi="Times New Roman" w:cs="Times New Roman"/>
          <w:b/>
          <w:bCs/>
          <w:sz w:val="20"/>
          <w:szCs w:val="20"/>
          <w:lang w:val="en-US"/>
        </w:rPr>
        <w:t xml:space="preserve">Proposal 2. </w:t>
      </w:r>
      <w:r w:rsidR="00E30A42" w:rsidRPr="00210BC6">
        <w:rPr>
          <w:rFonts w:ascii="Times New Roman" w:hAnsi="Times New Roman" w:cs="Times New Roman"/>
          <w:b/>
          <w:bCs/>
          <w:sz w:val="20"/>
          <w:szCs w:val="20"/>
          <w:lang w:val="en-US"/>
        </w:rPr>
        <w:t xml:space="preserve">A resource configuration ID is included in the report configuration to associate </w:t>
      </w:r>
      <w:proofErr w:type="gramStart"/>
      <w:r w:rsidR="007B0CCB" w:rsidRPr="00210BC6">
        <w:rPr>
          <w:rFonts w:ascii="Times New Roman" w:hAnsi="Times New Roman" w:cs="Times New Roman"/>
          <w:b/>
          <w:bCs/>
          <w:sz w:val="20"/>
          <w:szCs w:val="20"/>
          <w:lang w:val="en-US"/>
        </w:rPr>
        <w:t>a</w:t>
      </w:r>
      <w:proofErr w:type="gramEnd"/>
      <w:r w:rsidR="007B0CCB" w:rsidRPr="00210BC6">
        <w:rPr>
          <w:rFonts w:ascii="Times New Roman" w:hAnsi="Times New Roman" w:cs="Times New Roman"/>
          <w:b/>
          <w:bCs/>
          <w:sz w:val="20"/>
          <w:szCs w:val="20"/>
          <w:lang w:val="en-US"/>
        </w:rPr>
        <w:t xml:space="preserve"> </w:t>
      </w:r>
      <w:r w:rsidR="00583474" w:rsidRPr="00210BC6">
        <w:rPr>
          <w:rFonts w:ascii="Times New Roman" w:hAnsi="Times New Roman" w:cs="Times New Roman"/>
          <w:b/>
          <w:bCs/>
          <w:sz w:val="20"/>
          <w:szCs w:val="20"/>
          <w:lang w:val="en-US"/>
        </w:rPr>
        <w:t>LTM event reporting with the measurement resources</w:t>
      </w:r>
      <w:r w:rsidR="00665442" w:rsidRPr="00210BC6">
        <w:rPr>
          <w:rFonts w:ascii="Times New Roman" w:hAnsi="Times New Roman" w:cs="Times New Roman"/>
          <w:b/>
          <w:bCs/>
          <w:sz w:val="20"/>
          <w:szCs w:val="20"/>
          <w:lang w:val="en-US"/>
        </w:rPr>
        <w:t xml:space="preserve"> (for candidate cells)</w:t>
      </w:r>
      <w:r w:rsidR="00DF0621" w:rsidRPr="00210BC6">
        <w:rPr>
          <w:rFonts w:ascii="Times New Roman" w:hAnsi="Times New Roman" w:cs="Times New Roman"/>
          <w:b/>
          <w:bCs/>
          <w:sz w:val="20"/>
          <w:szCs w:val="20"/>
          <w:lang w:val="en-US"/>
        </w:rPr>
        <w:t xml:space="preserve">. </w:t>
      </w:r>
    </w:p>
    <w:p w14:paraId="5D582720" w14:textId="5F2F5DBB" w:rsidR="00FF59BD" w:rsidRDefault="008051F1" w:rsidP="00FF59BD">
      <w:pPr>
        <w:pStyle w:val="Heading2"/>
        <w:rPr>
          <w:sz w:val="28"/>
          <w:szCs w:val="28"/>
        </w:rPr>
      </w:pPr>
      <w:r>
        <w:rPr>
          <w:sz w:val="28"/>
          <w:szCs w:val="28"/>
        </w:rPr>
        <w:t>How to ensure the same RS type</w:t>
      </w:r>
    </w:p>
    <w:p w14:paraId="18F7CF09" w14:textId="71709049" w:rsidR="00CA58DF" w:rsidRPr="00210BC6" w:rsidRDefault="00CA58DF" w:rsidP="008051F1">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As mentioned in section 1, </w:t>
      </w:r>
      <w:r w:rsidR="00CF350B" w:rsidRPr="00210BC6">
        <w:rPr>
          <w:rFonts w:ascii="Times New Roman" w:hAnsi="Times New Roman" w:cs="Times New Roman"/>
          <w:sz w:val="20"/>
          <w:szCs w:val="20"/>
          <w:lang w:val="en-US"/>
        </w:rPr>
        <w:t>the beam for event evaluation would be decided differently for serving cell and candidate cell as follows:</w:t>
      </w:r>
    </w:p>
    <w:p w14:paraId="1850DC02" w14:textId="77777777" w:rsidR="0073131D" w:rsidRPr="00210BC6" w:rsidRDefault="0073131D" w:rsidP="00A308A3">
      <w:pPr>
        <w:pStyle w:val="ListParagraph"/>
        <w:numPr>
          <w:ilvl w:val="0"/>
          <w:numId w:val="16"/>
        </w:numPr>
        <w:rPr>
          <w:rFonts w:ascii="Times New Roman" w:hAnsi="Times New Roman" w:cs="Times New Roman"/>
          <w:sz w:val="20"/>
          <w:szCs w:val="20"/>
          <w:lang w:val="en-US"/>
        </w:rPr>
      </w:pPr>
      <w:r w:rsidRPr="00210BC6">
        <w:rPr>
          <w:rFonts w:ascii="Times New Roman" w:hAnsi="Times New Roman" w:cs="Times New Roman"/>
          <w:sz w:val="20"/>
          <w:szCs w:val="20"/>
          <w:lang w:val="en-US"/>
        </w:rPr>
        <w:t>Current beam (i.e. a beam corresponding to the indicated TCI state) is used for event evaluation in L1 measurement reporting for serving cell.</w:t>
      </w:r>
    </w:p>
    <w:p w14:paraId="7114F305" w14:textId="77777777" w:rsidR="0073131D" w:rsidRPr="00210BC6" w:rsidRDefault="0073131D" w:rsidP="00A308A3">
      <w:pPr>
        <w:pStyle w:val="ListParagraph"/>
        <w:numPr>
          <w:ilvl w:val="0"/>
          <w:numId w:val="16"/>
        </w:numPr>
        <w:rPr>
          <w:rFonts w:ascii="Times New Roman" w:hAnsi="Times New Roman" w:cs="Times New Roman"/>
          <w:sz w:val="20"/>
          <w:szCs w:val="20"/>
          <w:lang w:val="en-US"/>
        </w:rPr>
      </w:pPr>
      <w:r w:rsidRPr="00210BC6">
        <w:rPr>
          <w:rFonts w:ascii="Times New Roman" w:hAnsi="Times New Roman" w:cs="Times New Roman"/>
          <w:sz w:val="20"/>
          <w:szCs w:val="20"/>
          <w:lang w:val="en-US"/>
        </w:rPr>
        <w:t>Any beam in candidate RS configuration can be used for LTM event evaluation.</w:t>
      </w:r>
    </w:p>
    <w:p w14:paraId="4C9CB24B" w14:textId="36B98835" w:rsidR="00215F58" w:rsidRPr="00210BC6" w:rsidRDefault="00650679" w:rsidP="008051F1">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First, we suggest </w:t>
      </w:r>
      <w:proofErr w:type="gramStart"/>
      <w:r w:rsidRPr="00210BC6">
        <w:rPr>
          <w:rFonts w:ascii="Times New Roman" w:hAnsi="Times New Roman" w:cs="Times New Roman"/>
          <w:sz w:val="20"/>
          <w:szCs w:val="20"/>
          <w:lang w:val="en-US"/>
        </w:rPr>
        <w:t>to confirm</w:t>
      </w:r>
      <w:proofErr w:type="gramEnd"/>
      <w:r w:rsidRPr="00210BC6">
        <w:rPr>
          <w:rFonts w:ascii="Times New Roman" w:hAnsi="Times New Roman" w:cs="Times New Roman"/>
          <w:sz w:val="20"/>
          <w:szCs w:val="20"/>
          <w:lang w:val="en-US"/>
        </w:rPr>
        <w:t xml:space="preserve"> the working assumption </w:t>
      </w:r>
      <w:r w:rsidR="002E4A6C" w:rsidRPr="00210BC6">
        <w:rPr>
          <w:rFonts w:ascii="Times New Roman" w:eastAsia="MS Mincho" w:hAnsi="Times New Roman" w:cs="Times New Roman"/>
          <w:sz w:val="20"/>
          <w:szCs w:val="20"/>
          <w:lang w:val="en-US"/>
        </w:rPr>
        <w:t xml:space="preserve">i.e. </w:t>
      </w:r>
      <w:r w:rsidR="005D2097" w:rsidRPr="00210BC6">
        <w:rPr>
          <w:rFonts w:ascii="Times New Roman" w:eastAsia="MS Mincho" w:hAnsi="Times New Roman" w:cs="Times New Roman" w:hint="eastAsia"/>
          <w:sz w:val="20"/>
          <w:szCs w:val="20"/>
          <w:lang w:val="en-US"/>
        </w:rPr>
        <w:t>s</w:t>
      </w:r>
      <w:r w:rsidR="002E4A6C" w:rsidRPr="00210BC6">
        <w:rPr>
          <w:rFonts w:ascii="Times New Roman" w:eastAsia="MS Mincho" w:hAnsi="Times New Roman" w:cs="Times New Roman"/>
          <w:sz w:val="20"/>
          <w:szCs w:val="20"/>
          <w:lang w:val="en-US"/>
        </w:rPr>
        <w:t xml:space="preserve">ame RS type should be used for both serving and </w:t>
      </w:r>
      <w:proofErr w:type="spellStart"/>
      <w:r w:rsidR="002E4A6C" w:rsidRPr="00210BC6">
        <w:rPr>
          <w:rFonts w:ascii="Times New Roman" w:eastAsia="MS Mincho" w:hAnsi="Times New Roman" w:cs="Times New Roman"/>
          <w:sz w:val="20"/>
          <w:szCs w:val="20"/>
          <w:lang w:val="en-US"/>
        </w:rPr>
        <w:t>neighbouring</w:t>
      </w:r>
      <w:proofErr w:type="spellEnd"/>
      <w:r w:rsidR="002E4A6C" w:rsidRPr="00210BC6">
        <w:rPr>
          <w:rFonts w:ascii="Times New Roman" w:eastAsia="MS Mincho" w:hAnsi="Times New Roman" w:cs="Times New Roman"/>
          <w:sz w:val="20"/>
          <w:szCs w:val="20"/>
          <w:lang w:val="en-US"/>
        </w:rPr>
        <w:t xml:space="preserve"> cell for event LTM3 and event LTM5</w:t>
      </w:r>
      <w:r w:rsidRPr="00210BC6">
        <w:rPr>
          <w:rFonts w:ascii="Times New Roman" w:hAnsi="Times New Roman" w:cs="Times New Roman"/>
          <w:sz w:val="20"/>
          <w:szCs w:val="20"/>
          <w:lang w:val="en-US"/>
        </w:rPr>
        <w:t xml:space="preserve">, because otherwise, </w:t>
      </w:r>
      <w:r w:rsidR="00041788" w:rsidRPr="00210BC6">
        <w:rPr>
          <w:rFonts w:ascii="Times New Roman" w:hAnsi="Times New Roman" w:cs="Times New Roman"/>
          <w:sz w:val="20"/>
          <w:szCs w:val="20"/>
          <w:lang w:val="en-US"/>
        </w:rPr>
        <w:t>the measurements</w:t>
      </w:r>
      <w:r w:rsidRPr="00210BC6">
        <w:rPr>
          <w:rFonts w:ascii="Times New Roman" w:hAnsi="Times New Roman" w:cs="Times New Roman"/>
          <w:sz w:val="20"/>
          <w:szCs w:val="20"/>
          <w:lang w:val="en-US"/>
        </w:rPr>
        <w:t xml:space="preserve"> </w:t>
      </w:r>
      <w:r w:rsidR="00041788" w:rsidRPr="00210BC6">
        <w:rPr>
          <w:rFonts w:ascii="Times New Roman" w:hAnsi="Times New Roman" w:cs="Times New Roman"/>
          <w:sz w:val="20"/>
          <w:szCs w:val="20"/>
          <w:lang w:val="en-US"/>
        </w:rPr>
        <w:t>are</w:t>
      </w:r>
      <w:r w:rsidRPr="00210BC6">
        <w:rPr>
          <w:rFonts w:ascii="Times New Roman" w:hAnsi="Times New Roman" w:cs="Times New Roman"/>
          <w:sz w:val="20"/>
          <w:szCs w:val="20"/>
          <w:lang w:val="en-US"/>
        </w:rPr>
        <w:t xml:space="preserve"> not comparable </w:t>
      </w:r>
      <w:r w:rsidR="00041788" w:rsidRPr="00210BC6">
        <w:rPr>
          <w:rFonts w:ascii="Times New Roman" w:hAnsi="Times New Roman" w:cs="Times New Roman"/>
          <w:sz w:val="20"/>
          <w:szCs w:val="20"/>
          <w:lang w:val="en-US"/>
        </w:rPr>
        <w:t>between serving and candidate cells</w:t>
      </w:r>
      <w:r w:rsidR="00F24BE3" w:rsidRPr="00210BC6">
        <w:rPr>
          <w:rFonts w:ascii="Times New Roman" w:hAnsi="Times New Roman" w:cs="Times New Roman"/>
          <w:sz w:val="20"/>
          <w:szCs w:val="20"/>
          <w:lang w:val="en-US"/>
        </w:rPr>
        <w:t>.</w:t>
      </w:r>
      <w:r w:rsidR="00041788" w:rsidRPr="00210BC6">
        <w:rPr>
          <w:rFonts w:ascii="Times New Roman" w:hAnsi="Times New Roman" w:cs="Times New Roman"/>
          <w:sz w:val="20"/>
          <w:szCs w:val="20"/>
          <w:lang w:val="en-US"/>
        </w:rPr>
        <w:t xml:space="preserve"> </w:t>
      </w:r>
    </w:p>
    <w:p w14:paraId="5FCA0A80" w14:textId="77777777" w:rsidR="00DB0716" w:rsidRPr="00210BC6" w:rsidRDefault="00E205DE" w:rsidP="008051F1">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To ensure the same RS type, </w:t>
      </w:r>
      <w:r w:rsidR="0024626A" w:rsidRPr="00210BC6">
        <w:rPr>
          <w:rFonts w:ascii="Times New Roman" w:hAnsi="Times New Roman" w:cs="Times New Roman"/>
          <w:sz w:val="20"/>
          <w:szCs w:val="20"/>
          <w:lang w:val="en-US"/>
        </w:rPr>
        <w:t xml:space="preserve">in case that both RS types are configured in the resource configuration for candidate cells (see option 1 of proposal 1), the straightforward method is </w:t>
      </w:r>
      <w:r w:rsidR="000F31D6" w:rsidRPr="00210BC6">
        <w:rPr>
          <w:rFonts w:ascii="Times New Roman" w:hAnsi="Times New Roman" w:cs="Times New Roman"/>
          <w:sz w:val="20"/>
          <w:szCs w:val="20"/>
          <w:lang w:val="en-US"/>
        </w:rPr>
        <w:t>the RS type follows the serving cell. In more details, for serving cell, UE measures the QCL RS of the indicated TCI state</w:t>
      </w:r>
      <w:r w:rsidR="002A1C22" w:rsidRPr="00210BC6">
        <w:rPr>
          <w:rFonts w:ascii="Times New Roman" w:hAnsi="Times New Roman" w:cs="Times New Roman"/>
          <w:sz w:val="20"/>
          <w:szCs w:val="20"/>
          <w:lang w:val="en-US"/>
        </w:rPr>
        <w:t>, and for candidate cells, UE measures the configured RS(s) with the same RS type as the QCL RS of the indicated TCI state of the serving cell</w:t>
      </w:r>
      <w:r w:rsidR="00575D4D" w:rsidRPr="00210BC6">
        <w:rPr>
          <w:rFonts w:ascii="Times New Roman" w:hAnsi="Times New Roman" w:cs="Times New Roman"/>
          <w:sz w:val="20"/>
          <w:szCs w:val="20"/>
          <w:lang w:val="en-US"/>
        </w:rPr>
        <w:t xml:space="preserve">. </w:t>
      </w:r>
    </w:p>
    <w:p w14:paraId="687E4DAD" w14:textId="77777777" w:rsidR="00680A9F" w:rsidRPr="00210BC6" w:rsidRDefault="002E4878" w:rsidP="008051F1">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On the other hand, if </w:t>
      </w:r>
      <w:r w:rsidR="00FD590E" w:rsidRPr="00210BC6">
        <w:rPr>
          <w:rFonts w:ascii="Times New Roman" w:hAnsi="Times New Roman" w:cs="Times New Roman"/>
          <w:sz w:val="20"/>
          <w:szCs w:val="20"/>
          <w:lang w:val="en-US"/>
        </w:rPr>
        <w:t>the resource configuration for candidate cells contain</w:t>
      </w:r>
      <w:r w:rsidR="00C837F6" w:rsidRPr="00210BC6">
        <w:rPr>
          <w:rFonts w:ascii="Times New Roman" w:hAnsi="Times New Roman" w:cs="Times New Roman"/>
          <w:sz w:val="20"/>
          <w:szCs w:val="20"/>
          <w:lang w:val="en-US"/>
        </w:rPr>
        <w:t>s</w:t>
      </w:r>
      <w:r w:rsidR="00FD590E" w:rsidRPr="00210BC6">
        <w:rPr>
          <w:rFonts w:ascii="Times New Roman" w:hAnsi="Times New Roman" w:cs="Times New Roman"/>
          <w:sz w:val="20"/>
          <w:szCs w:val="20"/>
          <w:lang w:val="en-US"/>
        </w:rPr>
        <w:t xml:space="preserve"> only one RS type (see option 2 of proposal 1) and this type </w:t>
      </w:r>
      <w:r w:rsidR="000314AA" w:rsidRPr="00210BC6">
        <w:rPr>
          <w:rFonts w:ascii="Times New Roman" w:hAnsi="Times New Roman" w:cs="Times New Roman"/>
          <w:sz w:val="20"/>
          <w:szCs w:val="20"/>
          <w:lang w:val="en-US"/>
        </w:rPr>
        <w:t>happens to be</w:t>
      </w:r>
      <w:r w:rsidR="00FD590E" w:rsidRPr="00210BC6">
        <w:rPr>
          <w:rFonts w:ascii="Times New Roman" w:hAnsi="Times New Roman" w:cs="Times New Roman"/>
          <w:sz w:val="20"/>
          <w:szCs w:val="20"/>
          <w:lang w:val="en-US"/>
        </w:rPr>
        <w:t xml:space="preserve"> different than the </w:t>
      </w:r>
      <w:r w:rsidR="00652054" w:rsidRPr="00210BC6">
        <w:rPr>
          <w:rFonts w:ascii="Times New Roman" w:hAnsi="Times New Roman" w:cs="Times New Roman"/>
          <w:sz w:val="20"/>
          <w:szCs w:val="20"/>
          <w:lang w:val="en-US"/>
        </w:rPr>
        <w:t>QCL RS of the indicated TCI state of the serving cell,</w:t>
      </w:r>
      <w:r w:rsidR="00D267FD" w:rsidRPr="00210BC6">
        <w:rPr>
          <w:rFonts w:ascii="Times New Roman" w:hAnsi="Times New Roman" w:cs="Times New Roman"/>
          <w:sz w:val="20"/>
          <w:szCs w:val="20"/>
          <w:lang w:val="en-US"/>
        </w:rPr>
        <w:t xml:space="preserve"> following serving cell might not be working</w:t>
      </w:r>
      <w:r w:rsidR="00C87E5F" w:rsidRPr="00210BC6">
        <w:rPr>
          <w:rFonts w:ascii="Times New Roman" w:hAnsi="Times New Roman" w:cs="Times New Roman"/>
          <w:sz w:val="20"/>
          <w:szCs w:val="20"/>
          <w:lang w:val="en-US"/>
        </w:rPr>
        <w:t xml:space="preserve">. For example, the QCL RS of the indicate TCI state of serving cell is CSI-RS but </w:t>
      </w:r>
      <w:r w:rsidR="00C92966" w:rsidRPr="00210BC6">
        <w:rPr>
          <w:rFonts w:ascii="Times New Roman" w:hAnsi="Times New Roman" w:cs="Times New Roman"/>
          <w:sz w:val="20"/>
          <w:szCs w:val="20"/>
          <w:lang w:val="en-US"/>
        </w:rPr>
        <w:t xml:space="preserve">the configured RS set for candidate cells only include SSB. </w:t>
      </w:r>
      <w:r w:rsidR="00341283" w:rsidRPr="00210BC6">
        <w:rPr>
          <w:rFonts w:ascii="Times New Roman" w:hAnsi="Times New Roman" w:cs="Times New Roman"/>
          <w:sz w:val="20"/>
          <w:szCs w:val="20"/>
          <w:lang w:val="en-US"/>
        </w:rPr>
        <w:t xml:space="preserve">We think it is feasible to use SSB </w:t>
      </w:r>
      <w:r w:rsidR="00576A9F" w:rsidRPr="00210BC6">
        <w:rPr>
          <w:rFonts w:ascii="Times New Roman" w:hAnsi="Times New Roman" w:cs="Times New Roman"/>
          <w:sz w:val="20"/>
          <w:szCs w:val="20"/>
          <w:lang w:val="en-US"/>
        </w:rPr>
        <w:t>as RS type as CSI-RS can be sourced to SSB</w:t>
      </w:r>
      <w:r w:rsidR="00947D66" w:rsidRPr="00210BC6">
        <w:rPr>
          <w:rFonts w:ascii="Times New Roman" w:hAnsi="Times New Roman" w:cs="Times New Roman"/>
          <w:sz w:val="20"/>
          <w:szCs w:val="20"/>
          <w:lang w:val="en-US"/>
        </w:rPr>
        <w:t xml:space="preserve"> eventually</w:t>
      </w:r>
      <w:r w:rsidR="00576A9F" w:rsidRPr="00210BC6">
        <w:rPr>
          <w:rFonts w:ascii="Times New Roman" w:hAnsi="Times New Roman" w:cs="Times New Roman"/>
          <w:sz w:val="20"/>
          <w:szCs w:val="20"/>
          <w:lang w:val="en-US"/>
        </w:rPr>
        <w:t xml:space="preserve"> via QCL </w:t>
      </w:r>
      <w:r w:rsidR="00947D66" w:rsidRPr="00210BC6">
        <w:rPr>
          <w:rFonts w:ascii="Times New Roman" w:hAnsi="Times New Roman" w:cs="Times New Roman"/>
          <w:sz w:val="20"/>
          <w:szCs w:val="20"/>
          <w:lang w:val="en-US"/>
        </w:rPr>
        <w:t xml:space="preserve">chain. </w:t>
      </w:r>
      <w:r w:rsidR="00A247AE" w:rsidRPr="00210BC6">
        <w:rPr>
          <w:rFonts w:ascii="Times New Roman" w:hAnsi="Times New Roman" w:cs="Times New Roman"/>
          <w:sz w:val="20"/>
          <w:szCs w:val="20"/>
          <w:lang w:val="en-US"/>
        </w:rPr>
        <w:t xml:space="preserve">This applies to candidate cell CSI-RS as well. </w:t>
      </w:r>
    </w:p>
    <w:p w14:paraId="5DBB7702" w14:textId="252508C7" w:rsidR="005B21E4" w:rsidRPr="00210BC6" w:rsidRDefault="00680A9F" w:rsidP="008051F1">
      <w:pPr>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There is another scenario where </w:t>
      </w:r>
      <w:r w:rsidR="008A000C" w:rsidRPr="00210BC6">
        <w:rPr>
          <w:rFonts w:ascii="Times New Roman" w:hAnsi="Times New Roman" w:cs="Times New Roman"/>
          <w:sz w:val="20"/>
          <w:szCs w:val="20"/>
          <w:lang w:val="en-US"/>
        </w:rPr>
        <w:t xml:space="preserve">SSB needs to be used for evaluation is </w:t>
      </w:r>
      <w:r w:rsidR="00320BBF" w:rsidRPr="00210BC6">
        <w:rPr>
          <w:rFonts w:ascii="Times New Roman" w:hAnsi="Times New Roman" w:cs="Times New Roman"/>
          <w:sz w:val="20"/>
          <w:szCs w:val="20"/>
          <w:lang w:val="en-US"/>
        </w:rPr>
        <w:t>in case that</w:t>
      </w:r>
      <w:r w:rsidR="008A000C" w:rsidRPr="00210BC6">
        <w:rPr>
          <w:rFonts w:ascii="Times New Roman" w:hAnsi="Times New Roman" w:cs="Times New Roman"/>
          <w:sz w:val="20"/>
          <w:szCs w:val="20"/>
          <w:lang w:val="en-US"/>
        </w:rPr>
        <w:t xml:space="preserve"> no TCI state is indicated in the serving cell</w:t>
      </w:r>
      <w:r w:rsidR="00320BBF" w:rsidRPr="00210BC6">
        <w:rPr>
          <w:rFonts w:ascii="Times New Roman" w:hAnsi="Times New Roman" w:cs="Times New Roman"/>
          <w:sz w:val="20"/>
          <w:szCs w:val="20"/>
          <w:lang w:val="en-US"/>
        </w:rPr>
        <w:t>. This can happen after initial access</w:t>
      </w:r>
      <w:r w:rsidR="005B21E4" w:rsidRPr="00210BC6">
        <w:rPr>
          <w:rFonts w:ascii="Times New Roman" w:hAnsi="Times New Roman" w:cs="Times New Roman"/>
          <w:sz w:val="20"/>
          <w:szCs w:val="20"/>
          <w:lang w:val="en-US"/>
        </w:rPr>
        <w:t xml:space="preserve"> and before any TCI state is indicated to the UE. UE just keeps using the SSB beam selected from the </w:t>
      </w:r>
      <w:proofErr w:type="gramStart"/>
      <w:r w:rsidR="005B21E4" w:rsidRPr="00210BC6">
        <w:rPr>
          <w:rFonts w:ascii="Times New Roman" w:hAnsi="Times New Roman" w:cs="Times New Roman"/>
          <w:sz w:val="20"/>
          <w:szCs w:val="20"/>
          <w:lang w:val="en-US"/>
        </w:rPr>
        <w:t>random access</w:t>
      </w:r>
      <w:proofErr w:type="gramEnd"/>
      <w:r w:rsidR="005B21E4" w:rsidRPr="00210BC6">
        <w:rPr>
          <w:rFonts w:ascii="Times New Roman" w:hAnsi="Times New Roman" w:cs="Times New Roman"/>
          <w:sz w:val="20"/>
          <w:szCs w:val="20"/>
          <w:lang w:val="en-US"/>
        </w:rPr>
        <w:t xml:space="preserve"> procedure</w:t>
      </w:r>
      <w:r w:rsidR="000E19C6" w:rsidRPr="00210BC6">
        <w:rPr>
          <w:rFonts w:ascii="Times New Roman" w:hAnsi="Times New Roman" w:cs="Times New Roman"/>
          <w:sz w:val="20"/>
          <w:szCs w:val="20"/>
          <w:lang w:val="en-US"/>
        </w:rPr>
        <w:t xml:space="preserve"> in the serving cell</w:t>
      </w:r>
      <w:r w:rsidR="005B21E4" w:rsidRPr="00210BC6">
        <w:rPr>
          <w:rFonts w:ascii="Times New Roman" w:hAnsi="Times New Roman" w:cs="Times New Roman"/>
          <w:sz w:val="20"/>
          <w:szCs w:val="20"/>
          <w:lang w:val="en-US"/>
        </w:rPr>
        <w:t>.</w:t>
      </w:r>
      <w:r w:rsidR="000E19C6" w:rsidRPr="00210BC6">
        <w:rPr>
          <w:rFonts w:ascii="Times New Roman" w:hAnsi="Times New Roman" w:cs="Times New Roman"/>
          <w:sz w:val="20"/>
          <w:szCs w:val="20"/>
          <w:lang w:val="en-US"/>
        </w:rPr>
        <w:t xml:space="preserve"> </w:t>
      </w:r>
      <w:r w:rsidR="008869D5" w:rsidRPr="00210BC6">
        <w:rPr>
          <w:rFonts w:ascii="Times New Roman" w:hAnsi="Times New Roman" w:cs="Times New Roman"/>
          <w:sz w:val="20"/>
          <w:szCs w:val="20"/>
          <w:lang w:val="en-US"/>
        </w:rPr>
        <w:t xml:space="preserve">Then for candidate cell evaluation, SSB should also be used. </w:t>
      </w:r>
    </w:p>
    <w:p w14:paraId="1837CA2D" w14:textId="617BAAA5" w:rsidR="005B21E4" w:rsidRPr="00210BC6" w:rsidRDefault="005B21E4" w:rsidP="008051F1">
      <w:pPr>
        <w:rPr>
          <w:rFonts w:ascii="Times New Roman" w:hAnsi="Times New Roman" w:cs="Times New Roman"/>
          <w:sz w:val="20"/>
          <w:szCs w:val="20"/>
          <w:lang w:val="en-US"/>
        </w:rPr>
      </w:pPr>
      <w:r w:rsidRPr="00210BC6">
        <w:rPr>
          <w:rFonts w:ascii="Times New Roman" w:hAnsi="Times New Roman" w:cs="Times New Roman"/>
          <w:sz w:val="20"/>
          <w:szCs w:val="20"/>
          <w:lang w:val="en-US"/>
        </w:rPr>
        <w:t>To summarize, we have the following proposal</w:t>
      </w:r>
      <w:r w:rsidR="008B4074" w:rsidRPr="00210BC6">
        <w:rPr>
          <w:rFonts w:ascii="Times New Roman" w:hAnsi="Times New Roman" w:cs="Times New Roman"/>
          <w:sz w:val="20"/>
          <w:szCs w:val="20"/>
          <w:lang w:val="en-US"/>
        </w:rPr>
        <w:t>s</w:t>
      </w:r>
      <w:r w:rsidRPr="00210BC6">
        <w:rPr>
          <w:rFonts w:ascii="Times New Roman" w:hAnsi="Times New Roman" w:cs="Times New Roman"/>
          <w:sz w:val="20"/>
          <w:szCs w:val="20"/>
          <w:lang w:val="en-US"/>
        </w:rPr>
        <w:t>.</w:t>
      </w:r>
    </w:p>
    <w:p w14:paraId="597B18CE" w14:textId="0DB9D3DD" w:rsidR="005B21E4" w:rsidRPr="00210BC6" w:rsidRDefault="005B21E4" w:rsidP="005B21E4">
      <w:pPr>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Proposal </w:t>
      </w:r>
      <w:r w:rsidR="00C83597" w:rsidRPr="00210BC6">
        <w:rPr>
          <w:rFonts w:ascii="Times New Roman" w:hAnsi="Times New Roman" w:cs="Times New Roman"/>
          <w:b/>
          <w:bCs/>
          <w:sz w:val="20"/>
          <w:szCs w:val="20"/>
          <w:lang w:val="en-US"/>
        </w:rPr>
        <w:t>3</w:t>
      </w:r>
      <w:r w:rsidRPr="00210BC6">
        <w:rPr>
          <w:rFonts w:ascii="Times New Roman" w:hAnsi="Times New Roman" w:cs="Times New Roman"/>
          <w:b/>
          <w:bCs/>
          <w:sz w:val="20"/>
          <w:szCs w:val="20"/>
          <w:lang w:val="en-US"/>
        </w:rPr>
        <w:t xml:space="preserve">. The RS type for event evaluation should follow the QCL RS associated with the indicated TCI state in the serving cell; or if </w:t>
      </w:r>
      <w:r w:rsidR="006A33A6" w:rsidRPr="00210BC6">
        <w:rPr>
          <w:rFonts w:ascii="Times New Roman" w:hAnsi="Times New Roman" w:cs="Times New Roman"/>
          <w:b/>
          <w:bCs/>
          <w:sz w:val="20"/>
          <w:szCs w:val="20"/>
          <w:lang w:val="en-US"/>
        </w:rPr>
        <w:t>this is not possible</w:t>
      </w:r>
      <w:r w:rsidR="001278F6" w:rsidRPr="00210BC6">
        <w:rPr>
          <w:rFonts w:ascii="Times New Roman" w:hAnsi="Times New Roman" w:cs="Times New Roman"/>
          <w:b/>
          <w:bCs/>
          <w:sz w:val="20"/>
          <w:szCs w:val="20"/>
          <w:lang w:val="en-US"/>
        </w:rPr>
        <w:t xml:space="preserve"> (e.g. </w:t>
      </w:r>
      <w:r w:rsidR="00FD4F0B" w:rsidRPr="00210BC6">
        <w:rPr>
          <w:rFonts w:ascii="Times New Roman" w:hAnsi="Times New Roman" w:cs="Times New Roman"/>
          <w:b/>
          <w:bCs/>
          <w:sz w:val="20"/>
          <w:szCs w:val="20"/>
          <w:lang w:val="en-US"/>
        </w:rPr>
        <w:t xml:space="preserve">resource configuration for candidate cell contains only SSB but serving cell </w:t>
      </w:r>
      <w:r w:rsidR="00BD0BFC" w:rsidRPr="00210BC6">
        <w:rPr>
          <w:rFonts w:ascii="Times New Roman" w:hAnsi="Times New Roman" w:cs="Times New Roman"/>
          <w:b/>
          <w:bCs/>
          <w:sz w:val="20"/>
          <w:szCs w:val="20"/>
          <w:lang w:val="en-US"/>
        </w:rPr>
        <w:t xml:space="preserve">indicated TCI state has CSI-RS as QCL RS, or </w:t>
      </w:r>
      <w:r w:rsidRPr="00210BC6">
        <w:rPr>
          <w:rFonts w:ascii="Times New Roman" w:hAnsi="Times New Roman" w:cs="Times New Roman"/>
          <w:b/>
          <w:bCs/>
          <w:sz w:val="20"/>
          <w:szCs w:val="20"/>
          <w:lang w:val="en-US"/>
        </w:rPr>
        <w:t>no TCI state is indicated in the serving cell</w:t>
      </w:r>
      <w:r w:rsidR="00BD0BFC" w:rsidRPr="00210BC6">
        <w:rPr>
          <w:rFonts w:ascii="Times New Roman" w:hAnsi="Times New Roman" w:cs="Times New Roman"/>
          <w:b/>
          <w:bCs/>
          <w:sz w:val="20"/>
          <w:szCs w:val="20"/>
          <w:lang w:val="en-US"/>
        </w:rPr>
        <w:t>)</w:t>
      </w:r>
      <w:r w:rsidRPr="00210BC6">
        <w:rPr>
          <w:rFonts w:ascii="Times New Roman" w:hAnsi="Times New Roman" w:cs="Times New Roman"/>
          <w:b/>
          <w:bCs/>
          <w:sz w:val="20"/>
          <w:szCs w:val="20"/>
          <w:lang w:val="en-US"/>
        </w:rPr>
        <w:t>, RS type is SSB</w:t>
      </w:r>
      <w:r w:rsidR="003818E6" w:rsidRPr="00210BC6">
        <w:rPr>
          <w:rFonts w:ascii="Times New Roman" w:hAnsi="Times New Roman" w:cs="Times New Roman"/>
          <w:b/>
          <w:bCs/>
          <w:sz w:val="20"/>
          <w:szCs w:val="20"/>
          <w:lang w:val="en-US"/>
        </w:rPr>
        <w:t xml:space="preserve">. </w:t>
      </w:r>
    </w:p>
    <w:p w14:paraId="1587E909" w14:textId="5F19002B" w:rsidR="00B60F41" w:rsidRPr="00210BC6" w:rsidRDefault="006A1BB9" w:rsidP="00761A25">
      <w:pPr>
        <w:rPr>
          <w:rFonts w:ascii="Times New Roman" w:hAnsi="Times New Roman" w:cs="Times New Roman"/>
          <w:sz w:val="20"/>
          <w:szCs w:val="20"/>
          <w:lang w:val="en-US"/>
        </w:rPr>
      </w:pPr>
      <w:r w:rsidRPr="00210BC6">
        <w:rPr>
          <w:rFonts w:ascii="Times New Roman" w:hAnsi="Times New Roman" w:cs="Times New Roman"/>
          <w:b/>
          <w:bCs/>
          <w:sz w:val="20"/>
          <w:szCs w:val="20"/>
          <w:lang w:val="en-US"/>
        </w:rPr>
        <w:t xml:space="preserve">Proposal 4. If SSB is decided as RS type for event evaluation but </w:t>
      </w:r>
      <w:r w:rsidR="00EA50F9" w:rsidRPr="00210BC6">
        <w:rPr>
          <w:rFonts w:ascii="Times New Roman" w:hAnsi="Times New Roman" w:cs="Times New Roman"/>
          <w:b/>
          <w:bCs/>
          <w:sz w:val="20"/>
          <w:szCs w:val="20"/>
          <w:lang w:val="en-US"/>
        </w:rPr>
        <w:t xml:space="preserve">the indicated TCI state has CSI-RS (for serving cell) or configured resource set has only CSI-RS (for candidate cell), </w:t>
      </w:r>
      <w:r w:rsidR="007940B1" w:rsidRPr="00210BC6">
        <w:rPr>
          <w:rFonts w:ascii="Times New Roman" w:hAnsi="Times New Roman" w:cs="Times New Roman"/>
          <w:b/>
          <w:bCs/>
          <w:sz w:val="20"/>
          <w:szCs w:val="20"/>
          <w:lang w:val="en-US"/>
        </w:rPr>
        <w:t xml:space="preserve">UE measures the SSB which is QCL source of the indicated or configured CSI-RS. </w:t>
      </w:r>
    </w:p>
    <w:p w14:paraId="0372C5DC" w14:textId="10157FC6" w:rsidR="002504ED" w:rsidRDefault="002504ED" w:rsidP="002504ED">
      <w:pPr>
        <w:pStyle w:val="Heading2"/>
        <w:rPr>
          <w:sz w:val="28"/>
          <w:szCs w:val="28"/>
        </w:rPr>
      </w:pPr>
      <w:r>
        <w:rPr>
          <w:sz w:val="28"/>
          <w:szCs w:val="28"/>
        </w:rPr>
        <w:t>Cell or beam level measurement</w:t>
      </w:r>
    </w:p>
    <w:p w14:paraId="5B4A6069" w14:textId="2178ABE6" w:rsidR="002504ED" w:rsidRPr="00210BC6" w:rsidRDefault="006B2083" w:rsidP="00887372">
      <w:pPr>
        <w:pStyle w:val="BodyText"/>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In previous meeting, </w:t>
      </w:r>
      <w:r w:rsidR="00EC2900" w:rsidRPr="00210BC6">
        <w:rPr>
          <w:rFonts w:ascii="Times New Roman" w:hAnsi="Times New Roman" w:cs="Times New Roman"/>
          <w:sz w:val="20"/>
          <w:szCs w:val="20"/>
          <w:lang w:val="en-US"/>
        </w:rPr>
        <w:t xml:space="preserve">it has been agreed that </w:t>
      </w:r>
    </w:p>
    <w:p w14:paraId="7127E8B3" w14:textId="6CF126B4" w:rsidR="00EC2900" w:rsidRPr="00EC2900" w:rsidRDefault="00EC2900" w:rsidP="00A308A3">
      <w:pPr>
        <w:pStyle w:val="BodyText"/>
        <w:numPr>
          <w:ilvl w:val="0"/>
          <w:numId w:val="16"/>
        </w:numPr>
        <w:rPr>
          <w:rFonts w:ascii="Times New Roman" w:hAnsi="Times New Roman" w:cs="Times New Roman"/>
          <w:sz w:val="20"/>
          <w:szCs w:val="20"/>
        </w:rPr>
      </w:pPr>
      <w:r w:rsidRPr="00210BC6">
        <w:rPr>
          <w:rFonts w:ascii="Times New Roman" w:eastAsia="Times New Roman" w:hAnsi="Times New Roman" w:cs="Times New Roman"/>
          <w:kern w:val="0"/>
          <w:sz w:val="20"/>
          <w:szCs w:val="20"/>
          <w:lang w:val="en-US"/>
          <w14:ligatures w14:val="none"/>
        </w:rPr>
        <w:t xml:space="preserve">Beam level measurement result, not cell level measurement result, is used LTM event evaluation. </w:t>
      </w:r>
      <w:r w:rsidRPr="00DB6852">
        <w:rPr>
          <w:rFonts w:ascii="Times New Roman" w:eastAsia="Times New Roman" w:hAnsi="Times New Roman" w:cs="Times New Roman"/>
          <w:kern w:val="0"/>
          <w:sz w:val="20"/>
          <w:szCs w:val="20"/>
          <w14:ligatures w14:val="none"/>
        </w:rPr>
        <w:t>FFS on the conditional LTM case</w:t>
      </w:r>
    </w:p>
    <w:p w14:paraId="53126ED4" w14:textId="11F63414" w:rsidR="00EC2900" w:rsidRPr="00210BC6" w:rsidRDefault="006F1B5D" w:rsidP="00EC2900">
      <w:pPr>
        <w:pStyle w:val="BodyText"/>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However, we think it </w:t>
      </w:r>
      <w:r w:rsidR="001D5144" w:rsidRPr="00210BC6">
        <w:rPr>
          <w:rFonts w:ascii="Times New Roman" w:hAnsi="Times New Roman" w:cs="Times New Roman"/>
          <w:sz w:val="20"/>
          <w:szCs w:val="20"/>
          <w:lang w:val="en-US"/>
        </w:rPr>
        <w:t xml:space="preserve">still needs to be clarified whether TTT is applied per beam or per cell. For example, beam A satisfies the event and TTT starts, during TTT, another beam B instead of beam A satisfies the event. Should TTT be re-started or just continued? </w:t>
      </w:r>
      <w:r w:rsidR="00B10E3B" w:rsidRPr="00210BC6">
        <w:rPr>
          <w:rFonts w:ascii="Times New Roman" w:hAnsi="Times New Roman" w:cs="Times New Roman"/>
          <w:sz w:val="20"/>
          <w:szCs w:val="20"/>
          <w:lang w:val="en-US"/>
        </w:rPr>
        <w:t xml:space="preserve">From our perspective, it makes sense </w:t>
      </w:r>
      <w:r w:rsidR="001D5144" w:rsidRPr="00210BC6">
        <w:rPr>
          <w:rFonts w:ascii="Times New Roman" w:hAnsi="Times New Roman" w:cs="Times New Roman"/>
          <w:sz w:val="20"/>
          <w:szCs w:val="20"/>
          <w:lang w:val="en-US"/>
        </w:rPr>
        <w:t xml:space="preserve">that in this case TTT is continued (i.e. not reset if </w:t>
      </w:r>
      <w:r w:rsidR="001D5144" w:rsidRPr="00210BC6">
        <w:rPr>
          <w:rFonts w:ascii="Times New Roman" w:hAnsi="Times New Roman" w:cs="Times New Roman"/>
          <w:sz w:val="20"/>
          <w:szCs w:val="20"/>
          <w:lang w:val="en-US"/>
        </w:rPr>
        <w:lastRenderedPageBreak/>
        <w:t>candidate beam changes), because otherwise, the triggering of the event can be delayed too much. Furthermore, this is more aligned with the agreement “Any beam in candidate RS configuration can be used for LTM event evaluation.”</w:t>
      </w:r>
    </w:p>
    <w:p w14:paraId="6D1706C1" w14:textId="5D286160" w:rsidR="002504ED" w:rsidRPr="00210BC6" w:rsidRDefault="00B10E3B" w:rsidP="00887372">
      <w:pPr>
        <w:pStyle w:val="BodyText"/>
        <w:rPr>
          <w:rFonts w:ascii="Times New Roman" w:hAnsi="Times New Roman" w:cs="Times New Roman"/>
          <w:sz w:val="20"/>
          <w:szCs w:val="20"/>
          <w:lang w:val="en-US"/>
        </w:rPr>
      </w:pPr>
      <w:r w:rsidRPr="00210BC6">
        <w:rPr>
          <w:rFonts w:ascii="Times New Roman" w:hAnsi="Times New Roman" w:cs="Times New Roman"/>
          <w:b/>
          <w:bCs/>
          <w:sz w:val="20"/>
          <w:szCs w:val="20"/>
          <w:lang w:val="en-US"/>
        </w:rPr>
        <w:t xml:space="preserve">Proposal 5. </w:t>
      </w:r>
      <w:r w:rsidR="0093471B" w:rsidRPr="00210BC6">
        <w:rPr>
          <w:rFonts w:ascii="Times New Roman" w:hAnsi="Times New Roman" w:cs="Times New Roman"/>
          <w:b/>
          <w:bCs/>
          <w:sz w:val="20"/>
          <w:szCs w:val="20"/>
          <w:lang w:val="en-US"/>
        </w:rPr>
        <w:t xml:space="preserve">TTT is per </w:t>
      </w:r>
      <w:r w:rsidR="00D647E0" w:rsidRPr="00210BC6">
        <w:rPr>
          <w:rFonts w:ascii="Times New Roman" w:hAnsi="Times New Roman" w:cs="Times New Roman"/>
          <w:b/>
          <w:bCs/>
          <w:sz w:val="20"/>
          <w:szCs w:val="20"/>
          <w:lang w:val="en-US"/>
        </w:rPr>
        <w:t xml:space="preserve">candidate </w:t>
      </w:r>
      <w:r w:rsidR="0093471B" w:rsidRPr="00210BC6">
        <w:rPr>
          <w:rFonts w:ascii="Times New Roman" w:hAnsi="Times New Roman" w:cs="Times New Roman"/>
          <w:b/>
          <w:bCs/>
          <w:sz w:val="20"/>
          <w:szCs w:val="20"/>
          <w:lang w:val="en-US"/>
        </w:rPr>
        <w:t xml:space="preserve">cell rather than per beam, meaning that TTT is </w:t>
      </w:r>
      <w:r w:rsidR="003031E4" w:rsidRPr="00210BC6">
        <w:rPr>
          <w:rFonts w:ascii="Times New Roman" w:hAnsi="Times New Roman" w:cs="Times New Roman"/>
          <w:b/>
          <w:bCs/>
          <w:sz w:val="20"/>
          <w:szCs w:val="20"/>
          <w:lang w:val="en-US"/>
        </w:rPr>
        <w:t xml:space="preserve">not reset if candidate beam </w:t>
      </w:r>
      <w:r w:rsidR="000952FF" w:rsidRPr="00210BC6">
        <w:rPr>
          <w:rFonts w:ascii="Times New Roman" w:hAnsi="Times New Roman" w:cs="Times New Roman"/>
          <w:b/>
          <w:bCs/>
          <w:sz w:val="20"/>
          <w:szCs w:val="20"/>
          <w:lang w:val="en-US"/>
        </w:rPr>
        <w:t>satisfying</w:t>
      </w:r>
      <w:r w:rsidR="003031E4" w:rsidRPr="00210BC6">
        <w:rPr>
          <w:rFonts w:ascii="Times New Roman" w:hAnsi="Times New Roman" w:cs="Times New Roman"/>
          <w:b/>
          <w:bCs/>
          <w:sz w:val="20"/>
          <w:szCs w:val="20"/>
          <w:lang w:val="en-US"/>
        </w:rPr>
        <w:t xml:space="preserve"> the</w:t>
      </w:r>
      <w:r w:rsidR="00D647E0" w:rsidRPr="00210BC6">
        <w:rPr>
          <w:rFonts w:ascii="Times New Roman" w:hAnsi="Times New Roman" w:cs="Times New Roman"/>
          <w:b/>
          <w:bCs/>
          <w:sz w:val="20"/>
          <w:szCs w:val="20"/>
          <w:lang w:val="en-US"/>
        </w:rPr>
        <w:t xml:space="preserve"> same event changes within </w:t>
      </w:r>
      <w:r w:rsidR="00272F31" w:rsidRPr="00210BC6">
        <w:rPr>
          <w:rFonts w:ascii="Times New Roman" w:hAnsi="Times New Roman" w:cs="Times New Roman"/>
          <w:b/>
          <w:bCs/>
          <w:sz w:val="20"/>
          <w:szCs w:val="20"/>
          <w:lang w:val="en-US"/>
        </w:rPr>
        <w:t>the same</w:t>
      </w:r>
      <w:r w:rsidR="00D647E0" w:rsidRPr="00210BC6">
        <w:rPr>
          <w:rFonts w:ascii="Times New Roman" w:hAnsi="Times New Roman" w:cs="Times New Roman"/>
          <w:b/>
          <w:bCs/>
          <w:sz w:val="20"/>
          <w:szCs w:val="20"/>
          <w:lang w:val="en-US"/>
        </w:rPr>
        <w:t xml:space="preserve"> candidate cell. </w:t>
      </w:r>
    </w:p>
    <w:p w14:paraId="68938D44" w14:textId="4AD8FA0D" w:rsidR="001F101E" w:rsidRPr="00661A59" w:rsidRDefault="006E4E90" w:rsidP="001F101E">
      <w:pPr>
        <w:pStyle w:val="Heading2"/>
        <w:rPr>
          <w:sz w:val="28"/>
          <w:szCs w:val="28"/>
        </w:rPr>
      </w:pPr>
      <w:r>
        <w:rPr>
          <w:sz w:val="28"/>
          <w:szCs w:val="28"/>
        </w:rPr>
        <w:t>Event</w:t>
      </w:r>
      <w:r w:rsidR="00901AC0">
        <w:rPr>
          <w:sz w:val="28"/>
          <w:szCs w:val="28"/>
        </w:rPr>
        <w:t xml:space="preserve"> triggered</w:t>
      </w:r>
      <w:r>
        <w:rPr>
          <w:sz w:val="28"/>
          <w:szCs w:val="28"/>
        </w:rPr>
        <w:t xml:space="preserve"> m</w:t>
      </w:r>
      <w:r w:rsidR="00A308A3" w:rsidRPr="00661A59">
        <w:rPr>
          <w:sz w:val="28"/>
          <w:szCs w:val="28"/>
        </w:rPr>
        <w:t xml:space="preserve">easurement reporting using other reporting types </w:t>
      </w:r>
      <w:r w:rsidR="001F101E" w:rsidRPr="00661A59">
        <w:rPr>
          <w:sz w:val="28"/>
          <w:szCs w:val="28"/>
        </w:rPr>
        <w:t xml:space="preserve"> </w:t>
      </w:r>
    </w:p>
    <w:p w14:paraId="65C0756C" w14:textId="464384B0" w:rsidR="002B1987" w:rsidRPr="00210BC6" w:rsidRDefault="00673AF5" w:rsidP="00673AF5">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Early </w:t>
      </w:r>
      <w:r w:rsidR="00E7150A" w:rsidRPr="00210BC6">
        <w:rPr>
          <w:rFonts w:ascii="Times New Roman" w:hAnsi="Times New Roman" w:cs="Times New Roman"/>
          <w:sz w:val="20"/>
          <w:szCs w:val="20"/>
          <w:lang w:val="en-US"/>
        </w:rPr>
        <w:t xml:space="preserve">DL/UL </w:t>
      </w:r>
      <w:r w:rsidRPr="00210BC6">
        <w:rPr>
          <w:rFonts w:ascii="Times New Roman" w:hAnsi="Times New Roman" w:cs="Times New Roman"/>
          <w:sz w:val="20"/>
          <w:szCs w:val="20"/>
          <w:lang w:val="en-US"/>
        </w:rPr>
        <w:t>synchronization in LTM</w:t>
      </w:r>
      <w:r w:rsidR="00E7150A" w:rsidRPr="00210BC6">
        <w:rPr>
          <w:rFonts w:ascii="Times New Roman" w:hAnsi="Times New Roman" w:cs="Times New Roman"/>
          <w:sz w:val="20"/>
          <w:szCs w:val="20"/>
          <w:lang w:val="en-US"/>
        </w:rPr>
        <w:t xml:space="preserve"> </w:t>
      </w:r>
      <w:r w:rsidR="005C15E2" w:rsidRPr="00210BC6">
        <w:rPr>
          <w:rFonts w:ascii="Times New Roman" w:hAnsi="Times New Roman" w:cs="Times New Roman"/>
          <w:sz w:val="20"/>
          <w:szCs w:val="20"/>
          <w:lang w:val="en-US"/>
        </w:rPr>
        <w:t>can be</w:t>
      </w:r>
      <w:r w:rsidR="00E7150A" w:rsidRPr="00210BC6">
        <w:rPr>
          <w:rFonts w:ascii="Times New Roman" w:hAnsi="Times New Roman" w:cs="Times New Roman"/>
          <w:sz w:val="20"/>
          <w:szCs w:val="20"/>
          <w:lang w:val="en-US"/>
        </w:rPr>
        <w:t xml:space="preserve"> triggered</w:t>
      </w:r>
      <w:r w:rsidR="005C15E2" w:rsidRPr="00210BC6">
        <w:rPr>
          <w:rFonts w:ascii="Times New Roman" w:hAnsi="Times New Roman" w:cs="Times New Roman"/>
          <w:sz w:val="20"/>
          <w:szCs w:val="20"/>
          <w:lang w:val="en-US"/>
        </w:rPr>
        <w:t xml:space="preserve"> based on the event </w:t>
      </w:r>
      <w:r w:rsidR="001E7BF8" w:rsidRPr="00210BC6">
        <w:rPr>
          <w:rFonts w:ascii="Times New Roman" w:hAnsi="Times New Roman" w:cs="Times New Roman"/>
          <w:sz w:val="20"/>
          <w:szCs w:val="20"/>
          <w:lang w:val="en-US"/>
        </w:rPr>
        <w:t>measurement reporting</w:t>
      </w:r>
      <w:r w:rsidR="00F04926" w:rsidRPr="00210BC6">
        <w:rPr>
          <w:rFonts w:ascii="Times New Roman" w:hAnsi="Times New Roman" w:cs="Times New Roman"/>
          <w:sz w:val="20"/>
          <w:szCs w:val="20"/>
          <w:lang w:val="en-US"/>
        </w:rPr>
        <w:t xml:space="preserve"> from UE,</w:t>
      </w:r>
      <w:r w:rsidR="00E7150A" w:rsidRPr="00210BC6">
        <w:rPr>
          <w:rFonts w:ascii="Times New Roman" w:hAnsi="Times New Roman" w:cs="Times New Roman"/>
          <w:sz w:val="20"/>
          <w:szCs w:val="20"/>
          <w:lang w:val="en-US"/>
        </w:rPr>
        <w:t xml:space="preserve"> </w:t>
      </w:r>
      <w:r w:rsidR="005D4C51" w:rsidRPr="00210BC6">
        <w:rPr>
          <w:rFonts w:ascii="Times New Roman" w:hAnsi="Times New Roman" w:cs="Times New Roman"/>
          <w:sz w:val="20"/>
          <w:szCs w:val="20"/>
          <w:lang w:val="en-US"/>
        </w:rPr>
        <w:t>a</w:t>
      </w:r>
      <w:r w:rsidR="00C156A6" w:rsidRPr="00210BC6">
        <w:rPr>
          <w:rFonts w:ascii="Times New Roman" w:hAnsi="Times New Roman" w:cs="Times New Roman"/>
          <w:sz w:val="20"/>
          <w:szCs w:val="20"/>
          <w:lang w:val="en-US"/>
        </w:rPr>
        <w:t xml:space="preserve">nd </w:t>
      </w:r>
      <w:r w:rsidR="00F04926" w:rsidRPr="00210BC6">
        <w:rPr>
          <w:rFonts w:ascii="Times New Roman" w:hAnsi="Times New Roman" w:cs="Times New Roman"/>
          <w:sz w:val="20"/>
          <w:szCs w:val="20"/>
          <w:lang w:val="en-US"/>
        </w:rPr>
        <w:t xml:space="preserve">since </w:t>
      </w:r>
      <w:r w:rsidR="00E7150A" w:rsidRPr="00210BC6">
        <w:rPr>
          <w:rFonts w:ascii="Times New Roman" w:hAnsi="Times New Roman" w:cs="Times New Roman"/>
          <w:sz w:val="20"/>
          <w:szCs w:val="20"/>
          <w:lang w:val="en-US"/>
        </w:rPr>
        <w:t xml:space="preserve">the </w:t>
      </w:r>
      <w:r w:rsidR="00F52DCE" w:rsidRPr="00210BC6">
        <w:rPr>
          <w:rFonts w:ascii="Times New Roman" w:hAnsi="Times New Roman" w:cs="Times New Roman"/>
          <w:sz w:val="20"/>
          <w:szCs w:val="20"/>
          <w:lang w:val="en-US"/>
        </w:rPr>
        <w:t xml:space="preserve">TA </w:t>
      </w:r>
      <w:r w:rsidR="005917D6" w:rsidRPr="00210BC6">
        <w:rPr>
          <w:rFonts w:ascii="Times New Roman" w:hAnsi="Times New Roman" w:cs="Times New Roman"/>
          <w:sz w:val="20"/>
          <w:szCs w:val="20"/>
          <w:lang w:val="en-US"/>
        </w:rPr>
        <w:t xml:space="preserve">value </w:t>
      </w:r>
      <w:r w:rsidR="00C56E08" w:rsidRPr="00210BC6">
        <w:rPr>
          <w:rFonts w:ascii="Times New Roman" w:hAnsi="Times New Roman" w:cs="Times New Roman"/>
          <w:sz w:val="20"/>
          <w:szCs w:val="20"/>
          <w:lang w:val="en-US"/>
        </w:rPr>
        <w:t xml:space="preserve">is </w:t>
      </w:r>
      <w:r w:rsidR="00E7150A" w:rsidRPr="00210BC6">
        <w:rPr>
          <w:rFonts w:ascii="Times New Roman" w:hAnsi="Times New Roman" w:cs="Times New Roman"/>
          <w:sz w:val="20"/>
          <w:szCs w:val="20"/>
          <w:lang w:val="en-US"/>
        </w:rPr>
        <w:t>obtained</w:t>
      </w:r>
      <w:r w:rsidR="00F212BE" w:rsidRPr="00210BC6">
        <w:rPr>
          <w:rFonts w:ascii="Times New Roman" w:hAnsi="Times New Roman" w:cs="Times New Roman"/>
          <w:sz w:val="20"/>
          <w:szCs w:val="20"/>
          <w:lang w:val="en-US"/>
        </w:rPr>
        <w:t>/ maintained</w:t>
      </w:r>
      <w:r w:rsidR="005917D6" w:rsidRPr="00210BC6">
        <w:rPr>
          <w:rFonts w:ascii="Times New Roman" w:hAnsi="Times New Roman" w:cs="Times New Roman"/>
          <w:sz w:val="20"/>
          <w:szCs w:val="20"/>
          <w:lang w:val="en-US"/>
        </w:rPr>
        <w:t xml:space="preserve"> </w:t>
      </w:r>
      <w:r w:rsidR="00C56E08" w:rsidRPr="00210BC6">
        <w:rPr>
          <w:rFonts w:ascii="Times New Roman" w:hAnsi="Times New Roman" w:cs="Times New Roman"/>
          <w:sz w:val="20"/>
          <w:szCs w:val="20"/>
          <w:lang w:val="en-US"/>
        </w:rPr>
        <w:t xml:space="preserve">by the source </w:t>
      </w:r>
      <w:proofErr w:type="spellStart"/>
      <w:r w:rsidR="00C56E08" w:rsidRPr="00210BC6">
        <w:rPr>
          <w:rFonts w:ascii="Times New Roman" w:hAnsi="Times New Roman" w:cs="Times New Roman"/>
          <w:sz w:val="20"/>
          <w:szCs w:val="20"/>
          <w:lang w:val="en-US"/>
        </w:rPr>
        <w:t>gNB</w:t>
      </w:r>
      <w:proofErr w:type="spellEnd"/>
      <w:r w:rsidR="00C56E08" w:rsidRPr="00210BC6">
        <w:rPr>
          <w:rFonts w:ascii="Times New Roman" w:hAnsi="Times New Roman" w:cs="Times New Roman"/>
          <w:sz w:val="20"/>
          <w:szCs w:val="20"/>
          <w:lang w:val="en-US"/>
        </w:rPr>
        <w:t>/</w:t>
      </w:r>
      <w:proofErr w:type="spellStart"/>
      <w:r w:rsidR="00C56E08" w:rsidRPr="00210BC6">
        <w:rPr>
          <w:rFonts w:ascii="Times New Roman" w:hAnsi="Times New Roman" w:cs="Times New Roman"/>
          <w:sz w:val="20"/>
          <w:szCs w:val="20"/>
          <w:lang w:val="en-US"/>
        </w:rPr>
        <w:t>gNB</w:t>
      </w:r>
      <w:proofErr w:type="spellEnd"/>
      <w:r w:rsidR="00C56E08" w:rsidRPr="00210BC6">
        <w:rPr>
          <w:rFonts w:ascii="Times New Roman" w:hAnsi="Times New Roman" w:cs="Times New Roman"/>
          <w:sz w:val="20"/>
          <w:szCs w:val="20"/>
          <w:lang w:val="en-US"/>
        </w:rPr>
        <w:t xml:space="preserve">-DU </w:t>
      </w:r>
      <w:r w:rsidR="0002429A" w:rsidRPr="00210BC6">
        <w:rPr>
          <w:rFonts w:ascii="Times New Roman" w:hAnsi="Times New Roman" w:cs="Times New Roman"/>
          <w:sz w:val="20"/>
          <w:szCs w:val="20"/>
          <w:lang w:val="en-US"/>
        </w:rPr>
        <w:t>at the end of</w:t>
      </w:r>
      <w:r w:rsidR="005917D6" w:rsidRPr="00210BC6">
        <w:rPr>
          <w:rFonts w:ascii="Times New Roman" w:hAnsi="Times New Roman" w:cs="Times New Roman"/>
          <w:sz w:val="20"/>
          <w:szCs w:val="20"/>
          <w:lang w:val="en-US"/>
        </w:rPr>
        <w:t xml:space="preserve"> the early </w:t>
      </w:r>
      <w:r w:rsidR="00E7150A" w:rsidRPr="00210BC6">
        <w:rPr>
          <w:rFonts w:ascii="Times New Roman" w:hAnsi="Times New Roman" w:cs="Times New Roman"/>
          <w:sz w:val="20"/>
          <w:szCs w:val="20"/>
          <w:lang w:val="en-US"/>
        </w:rPr>
        <w:t xml:space="preserve">UL </w:t>
      </w:r>
      <w:r w:rsidR="005917D6" w:rsidRPr="00210BC6">
        <w:rPr>
          <w:rFonts w:ascii="Times New Roman" w:hAnsi="Times New Roman" w:cs="Times New Roman"/>
          <w:sz w:val="20"/>
          <w:szCs w:val="20"/>
          <w:lang w:val="en-US"/>
        </w:rPr>
        <w:t xml:space="preserve">synchronization </w:t>
      </w:r>
      <w:r w:rsidR="003E0A84" w:rsidRPr="00210BC6">
        <w:rPr>
          <w:rFonts w:ascii="Times New Roman" w:hAnsi="Times New Roman" w:cs="Times New Roman"/>
          <w:sz w:val="20"/>
          <w:szCs w:val="20"/>
          <w:lang w:val="en-US"/>
        </w:rPr>
        <w:t>operation</w:t>
      </w:r>
      <w:r w:rsidR="00BD0991" w:rsidRPr="00210BC6">
        <w:rPr>
          <w:rFonts w:ascii="Times New Roman" w:hAnsi="Times New Roman" w:cs="Times New Roman"/>
          <w:sz w:val="20"/>
          <w:szCs w:val="20"/>
          <w:lang w:val="en-US"/>
        </w:rPr>
        <w:t>, t</w:t>
      </w:r>
      <w:r w:rsidR="003468CD" w:rsidRPr="00210BC6">
        <w:rPr>
          <w:rFonts w:ascii="Times New Roman" w:hAnsi="Times New Roman" w:cs="Times New Roman"/>
          <w:sz w:val="20"/>
          <w:szCs w:val="20"/>
          <w:lang w:val="en-US"/>
        </w:rPr>
        <w:t>he</w:t>
      </w:r>
      <w:r w:rsidR="005F0CD4" w:rsidRPr="00210BC6">
        <w:rPr>
          <w:rFonts w:ascii="Times New Roman" w:hAnsi="Times New Roman" w:cs="Times New Roman"/>
          <w:sz w:val="20"/>
          <w:szCs w:val="20"/>
          <w:lang w:val="en-US"/>
        </w:rPr>
        <w:t xml:space="preserve"> following two </w:t>
      </w:r>
      <w:r w:rsidR="002A6B3E" w:rsidRPr="00210BC6">
        <w:rPr>
          <w:rFonts w:ascii="Times New Roman" w:hAnsi="Times New Roman" w:cs="Times New Roman"/>
          <w:sz w:val="20"/>
          <w:szCs w:val="20"/>
          <w:lang w:val="en-US"/>
        </w:rPr>
        <w:t xml:space="preserve">failures </w:t>
      </w:r>
      <w:r w:rsidR="005F0CD4" w:rsidRPr="00210BC6">
        <w:rPr>
          <w:rFonts w:ascii="Times New Roman" w:hAnsi="Times New Roman" w:cs="Times New Roman"/>
          <w:sz w:val="20"/>
          <w:szCs w:val="20"/>
          <w:lang w:val="en-US"/>
        </w:rPr>
        <w:t xml:space="preserve">scenarios </w:t>
      </w:r>
      <w:r w:rsidR="002A6B3E" w:rsidRPr="00210BC6">
        <w:rPr>
          <w:rFonts w:ascii="Times New Roman" w:hAnsi="Times New Roman" w:cs="Times New Roman"/>
          <w:sz w:val="20"/>
          <w:szCs w:val="20"/>
          <w:lang w:val="en-US"/>
        </w:rPr>
        <w:t xml:space="preserve">in TA acquisition </w:t>
      </w:r>
      <w:r w:rsidR="003468CD" w:rsidRPr="00210BC6">
        <w:rPr>
          <w:rFonts w:ascii="Times New Roman" w:hAnsi="Times New Roman" w:cs="Times New Roman"/>
          <w:sz w:val="20"/>
          <w:szCs w:val="20"/>
          <w:lang w:val="en-US"/>
        </w:rPr>
        <w:t xml:space="preserve">can </w:t>
      </w:r>
      <w:r w:rsidR="005F0CD4" w:rsidRPr="00210BC6">
        <w:rPr>
          <w:rFonts w:ascii="Times New Roman" w:hAnsi="Times New Roman" w:cs="Times New Roman"/>
          <w:sz w:val="20"/>
          <w:szCs w:val="20"/>
          <w:lang w:val="en-US"/>
        </w:rPr>
        <w:t>occur during LTM</w:t>
      </w:r>
      <w:r w:rsidR="007F44F7" w:rsidRPr="00210BC6">
        <w:rPr>
          <w:rFonts w:ascii="Times New Roman" w:hAnsi="Times New Roman" w:cs="Times New Roman"/>
          <w:sz w:val="20"/>
          <w:szCs w:val="20"/>
          <w:lang w:val="en-US"/>
        </w:rPr>
        <w:t xml:space="preserve"> </w:t>
      </w:r>
      <w:r w:rsidR="004C7856" w:rsidRPr="00210BC6">
        <w:rPr>
          <w:rFonts w:ascii="Times New Roman" w:hAnsi="Times New Roman" w:cs="Times New Roman"/>
          <w:sz w:val="20"/>
          <w:szCs w:val="20"/>
          <w:lang w:val="en-US"/>
        </w:rPr>
        <w:t>procedure</w:t>
      </w:r>
      <w:r w:rsidR="0002429A" w:rsidRPr="00210BC6">
        <w:rPr>
          <w:rFonts w:ascii="Times New Roman" w:hAnsi="Times New Roman" w:cs="Times New Roman"/>
          <w:sz w:val="20"/>
          <w:szCs w:val="20"/>
          <w:lang w:val="en-US"/>
        </w:rPr>
        <w:t xml:space="preserve"> and degrade the </w:t>
      </w:r>
      <w:r w:rsidR="00EE7E96" w:rsidRPr="00210BC6">
        <w:rPr>
          <w:rFonts w:ascii="Times New Roman" w:hAnsi="Times New Roman" w:cs="Times New Roman"/>
          <w:sz w:val="20"/>
          <w:szCs w:val="20"/>
          <w:lang w:val="en-US"/>
        </w:rPr>
        <w:t xml:space="preserve">overall </w:t>
      </w:r>
      <w:r w:rsidR="0002429A" w:rsidRPr="00210BC6">
        <w:rPr>
          <w:rFonts w:ascii="Times New Roman" w:hAnsi="Times New Roman" w:cs="Times New Roman"/>
          <w:sz w:val="20"/>
          <w:szCs w:val="20"/>
          <w:lang w:val="en-US"/>
        </w:rPr>
        <w:t>handover performance at UE</w:t>
      </w:r>
      <w:r w:rsidR="00C532A9" w:rsidRPr="00210BC6">
        <w:rPr>
          <w:rFonts w:ascii="Times New Roman" w:hAnsi="Times New Roman" w:cs="Times New Roman"/>
          <w:sz w:val="20"/>
          <w:szCs w:val="20"/>
          <w:lang w:val="en-US"/>
        </w:rPr>
        <w:t>.</w:t>
      </w:r>
    </w:p>
    <w:p w14:paraId="0B8928A3" w14:textId="1D203DBF" w:rsidR="005245CD" w:rsidRPr="00210BC6" w:rsidRDefault="00061DD7" w:rsidP="005245CD">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t>O</w:t>
      </w:r>
      <w:r w:rsidR="005245CD" w:rsidRPr="00210BC6">
        <w:rPr>
          <w:rFonts w:ascii="Times New Roman" w:hAnsi="Times New Roman" w:cs="Times New Roman"/>
          <w:sz w:val="20"/>
          <w:szCs w:val="20"/>
          <w:lang w:val="en-US"/>
        </w:rPr>
        <w:t xml:space="preserve">ne scenario, </w:t>
      </w:r>
      <w:r w:rsidR="00A91867" w:rsidRPr="00210BC6">
        <w:rPr>
          <w:rFonts w:ascii="Times New Roman" w:hAnsi="Times New Roman" w:cs="Times New Roman"/>
          <w:sz w:val="20"/>
          <w:szCs w:val="20"/>
          <w:lang w:val="en-US"/>
        </w:rPr>
        <w:t>whe</w:t>
      </w:r>
      <w:r w:rsidR="00DB0968" w:rsidRPr="00210BC6">
        <w:rPr>
          <w:rFonts w:ascii="Times New Roman" w:hAnsi="Times New Roman" w:cs="Times New Roman"/>
          <w:sz w:val="20"/>
          <w:szCs w:val="20"/>
          <w:lang w:val="en-US"/>
        </w:rPr>
        <w:t>n</w:t>
      </w:r>
      <w:r w:rsidR="00773425" w:rsidRPr="00210BC6">
        <w:rPr>
          <w:rFonts w:ascii="Times New Roman" w:hAnsi="Times New Roman" w:cs="Times New Roman"/>
          <w:sz w:val="20"/>
          <w:szCs w:val="20"/>
          <w:lang w:val="en-US"/>
        </w:rPr>
        <w:t xml:space="preserve"> </w:t>
      </w:r>
      <w:r w:rsidR="00E740E3" w:rsidRPr="00210BC6">
        <w:rPr>
          <w:rFonts w:ascii="Times New Roman" w:hAnsi="Times New Roman" w:cs="Times New Roman"/>
          <w:sz w:val="20"/>
          <w:szCs w:val="20"/>
          <w:lang w:val="en-US"/>
        </w:rPr>
        <w:t>early</w:t>
      </w:r>
      <w:r w:rsidR="005245CD" w:rsidRPr="00210BC6">
        <w:rPr>
          <w:rFonts w:ascii="Times New Roman" w:hAnsi="Times New Roman" w:cs="Times New Roman"/>
          <w:sz w:val="20"/>
          <w:szCs w:val="20"/>
          <w:lang w:val="en-US"/>
        </w:rPr>
        <w:t xml:space="preserve"> </w:t>
      </w:r>
      <w:r w:rsidR="00E740E3" w:rsidRPr="00210BC6">
        <w:rPr>
          <w:rFonts w:ascii="Times New Roman" w:hAnsi="Times New Roman" w:cs="Times New Roman"/>
          <w:sz w:val="20"/>
          <w:szCs w:val="20"/>
          <w:lang w:val="en-US"/>
        </w:rPr>
        <w:t>synchronization</w:t>
      </w:r>
      <w:r w:rsidR="005245CD" w:rsidRPr="00210BC6">
        <w:rPr>
          <w:rFonts w:ascii="Times New Roman" w:hAnsi="Times New Roman" w:cs="Times New Roman"/>
          <w:sz w:val="20"/>
          <w:szCs w:val="20"/>
          <w:lang w:val="en-US"/>
        </w:rPr>
        <w:t xml:space="preserve"> is triggered before the cell switch operation </w:t>
      </w:r>
      <w:r w:rsidR="00773425" w:rsidRPr="00210BC6">
        <w:rPr>
          <w:rFonts w:ascii="Times New Roman" w:hAnsi="Times New Roman" w:cs="Times New Roman"/>
          <w:sz w:val="20"/>
          <w:szCs w:val="20"/>
          <w:lang w:val="en-US"/>
        </w:rPr>
        <w:t>with</w:t>
      </w:r>
      <w:r w:rsidR="000600E8" w:rsidRPr="00210BC6">
        <w:rPr>
          <w:rFonts w:ascii="Times New Roman" w:hAnsi="Times New Roman" w:cs="Times New Roman"/>
          <w:sz w:val="20"/>
          <w:szCs w:val="20"/>
          <w:lang w:val="en-US"/>
        </w:rPr>
        <w:t xml:space="preserve"> the </w:t>
      </w:r>
      <w:r w:rsidR="005245CD" w:rsidRPr="00210BC6">
        <w:rPr>
          <w:rFonts w:ascii="Times New Roman" w:hAnsi="Times New Roman" w:cs="Times New Roman"/>
          <w:sz w:val="20"/>
          <w:szCs w:val="20"/>
          <w:lang w:val="en-US"/>
        </w:rPr>
        <w:t>target cell</w:t>
      </w:r>
      <w:r w:rsidR="000600E8" w:rsidRPr="00210BC6">
        <w:rPr>
          <w:rFonts w:ascii="Times New Roman" w:hAnsi="Times New Roman" w:cs="Times New Roman"/>
          <w:sz w:val="20"/>
          <w:szCs w:val="20"/>
          <w:lang w:val="en-US"/>
        </w:rPr>
        <w:t xml:space="preserve"> and </w:t>
      </w:r>
      <w:r w:rsidR="005245CD" w:rsidRPr="00210BC6">
        <w:rPr>
          <w:rFonts w:ascii="Times New Roman" w:hAnsi="Times New Roman" w:cs="Times New Roman"/>
          <w:sz w:val="20"/>
          <w:szCs w:val="20"/>
          <w:lang w:val="en-US"/>
        </w:rPr>
        <w:t>the TA value as expected from the target cell (</w:t>
      </w:r>
      <w:r w:rsidR="00623024" w:rsidRPr="00210BC6">
        <w:rPr>
          <w:rFonts w:ascii="Times New Roman" w:hAnsi="Times New Roman" w:cs="Times New Roman"/>
          <w:sz w:val="20"/>
          <w:szCs w:val="20"/>
          <w:lang w:val="en-US"/>
        </w:rPr>
        <w:t xml:space="preserve">or </w:t>
      </w:r>
      <w:r w:rsidR="005245CD" w:rsidRPr="00210BC6">
        <w:rPr>
          <w:rFonts w:ascii="Times New Roman" w:hAnsi="Times New Roman" w:cs="Times New Roman"/>
          <w:sz w:val="20"/>
          <w:szCs w:val="20"/>
          <w:lang w:val="en-US"/>
        </w:rPr>
        <w:t xml:space="preserve">target </w:t>
      </w:r>
      <w:proofErr w:type="spellStart"/>
      <w:r w:rsidR="005245CD" w:rsidRPr="00210BC6">
        <w:rPr>
          <w:rFonts w:ascii="Times New Roman" w:hAnsi="Times New Roman" w:cs="Times New Roman"/>
          <w:sz w:val="20"/>
          <w:szCs w:val="20"/>
          <w:lang w:val="en-US"/>
        </w:rPr>
        <w:t>gNB</w:t>
      </w:r>
      <w:proofErr w:type="spellEnd"/>
      <w:r w:rsidR="005245CD" w:rsidRPr="00210BC6">
        <w:rPr>
          <w:rFonts w:ascii="Times New Roman" w:hAnsi="Times New Roman" w:cs="Times New Roman"/>
          <w:sz w:val="20"/>
          <w:szCs w:val="20"/>
          <w:lang w:val="en-US"/>
        </w:rPr>
        <w:t>/</w:t>
      </w:r>
      <w:proofErr w:type="spellStart"/>
      <w:r w:rsidR="005245CD" w:rsidRPr="00210BC6">
        <w:rPr>
          <w:rFonts w:ascii="Times New Roman" w:hAnsi="Times New Roman" w:cs="Times New Roman"/>
          <w:sz w:val="20"/>
          <w:szCs w:val="20"/>
          <w:lang w:val="en-US"/>
        </w:rPr>
        <w:t>gNB</w:t>
      </w:r>
      <w:proofErr w:type="spellEnd"/>
      <w:r w:rsidR="005245CD" w:rsidRPr="00210BC6">
        <w:rPr>
          <w:rFonts w:ascii="Times New Roman" w:hAnsi="Times New Roman" w:cs="Times New Roman"/>
          <w:sz w:val="20"/>
          <w:szCs w:val="20"/>
          <w:lang w:val="en-US"/>
        </w:rPr>
        <w:t xml:space="preserve">-DU) is not available on time for the cell switch </w:t>
      </w:r>
      <w:r w:rsidR="00A91867" w:rsidRPr="00210BC6">
        <w:rPr>
          <w:rFonts w:ascii="Times New Roman" w:hAnsi="Times New Roman" w:cs="Times New Roman"/>
          <w:sz w:val="20"/>
          <w:szCs w:val="20"/>
          <w:lang w:val="en-US"/>
        </w:rPr>
        <w:t>executi</w:t>
      </w:r>
      <w:r w:rsidR="007578BF" w:rsidRPr="00210BC6">
        <w:rPr>
          <w:rFonts w:ascii="Times New Roman" w:hAnsi="Times New Roman" w:cs="Times New Roman"/>
          <w:sz w:val="20"/>
          <w:szCs w:val="20"/>
          <w:lang w:val="en-US"/>
        </w:rPr>
        <w:t>o</w:t>
      </w:r>
      <w:r w:rsidR="00A91867" w:rsidRPr="00210BC6">
        <w:rPr>
          <w:rFonts w:ascii="Times New Roman" w:hAnsi="Times New Roman" w:cs="Times New Roman"/>
          <w:sz w:val="20"/>
          <w:szCs w:val="20"/>
          <w:lang w:val="en-US"/>
        </w:rPr>
        <w:t>n</w:t>
      </w:r>
      <w:r w:rsidR="005245CD" w:rsidRPr="00210BC6">
        <w:rPr>
          <w:rFonts w:ascii="Times New Roman" w:hAnsi="Times New Roman" w:cs="Times New Roman"/>
          <w:sz w:val="20"/>
          <w:szCs w:val="20"/>
          <w:lang w:val="en-US"/>
        </w:rPr>
        <w:t xml:space="preserve">, </w:t>
      </w:r>
      <w:r w:rsidR="00773425" w:rsidRPr="00210BC6">
        <w:rPr>
          <w:rFonts w:ascii="Times New Roman" w:hAnsi="Times New Roman" w:cs="Times New Roman"/>
          <w:sz w:val="20"/>
          <w:szCs w:val="20"/>
          <w:lang w:val="en-US"/>
        </w:rPr>
        <w:t xml:space="preserve">then the </w:t>
      </w:r>
      <w:r w:rsidR="005245CD" w:rsidRPr="00210BC6">
        <w:rPr>
          <w:rFonts w:ascii="Times New Roman" w:hAnsi="Times New Roman" w:cs="Times New Roman"/>
          <w:sz w:val="20"/>
          <w:szCs w:val="20"/>
          <w:lang w:val="en-US"/>
        </w:rPr>
        <w:t>cell switch</w:t>
      </w:r>
      <w:r w:rsidR="00A91867" w:rsidRPr="00210BC6">
        <w:rPr>
          <w:rFonts w:ascii="Times New Roman" w:hAnsi="Times New Roman" w:cs="Times New Roman"/>
          <w:sz w:val="20"/>
          <w:szCs w:val="20"/>
          <w:lang w:val="en-US"/>
        </w:rPr>
        <w:t xml:space="preserve"> operation</w:t>
      </w:r>
      <w:r w:rsidR="005245CD" w:rsidRPr="00210BC6">
        <w:rPr>
          <w:rFonts w:ascii="Times New Roman" w:hAnsi="Times New Roman" w:cs="Times New Roman"/>
          <w:sz w:val="20"/>
          <w:szCs w:val="20"/>
          <w:lang w:val="en-US"/>
        </w:rPr>
        <w:t xml:space="preserve"> is </w:t>
      </w:r>
      <w:r w:rsidR="00A91867" w:rsidRPr="00210BC6">
        <w:rPr>
          <w:rFonts w:ascii="Times New Roman" w:hAnsi="Times New Roman" w:cs="Times New Roman"/>
          <w:sz w:val="20"/>
          <w:szCs w:val="20"/>
          <w:lang w:val="en-US"/>
        </w:rPr>
        <w:t xml:space="preserve">most </w:t>
      </w:r>
      <w:r w:rsidR="00623024" w:rsidRPr="00210BC6">
        <w:rPr>
          <w:rFonts w:ascii="Times New Roman" w:hAnsi="Times New Roman" w:cs="Times New Roman"/>
          <w:sz w:val="20"/>
          <w:szCs w:val="20"/>
          <w:lang w:val="en-US"/>
        </w:rPr>
        <w:t>likely to be</w:t>
      </w:r>
      <w:r w:rsidR="005245CD" w:rsidRPr="00210BC6">
        <w:rPr>
          <w:rFonts w:ascii="Times New Roman" w:hAnsi="Times New Roman" w:cs="Times New Roman"/>
          <w:sz w:val="20"/>
          <w:szCs w:val="20"/>
          <w:lang w:val="en-US"/>
        </w:rPr>
        <w:t xml:space="preserve"> continue</w:t>
      </w:r>
      <w:r w:rsidR="00623024" w:rsidRPr="00210BC6">
        <w:rPr>
          <w:rFonts w:ascii="Times New Roman" w:hAnsi="Times New Roman" w:cs="Times New Roman"/>
          <w:sz w:val="20"/>
          <w:szCs w:val="20"/>
          <w:lang w:val="en-US"/>
        </w:rPr>
        <w:t>d</w:t>
      </w:r>
      <w:r w:rsidR="005245CD" w:rsidRPr="00210BC6">
        <w:rPr>
          <w:rFonts w:ascii="Times New Roman" w:hAnsi="Times New Roman" w:cs="Times New Roman"/>
          <w:sz w:val="20"/>
          <w:szCs w:val="20"/>
          <w:lang w:val="en-US"/>
        </w:rPr>
        <w:t xml:space="preserve"> as a RACH</w:t>
      </w:r>
      <w:r w:rsidR="004065D5" w:rsidRPr="00210BC6">
        <w:rPr>
          <w:rFonts w:ascii="Times New Roman" w:hAnsi="Times New Roman" w:cs="Times New Roman"/>
          <w:sz w:val="20"/>
          <w:szCs w:val="20"/>
          <w:lang w:val="en-US"/>
        </w:rPr>
        <w:t>-</w:t>
      </w:r>
      <w:r w:rsidR="005245CD" w:rsidRPr="00210BC6">
        <w:rPr>
          <w:rFonts w:ascii="Times New Roman" w:hAnsi="Times New Roman" w:cs="Times New Roman"/>
          <w:sz w:val="20"/>
          <w:szCs w:val="20"/>
          <w:lang w:val="en-US"/>
        </w:rPr>
        <w:t xml:space="preserve">based </w:t>
      </w:r>
      <w:r w:rsidR="00A91867" w:rsidRPr="00210BC6">
        <w:rPr>
          <w:rFonts w:ascii="Times New Roman" w:hAnsi="Times New Roman" w:cs="Times New Roman"/>
          <w:sz w:val="20"/>
          <w:szCs w:val="20"/>
          <w:lang w:val="en-US"/>
        </w:rPr>
        <w:t>execution</w:t>
      </w:r>
      <w:r w:rsidR="005245CD" w:rsidRPr="00210BC6">
        <w:rPr>
          <w:rFonts w:ascii="Times New Roman" w:hAnsi="Times New Roman" w:cs="Times New Roman"/>
          <w:sz w:val="20"/>
          <w:szCs w:val="20"/>
          <w:lang w:val="en-US"/>
        </w:rPr>
        <w:t>. Here the reason for early TA acquisition failure</w:t>
      </w:r>
      <w:r w:rsidR="00A91867" w:rsidRPr="00210BC6">
        <w:rPr>
          <w:rFonts w:ascii="Times New Roman" w:hAnsi="Times New Roman" w:cs="Times New Roman"/>
          <w:sz w:val="20"/>
          <w:szCs w:val="20"/>
          <w:lang w:val="en-US"/>
        </w:rPr>
        <w:t xml:space="preserve"> (to obtain on time)</w:t>
      </w:r>
      <w:r w:rsidR="005245CD" w:rsidRPr="00210BC6">
        <w:rPr>
          <w:rFonts w:ascii="Times New Roman" w:hAnsi="Times New Roman" w:cs="Times New Roman"/>
          <w:sz w:val="20"/>
          <w:szCs w:val="20"/>
          <w:lang w:val="en-US"/>
        </w:rPr>
        <w:t xml:space="preserve"> </w:t>
      </w:r>
      <w:r w:rsidR="00A91867" w:rsidRPr="00210BC6">
        <w:rPr>
          <w:rFonts w:ascii="Times New Roman" w:hAnsi="Times New Roman" w:cs="Times New Roman"/>
          <w:sz w:val="20"/>
          <w:szCs w:val="20"/>
          <w:lang w:val="en-US"/>
        </w:rPr>
        <w:t>could</w:t>
      </w:r>
      <w:r w:rsidR="005245CD" w:rsidRPr="00210BC6">
        <w:rPr>
          <w:rFonts w:ascii="Times New Roman" w:hAnsi="Times New Roman" w:cs="Times New Roman"/>
          <w:sz w:val="20"/>
          <w:szCs w:val="20"/>
          <w:lang w:val="en-US"/>
        </w:rPr>
        <w:t xml:space="preserve"> be due to </w:t>
      </w:r>
      <w:r w:rsidR="002047DE" w:rsidRPr="00210BC6">
        <w:rPr>
          <w:rFonts w:ascii="Times New Roman" w:hAnsi="Times New Roman" w:cs="Times New Roman"/>
          <w:sz w:val="20"/>
          <w:szCs w:val="20"/>
          <w:lang w:val="en-US"/>
        </w:rPr>
        <w:t>early synchronization</w:t>
      </w:r>
      <w:r w:rsidR="005245CD" w:rsidRPr="00210BC6">
        <w:rPr>
          <w:rFonts w:ascii="Times New Roman" w:hAnsi="Times New Roman" w:cs="Times New Roman"/>
          <w:sz w:val="20"/>
          <w:szCs w:val="20"/>
          <w:lang w:val="en-US"/>
        </w:rPr>
        <w:t xml:space="preserve"> procedure triggered too late, especially in a dynamic channel condition during UE mobility.</w:t>
      </w:r>
    </w:p>
    <w:p w14:paraId="27E8BEDF" w14:textId="65D9F448" w:rsidR="005245CD" w:rsidRPr="00210BC6" w:rsidRDefault="00061DD7" w:rsidP="005245CD">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t>Second</w:t>
      </w:r>
      <w:r w:rsidR="005245CD" w:rsidRPr="00210BC6">
        <w:rPr>
          <w:rFonts w:ascii="Times New Roman" w:hAnsi="Times New Roman" w:cs="Times New Roman"/>
          <w:sz w:val="20"/>
          <w:szCs w:val="20"/>
          <w:lang w:val="en-US"/>
        </w:rPr>
        <w:t xml:space="preserve"> scenario, </w:t>
      </w:r>
      <w:r w:rsidR="002A6B3E" w:rsidRPr="00210BC6">
        <w:rPr>
          <w:rFonts w:ascii="Times New Roman" w:hAnsi="Times New Roman" w:cs="Times New Roman"/>
          <w:sz w:val="20"/>
          <w:szCs w:val="20"/>
          <w:lang w:val="en-US"/>
        </w:rPr>
        <w:t>where</w:t>
      </w:r>
      <w:r w:rsidR="005245CD" w:rsidRPr="00210BC6">
        <w:rPr>
          <w:rFonts w:ascii="Times New Roman" w:hAnsi="Times New Roman" w:cs="Times New Roman"/>
          <w:sz w:val="20"/>
          <w:szCs w:val="20"/>
          <w:lang w:val="en-US"/>
        </w:rPr>
        <w:t xml:space="preserve"> the </w:t>
      </w:r>
      <w:r w:rsidR="00E740E3" w:rsidRPr="00210BC6">
        <w:rPr>
          <w:rFonts w:ascii="Times New Roman" w:hAnsi="Times New Roman" w:cs="Times New Roman"/>
          <w:sz w:val="20"/>
          <w:szCs w:val="20"/>
          <w:lang w:val="en-US"/>
        </w:rPr>
        <w:t>early UL synchronization</w:t>
      </w:r>
      <w:r w:rsidR="005245CD" w:rsidRPr="00210BC6">
        <w:rPr>
          <w:rFonts w:ascii="Times New Roman" w:hAnsi="Times New Roman" w:cs="Times New Roman"/>
          <w:sz w:val="20"/>
          <w:szCs w:val="20"/>
          <w:lang w:val="en-US"/>
        </w:rPr>
        <w:t xml:space="preserve"> </w:t>
      </w:r>
      <w:r w:rsidR="00E740E3" w:rsidRPr="00210BC6">
        <w:rPr>
          <w:rFonts w:ascii="Times New Roman" w:hAnsi="Times New Roman" w:cs="Times New Roman"/>
          <w:sz w:val="20"/>
          <w:szCs w:val="20"/>
          <w:lang w:val="en-US"/>
        </w:rPr>
        <w:t>is triggered</w:t>
      </w:r>
      <w:r w:rsidR="005245CD" w:rsidRPr="00210BC6">
        <w:rPr>
          <w:rFonts w:ascii="Times New Roman" w:hAnsi="Times New Roman" w:cs="Times New Roman"/>
          <w:sz w:val="20"/>
          <w:szCs w:val="20"/>
          <w:lang w:val="en-US"/>
        </w:rPr>
        <w:t xml:space="preserve"> much earlier with one or more candidate cells prior to LTM cell switch decision phase, </w:t>
      </w:r>
      <w:r w:rsidR="00350323" w:rsidRPr="00210BC6">
        <w:rPr>
          <w:rFonts w:ascii="Times New Roman" w:hAnsi="Times New Roman" w:cs="Times New Roman"/>
          <w:sz w:val="20"/>
          <w:szCs w:val="20"/>
          <w:lang w:val="en-US"/>
        </w:rPr>
        <w:t>then</w:t>
      </w:r>
      <w:r w:rsidR="005245CD" w:rsidRPr="00210BC6">
        <w:rPr>
          <w:rFonts w:ascii="Times New Roman" w:hAnsi="Times New Roman" w:cs="Times New Roman"/>
          <w:sz w:val="20"/>
          <w:szCs w:val="20"/>
          <w:lang w:val="en-US"/>
        </w:rPr>
        <w:t xml:space="preserve"> the TA acquisition </w:t>
      </w:r>
      <w:r w:rsidR="00350323" w:rsidRPr="00210BC6">
        <w:rPr>
          <w:rFonts w:ascii="Times New Roman" w:hAnsi="Times New Roman" w:cs="Times New Roman"/>
          <w:sz w:val="20"/>
          <w:szCs w:val="20"/>
          <w:lang w:val="en-US"/>
        </w:rPr>
        <w:t>can be</w:t>
      </w:r>
      <w:r w:rsidR="005245CD" w:rsidRPr="00210BC6">
        <w:rPr>
          <w:rFonts w:ascii="Times New Roman" w:hAnsi="Times New Roman" w:cs="Times New Roman"/>
          <w:sz w:val="20"/>
          <w:szCs w:val="20"/>
          <w:lang w:val="en-US"/>
        </w:rPr>
        <w:t xml:space="preserve"> ensured to be successful</w:t>
      </w:r>
      <w:r w:rsidR="00350323" w:rsidRPr="00210BC6">
        <w:rPr>
          <w:rFonts w:ascii="Times New Roman" w:hAnsi="Times New Roman" w:cs="Times New Roman"/>
          <w:sz w:val="20"/>
          <w:szCs w:val="20"/>
          <w:lang w:val="en-US"/>
        </w:rPr>
        <w:t>/ available for RACH-less cell switch</w:t>
      </w:r>
      <w:r w:rsidR="005245CD" w:rsidRPr="00210BC6">
        <w:rPr>
          <w:rFonts w:ascii="Times New Roman" w:hAnsi="Times New Roman" w:cs="Times New Roman"/>
          <w:sz w:val="20"/>
          <w:szCs w:val="20"/>
          <w:lang w:val="en-US"/>
        </w:rPr>
        <w:t xml:space="preserve">. </w:t>
      </w:r>
      <w:r w:rsidR="00BA2E33" w:rsidRPr="00210BC6">
        <w:rPr>
          <w:rFonts w:ascii="Times New Roman" w:hAnsi="Times New Roman" w:cs="Times New Roman"/>
          <w:sz w:val="20"/>
          <w:szCs w:val="20"/>
          <w:lang w:val="en-US"/>
        </w:rPr>
        <w:t>But c</w:t>
      </w:r>
      <w:r w:rsidR="005245CD" w:rsidRPr="00210BC6">
        <w:rPr>
          <w:rFonts w:ascii="Times New Roman" w:hAnsi="Times New Roman" w:cs="Times New Roman"/>
          <w:sz w:val="20"/>
          <w:szCs w:val="20"/>
          <w:lang w:val="en-US"/>
        </w:rPr>
        <w:t>onsequentially, the computed TA value of each (one or more) candidate cells can become invalid by the time when necessary for LTM cell switch operation towards one target cell, because the early TA acquisition procedure was triggered too early.</w:t>
      </w:r>
    </w:p>
    <w:p w14:paraId="505C63F0" w14:textId="2583BDCB" w:rsidR="002504ED" w:rsidRPr="00210BC6" w:rsidRDefault="005245CD" w:rsidP="00623024">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Therefore, it is necessary to </w:t>
      </w:r>
      <w:r w:rsidR="00700714" w:rsidRPr="00210BC6">
        <w:rPr>
          <w:rFonts w:ascii="Times New Roman" w:hAnsi="Times New Roman" w:cs="Times New Roman"/>
          <w:sz w:val="20"/>
          <w:szCs w:val="20"/>
          <w:lang w:val="en-US"/>
        </w:rPr>
        <w:t>perform</w:t>
      </w:r>
      <w:r w:rsidRPr="00210BC6">
        <w:rPr>
          <w:rFonts w:ascii="Times New Roman" w:hAnsi="Times New Roman" w:cs="Times New Roman"/>
          <w:sz w:val="20"/>
          <w:szCs w:val="20"/>
          <w:lang w:val="en-US"/>
        </w:rPr>
        <w:t xml:space="preserve"> regular </w:t>
      </w:r>
      <w:r w:rsidR="00700714" w:rsidRPr="00210BC6">
        <w:rPr>
          <w:rFonts w:ascii="Times New Roman" w:hAnsi="Times New Roman" w:cs="Times New Roman"/>
          <w:sz w:val="20"/>
          <w:szCs w:val="20"/>
          <w:lang w:val="en-US"/>
        </w:rPr>
        <w:t xml:space="preserve">channel </w:t>
      </w:r>
      <w:r w:rsidR="009517E7" w:rsidRPr="00210BC6">
        <w:rPr>
          <w:rFonts w:ascii="Times New Roman" w:hAnsi="Times New Roman" w:cs="Times New Roman"/>
          <w:sz w:val="20"/>
          <w:szCs w:val="20"/>
          <w:lang w:val="en-US"/>
        </w:rPr>
        <w:t xml:space="preserve">condition </w:t>
      </w:r>
      <w:r w:rsidRPr="00210BC6">
        <w:rPr>
          <w:rFonts w:ascii="Times New Roman" w:hAnsi="Times New Roman" w:cs="Times New Roman"/>
          <w:sz w:val="20"/>
          <w:szCs w:val="20"/>
          <w:lang w:val="en-US"/>
        </w:rPr>
        <w:t xml:space="preserve">monitoring of candidate beams/ cells also during early synchronization procedure to </w:t>
      </w:r>
      <w:r w:rsidR="009517E7" w:rsidRPr="00210BC6">
        <w:rPr>
          <w:rFonts w:ascii="Times New Roman" w:hAnsi="Times New Roman" w:cs="Times New Roman"/>
          <w:sz w:val="20"/>
          <w:szCs w:val="20"/>
          <w:lang w:val="en-US"/>
        </w:rPr>
        <w:t>ensure th</w:t>
      </w:r>
      <w:r w:rsidR="00E84245" w:rsidRPr="00210BC6">
        <w:rPr>
          <w:rFonts w:ascii="Times New Roman" w:hAnsi="Times New Roman" w:cs="Times New Roman"/>
          <w:sz w:val="20"/>
          <w:szCs w:val="20"/>
          <w:lang w:val="en-US"/>
        </w:rPr>
        <w:t xml:space="preserve">at the DL/UL synchronization is not triggered </w:t>
      </w:r>
      <w:r w:rsidR="00245794" w:rsidRPr="00210BC6">
        <w:rPr>
          <w:rFonts w:ascii="Times New Roman" w:hAnsi="Times New Roman" w:cs="Times New Roman"/>
          <w:sz w:val="20"/>
          <w:szCs w:val="20"/>
          <w:lang w:val="en-US"/>
        </w:rPr>
        <w:t>as</w:t>
      </w:r>
      <w:r w:rsidR="00E94162" w:rsidRPr="00210BC6">
        <w:rPr>
          <w:rFonts w:ascii="Times New Roman" w:hAnsi="Times New Roman" w:cs="Times New Roman"/>
          <w:sz w:val="20"/>
          <w:szCs w:val="20"/>
          <w:lang w:val="en-US"/>
        </w:rPr>
        <w:t xml:space="preserve"> </w:t>
      </w:r>
      <w:r w:rsidR="00E84245" w:rsidRPr="00210BC6">
        <w:rPr>
          <w:rFonts w:ascii="Times New Roman" w:hAnsi="Times New Roman" w:cs="Times New Roman"/>
          <w:sz w:val="20"/>
          <w:szCs w:val="20"/>
          <w:lang w:val="en-US"/>
        </w:rPr>
        <w:t>‘too early’ or ‘too late’</w:t>
      </w:r>
      <w:r w:rsidR="000F6CB1" w:rsidRPr="00210BC6">
        <w:rPr>
          <w:rFonts w:ascii="Times New Roman" w:hAnsi="Times New Roman" w:cs="Times New Roman"/>
          <w:sz w:val="20"/>
          <w:szCs w:val="20"/>
          <w:lang w:val="en-US"/>
        </w:rPr>
        <w:t xml:space="preserve"> </w:t>
      </w:r>
      <w:r w:rsidR="00BA53D4" w:rsidRPr="00210BC6">
        <w:rPr>
          <w:rFonts w:ascii="Times New Roman" w:hAnsi="Times New Roman" w:cs="Times New Roman"/>
          <w:sz w:val="20"/>
          <w:szCs w:val="20"/>
          <w:lang w:val="en-US"/>
        </w:rPr>
        <w:t>condition</w:t>
      </w:r>
      <w:r w:rsidR="0080789C" w:rsidRPr="00210BC6">
        <w:rPr>
          <w:rFonts w:ascii="Times New Roman" w:hAnsi="Times New Roman" w:cs="Times New Roman"/>
          <w:sz w:val="20"/>
          <w:szCs w:val="20"/>
          <w:lang w:val="en-US"/>
        </w:rPr>
        <w:t xml:space="preserve"> for the </w:t>
      </w:r>
      <w:r w:rsidR="00333B0C" w:rsidRPr="00210BC6">
        <w:rPr>
          <w:rFonts w:ascii="Times New Roman" w:hAnsi="Times New Roman" w:cs="Times New Roman"/>
          <w:sz w:val="20"/>
          <w:szCs w:val="20"/>
          <w:lang w:val="en-US"/>
        </w:rPr>
        <w:t>intended</w:t>
      </w:r>
      <w:r w:rsidR="000F6CB1" w:rsidRPr="00210BC6">
        <w:rPr>
          <w:rFonts w:ascii="Times New Roman" w:hAnsi="Times New Roman" w:cs="Times New Roman"/>
          <w:sz w:val="20"/>
          <w:szCs w:val="20"/>
          <w:lang w:val="en-US"/>
        </w:rPr>
        <w:t xml:space="preserve"> </w:t>
      </w:r>
      <w:r w:rsidRPr="00210BC6">
        <w:rPr>
          <w:rFonts w:ascii="Times New Roman" w:hAnsi="Times New Roman" w:cs="Times New Roman"/>
          <w:sz w:val="20"/>
          <w:szCs w:val="20"/>
          <w:lang w:val="en-US"/>
        </w:rPr>
        <w:t>LTM cell switch operation</w:t>
      </w:r>
      <w:r w:rsidR="0099416C" w:rsidRPr="00210BC6">
        <w:rPr>
          <w:rFonts w:ascii="Times New Roman" w:hAnsi="Times New Roman" w:cs="Times New Roman"/>
          <w:sz w:val="20"/>
          <w:szCs w:val="20"/>
          <w:lang w:val="en-US"/>
        </w:rPr>
        <w:t>.</w:t>
      </w:r>
    </w:p>
    <w:p w14:paraId="1F4478A9" w14:textId="4378242F" w:rsidR="00783A4C" w:rsidRPr="00AF1595" w:rsidRDefault="008A0A2B" w:rsidP="00783A4C">
      <w:pPr>
        <w:jc w:val="center"/>
        <w:rPr>
          <w:b/>
        </w:rPr>
      </w:pPr>
      <w:r w:rsidRPr="00AF1595">
        <w:object w:dxaOrig="9221" w:dyaOrig="10810" w14:anchorId="06344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330pt" o:ole="">
            <v:imagedata r:id="rId11" o:title=""/>
          </v:shape>
          <o:OLEObject Type="Embed" ProgID="Visio.Drawing.15" ShapeID="_x0000_i1025" DrawAspect="Content" ObjectID="_1789372380" r:id="rId12"/>
        </w:object>
      </w:r>
    </w:p>
    <w:p w14:paraId="20D5A398" w14:textId="77777777" w:rsidR="00783A4C" w:rsidRPr="00210BC6" w:rsidRDefault="00783A4C" w:rsidP="00783A4C">
      <w:pPr>
        <w:jc w:val="center"/>
        <w:rPr>
          <w:rFonts w:ascii="Times New Roman" w:hAnsi="Times New Roman" w:cs="Times New Roman"/>
          <w:bCs/>
          <w:sz w:val="18"/>
          <w:szCs w:val="18"/>
          <w:lang w:val="en-US"/>
        </w:rPr>
      </w:pPr>
      <w:r w:rsidRPr="00210BC6">
        <w:rPr>
          <w:rFonts w:ascii="Times New Roman" w:hAnsi="Times New Roman" w:cs="Times New Roman"/>
          <w:bCs/>
          <w:sz w:val="18"/>
          <w:szCs w:val="18"/>
          <w:lang w:val="en-US"/>
        </w:rPr>
        <w:t>Figure 1: LTM procedure (source – TS38.300v18.1; 9.2.3.5 L1/L2 triggered mobility)</w:t>
      </w:r>
    </w:p>
    <w:p w14:paraId="7762ADB7" w14:textId="170A4235" w:rsidR="00493A2E" w:rsidRPr="00210BC6" w:rsidRDefault="00493A2E" w:rsidP="00493A2E">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lastRenderedPageBreak/>
        <w:t>To regularly monitor channel condition</w:t>
      </w:r>
      <w:r w:rsidR="008E2132" w:rsidRPr="00210BC6">
        <w:rPr>
          <w:rFonts w:ascii="Times New Roman" w:hAnsi="Times New Roman" w:cs="Times New Roman"/>
          <w:sz w:val="20"/>
          <w:szCs w:val="20"/>
          <w:lang w:val="en-US"/>
        </w:rPr>
        <w:t>s</w:t>
      </w:r>
      <w:r w:rsidRPr="00210BC6">
        <w:rPr>
          <w:rFonts w:ascii="Times New Roman" w:hAnsi="Times New Roman" w:cs="Times New Roman"/>
          <w:sz w:val="20"/>
          <w:szCs w:val="20"/>
          <w:lang w:val="en-US"/>
        </w:rPr>
        <w:t xml:space="preserve"> </w:t>
      </w:r>
      <w:r w:rsidR="00DC268B" w:rsidRPr="00210BC6">
        <w:rPr>
          <w:rFonts w:ascii="Times New Roman" w:hAnsi="Times New Roman" w:cs="Times New Roman"/>
          <w:sz w:val="20"/>
          <w:szCs w:val="20"/>
          <w:lang w:val="en-US"/>
        </w:rPr>
        <w:t xml:space="preserve">during event </w:t>
      </w:r>
      <w:r w:rsidR="003A1898" w:rsidRPr="00210BC6">
        <w:rPr>
          <w:rFonts w:ascii="Times New Roman" w:hAnsi="Times New Roman" w:cs="Times New Roman"/>
          <w:sz w:val="20"/>
          <w:szCs w:val="20"/>
          <w:lang w:val="en-US"/>
        </w:rPr>
        <w:t>triggered measurement</w:t>
      </w:r>
      <w:r w:rsidR="00DC268B" w:rsidRPr="00210BC6">
        <w:rPr>
          <w:rFonts w:ascii="Times New Roman" w:hAnsi="Times New Roman" w:cs="Times New Roman"/>
          <w:sz w:val="20"/>
          <w:szCs w:val="20"/>
          <w:lang w:val="en-US"/>
        </w:rPr>
        <w:t xml:space="preserve"> reporting </w:t>
      </w:r>
      <w:r w:rsidRPr="00210BC6">
        <w:rPr>
          <w:rFonts w:ascii="Times New Roman" w:hAnsi="Times New Roman" w:cs="Times New Roman"/>
          <w:sz w:val="20"/>
          <w:szCs w:val="20"/>
          <w:lang w:val="en-US"/>
        </w:rPr>
        <w:t xml:space="preserve">of </w:t>
      </w:r>
      <w:r w:rsidR="008E2132" w:rsidRPr="00210BC6">
        <w:rPr>
          <w:rFonts w:ascii="Times New Roman" w:hAnsi="Times New Roman" w:cs="Times New Roman"/>
          <w:sz w:val="20"/>
          <w:szCs w:val="20"/>
          <w:lang w:val="en-US"/>
        </w:rPr>
        <w:t>candidate</w:t>
      </w:r>
      <w:r w:rsidRPr="00210BC6">
        <w:rPr>
          <w:rFonts w:ascii="Times New Roman" w:hAnsi="Times New Roman" w:cs="Times New Roman"/>
          <w:sz w:val="20"/>
          <w:szCs w:val="20"/>
          <w:lang w:val="en-US"/>
        </w:rPr>
        <w:t xml:space="preserve"> beam</w:t>
      </w:r>
      <w:r w:rsidR="008E2132" w:rsidRPr="00210BC6">
        <w:rPr>
          <w:rFonts w:ascii="Times New Roman" w:hAnsi="Times New Roman" w:cs="Times New Roman"/>
          <w:sz w:val="20"/>
          <w:szCs w:val="20"/>
          <w:lang w:val="en-US"/>
        </w:rPr>
        <w:t xml:space="preserve">s </w:t>
      </w:r>
      <w:r w:rsidR="000A5A6C" w:rsidRPr="00210BC6">
        <w:rPr>
          <w:rFonts w:ascii="Times New Roman" w:hAnsi="Times New Roman" w:cs="Times New Roman"/>
          <w:sz w:val="20"/>
          <w:szCs w:val="20"/>
          <w:lang w:val="en-US"/>
        </w:rPr>
        <w:t>and to</w:t>
      </w:r>
      <w:r w:rsidRPr="00210BC6">
        <w:rPr>
          <w:rFonts w:ascii="Times New Roman" w:hAnsi="Times New Roman" w:cs="Times New Roman"/>
          <w:sz w:val="20"/>
          <w:szCs w:val="20"/>
          <w:lang w:val="en-US"/>
        </w:rPr>
        <w:t xml:space="preserve"> </w:t>
      </w:r>
      <w:r w:rsidR="008E4E20" w:rsidRPr="00210BC6">
        <w:rPr>
          <w:rFonts w:ascii="Times New Roman" w:hAnsi="Times New Roman" w:cs="Times New Roman"/>
          <w:sz w:val="20"/>
          <w:szCs w:val="20"/>
          <w:lang w:val="en-US"/>
        </w:rPr>
        <w:t xml:space="preserve">trigger </w:t>
      </w:r>
      <w:r w:rsidRPr="00210BC6">
        <w:rPr>
          <w:rFonts w:ascii="Times New Roman" w:hAnsi="Times New Roman" w:cs="Times New Roman"/>
          <w:sz w:val="20"/>
          <w:szCs w:val="20"/>
          <w:lang w:val="en-US"/>
        </w:rPr>
        <w:t xml:space="preserve">early synchronization </w:t>
      </w:r>
      <w:r w:rsidR="00504BC5" w:rsidRPr="00210BC6">
        <w:rPr>
          <w:rFonts w:ascii="Times New Roman" w:hAnsi="Times New Roman" w:cs="Times New Roman"/>
          <w:sz w:val="20"/>
          <w:szCs w:val="20"/>
          <w:lang w:val="en-US"/>
        </w:rPr>
        <w:t>procedure</w:t>
      </w:r>
      <w:r w:rsidR="000D7657" w:rsidRPr="00210BC6">
        <w:rPr>
          <w:rFonts w:ascii="Times New Roman" w:hAnsi="Times New Roman" w:cs="Times New Roman"/>
          <w:sz w:val="20"/>
          <w:szCs w:val="20"/>
          <w:lang w:val="en-US"/>
        </w:rPr>
        <w:t xml:space="preserve"> in LTM</w:t>
      </w:r>
      <w:r w:rsidRPr="00210BC6">
        <w:rPr>
          <w:rFonts w:ascii="Times New Roman" w:hAnsi="Times New Roman" w:cs="Times New Roman"/>
          <w:sz w:val="20"/>
          <w:szCs w:val="20"/>
          <w:lang w:val="en-US"/>
        </w:rPr>
        <w:t xml:space="preserve"> </w:t>
      </w:r>
      <w:r w:rsidR="00E02770" w:rsidRPr="00210BC6">
        <w:rPr>
          <w:rFonts w:ascii="Times New Roman" w:hAnsi="Times New Roman" w:cs="Times New Roman"/>
          <w:sz w:val="20"/>
          <w:szCs w:val="20"/>
          <w:lang w:val="en-US"/>
        </w:rPr>
        <w:t>(</w:t>
      </w:r>
      <w:r w:rsidR="008E2132" w:rsidRPr="00210BC6">
        <w:rPr>
          <w:rFonts w:ascii="Times New Roman" w:hAnsi="Times New Roman" w:cs="Times New Roman"/>
          <w:sz w:val="20"/>
          <w:szCs w:val="20"/>
          <w:lang w:val="en-US"/>
        </w:rPr>
        <w:t>or</w:t>
      </w:r>
      <w:r w:rsidRPr="00210BC6">
        <w:rPr>
          <w:rFonts w:ascii="Times New Roman" w:hAnsi="Times New Roman" w:cs="Times New Roman"/>
          <w:sz w:val="20"/>
          <w:szCs w:val="20"/>
          <w:lang w:val="en-US"/>
        </w:rPr>
        <w:t xml:space="preserve"> cell switch </w:t>
      </w:r>
      <w:r w:rsidR="00504BC5" w:rsidRPr="00210BC6">
        <w:rPr>
          <w:rFonts w:ascii="Times New Roman" w:hAnsi="Times New Roman" w:cs="Times New Roman"/>
          <w:sz w:val="20"/>
          <w:szCs w:val="20"/>
          <w:lang w:val="en-US"/>
        </w:rPr>
        <w:t>procedure</w:t>
      </w:r>
      <w:r w:rsidR="00E02770" w:rsidRPr="00210BC6">
        <w:rPr>
          <w:rFonts w:ascii="Times New Roman" w:hAnsi="Times New Roman" w:cs="Times New Roman"/>
          <w:sz w:val="20"/>
          <w:szCs w:val="20"/>
          <w:lang w:val="en-US"/>
        </w:rPr>
        <w:t>)</w:t>
      </w:r>
      <w:r w:rsidR="000A5A6C" w:rsidRPr="00210BC6">
        <w:rPr>
          <w:rFonts w:ascii="Times New Roman" w:hAnsi="Times New Roman" w:cs="Times New Roman"/>
          <w:sz w:val="20"/>
          <w:szCs w:val="20"/>
          <w:lang w:val="en-US"/>
        </w:rPr>
        <w:t xml:space="preserve"> accordingly</w:t>
      </w:r>
      <w:r w:rsidRPr="00210BC6">
        <w:rPr>
          <w:rFonts w:ascii="Times New Roman" w:hAnsi="Times New Roman" w:cs="Times New Roman"/>
          <w:sz w:val="20"/>
          <w:szCs w:val="20"/>
          <w:lang w:val="en-US"/>
        </w:rPr>
        <w:t xml:space="preserve">,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 trigger conditions must be configurable </w:t>
      </w:r>
      <w:r w:rsidR="00A308A3" w:rsidRPr="00210BC6">
        <w:rPr>
          <w:rFonts w:ascii="Times New Roman" w:hAnsi="Times New Roman" w:cs="Times New Roman"/>
          <w:sz w:val="20"/>
          <w:szCs w:val="20"/>
          <w:lang w:val="en-US"/>
        </w:rPr>
        <w:t>to</w:t>
      </w:r>
      <w:r w:rsidRPr="00210BC6">
        <w:rPr>
          <w:rFonts w:ascii="Times New Roman" w:hAnsi="Times New Roman" w:cs="Times New Roman"/>
          <w:sz w:val="20"/>
          <w:szCs w:val="20"/>
          <w:lang w:val="en-US"/>
        </w:rPr>
        <w:t xml:space="preserve"> report using other reporting types.</w:t>
      </w:r>
    </w:p>
    <w:p w14:paraId="667C13D0" w14:textId="2B6036D0" w:rsidR="00A308A3" w:rsidRPr="00210BC6" w:rsidRDefault="00A308A3" w:rsidP="00A308A3">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Observation 1: Regular </w:t>
      </w:r>
      <w:r w:rsidR="00B274D0" w:rsidRPr="00210BC6">
        <w:rPr>
          <w:rFonts w:ascii="Times New Roman" w:hAnsi="Times New Roman" w:cs="Times New Roman"/>
          <w:b/>
          <w:bCs/>
          <w:sz w:val="20"/>
          <w:szCs w:val="20"/>
          <w:lang w:val="en-US"/>
        </w:rPr>
        <w:t>reporting of</w:t>
      </w:r>
      <w:r w:rsidRPr="00210BC6">
        <w:rPr>
          <w:rFonts w:ascii="Times New Roman" w:hAnsi="Times New Roman" w:cs="Times New Roman"/>
          <w:b/>
          <w:bCs/>
          <w:sz w:val="20"/>
          <w:szCs w:val="20"/>
          <w:lang w:val="en-US"/>
        </w:rPr>
        <w:t xml:space="preserve"> L1 measurement</w:t>
      </w:r>
      <w:r w:rsidR="00B274D0" w:rsidRPr="00210BC6">
        <w:rPr>
          <w:rFonts w:ascii="Times New Roman" w:hAnsi="Times New Roman" w:cs="Times New Roman"/>
          <w:b/>
          <w:bCs/>
          <w:sz w:val="20"/>
          <w:szCs w:val="20"/>
          <w:lang w:val="en-US"/>
        </w:rPr>
        <w:t>s is</w:t>
      </w:r>
      <w:r w:rsidRPr="00210BC6">
        <w:rPr>
          <w:rFonts w:ascii="Times New Roman" w:hAnsi="Times New Roman" w:cs="Times New Roman"/>
          <w:b/>
          <w:bCs/>
          <w:sz w:val="20"/>
          <w:szCs w:val="20"/>
          <w:lang w:val="en-US"/>
        </w:rPr>
        <w:t xml:space="preserve"> necessary during </w:t>
      </w:r>
      <w:r w:rsidR="00B274D0" w:rsidRPr="00210BC6">
        <w:rPr>
          <w:rFonts w:ascii="Times New Roman" w:hAnsi="Times New Roman" w:cs="Times New Roman"/>
          <w:b/>
          <w:bCs/>
          <w:sz w:val="20"/>
          <w:szCs w:val="20"/>
          <w:lang w:val="en-US"/>
        </w:rPr>
        <w:t xml:space="preserve">event </w:t>
      </w:r>
      <w:r w:rsidR="000C6067" w:rsidRPr="00210BC6">
        <w:rPr>
          <w:rFonts w:ascii="Times New Roman" w:hAnsi="Times New Roman" w:cs="Times New Roman"/>
          <w:b/>
          <w:bCs/>
          <w:sz w:val="20"/>
          <w:szCs w:val="20"/>
          <w:lang w:val="en-US"/>
        </w:rPr>
        <w:t>evaluation</w:t>
      </w:r>
      <w:r w:rsidR="00B274D0" w:rsidRPr="00210BC6">
        <w:rPr>
          <w:rFonts w:ascii="Times New Roman" w:hAnsi="Times New Roman" w:cs="Times New Roman"/>
          <w:b/>
          <w:bCs/>
          <w:sz w:val="20"/>
          <w:szCs w:val="20"/>
          <w:lang w:val="en-US"/>
        </w:rPr>
        <w:t xml:space="preserve"> in </w:t>
      </w:r>
      <w:r w:rsidR="005F1A00" w:rsidRPr="00210BC6">
        <w:rPr>
          <w:rFonts w:ascii="Times New Roman" w:hAnsi="Times New Roman" w:cs="Times New Roman"/>
          <w:b/>
          <w:bCs/>
          <w:sz w:val="20"/>
          <w:szCs w:val="20"/>
          <w:lang w:val="en-US"/>
        </w:rPr>
        <w:t>LTM</w:t>
      </w:r>
      <w:r w:rsidRPr="00210BC6">
        <w:rPr>
          <w:rFonts w:ascii="Times New Roman" w:hAnsi="Times New Roman" w:cs="Times New Roman"/>
          <w:b/>
          <w:bCs/>
          <w:sz w:val="20"/>
          <w:szCs w:val="20"/>
          <w:lang w:val="en-US"/>
        </w:rPr>
        <w:t xml:space="preserve">, to avoid the situation of ‘too early’ or ‘too late’ triggering of </w:t>
      </w:r>
      <w:r w:rsidR="00506F71" w:rsidRPr="00210BC6">
        <w:rPr>
          <w:rFonts w:ascii="Times New Roman" w:hAnsi="Times New Roman" w:cs="Times New Roman"/>
          <w:b/>
          <w:bCs/>
          <w:sz w:val="20"/>
          <w:szCs w:val="20"/>
          <w:lang w:val="en-US"/>
        </w:rPr>
        <w:t>early synchronization</w:t>
      </w:r>
      <w:r w:rsidR="00F1586F" w:rsidRPr="00210BC6">
        <w:rPr>
          <w:rFonts w:ascii="Times New Roman" w:hAnsi="Times New Roman" w:cs="Times New Roman"/>
          <w:b/>
          <w:bCs/>
          <w:sz w:val="20"/>
          <w:szCs w:val="20"/>
          <w:lang w:val="en-US"/>
        </w:rPr>
        <w:t xml:space="preserve"> procedure</w:t>
      </w:r>
      <w:r w:rsidRPr="00210BC6">
        <w:rPr>
          <w:rFonts w:ascii="Times New Roman" w:hAnsi="Times New Roman" w:cs="Times New Roman"/>
          <w:b/>
          <w:bCs/>
          <w:sz w:val="20"/>
          <w:szCs w:val="20"/>
          <w:lang w:val="en-US"/>
        </w:rPr>
        <w:t>.</w:t>
      </w:r>
    </w:p>
    <w:p w14:paraId="34B2929F" w14:textId="77777777" w:rsidR="00A308A3" w:rsidRPr="00210BC6" w:rsidRDefault="00A308A3" w:rsidP="00A308A3">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t xml:space="preserve">Accordingly, the entering condition of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events must be configurable to trigger as one or multiple options among periodic triggering, semi-persistent period triggering or by aperiodic requests sent from the network.</w:t>
      </w:r>
    </w:p>
    <w:p w14:paraId="1DEF4BEA" w14:textId="5E2F64F7" w:rsidR="00493A2E" w:rsidRPr="00210BC6" w:rsidRDefault="00493A2E" w:rsidP="00493A2E">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Proposal </w:t>
      </w:r>
      <w:r w:rsidR="00BC1A85" w:rsidRPr="00210BC6">
        <w:rPr>
          <w:rFonts w:ascii="Times New Roman" w:hAnsi="Times New Roman" w:cs="Times New Roman"/>
          <w:b/>
          <w:bCs/>
          <w:sz w:val="20"/>
          <w:szCs w:val="20"/>
          <w:lang w:val="en-US"/>
        </w:rPr>
        <w:t>6</w:t>
      </w:r>
      <w:r w:rsidRPr="00210BC6">
        <w:rPr>
          <w:rFonts w:ascii="Times New Roman" w:hAnsi="Times New Roman" w:cs="Times New Roman"/>
          <w:b/>
          <w:bCs/>
          <w:sz w:val="20"/>
          <w:szCs w:val="20"/>
          <w:lang w:val="en-US"/>
        </w:rPr>
        <w:t xml:space="preserv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configuration to include other reporting type parameters to report measurements of LTM candidate cells/beams regularly, based on one or more of the following reporting types.</w:t>
      </w:r>
    </w:p>
    <w:p w14:paraId="00401E63" w14:textId="67162E44" w:rsidR="00493A2E" w:rsidRPr="00210BC6" w:rsidRDefault="00493A2E" w:rsidP="00A308A3">
      <w:pPr>
        <w:pStyle w:val="BodyText"/>
        <w:numPr>
          <w:ilvl w:val="0"/>
          <w:numId w:val="17"/>
        </w:numPr>
        <w:spacing w:after="60"/>
        <w:rPr>
          <w:rFonts w:ascii="Times New Roman" w:hAnsi="Times New Roman" w:cs="Times New Roman"/>
          <w:b/>
          <w:bCs/>
          <w:sz w:val="20"/>
          <w:szCs w:val="20"/>
          <w:lang w:val="en-US"/>
        </w:rPr>
      </w:pPr>
      <w:r w:rsidRPr="00210BC6">
        <w:rPr>
          <w:rFonts w:ascii="Times New Roman" w:hAnsi="Times New Roman" w:cs="Times New Roman"/>
          <w:b/>
          <w:bCs/>
          <w:sz w:val="20"/>
          <w:szCs w:val="20"/>
          <w:u w:val="single"/>
          <w:lang w:val="en-US"/>
        </w:rPr>
        <w:t>Periodic triggering:</w:t>
      </w:r>
      <w:r w:rsidRPr="00210BC6">
        <w:rPr>
          <w:rFonts w:ascii="Times New Roman" w:hAnsi="Times New Roman" w:cs="Times New Roman"/>
          <w:b/>
          <w:bCs/>
          <w:sz w:val="20"/>
          <w:szCs w:val="20"/>
          <w:lang w:val="en-US"/>
        </w:rPr>
        <w:t xml:space="preserv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conditions are triggered to generate and report measurement results based on the configured periodicity.</w:t>
      </w:r>
    </w:p>
    <w:p w14:paraId="36DA6F4B" w14:textId="58F9CCAE" w:rsidR="00493A2E" w:rsidRPr="00210BC6" w:rsidRDefault="00493A2E" w:rsidP="00A308A3">
      <w:pPr>
        <w:pStyle w:val="BodyText"/>
        <w:numPr>
          <w:ilvl w:val="0"/>
          <w:numId w:val="17"/>
        </w:numPr>
        <w:spacing w:after="60"/>
        <w:rPr>
          <w:rFonts w:ascii="Times New Roman" w:hAnsi="Times New Roman" w:cs="Times New Roman"/>
          <w:b/>
          <w:bCs/>
          <w:sz w:val="20"/>
          <w:szCs w:val="20"/>
          <w:lang w:val="en-US"/>
        </w:rPr>
      </w:pPr>
      <w:r w:rsidRPr="00210BC6">
        <w:rPr>
          <w:rFonts w:ascii="Times New Roman" w:hAnsi="Times New Roman" w:cs="Times New Roman"/>
          <w:b/>
          <w:bCs/>
          <w:sz w:val="20"/>
          <w:szCs w:val="20"/>
          <w:u w:val="single"/>
          <w:lang w:val="en-US"/>
        </w:rPr>
        <w:t>Semi-persistent triggering:</w:t>
      </w:r>
      <w:r w:rsidRPr="00210BC6">
        <w:rPr>
          <w:rFonts w:ascii="Times New Roman" w:hAnsi="Times New Roman" w:cs="Times New Roman"/>
          <w:b/>
          <w:bCs/>
          <w:sz w:val="20"/>
          <w:szCs w:val="20"/>
          <w:lang w:val="en-US"/>
        </w:rPr>
        <w:t xml:space="preserv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conditions are triggered to generate and report measurement results based on the configured periodicity, and if the semi-persistent activation is sent by the network.</w:t>
      </w:r>
    </w:p>
    <w:p w14:paraId="0D22F2AC" w14:textId="43C91096" w:rsidR="00432381" w:rsidRPr="00761A25" w:rsidRDefault="00493A2E" w:rsidP="00781715">
      <w:pPr>
        <w:pStyle w:val="BodyText"/>
        <w:numPr>
          <w:ilvl w:val="0"/>
          <w:numId w:val="17"/>
        </w:numPr>
        <w:spacing w:after="240"/>
        <w:rPr>
          <w:rFonts w:ascii="Times New Roman" w:hAnsi="Times New Roman" w:cs="Times New Roman"/>
          <w:b/>
          <w:bCs/>
          <w:sz w:val="20"/>
          <w:szCs w:val="20"/>
          <w:u w:val="single"/>
          <w:lang w:val="en-US"/>
        </w:rPr>
      </w:pPr>
      <w:r w:rsidRPr="00761A25">
        <w:rPr>
          <w:rFonts w:ascii="Times New Roman" w:hAnsi="Times New Roman" w:cs="Times New Roman"/>
          <w:b/>
          <w:bCs/>
          <w:sz w:val="20"/>
          <w:szCs w:val="20"/>
          <w:u w:val="single"/>
          <w:lang w:val="en-US"/>
        </w:rPr>
        <w:t>Aperiodic triggering:</w:t>
      </w:r>
      <w:r w:rsidRPr="00761A25">
        <w:rPr>
          <w:rFonts w:ascii="Times New Roman" w:hAnsi="Times New Roman" w:cs="Times New Roman"/>
          <w:b/>
          <w:bCs/>
          <w:sz w:val="20"/>
          <w:szCs w:val="20"/>
          <w:lang w:val="en-US"/>
        </w:rPr>
        <w:t xml:space="preserve"> </w:t>
      </w:r>
      <w:proofErr w:type="spellStart"/>
      <w:r w:rsidRPr="00761A25">
        <w:rPr>
          <w:rFonts w:ascii="Times New Roman" w:hAnsi="Times New Roman" w:cs="Times New Roman"/>
          <w:b/>
          <w:bCs/>
          <w:sz w:val="20"/>
          <w:szCs w:val="20"/>
          <w:lang w:val="en-US"/>
        </w:rPr>
        <w:t>LTMx</w:t>
      </w:r>
      <w:proofErr w:type="spellEnd"/>
      <w:r w:rsidRPr="00761A25">
        <w:rPr>
          <w:rFonts w:ascii="Times New Roman" w:hAnsi="Times New Roman" w:cs="Times New Roman"/>
          <w:b/>
          <w:bCs/>
          <w:sz w:val="20"/>
          <w:szCs w:val="20"/>
          <w:lang w:val="en-US"/>
        </w:rPr>
        <w:t xml:space="preserve"> event conditions are triggered and reported once. While new measurement evaluations are reported when aperiodic requests are sent by the network.</w:t>
      </w:r>
    </w:p>
    <w:p w14:paraId="6F1A8C0A" w14:textId="32D2D40C" w:rsidR="00661A59" w:rsidRDefault="00661A59" w:rsidP="00661A59">
      <w:pPr>
        <w:pStyle w:val="Heading2"/>
        <w:rPr>
          <w:sz w:val="28"/>
          <w:szCs w:val="28"/>
        </w:rPr>
      </w:pPr>
      <w:proofErr w:type="spellStart"/>
      <w:r w:rsidRPr="00661A59">
        <w:rPr>
          <w:sz w:val="28"/>
          <w:szCs w:val="28"/>
        </w:rPr>
        <w:t>LTMx</w:t>
      </w:r>
      <w:proofErr w:type="spellEnd"/>
      <w:r w:rsidRPr="00661A59">
        <w:rPr>
          <w:sz w:val="28"/>
          <w:szCs w:val="28"/>
        </w:rPr>
        <w:t xml:space="preserve"> event </w:t>
      </w:r>
      <w:r w:rsidR="002E6196">
        <w:rPr>
          <w:sz w:val="28"/>
          <w:szCs w:val="28"/>
        </w:rPr>
        <w:t xml:space="preserve">trigger </w:t>
      </w:r>
      <w:r w:rsidR="006A53E4">
        <w:rPr>
          <w:sz w:val="28"/>
          <w:szCs w:val="28"/>
        </w:rPr>
        <w:t>condition</w:t>
      </w:r>
      <w:r w:rsidR="005B1D2B">
        <w:rPr>
          <w:sz w:val="28"/>
          <w:szCs w:val="28"/>
        </w:rPr>
        <w:t xml:space="preserve"> for early synchronization</w:t>
      </w:r>
      <w:r w:rsidR="00736949">
        <w:rPr>
          <w:sz w:val="28"/>
          <w:szCs w:val="28"/>
        </w:rPr>
        <w:t xml:space="preserve"> reporting</w:t>
      </w:r>
      <w:r w:rsidRPr="00661A59">
        <w:rPr>
          <w:sz w:val="28"/>
          <w:szCs w:val="28"/>
        </w:rPr>
        <w:t>.</w:t>
      </w:r>
    </w:p>
    <w:p w14:paraId="4827039D" w14:textId="7C69A0DF" w:rsidR="0004490B" w:rsidRPr="00210BC6" w:rsidRDefault="0004490B" w:rsidP="00F00587">
      <w:pPr>
        <w:spacing w:after="480"/>
        <w:rPr>
          <w:rFonts w:ascii="Times New Roman" w:hAnsi="Times New Roman" w:cs="Times New Roman"/>
          <w:sz w:val="20"/>
          <w:szCs w:val="20"/>
          <w:lang w:val="en-US"/>
        </w:rPr>
      </w:pPr>
      <w:r w:rsidRPr="00210BC6">
        <w:rPr>
          <w:rFonts w:ascii="Times New Roman" w:hAnsi="Times New Roman" w:cs="Times New Roman"/>
          <w:sz w:val="20"/>
          <w:szCs w:val="20"/>
          <w:lang w:val="en-US"/>
        </w:rPr>
        <w:t>In RAN2</w:t>
      </w:r>
      <w:r w:rsidR="000B193A" w:rsidRPr="00210BC6">
        <w:rPr>
          <w:rFonts w:ascii="Times New Roman" w:hAnsi="Times New Roman" w:cs="Times New Roman"/>
          <w:sz w:val="20"/>
          <w:szCs w:val="20"/>
          <w:lang w:val="en-US"/>
        </w:rPr>
        <w:t>#</w:t>
      </w:r>
      <w:r w:rsidR="00692E68" w:rsidRPr="00210BC6">
        <w:rPr>
          <w:rFonts w:ascii="Times New Roman" w:hAnsi="Times New Roman" w:cs="Times New Roman"/>
          <w:sz w:val="20"/>
          <w:szCs w:val="20"/>
          <w:lang w:val="en-US"/>
        </w:rPr>
        <w:t>126 meeting</w:t>
      </w:r>
      <w:r w:rsidR="00F0463C" w:rsidRPr="00210BC6">
        <w:rPr>
          <w:rFonts w:ascii="Times New Roman" w:hAnsi="Times New Roman" w:cs="Times New Roman"/>
          <w:sz w:val="20"/>
          <w:szCs w:val="20"/>
          <w:lang w:val="en-US"/>
        </w:rPr>
        <w:t xml:space="preserve"> </w:t>
      </w:r>
      <w:r w:rsidRPr="00210BC6">
        <w:rPr>
          <w:rFonts w:ascii="Times New Roman" w:hAnsi="Times New Roman" w:cs="Times New Roman"/>
          <w:sz w:val="20"/>
          <w:szCs w:val="20"/>
          <w:lang w:val="en-US"/>
        </w:rPr>
        <w:t>it was agreed to include evaluation condition</w:t>
      </w:r>
      <w:r w:rsidR="004D62C5" w:rsidRPr="00210BC6">
        <w:rPr>
          <w:rFonts w:ascii="Times New Roman" w:hAnsi="Times New Roman" w:cs="Times New Roman"/>
          <w:sz w:val="20"/>
          <w:szCs w:val="20"/>
          <w:lang w:val="en-US"/>
        </w:rPr>
        <w:t>s</w:t>
      </w:r>
      <w:r w:rsidRPr="00210BC6">
        <w:rPr>
          <w:rFonts w:ascii="Times New Roman" w:hAnsi="Times New Roman" w:cs="Times New Roman"/>
          <w:sz w:val="20"/>
          <w:szCs w:val="20"/>
          <w:lang w:val="en-US"/>
        </w:rPr>
        <w:t xml:space="preserve"> such as ‘entering condition’ and ‘leaving condition’ for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events</w:t>
      </w:r>
      <w:r w:rsidR="00367B99" w:rsidRPr="00210BC6">
        <w:rPr>
          <w:rFonts w:ascii="Times New Roman" w:hAnsi="Times New Roman" w:cs="Times New Roman"/>
          <w:sz w:val="20"/>
          <w:szCs w:val="20"/>
          <w:lang w:val="en-US"/>
        </w:rPr>
        <w:t xml:space="preserve"> </w:t>
      </w:r>
      <w:r w:rsidR="008E7A5D" w:rsidRPr="00210BC6">
        <w:rPr>
          <w:rFonts w:ascii="Times New Roman" w:hAnsi="Times New Roman" w:cs="Times New Roman"/>
          <w:sz w:val="20"/>
          <w:szCs w:val="20"/>
          <w:lang w:val="en-US"/>
        </w:rPr>
        <w:t xml:space="preserve">to report </w:t>
      </w:r>
      <w:r w:rsidR="00FF52A3" w:rsidRPr="00210BC6">
        <w:rPr>
          <w:rFonts w:ascii="Times New Roman" w:hAnsi="Times New Roman" w:cs="Times New Roman"/>
          <w:sz w:val="20"/>
          <w:szCs w:val="20"/>
          <w:lang w:val="en-US"/>
        </w:rPr>
        <w:t xml:space="preserve">L1 </w:t>
      </w:r>
      <w:r w:rsidR="008E7A5D" w:rsidRPr="00210BC6">
        <w:rPr>
          <w:rFonts w:ascii="Times New Roman" w:hAnsi="Times New Roman" w:cs="Times New Roman"/>
          <w:sz w:val="20"/>
          <w:szCs w:val="20"/>
          <w:lang w:val="en-US"/>
        </w:rPr>
        <w:t>measurements</w:t>
      </w:r>
      <w:r w:rsidRPr="00210BC6">
        <w:rPr>
          <w:rFonts w:ascii="Times New Roman" w:hAnsi="Times New Roman" w:cs="Times New Roman"/>
          <w:sz w:val="20"/>
          <w:szCs w:val="20"/>
          <w:lang w:val="en-US"/>
        </w:rPr>
        <w:t>.</w:t>
      </w:r>
      <w:r w:rsidR="00F11774" w:rsidRPr="00210BC6">
        <w:rPr>
          <w:rFonts w:ascii="Times New Roman" w:hAnsi="Times New Roman" w:cs="Times New Roman"/>
          <w:sz w:val="20"/>
          <w:szCs w:val="20"/>
          <w:lang w:val="en-US"/>
        </w:rPr>
        <w:t xml:space="preserve"> And another agreement capture</w:t>
      </w:r>
      <w:r w:rsidR="00AF5A3E" w:rsidRPr="00210BC6">
        <w:rPr>
          <w:rFonts w:ascii="Times New Roman" w:hAnsi="Times New Roman" w:cs="Times New Roman"/>
          <w:sz w:val="20"/>
          <w:szCs w:val="20"/>
          <w:lang w:val="en-US"/>
        </w:rPr>
        <w:t>d</w:t>
      </w:r>
      <w:r w:rsidR="00F11774" w:rsidRPr="00210BC6">
        <w:rPr>
          <w:rFonts w:ascii="Times New Roman" w:hAnsi="Times New Roman" w:cs="Times New Roman"/>
          <w:sz w:val="20"/>
          <w:szCs w:val="20"/>
          <w:lang w:val="en-US"/>
        </w:rPr>
        <w:t xml:space="preserve"> that the L1 measurement should be designed to trigger early synchronization and cell switch procedures. </w:t>
      </w:r>
      <w:r w:rsidR="00AF5A3E" w:rsidRPr="00210BC6">
        <w:rPr>
          <w:rFonts w:ascii="Times New Roman" w:hAnsi="Times New Roman" w:cs="Times New Roman"/>
          <w:sz w:val="20"/>
          <w:szCs w:val="20"/>
          <w:lang w:val="en-US"/>
        </w:rPr>
        <w:t>As it is understood</w:t>
      </w:r>
      <w:r w:rsidR="0074279D" w:rsidRPr="00210BC6">
        <w:rPr>
          <w:rFonts w:ascii="Times New Roman" w:hAnsi="Times New Roman" w:cs="Times New Roman"/>
          <w:sz w:val="20"/>
          <w:szCs w:val="20"/>
          <w:lang w:val="en-US"/>
        </w:rPr>
        <w:t xml:space="preserve"> from the legacy </w:t>
      </w:r>
      <w:r w:rsidR="000246B9" w:rsidRPr="00210BC6">
        <w:rPr>
          <w:rFonts w:ascii="Times New Roman" w:hAnsi="Times New Roman" w:cs="Times New Roman"/>
          <w:sz w:val="20"/>
          <w:szCs w:val="20"/>
          <w:lang w:val="en-US"/>
        </w:rPr>
        <w:t xml:space="preserve">event </w:t>
      </w:r>
      <w:r w:rsidR="0074279D" w:rsidRPr="00210BC6">
        <w:rPr>
          <w:rFonts w:ascii="Times New Roman" w:hAnsi="Times New Roman" w:cs="Times New Roman"/>
          <w:sz w:val="20"/>
          <w:szCs w:val="20"/>
          <w:lang w:val="en-US"/>
        </w:rPr>
        <w:t xml:space="preserve">configuration </w:t>
      </w:r>
      <w:r w:rsidR="006C610F" w:rsidRPr="00210BC6">
        <w:rPr>
          <w:rFonts w:ascii="Times New Roman" w:hAnsi="Times New Roman" w:cs="Times New Roman"/>
          <w:sz w:val="20"/>
          <w:szCs w:val="20"/>
          <w:lang w:val="en-US"/>
        </w:rPr>
        <w:t>terminology</w:t>
      </w:r>
      <w:r w:rsidR="00AF5A3E" w:rsidRPr="00210BC6">
        <w:rPr>
          <w:rFonts w:ascii="Times New Roman" w:hAnsi="Times New Roman" w:cs="Times New Roman"/>
          <w:sz w:val="20"/>
          <w:szCs w:val="20"/>
          <w:lang w:val="en-US"/>
        </w:rPr>
        <w:t xml:space="preserve">, </w:t>
      </w:r>
      <w:r w:rsidR="00380BC3" w:rsidRPr="00210BC6">
        <w:rPr>
          <w:rFonts w:ascii="Times New Roman" w:hAnsi="Times New Roman" w:cs="Times New Roman"/>
          <w:sz w:val="20"/>
          <w:szCs w:val="20"/>
          <w:lang w:val="en-US"/>
        </w:rPr>
        <w:t>few</w:t>
      </w:r>
      <w:r w:rsidR="00782D0C" w:rsidRPr="00210BC6">
        <w:rPr>
          <w:rFonts w:ascii="Times New Roman" w:hAnsi="Times New Roman" w:cs="Times New Roman"/>
          <w:sz w:val="20"/>
          <w:szCs w:val="20"/>
          <w:lang w:val="en-US"/>
        </w:rPr>
        <w:t xml:space="preserve"> of the event </w:t>
      </w:r>
      <w:r w:rsidR="004E02E1" w:rsidRPr="00210BC6">
        <w:rPr>
          <w:rFonts w:ascii="Times New Roman" w:hAnsi="Times New Roman" w:cs="Times New Roman"/>
          <w:sz w:val="20"/>
          <w:szCs w:val="20"/>
          <w:lang w:val="en-US"/>
        </w:rPr>
        <w:t>configuration</w:t>
      </w:r>
      <w:r w:rsidR="00191364" w:rsidRPr="00210BC6">
        <w:rPr>
          <w:rFonts w:ascii="Times New Roman" w:hAnsi="Times New Roman" w:cs="Times New Roman"/>
          <w:sz w:val="20"/>
          <w:szCs w:val="20"/>
          <w:lang w:val="en-US"/>
        </w:rPr>
        <w:t xml:space="preserve"> </w:t>
      </w:r>
      <w:r w:rsidR="00B155B4" w:rsidRPr="00210BC6">
        <w:rPr>
          <w:rFonts w:ascii="Times New Roman" w:hAnsi="Times New Roman" w:cs="Times New Roman"/>
          <w:sz w:val="20"/>
          <w:szCs w:val="20"/>
          <w:lang w:val="en-US"/>
        </w:rPr>
        <w:t>methods</w:t>
      </w:r>
      <w:r w:rsidR="00191364" w:rsidRPr="00210BC6">
        <w:rPr>
          <w:rFonts w:ascii="Times New Roman" w:hAnsi="Times New Roman" w:cs="Times New Roman"/>
          <w:sz w:val="20"/>
          <w:szCs w:val="20"/>
          <w:lang w:val="en-US"/>
        </w:rPr>
        <w:t xml:space="preserve"> are </w:t>
      </w:r>
      <w:proofErr w:type="spellStart"/>
      <w:r w:rsidR="00191364" w:rsidRPr="00210BC6">
        <w:rPr>
          <w:rFonts w:ascii="Times New Roman" w:hAnsi="Times New Roman" w:cs="Times New Roman"/>
          <w:sz w:val="20"/>
          <w:szCs w:val="20"/>
          <w:lang w:val="en-US"/>
        </w:rPr>
        <w:t>analysed</w:t>
      </w:r>
      <w:proofErr w:type="spellEnd"/>
      <w:r w:rsidR="00F11774" w:rsidRPr="00210BC6">
        <w:rPr>
          <w:rFonts w:ascii="Times New Roman" w:hAnsi="Times New Roman" w:cs="Times New Roman"/>
          <w:sz w:val="20"/>
          <w:szCs w:val="20"/>
          <w:lang w:val="en-US"/>
        </w:rPr>
        <w:t xml:space="preserve"> when </w:t>
      </w:r>
      <w:r w:rsidR="002434A1" w:rsidRPr="00210BC6">
        <w:rPr>
          <w:rFonts w:ascii="Times New Roman" w:hAnsi="Times New Roman" w:cs="Times New Roman"/>
          <w:sz w:val="20"/>
          <w:szCs w:val="20"/>
          <w:lang w:val="en-US"/>
        </w:rPr>
        <w:t xml:space="preserve">event trigger conditions are </w:t>
      </w:r>
      <w:r w:rsidR="00D042E4" w:rsidRPr="00210BC6">
        <w:rPr>
          <w:rFonts w:ascii="Times New Roman" w:hAnsi="Times New Roman" w:cs="Times New Roman"/>
          <w:sz w:val="20"/>
          <w:szCs w:val="20"/>
          <w:lang w:val="en-US"/>
        </w:rPr>
        <w:t>configured</w:t>
      </w:r>
      <w:r w:rsidR="00F11774" w:rsidRPr="00210BC6">
        <w:rPr>
          <w:rFonts w:ascii="Times New Roman" w:hAnsi="Times New Roman" w:cs="Times New Roman"/>
          <w:sz w:val="20"/>
          <w:szCs w:val="20"/>
          <w:lang w:val="en-US"/>
        </w:rPr>
        <w:t xml:space="preserve"> for early synchronization and </w:t>
      </w:r>
      <w:r w:rsidR="004E02E1" w:rsidRPr="00210BC6">
        <w:rPr>
          <w:rFonts w:ascii="Times New Roman" w:hAnsi="Times New Roman" w:cs="Times New Roman"/>
          <w:sz w:val="20"/>
          <w:szCs w:val="20"/>
          <w:lang w:val="en-US"/>
        </w:rPr>
        <w:t xml:space="preserve">further </w:t>
      </w:r>
      <w:r w:rsidR="00F11774" w:rsidRPr="00210BC6">
        <w:rPr>
          <w:rFonts w:ascii="Times New Roman" w:hAnsi="Times New Roman" w:cs="Times New Roman"/>
          <w:sz w:val="20"/>
          <w:szCs w:val="20"/>
          <w:lang w:val="en-US"/>
        </w:rPr>
        <w:t>depic</w:t>
      </w:r>
      <w:r w:rsidR="00AF5A3E" w:rsidRPr="00210BC6">
        <w:rPr>
          <w:rFonts w:ascii="Times New Roman" w:hAnsi="Times New Roman" w:cs="Times New Roman"/>
          <w:sz w:val="20"/>
          <w:szCs w:val="20"/>
          <w:lang w:val="en-US"/>
        </w:rPr>
        <w:t>t</w:t>
      </w:r>
      <w:r w:rsidR="00B155B4" w:rsidRPr="00210BC6">
        <w:rPr>
          <w:rFonts w:ascii="Times New Roman" w:hAnsi="Times New Roman" w:cs="Times New Roman"/>
          <w:sz w:val="20"/>
          <w:szCs w:val="20"/>
          <w:lang w:val="en-US"/>
        </w:rPr>
        <w:t>ed</w:t>
      </w:r>
      <w:r w:rsidR="00AF5A3E" w:rsidRPr="00210BC6">
        <w:rPr>
          <w:rFonts w:ascii="Times New Roman" w:hAnsi="Times New Roman" w:cs="Times New Roman"/>
          <w:sz w:val="20"/>
          <w:szCs w:val="20"/>
          <w:lang w:val="en-US"/>
        </w:rPr>
        <w:t xml:space="preserve"> some</w:t>
      </w:r>
      <w:r w:rsidR="00F11774" w:rsidRPr="00210BC6">
        <w:rPr>
          <w:rFonts w:ascii="Times New Roman" w:hAnsi="Times New Roman" w:cs="Times New Roman"/>
          <w:sz w:val="20"/>
          <w:szCs w:val="20"/>
          <w:lang w:val="en-US"/>
        </w:rPr>
        <w:t xml:space="preserve"> </w:t>
      </w:r>
      <w:r w:rsidR="00B155B4" w:rsidRPr="00210BC6">
        <w:rPr>
          <w:rFonts w:ascii="Times New Roman" w:hAnsi="Times New Roman" w:cs="Times New Roman"/>
          <w:sz w:val="20"/>
          <w:szCs w:val="20"/>
          <w:lang w:val="en-US"/>
        </w:rPr>
        <w:t xml:space="preserve">of the </w:t>
      </w:r>
      <w:r w:rsidR="00F11774" w:rsidRPr="00210BC6">
        <w:rPr>
          <w:rFonts w:ascii="Times New Roman" w:hAnsi="Times New Roman" w:cs="Times New Roman"/>
          <w:sz w:val="20"/>
          <w:szCs w:val="20"/>
          <w:lang w:val="en-US"/>
        </w:rPr>
        <w:t>drawbacks</w:t>
      </w:r>
      <w:r w:rsidR="00AF5A3E" w:rsidRPr="00210BC6">
        <w:rPr>
          <w:rFonts w:ascii="Times New Roman" w:hAnsi="Times New Roman" w:cs="Times New Roman"/>
          <w:sz w:val="20"/>
          <w:szCs w:val="20"/>
          <w:lang w:val="en-US"/>
        </w:rPr>
        <w:t xml:space="preserve"> </w:t>
      </w:r>
      <w:r w:rsidR="00840AD0" w:rsidRPr="00210BC6">
        <w:rPr>
          <w:rFonts w:ascii="Times New Roman" w:hAnsi="Times New Roman" w:cs="Times New Roman"/>
          <w:sz w:val="20"/>
          <w:szCs w:val="20"/>
          <w:lang w:val="en-US"/>
        </w:rPr>
        <w:t xml:space="preserve">when </w:t>
      </w:r>
      <w:r w:rsidR="00396BB2" w:rsidRPr="00210BC6">
        <w:rPr>
          <w:rFonts w:ascii="Times New Roman" w:hAnsi="Times New Roman" w:cs="Times New Roman"/>
          <w:sz w:val="20"/>
          <w:szCs w:val="20"/>
          <w:lang w:val="en-US"/>
        </w:rPr>
        <w:t>the same is implemented</w:t>
      </w:r>
      <w:r w:rsidR="00B23ABC" w:rsidRPr="00210BC6">
        <w:rPr>
          <w:rFonts w:ascii="Times New Roman" w:hAnsi="Times New Roman" w:cs="Times New Roman"/>
          <w:sz w:val="20"/>
          <w:szCs w:val="20"/>
          <w:lang w:val="en-US"/>
        </w:rPr>
        <w:t>.</w:t>
      </w:r>
    </w:p>
    <w:p w14:paraId="587F1662" w14:textId="4065B443" w:rsidR="00B23ABC" w:rsidRPr="00210BC6" w:rsidRDefault="00B155B4" w:rsidP="0004490B">
      <w:pPr>
        <w:rPr>
          <w:rFonts w:ascii="Times New Roman" w:hAnsi="Times New Roman" w:cs="Times New Roman"/>
          <w:b/>
          <w:bCs/>
          <w:sz w:val="20"/>
          <w:szCs w:val="20"/>
          <w:u w:val="single"/>
          <w:lang w:val="en-US"/>
        </w:rPr>
      </w:pPr>
      <w:r w:rsidRPr="00210BC6">
        <w:rPr>
          <w:rFonts w:ascii="Times New Roman" w:hAnsi="Times New Roman" w:cs="Times New Roman"/>
          <w:b/>
          <w:bCs/>
          <w:sz w:val="20"/>
          <w:szCs w:val="20"/>
          <w:u w:val="single"/>
          <w:lang w:val="en-US"/>
        </w:rPr>
        <w:t>Method</w:t>
      </w:r>
      <w:r w:rsidR="00B23ABC" w:rsidRPr="00210BC6">
        <w:rPr>
          <w:rFonts w:ascii="Times New Roman" w:hAnsi="Times New Roman" w:cs="Times New Roman"/>
          <w:b/>
          <w:bCs/>
          <w:sz w:val="20"/>
          <w:szCs w:val="20"/>
          <w:u w:val="single"/>
          <w:lang w:val="en-US"/>
        </w:rPr>
        <w:t xml:space="preserve"> 1:</w:t>
      </w:r>
      <w:r w:rsidR="00833896" w:rsidRPr="00210BC6">
        <w:rPr>
          <w:rFonts w:ascii="Times New Roman" w:hAnsi="Times New Roman" w:cs="Times New Roman"/>
          <w:b/>
          <w:bCs/>
          <w:sz w:val="20"/>
          <w:szCs w:val="20"/>
          <w:u w:val="single"/>
          <w:lang w:val="en-US"/>
        </w:rPr>
        <w:t xml:space="preserve"> Single </w:t>
      </w:r>
      <w:proofErr w:type="spellStart"/>
      <w:r w:rsidR="00833896" w:rsidRPr="00210BC6">
        <w:rPr>
          <w:rFonts w:ascii="Times New Roman" w:hAnsi="Times New Roman" w:cs="Times New Roman"/>
          <w:b/>
          <w:bCs/>
          <w:sz w:val="20"/>
          <w:szCs w:val="20"/>
          <w:u w:val="single"/>
          <w:lang w:val="en-US"/>
        </w:rPr>
        <w:t>LTMx</w:t>
      </w:r>
      <w:proofErr w:type="spellEnd"/>
      <w:r w:rsidR="00833896" w:rsidRPr="00210BC6">
        <w:rPr>
          <w:rFonts w:ascii="Times New Roman" w:hAnsi="Times New Roman" w:cs="Times New Roman"/>
          <w:b/>
          <w:bCs/>
          <w:sz w:val="20"/>
          <w:szCs w:val="20"/>
          <w:u w:val="single"/>
          <w:lang w:val="en-US"/>
        </w:rPr>
        <w:t xml:space="preserve"> event configuration for early synchronization and cell switch</w:t>
      </w:r>
      <w:r w:rsidR="00F9294B" w:rsidRPr="00210BC6">
        <w:rPr>
          <w:rFonts w:ascii="Times New Roman" w:hAnsi="Times New Roman" w:cs="Times New Roman"/>
          <w:b/>
          <w:bCs/>
          <w:sz w:val="20"/>
          <w:szCs w:val="20"/>
          <w:u w:val="single"/>
          <w:lang w:val="en-US"/>
        </w:rPr>
        <w:t>.</w:t>
      </w:r>
    </w:p>
    <w:p w14:paraId="0EB15BB9" w14:textId="2ECFB23F" w:rsidR="0004490B" w:rsidRPr="00210BC6" w:rsidRDefault="00683C5E" w:rsidP="0004490B">
      <w:pPr>
        <w:rPr>
          <w:rFonts w:ascii="Times New Roman" w:hAnsi="Times New Roman" w:cs="Times New Roman"/>
          <w:sz w:val="20"/>
          <w:szCs w:val="20"/>
          <w:lang w:val="en-US"/>
        </w:rPr>
      </w:pPr>
      <w:r w:rsidRPr="00210BC6">
        <w:rPr>
          <w:rFonts w:ascii="Times New Roman" w:hAnsi="Times New Roman" w:cs="Times New Roman"/>
          <w:sz w:val="20"/>
          <w:szCs w:val="20"/>
          <w:lang w:val="en-US"/>
        </w:rPr>
        <w:t>E</w:t>
      </w:r>
      <w:r w:rsidR="0004490B" w:rsidRPr="00210BC6">
        <w:rPr>
          <w:rFonts w:ascii="Times New Roman" w:hAnsi="Times New Roman" w:cs="Times New Roman"/>
          <w:sz w:val="20"/>
          <w:szCs w:val="20"/>
          <w:lang w:val="en-US"/>
        </w:rPr>
        <w:t xml:space="preserve">ntering condition for </w:t>
      </w:r>
      <w:proofErr w:type="spellStart"/>
      <w:r w:rsidR="0004490B" w:rsidRPr="00210BC6">
        <w:rPr>
          <w:rFonts w:ascii="Times New Roman" w:hAnsi="Times New Roman" w:cs="Times New Roman"/>
          <w:sz w:val="20"/>
          <w:szCs w:val="20"/>
          <w:lang w:val="en-US"/>
        </w:rPr>
        <w:t>LTMx</w:t>
      </w:r>
      <w:proofErr w:type="spellEnd"/>
      <w:r w:rsidR="0004490B" w:rsidRPr="00210BC6">
        <w:rPr>
          <w:rFonts w:ascii="Times New Roman" w:hAnsi="Times New Roman" w:cs="Times New Roman"/>
          <w:sz w:val="20"/>
          <w:szCs w:val="20"/>
          <w:lang w:val="en-US"/>
        </w:rPr>
        <w:t xml:space="preserve"> events can be shifted/ adjusted to fulfil early synchronization criteria </w:t>
      </w:r>
      <w:r w:rsidR="002E3D32" w:rsidRPr="00210BC6">
        <w:rPr>
          <w:rFonts w:ascii="Times New Roman" w:hAnsi="Times New Roman" w:cs="Times New Roman"/>
          <w:sz w:val="20"/>
          <w:szCs w:val="20"/>
          <w:lang w:val="en-US"/>
        </w:rPr>
        <w:t>as per LTM procedure requirements</w:t>
      </w:r>
      <w:r w:rsidR="0004490B" w:rsidRPr="00210BC6">
        <w:rPr>
          <w:rFonts w:ascii="Times New Roman" w:hAnsi="Times New Roman" w:cs="Times New Roman"/>
          <w:sz w:val="20"/>
          <w:szCs w:val="20"/>
          <w:lang w:val="en-US"/>
        </w:rPr>
        <w:t xml:space="preserve">, </w:t>
      </w:r>
      <w:r w:rsidR="00782314" w:rsidRPr="00210BC6">
        <w:rPr>
          <w:rFonts w:ascii="Times New Roman" w:hAnsi="Times New Roman" w:cs="Times New Roman"/>
          <w:sz w:val="20"/>
          <w:szCs w:val="20"/>
          <w:lang w:val="en-US"/>
        </w:rPr>
        <w:t>such</w:t>
      </w:r>
      <w:r w:rsidR="0004490B" w:rsidRPr="00210BC6">
        <w:rPr>
          <w:rFonts w:ascii="Times New Roman" w:hAnsi="Times New Roman" w:cs="Times New Roman"/>
          <w:sz w:val="20"/>
          <w:szCs w:val="20"/>
          <w:lang w:val="en-US"/>
        </w:rPr>
        <w:t xml:space="preserve"> that UE starts reporting earlier for each of the evaluated beams as </w:t>
      </w:r>
      <w:r w:rsidR="002E3D32" w:rsidRPr="00210BC6">
        <w:rPr>
          <w:rFonts w:ascii="Times New Roman" w:hAnsi="Times New Roman" w:cs="Times New Roman"/>
          <w:sz w:val="20"/>
          <w:szCs w:val="20"/>
          <w:lang w:val="en-US"/>
        </w:rPr>
        <w:t>required for channel monitoring during</w:t>
      </w:r>
      <w:r w:rsidR="0004490B" w:rsidRPr="00210BC6">
        <w:rPr>
          <w:rFonts w:ascii="Times New Roman" w:hAnsi="Times New Roman" w:cs="Times New Roman"/>
          <w:sz w:val="20"/>
          <w:szCs w:val="20"/>
          <w:lang w:val="en-US"/>
        </w:rPr>
        <w:t xml:space="preserve"> early synchronization</w:t>
      </w:r>
      <w:r w:rsidR="0098211E" w:rsidRPr="00210BC6">
        <w:rPr>
          <w:rFonts w:ascii="Times New Roman" w:hAnsi="Times New Roman" w:cs="Times New Roman"/>
          <w:sz w:val="20"/>
          <w:szCs w:val="20"/>
          <w:lang w:val="en-US"/>
        </w:rPr>
        <w:t xml:space="preserve"> phase</w:t>
      </w:r>
      <w:r w:rsidR="0004490B" w:rsidRPr="00210BC6">
        <w:rPr>
          <w:rFonts w:ascii="Times New Roman" w:hAnsi="Times New Roman" w:cs="Times New Roman"/>
          <w:sz w:val="20"/>
          <w:szCs w:val="20"/>
          <w:lang w:val="en-US"/>
        </w:rPr>
        <w:t xml:space="preserve">. </w:t>
      </w:r>
      <w:r w:rsidR="00A01A36" w:rsidRPr="00210BC6">
        <w:rPr>
          <w:rFonts w:ascii="Times New Roman" w:hAnsi="Times New Roman" w:cs="Times New Roman"/>
          <w:sz w:val="20"/>
          <w:szCs w:val="20"/>
          <w:lang w:val="en-US"/>
        </w:rPr>
        <w:t>Further</w:t>
      </w:r>
      <w:r w:rsidR="0004490B" w:rsidRPr="00210BC6">
        <w:rPr>
          <w:rFonts w:ascii="Times New Roman" w:hAnsi="Times New Roman" w:cs="Times New Roman"/>
          <w:sz w:val="20"/>
          <w:szCs w:val="20"/>
          <w:lang w:val="en-US"/>
        </w:rPr>
        <w:t xml:space="preserve">, when </w:t>
      </w:r>
      <w:proofErr w:type="spellStart"/>
      <w:r w:rsidR="0004490B" w:rsidRPr="00210BC6">
        <w:rPr>
          <w:rFonts w:ascii="Times New Roman" w:hAnsi="Times New Roman" w:cs="Times New Roman"/>
          <w:sz w:val="20"/>
          <w:szCs w:val="20"/>
          <w:lang w:val="en-US"/>
        </w:rPr>
        <w:t>LTMx</w:t>
      </w:r>
      <w:proofErr w:type="spellEnd"/>
      <w:r w:rsidR="0004490B" w:rsidRPr="00210BC6">
        <w:rPr>
          <w:rFonts w:ascii="Times New Roman" w:hAnsi="Times New Roman" w:cs="Times New Roman"/>
          <w:sz w:val="20"/>
          <w:szCs w:val="20"/>
          <w:lang w:val="en-US"/>
        </w:rPr>
        <w:t xml:space="preserve"> event is configured to trigger periodically, then measurement results are continued to be reported for the cell switch procedure requirements</w:t>
      </w:r>
      <w:r w:rsidR="00A01A36" w:rsidRPr="00210BC6">
        <w:rPr>
          <w:rFonts w:ascii="Times New Roman" w:hAnsi="Times New Roman" w:cs="Times New Roman"/>
          <w:sz w:val="20"/>
          <w:szCs w:val="20"/>
          <w:lang w:val="en-US"/>
        </w:rPr>
        <w:t xml:space="preserve"> as well</w:t>
      </w:r>
      <w:r w:rsidR="0004490B" w:rsidRPr="00210BC6">
        <w:rPr>
          <w:rFonts w:ascii="Times New Roman" w:hAnsi="Times New Roman" w:cs="Times New Roman"/>
          <w:sz w:val="20"/>
          <w:szCs w:val="20"/>
          <w:lang w:val="en-US"/>
        </w:rPr>
        <w:t>.</w:t>
      </w:r>
      <w:r w:rsidR="00580ED3" w:rsidRPr="00210BC6">
        <w:rPr>
          <w:rFonts w:ascii="Times New Roman" w:hAnsi="Times New Roman" w:cs="Times New Roman"/>
          <w:sz w:val="20"/>
          <w:szCs w:val="20"/>
          <w:lang w:val="en-US"/>
        </w:rPr>
        <w:t xml:space="preserve"> Such assumption is illustrated </w:t>
      </w:r>
      <w:r w:rsidR="0004490B" w:rsidRPr="00210BC6">
        <w:rPr>
          <w:rFonts w:ascii="Times New Roman" w:hAnsi="Times New Roman" w:cs="Times New Roman"/>
          <w:sz w:val="20"/>
          <w:szCs w:val="20"/>
          <w:lang w:val="en-US"/>
        </w:rPr>
        <w:t xml:space="preserve">in figure 2, </w:t>
      </w:r>
      <w:r w:rsidR="00580ED3" w:rsidRPr="00210BC6">
        <w:rPr>
          <w:rFonts w:ascii="Times New Roman" w:hAnsi="Times New Roman" w:cs="Times New Roman"/>
          <w:sz w:val="20"/>
          <w:szCs w:val="20"/>
          <w:lang w:val="en-US"/>
        </w:rPr>
        <w:t>here</w:t>
      </w:r>
      <w:r w:rsidR="0004490B" w:rsidRPr="00210BC6">
        <w:rPr>
          <w:rFonts w:ascii="Times New Roman" w:hAnsi="Times New Roman" w:cs="Times New Roman"/>
          <w:sz w:val="20"/>
          <w:szCs w:val="20"/>
          <w:lang w:val="en-US"/>
        </w:rPr>
        <w:t xml:space="preserve"> event LTM4 (candidate beam becomes better than absolute threshold) is configured with threshold value shifted lower to fulfil early synchronization criteria along with periodicity configurations (like ‘report amount’ and ‘report interval’) to trigger measurement reporting for early synchronization first and then continued to be reported periodically during cell switch criteria.</w:t>
      </w:r>
    </w:p>
    <w:p w14:paraId="45187DC8" w14:textId="68AFFA53" w:rsidR="0004490B" w:rsidRPr="00AF1595" w:rsidRDefault="0004490B" w:rsidP="0004490B">
      <w:pPr>
        <w:pStyle w:val="BodyText"/>
        <w:spacing w:beforeLines="100" w:before="240" w:afterLines="50" w:after="120"/>
        <w:jc w:val="center"/>
      </w:pPr>
      <w:r w:rsidRPr="00AF1595">
        <w:object w:dxaOrig="8561" w:dyaOrig="5000" w14:anchorId="1AEE6F0D">
          <v:shape id="_x0000_i1026" type="#_x0000_t75" style="width:4in;height:165pt" o:ole="">
            <v:imagedata r:id="rId13" o:title=""/>
          </v:shape>
          <o:OLEObject Type="Embed" ProgID="Visio.Drawing.15" ShapeID="_x0000_i1026" DrawAspect="Content" ObjectID="_1789372381" r:id="rId14"/>
        </w:object>
      </w:r>
    </w:p>
    <w:p w14:paraId="579E36A0" w14:textId="77777777" w:rsidR="0004490B" w:rsidRPr="00210BC6" w:rsidRDefault="0004490B" w:rsidP="0004490B">
      <w:pPr>
        <w:pStyle w:val="BodyText"/>
        <w:spacing w:beforeLines="100" w:before="240" w:afterLines="50" w:after="120"/>
        <w:jc w:val="center"/>
        <w:rPr>
          <w:rFonts w:ascii="Times New Roman" w:hAnsi="Times New Roman" w:cs="Times New Roman"/>
          <w:sz w:val="18"/>
          <w:szCs w:val="18"/>
          <w:lang w:val="en-US"/>
        </w:rPr>
      </w:pPr>
      <w:r w:rsidRPr="00210BC6">
        <w:rPr>
          <w:rFonts w:ascii="Times New Roman" w:hAnsi="Times New Roman" w:cs="Times New Roman"/>
          <w:sz w:val="18"/>
          <w:szCs w:val="18"/>
          <w:lang w:val="en-US"/>
        </w:rPr>
        <w:t>Figure 2: Event LTM4 configured for early sync and cell switch measurement reporting</w:t>
      </w:r>
    </w:p>
    <w:p w14:paraId="6BA27136" w14:textId="08C0E0CE" w:rsidR="0004490B" w:rsidRPr="00210BC6" w:rsidRDefault="0004490B" w:rsidP="0004490B">
      <w:pPr>
        <w:pStyle w:val="BodyText"/>
        <w:spacing w:beforeLines="100" w:before="24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lastRenderedPageBreak/>
        <w:t>Considering</w:t>
      </w:r>
      <w:r w:rsidR="00D20779" w:rsidRPr="00210BC6">
        <w:rPr>
          <w:rFonts w:ascii="Times New Roman" w:hAnsi="Times New Roman" w:cs="Times New Roman"/>
          <w:sz w:val="20"/>
          <w:szCs w:val="20"/>
          <w:lang w:val="en-US"/>
        </w:rPr>
        <w:t xml:space="preserve"> the above assumption </w:t>
      </w:r>
      <w:r w:rsidR="00417FE9" w:rsidRPr="00210BC6">
        <w:rPr>
          <w:rFonts w:ascii="Times New Roman" w:hAnsi="Times New Roman" w:cs="Times New Roman"/>
          <w:sz w:val="20"/>
          <w:szCs w:val="20"/>
          <w:lang w:val="en-US"/>
        </w:rPr>
        <w:t>to configure entering condition</w:t>
      </w:r>
      <w:r w:rsidR="00A30EB3" w:rsidRPr="00210BC6">
        <w:rPr>
          <w:rFonts w:ascii="Times New Roman" w:hAnsi="Times New Roman" w:cs="Times New Roman"/>
          <w:sz w:val="20"/>
          <w:szCs w:val="20"/>
          <w:lang w:val="en-US"/>
        </w:rPr>
        <w:t xml:space="preserve"> commonly</w:t>
      </w:r>
      <w:r w:rsidR="00417FE9" w:rsidRPr="00210BC6">
        <w:rPr>
          <w:rFonts w:ascii="Times New Roman" w:hAnsi="Times New Roman" w:cs="Times New Roman"/>
          <w:sz w:val="20"/>
          <w:szCs w:val="20"/>
          <w:lang w:val="en-US"/>
        </w:rPr>
        <w:t xml:space="preserve"> for</w:t>
      </w:r>
      <w:r w:rsidR="00D20779" w:rsidRPr="00210BC6">
        <w:rPr>
          <w:rFonts w:ascii="Times New Roman" w:hAnsi="Times New Roman" w:cs="Times New Roman"/>
          <w:sz w:val="20"/>
          <w:szCs w:val="20"/>
          <w:lang w:val="en-US"/>
        </w:rPr>
        <w:t xml:space="preserve"> </w:t>
      </w:r>
      <w:r w:rsidR="004E36F4" w:rsidRPr="00210BC6">
        <w:rPr>
          <w:rFonts w:ascii="Times New Roman" w:hAnsi="Times New Roman" w:cs="Times New Roman"/>
          <w:sz w:val="20"/>
          <w:szCs w:val="20"/>
          <w:lang w:val="en-US"/>
        </w:rPr>
        <w:t>early synchronization</w:t>
      </w:r>
      <w:r w:rsidR="00A7315B" w:rsidRPr="00210BC6">
        <w:rPr>
          <w:rFonts w:ascii="Times New Roman" w:hAnsi="Times New Roman" w:cs="Times New Roman"/>
          <w:sz w:val="20"/>
          <w:szCs w:val="20"/>
          <w:lang w:val="en-US"/>
        </w:rPr>
        <w:t xml:space="preserve"> and cell switch</w:t>
      </w:r>
      <w:r w:rsidR="004E36F4" w:rsidRPr="00210BC6">
        <w:rPr>
          <w:rFonts w:ascii="Times New Roman" w:hAnsi="Times New Roman" w:cs="Times New Roman"/>
          <w:sz w:val="20"/>
          <w:szCs w:val="20"/>
          <w:lang w:val="en-US"/>
        </w:rPr>
        <w:t>,</w:t>
      </w:r>
      <w:r w:rsidRPr="00210BC6">
        <w:rPr>
          <w:rFonts w:ascii="Times New Roman" w:hAnsi="Times New Roman" w:cs="Times New Roman"/>
          <w:sz w:val="20"/>
          <w:szCs w:val="20"/>
          <w:lang w:val="en-US"/>
        </w:rPr>
        <w:t xml:space="preserve"> </w:t>
      </w:r>
      <w:r w:rsidR="00250D9E" w:rsidRPr="00210BC6">
        <w:rPr>
          <w:rFonts w:ascii="Times New Roman" w:hAnsi="Times New Roman" w:cs="Times New Roman"/>
          <w:sz w:val="20"/>
          <w:szCs w:val="20"/>
          <w:lang w:val="en-US"/>
        </w:rPr>
        <w:t>and since the</w:t>
      </w:r>
      <w:r w:rsidR="00417FE9" w:rsidRPr="00210BC6">
        <w:rPr>
          <w:rFonts w:ascii="Times New Roman" w:hAnsi="Times New Roman" w:cs="Times New Roman"/>
          <w:sz w:val="20"/>
          <w:szCs w:val="20"/>
          <w:lang w:val="en-US"/>
        </w:rPr>
        <w:t xml:space="preserve"> measurement reports to trigger</w:t>
      </w:r>
      <w:r w:rsidR="004E36F4" w:rsidRPr="00210BC6">
        <w:rPr>
          <w:rFonts w:ascii="Times New Roman" w:hAnsi="Times New Roman" w:cs="Times New Roman"/>
          <w:sz w:val="20"/>
          <w:szCs w:val="20"/>
          <w:lang w:val="en-US"/>
        </w:rPr>
        <w:t xml:space="preserve"> </w:t>
      </w:r>
      <w:r w:rsidR="00C4208D" w:rsidRPr="00210BC6">
        <w:rPr>
          <w:rFonts w:ascii="Times New Roman" w:hAnsi="Times New Roman" w:cs="Times New Roman"/>
          <w:sz w:val="20"/>
          <w:szCs w:val="20"/>
          <w:lang w:val="en-US"/>
        </w:rPr>
        <w:t xml:space="preserve">TA acquisition should not encounter situations like ‘too </w:t>
      </w:r>
      <w:r w:rsidR="00417FE9" w:rsidRPr="00210BC6">
        <w:rPr>
          <w:rFonts w:ascii="Times New Roman" w:hAnsi="Times New Roman" w:cs="Times New Roman"/>
          <w:sz w:val="20"/>
          <w:szCs w:val="20"/>
          <w:lang w:val="en-US"/>
        </w:rPr>
        <w:t xml:space="preserve">late’ </w:t>
      </w:r>
      <w:r w:rsidR="00F75D3C" w:rsidRPr="00210BC6">
        <w:rPr>
          <w:rFonts w:ascii="Times New Roman" w:hAnsi="Times New Roman" w:cs="Times New Roman"/>
          <w:sz w:val="20"/>
          <w:szCs w:val="20"/>
          <w:lang w:val="en-US"/>
        </w:rPr>
        <w:t>scenario,</w:t>
      </w:r>
      <w:r w:rsidR="00417FE9" w:rsidRPr="00210BC6">
        <w:rPr>
          <w:rFonts w:ascii="Times New Roman" w:hAnsi="Times New Roman" w:cs="Times New Roman"/>
          <w:sz w:val="20"/>
          <w:szCs w:val="20"/>
          <w:lang w:val="en-US"/>
        </w:rPr>
        <w:t xml:space="preserve"> </w:t>
      </w:r>
      <w:r w:rsidRPr="00210BC6">
        <w:rPr>
          <w:rFonts w:ascii="Times New Roman" w:hAnsi="Times New Roman" w:cs="Times New Roman"/>
          <w:sz w:val="20"/>
          <w:szCs w:val="20"/>
          <w:lang w:val="en-US"/>
        </w:rPr>
        <w:t xml:space="preserve">the entering condition </w:t>
      </w:r>
      <w:r w:rsidR="00250D9E" w:rsidRPr="00210BC6">
        <w:rPr>
          <w:rFonts w:ascii="Times New Roman" w:hAnsi="Times New Roman" w:cs="Times New Roman"/>
          <w:sz w:val="20"/>
          <w:szCs w:val="20"/>
          <w:lang w:val="en-US"/>
        </w:rPr>
        <w:t>must</w:t>
      </w:r>
      <w:r w:rsidRPr="00210BC6">
        <w:rPr>
          <w:rFonts w:ascii="Times New Roman" w:hAnsi="Times New Roman" w:cs="Times New Roman"/>
          <w:sz w:val="20"/>
          <w:szCs w:val="20"/>
          <w:lang w:val="en-US"/>
        </w:rPr>
        <w:t xml:space="preserve"> be configured to report much earlier</w:t>
      </w:r>
      <w:r w:rsidR="00A30EB3" w:rsidRPr="00210BC6">
        <w:rPr>
          <w:rFonts w:ascii="Times New Roman" w:hAnsi="Times New Roman" w:cs="Times New Roman"/>
          <w:sz w:val="20"/>
          <w:szCs w:val="20"/>
          <w:lang w:val="en-US"/>
        </w:rPr>
        <w:t xml:space="preserve"> </w:t>
      </w:r>
      <w:r w:rsidR="000013E6" w:rsidRPr="00210BC6">
        <w:rPr>
          <w:rFonts w:ascii="Times New Roman" w:hAnsi="Times New Roman" w:cs="Times New Roman"/>
          <w:sz w:val="20"/>
          <w:szCs w:val="20"/>
          <w:lang w:val="en-US"/>
        </w:rPr>
        <w:t>such that the measurement</w:t>
      </w:r>
      <w:r w:rsidR="00304B36" w:rsidRPr="00210BC6">
        <w:rPr>
          <w:rFonts w:ascii="Times New Roman" w:hAnsi="Times New Roman" w:cs="Times New Roman"/>
          <w:sz w:val="20"/>
          <w:szCs w:val="20"/>
          <w:lang w:val="en-US"/>
        </w:rPr>
        <w:t xml:space="preserve"> reports</w:t>
      </w:r>
      <w:r w:rsidR="000013E6" w:rsidRPr="00210BC6">
        <w:rPr>
          <w:rFonts w:ascii="Times New Roman" w:hAnsi="Times New Roman" w:cs="Times New Roman"/>
          <w:sz w:val="20"/>
          <w:szCs w:val="20"/>
          <w:lang w:val="en-US"/>
        </w:rPr>
        <w:t xml:space="preserve"> are available for </w:t>
      </w:r>
      <w:r w:rsidR="003F4D73" w:rsidRPr="00210BC6">
        <w:rPr>
          <w:rFonts w:ascii="Times New Roman" w:hAnsi="Times New Roman" w:cs="Times New Roman"/>
          <w:sz w:val="20"/>
          <w:szCs w:val="20"/>
          <w:lang w:val="en-US"/>
        </w:rPr>
        <w:t>regular</w:t>
      </w:r>
      <w:r w:rsidR="00304B36" w:rsidRPr="00210BC6">
        <w:rPr>
          <w:rFonts w:ascii="Times New Roman" w:hAnsi="Times New Roman" w:cs="Times New Roman"/>
          <w:sz w:val="20"/>
          <w:szCs w:val="20"/>
          <w:lang w:val="en-US"/>
        </w:rPr>
        <w:t xml:space="preserve"> </w:t>
      </w:r>
      <w:r w:rsidR="000013E6" w:rsidRPr="00210BC6">
        <w:rPr>
          <w:rFonts w:ascii="Times New Roman" w:hAnsi="Times New Roman" w:cs="Times New Roman"/>
          <w:sz w:val="20"/>
          <w:szCs w:val="20"/>
          <w:lang w:val="en-US"/>
        </w:rPr>
        <w:t xml:space="preserve">channel monitoring </w:t>
      </w:r>
      <w:r w:rsidR="00304B36" w:rsidRPr="00210BC6">
        <w:rPr>
          <w:rFonts w:ascii="Times New Roman" w:hAnsi="Times New Roman" w:cs="Times New Roman"/>
          <w:sz w:val="20"/>
          <w:szCs w:val="20"/>
          <w:lang w:val="en-US"/>
        </w:rPr>
        <w:t xml:space="preserve">during early synchronization </w:t>
      </w:r>
      <w:r w:rsidR="000013E6" w:rsidRPr="00210BC6">
        <w:rPr>
          <w:rFonts w:ascii="Times New Roman" w:hAnsi="Times New Roman" w:cs="Times New Roman"/>
          <w:sz w:val="20"/>
          <w:szCs w:val="20"/>
          <w:lang w:val="en-US"/>
        </w:rPr>
        <w:t xml:space="preserve">at the </w:t>
      </w:r>
      <w:proofErr w:type="spellStart"/>
      <w:r w:rsidR="00304B36" w:rsidRPr="00210BC6">
        <w:rPr>
          <w:rFonts w:ascii="Times New Roman" w:hAnsi="Times New Roman" w:cs="Times New Roman"/>
          <w:sz w:val="20"/>
          <w:szCs w:val="20"/>
          <w:lang w:val="en-US"/>
        </w:rPr>
        <w:t>gNB</w:t>
      </w:r>
      <w:proofErr w:type="spellEnd"/>
      <w:r w:rsidR="00F75D3C" w:rsidRPr="00210BC6">
        <w:rPr>
          <w:rFonts w:ascii="Times New Roman" w:hAnsi="Times New Roman" w:cs="Times New Roman"/>
          <w:sz w:val="20"/>
          <w:szCs w:val="20"/>
          <w:lang w:val="en-US"/>
        </w:rPr>
        <w:t xml:space="preserve">. This </w:t>
      </w:r>
      <w:r w:rsidRPr="00210BC6">
        <w:rPr>
          <w:rFonts w:ascii="Times New Roman" w:hAnsi="Times New Roman" w:cs="Times New Roman"/>
          <w:sz w:val="20"/>
          <w:szCs w:val="20"/>
          <w:lang w:val="en-US"/>
        </w:rPr>
        <w:t>results in longer reporting amounts (</w:t>
      </w:r>
      <w:r w:rsidR="00D20779" w:rsidRPr="00210BC6">
        <w:rPr>
          <w:rFonts w:ascii="Times New Roman" w:hAnsi="Times New Roman" w:cs="Times New Roman"/>
          <w:sz w:val="20"/>
          <w:szCs w:val="20"/>
          <w:lang w:val="en-US"/>
        </w:rPr>
        <w:t>in</w:t>
      </w:r>
      <w:r w:rsidRPr="00210BC6">
        <w:rPr>
          <w:rFonts w:ascii="Times New Roman" w:hAnsi="Times New Roman" w:cs="Times New Roman"/>
          <w:sz w:val="20"/>
          <w:szCs w:val="20"/>
          <w:lang w:val="en-US"/>
        </w:rPr>
        <w:t xml:space="preserve"> periodicity)</w:t>
      </w:r>
      <w:r w:rsidR="00D45A58" w:rsidRPr="00210BC6">
        <w:rPr>
          <w:rFonts w:ascii="Times New Roman" w:hAnsi="Times New Roman" w:cs="Times New Roman"/>
          <w:sz w:val="20"/>
          <w:szCs w:val="20"/>
          <w:lang w:val="en-US"/>
        </w:rPr>
        <w:t xml:space="preserve"> </w:t>
      </w:r>
      <w:r w:rsidR="003C28E2" w:rsidRPr="00210BC6">
        <w:rPr>
          <w:rFonts w:ascii="Times New Roman" w:hAnsi="Times New Roman" w:cs="Times New Roman"/>
          <w:sz w:val="20"/>
          <w:szCs w:val="20"/>
          <w:lang w:val="en-US"/>
        </w:rPr>
        <w:t>when</w:t>
      </w:r>
      <w:r w:rsidR="00D45A58" w:rsidRPr="00210BC6">
        <w:rPr>
          <w:rFonts w:ascii="Times New Roman" w:hAnsi="Times New Roman" w:cs="Times New Roman"/>
          <w:sz w:val="20"/>
          <w:szCs w:val="20"/>
          <w:lang w:val="en-US"/>
        </w:rPr>
        <w:t xml:space="preserve"> configure</w:t>
      </w:r>
      <w:r w:rsidR="003C28E2" w:rsidRPr="00210BC6">
        <w:rPr>
          <w:rFonts w:ascii="Times New Roman" w:hAnsi="Times New Roman" w:cs="Times New Roman"/>
          <w:sz w:val="20"/>
          <w:szCs w:val="20"/>
          <w:lang w:val="en-US"/>
        </w:rPr>
        <w:t>d for</w:t>
      </w:r>
      <w:r w:rsidRPr="00210BC6">
        <w:rPr>
          <w:rFonts w:ascii="Times New Roman" w:hAnsi="Times New Roman" w:cs="Times New Roman"/>
          <w:sz w:val="20"/>
          <w:szCs w:val="20"/>
          <w:lang w:val="en-US"/>
        </w:rPr>
        <w:t xml:space="preserve"> measurement reporting first for early synchronization scenario and continued to be reported </w:t>
      </w:r>
      <w:r w:rsidR="00D45A58" w:rsidRPr="00210BC6">
        <w:rPr>
          <w:rFonts w:ascii="Times New Roman" w:hAnsi="Times New Roman" w:cs="Times New Roman"/>
          <w:sz w:val="20"/>
          <w:szCs w:val="20"/>
          <w:lang w:val="en-US"/>
        </w:rPr>
        <w:t>for</w:t>
      </w:r>
      <w:r w:rsidRPr="00210BC6">
        <w:rPr>
          <w:rFonts w:ascii="Times New Roman" w:hAnsi="Times New Roman" w:cs="Times New Roman"/>
          <w:sz w:val="20"/>
          <w:szCs w:val="20"/>
          <w:lang w:val="en-US"/>
        </w:rPr>
        <w:t xml:space="preserve"> cell switch scenario. </w:t>
      </w:r>
    </w:p>
    <w:p w14:paraId="51DE23B2" w14:textId="759BD236" w:rsidR="0004490B" w:rsidRPr="00210BC6" w:rsidRDefault="0004490B" w:rsidP="0004490B">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Observation 2: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configuration with </w:t>
      </w:r>
      <w:r w:rsidR="006D6AC5" w:rsidRPr="00210BC6">
        <w:rPr>
          <w:rFonts w:ascii="Times New Roman" w:hAnsi="Times New Roman" w:cs="Times New Roman"/>
          <w:b/>
          <w:bCs/>
          <w:sz w:val="20"/>
          <w:szCs w:val="20"/>
          <w:lang w:val="en-US"/>
        </w:rPr>
        <w:t xml:space="preserve">single </w:t>
      </w:r>
      <w:r w:rsidRPr="00210BC6">
        <w:rPr>
          <w:rFonts w:ascii="Times New Roman" w:hAnsi="Times New Roman" w:cs="Times New Roman"/>
          <w:b/>
          <w:bCs/>
          <w:sz w:val="20"/>
          <w:szCs w:val="20"/>
          <w:lang w:val="en-US"/>
        </w:rPr>
        <w:t xml:space="preserve">entering condition </w:t>
      </w:r>
      <w:r w:rsidR="00C73D77" w:rsidRPr="00210BC6">
        <w:rPr>
          <w:rFonts w:ascii="Times New Roman" w:hAnsi="Times New Roman" w:cs="Times New Roman"/>
          <w:b/>
          <w:bCs/>
          <w:sz w:val="20"/>
          <w:szCs w:val="20"/>
          <w:lang w:val="en-US"/>
        </w:rPr>
        <w:t>configured</w:t>
      </w:r>
      <w:r w:rsidRPr="00210BC6">
        <w:rPr>
          <w:rFonts w:ascii="Times New Roman" w:hAnsi="Times New Roman" w:cs="Times New Roman"/>
          <w:b/>
          <w:bCs/>
          <w:sz w:val="20"/>
          <w:szCs w:val="20"/>
          <w:lang w:val="en-US"/>
        </w:rPr>
        <w:t xml:space="preserve"> </w:t>
      </w:r>
      <w:r w:rsidR="001F7AB1" w:rsidRPr="00210BC6">
        <w:rPr>
          <w:rFonts w:ascii="Times New Roman" w:hAnsi="Times New Roman" w:cs="Times New Roman"/>
          <w:b/>
          <w:bCs/>
          <w:sz w:val="20"/>
          <w:szCs w:val="20"/>
          <w:lang w:val="en-US"/>
        </w:rPr>
        <w:t xml:space="preserve">commonly for </w:t>
      </w:r>
      <w:r w:rsidRPr="00210BC6">
        <w:rPr>
          <w:rFonts w:ascii="Times New Roman" w:hAnsi="Times New Roman" w:cs="Times New Roman"/>
          <w:b/>
          <w:bCs/>
          <w:sz w:val="20"/>
          <w:szCs w:val="20"/>
          <w:lang w:val="en-US"/>
        </w:rPr>
        <w:t xml:space="preserve">early synchronization </w:t>
      </w:r>
      <w:r w:rsidR="001F7AB1" w:rsidRPr="00210BC6">
        <w:rPr>
          <w:rFonts w:ascii="Times New Roman" w:hAnsi="Times New Roman" w:cs="Times New Roman"/>
          <w:b/>
          <w:bCs/>
          <w:sz w:val="20"/>
          <w:szCs w:val="20"/>
          <w:lang w:val="en-US"/>
        </w:rPr>
        <w:t>and cell switch requirement</w:t>
      </w:r>
      <w:r w:rsidR="00E140B2" w:rsidRPr="00210BC6">
        <w:rPr>
          <w:rFonts w:ascii="Times New Roman" w:hAnsi="Times New Roman" w:cs="Times New Roman"/>
          <w:b/>
          <w:bCs/>
          <w:sz w:val="20"/>
          <w:szCs w:val="20"/>
          <w:lang w:val="en-US"/>
        </w:rPr>
        <w:t>s</w:t>
      </w:r>
      <w:r w:rsidRPr="00210BC6">
        <w:rPr>
          <w:rFonts w:ascii="Times New Roman" w:hAnsi="Times New Roman" w:cs="Times New Roman"/>
          <w:b/>
          <w:bCs/>
          <w:sz w:val="20"/>
          <w:szCs w:val="20"/>
          <w:lang w:val="en-US"/>
        </w:rPr>
        <w:t xml:space="preserve">, </w:t>
      </w:r>
      <w:r w:rsidR="00C73D77" w:rsidRPr="00210BC6">
        <w:rPr>
          <w:rFonts w:ascii="Times New Roman" w:hAnsi="Times New Roman" w:cs="Times New Roman"/>
          <w:b/>
          <w:bCs/>
          <w:sz w:val="20"/>
          <w:szCs w:val="20"/>
          <w:lang w:val="en-US"/>
        </w:rPr>
        <w:t>results in</w:t>
      </w:r>
      <w:r w:rsidRPr="00210BC6">
        <w:rPr>
          <w:rFonts w:ascii="Times New Roman" w:hAnsi="Times New Roman" w:cs="Times New Roman"/>
          <w:b/>
          <w:bCs/>
          <w:sz w:val="20"/>
          <w:szCs w:val="20"/>
          <w:lang w:val="en-US"/>
        </w:rPr>
        <w:t xml:space="preserve"> larger reporting amounts (</w:t>
      </w:r>
      <w:r w:rsidR="00C73D77" w:rsidRPr="00210BC6">
        <w:rPr>
          <w:rFonts w:ascii="Times New Roman" w:hAnsi="Times New Roman" w:cs="Times New Roman"/>
          <w:b/>
          <w:bCs/>
          <w:sz w:val="20"/>
          <w:szCs w:val="20"/>
          <w:lang w:val="en-US"/>
        </w:rPr>
        <w:t>in</w:t>
      </w:r>
      <w:r w:rsidRPr="00210BC6">
        <w:rPr>
          <w:rFonts w:ascii="Times New Roman" w:hAnsi="Times New Roman" w:cs="Times New Roman"/>
          <w:b/>
          <w:bCs/>
          <w:sz w:val="20"/>
          <w:szCs w:val="20"/>
          <w:lang w:val="en-US"/>
        </w:rPr>
        <w:t xml:space="preserve"> periodicity) </w:t>
      </w:r>
      <w:r w:rsidR="00793EBC" w:rsidRPr="00210BC6">
        <w:rPr>
          <w:rFonts w:ascii="Times New Roman" w:hAnsi="Times New Roman" w:cs="Times New Roman"/>
          <w:b/>
          <w:bCs/>
          <w:sz w:val="20"/>
          <w:szCs w:val="20"/>
          <w:lang w:val="en-US"/>
        </w:rPr>
        <w:t xml:space="preserve">especially </w:t>
      </w:r>
      <w:r w:rsidR="00E140B2" w:rsidRPr="00210BC6">
        <w:rPr>
          <w:rFonts w:ascii="Times New Roman" w:hAnsi="Times New Roman" w:cs="Times New Roman"/>
          <w:b/>
          <w:bCs/>
          <w:sz w:val="20"/>
          <w:szCs w:val="20"/>
          <w:lang w:val="en-US"/>
        </w:rPr>
        <w:t>when</w:t>
      </w:r>
      <w:r w:rsidR="00E73D41" w:rsidRPr="00210BC6">
        <w:rPr>
          <w:rFonts w:ascii="Times New Roman" w:hAnsi="Times New Roman" w:cs="Times New Roman"/>
          <w:b/>
          <w:bCs/>
          <w:sz w:val="20"/>
          <w:szCs w:val="20"/>
          <w:lang w:val="en-US"/>
        </w:rPr>
        <w:t xml:space="preserve"> </w:t>
      </w:r>
      <w:r w:rsidR="00084337" w:rsidRPr="00210BC6">
        <w:rPr>
          <w:rFonts w:ascii="Times New Roman" w:hAnsi="Times New Roman" w:cs="Times New Roman"/>
          <w:b/>
          <w:bCs/>
          <w:sz w:val="20"/>
          <w:szCs w:val="20"/>
          <w:lang w:val="en-US"/>
        </w:rPr>
        <w:t xml:space="preserve">configured for </w:t>
      </w:r>
      <w:r w:rsidR="00E73D41" w:rsidRPr="00210BC6">
        <w:rPr>
          <w:rFonts w:ascii="Times New Roman" w:hAnsi="Times New Roman" w:cs="Times New Roman"/>
          <w:b/>
          <w:bCs/>
          <w:sz w:val="20"/>
          <w:szCs w:val="20"/>
          <w:lang w:val="en-US"/>
        </w:rPr>
        <w:t xml:space="preserve">channel monitoring </w:t>
      </w:r>
      <w:r w:rsidR="00274664" w:rsidRPr="00210BC6">
        <w:rPr>
          <w:rFonts w:ascii="Times New Roman" w:hAnsi="Times New Roman" w:cs="Times New Roman"/>
          <w:b/>
          <w:bCs/>
          <w:sz w:val="20"/>
          <w:szCs w:val="20"/>
          <w:lang w:val="en-US"/>
        </w:rPr>
        <w:t>as to</w:t>
      </w:r>
      <w:r w:rsidR="002F1A76" w:rsidRPr="00210BC6">
        <w:rPr>
          <w:rFonts w:ascii="Times New Roman" w:hAnsi="Times New Roman" w:cs="Times New Roman"/>
          <w:b/>
          <w:bCs/>
          <w:sz w:val="20"/>
          <w:szCs w:val="20"/>
          <w:lang w:val="en-US"/>
        </w:rPr>
        <w:t xml:space="preserve"> overcome ‘too late’</w:t>
      </w:r>
      <w:r w:rsidR="00E73D41" w:rsidRPr="00210BC6">
        <w:rPr>
          <w:rFonts w:ascii="Times New Roman" w:hAnsi="Times New Roman" w:cs="Times New Roman"/>
          <w:b/>
          <w:bCs/>
          <w:sz w:val="20"/>
          <w:szCs w:val="20"/>
          <w:lang w:val="en-US"/>
        </w:rPr>
        <w:t xml:space="preserve"> </w:t>
      </w:r>
      <w:r w:rsidR="00793EBC" w:rsidRPr="00210BC6">
        <w:rPr>
          <w:rFonts w:ascii="Times New Roman" w:hAnsi="Times New Roman" w:cs="Times New Roman"/>
          <w:b/>
          <w:bCs/>
          <w:sz w:val="20"/>
          <w:szCs w:val="20"/>
          <w:lang w:val="en-US"/>
        </w:rPr>
        <w:t>scenario</w:t>
      </w:r>
      <w:r w:rsidR="00274664" w:rsidRPr="00210BC6">
        <w:rPr>
          <w:rFonts w:ascii="Times New Roman" w:hAnsi="Times New Roman" w:cs="Times New Roman"/>
          <w:b/>
          <w:bCs/>
          <w:sz w:val="20"/>
          <w:szCs w:val="20"/>
          <w:lang w:val="en-US"/>
        </w:rPr>
        <w:t>s</w:t>
      </w:r>
      <w:r w:rsidR="00793EBC" w:rsidRPr="00210BC6">
        <w:rPr>
          <w:rFonts w:ascii="Times New Roman" w:hAnsi="Times New Roman" w:cs="Times New Roman"/>
          <w:b/>
          <w:bCs/>
          <w:sz w:val="20"/>
          <w:szCs w:val="20"/>
          <w:lang w:val="en-US"/>
        </w:rPr>
        <w:t xml:space="preserve"> </w:t>
      </w:r>
      <w:r w:rsidR="00665013" w:rsidRPr="00210BC6">
        <w:rPr>
          <w:rFonts w:ascii="Times New Roman" w:hAnsi="Times New Roman" w:cs="Times New Roman"/>
          <w:b/>
          <w:bCs/>
          <w:sz w:val="20"/>
          <w:szCs w:val="20"/>
          <w:lang w:val="en-US"/>
        </w:rPr>
        <w:t xml:space="preserve">for </w:t>
      </w:r>
      <w:r w:rsidR="00E73D41" w:rsidRPr="00210BC6">
        <w:rPr>
          <w:rFonts w:ascii="Times New Roman" w:hAnsi="Times New Roman" w:cs="Times New Roman"/>
          <w:b/>
          <w:bCs/>
          <w:sz w:val="20"/>
          <w:szCs w:val="20"/>
          <w:lang w:val="en-US"/>
        </w:rPr>
        <w:t>TA acquisition</w:t>
      </w:r>
      <w:r w:rsidRPr="00210BC6">
        <w:rPr>
          <w:rFonts w:ascii="Times New Roman" w:hAnsi="Times New Roman" w:cs="Times New Roman"/>
          <w:b/>
          <w:bCs/>
          <w:sz w:val="20"/>
          <w:szCs w:val="20"/>
          <w:lang w:val="en-US"/>
        </w:rPr>
        <w:t>.</w:t>
      </w:r>
    </w:p>
    <w:p w14:paraId="3AFC4B66" w14:textId="3E07014D" w:rsidR="0004490B" w:rsidRPr="0004490B" w:rsidRDefault="0004490B" w:rsidP="0004490B">
      <w:pPr>
        <w:rPr>
          <w:rFonts w:ascii="Times New Roman" w:hAnsi="Times New Roman" w:cs="Times New Roman"/>
          <w:sz w:val="20"/>
          <w:szCs w:val="20"/>
        </w:rPr>
      </w:pPr>
      <w:r w:rsidRPr="00210BC6">
        <w:rPr>
          <w:rFonts w:ascii="Times New Roman" w:hAnsi="Times New Roman" w:cs="Times New Roman"/>
          <w:sz w:val="20"/>
          <w:szCs w:val="20"/>
          <w:lang w:val="en-US"/>
        </w:rPr>
        <w:t xml:space="preserve">Also, when the threshold value is shifted to satisfy early synchronization for measurement reporting, it is likely that larger number of beams are triggered during evaluation of entering condition and </w:t>
      </w:r>
      <w:r w:rsidR="002D77C5" w:rsidRPr="00210BC6">
        <w:rPr>
          <w:rFonts w:ascii="Times New Roman" w:hAnsi="Times New Roman" w:cs="Times New Roman"/>
          <w:sz w:val="20"/>
          <w:szCs w:val="20"/>
          <w:lang w:val="en-US"/>
        </w:rPr>
        <w:t>since</w:t>
      </w:r>
      <w:r w:rsidRPr="00210BC6">
        <w:rPr>
          <w:rFonts w:ascii="Times New Roman" w:hAnsi="Times New Roman" w:cs="Times New Roman"/>
          <w:sz w:val="20"/>
          <w:szCs w:val="20"/>
          <w:lang w:val="en-US"/>
        </w:rPr>
        <w:t xml:space="preserve"> such measurements are continued to be reported for cell switch procedure (using the same periodicity) </w:t>
      </w:r>
      <w:r w:rsidR="006C0685" w:rsidRPr="00210BC6">
        <w:rPr>
          <w:rFonts w:ascii="Times New Roman" w:hAnsi="Times New Roman" w:cs="Times New Roman"/>
          <w:sz w:val="20"/>
          <w:szCs w:val="20"/>
          <w:lang w:val="en-US"/>
        </w:rPr>
        <w:t>this method</w:t>
      </w:r>
      <w:r w:rsidRPr="00210BC6">
        <w:rPr>
          <w:rFonts w:ascii="Times New Roman" w:hAnsi="Times New Roman" w:cs="Times New Roman"/>
          <w:sz w:val="20"/>
          <w:szCs w:val="20"/>
          <w:lang w:val="en-US"/>
        </w:rPr>
        <w:t xml:space="preserve"> appears to occupy UL resources unnecessarily. </w:t>
      </w:r>
      <w:r w:rsidRPr="0004490B">
        <w:rPr>
          <w:rFonts w:ascii="Times New Roman" w:hAnsi="Times New Roman" w:cs="Times New Roman"/>
          <w:sz w:val="20"/>
          <w:szCs w:val="20"/>
        </w:rPr>
        <w:t>As seen in figure 3.</w:t>
      </w:r>
    </w:p>
    <w:p w14:paraId="7BE550A8" w14:textId="77777777" w:rsidR="0004490B" w:rsidRPr="00AF1595" w:rsidRDefault="0004490B" w:rsidP="0004490B">
      <w:pPr>
        <w:pStyle w:val="BodyText"/>
        <w:spacing w:beforeLines="100" w:before="240" w:afterLines="50" w:after="120"/>
        <w:jc w:val="center"/>
      </w:pPr>
      <w:r w:rsidRPr="00AF1595">
        <w:rPr>
          <w:noProof/>
        </w:rPr>
        <w:drawing>
          <wp:inline distT="0" distB="0" distL="0" distR="0" wp14:anchorId="4CE11C41" wp14:editId="7305D9A1">
            <wp:extent cx="4166483" cy="2631008"/>
            <wp:effectExtent l="0" t="0" r="5715" b="0"/>
            <wp:docPr id="1118712594" name="Picture 1" descr="A graph showing a graph and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241020" name="Picture 1" descr="A graph showing a graph and a diagram&#10;&#10;Description automatically generated with medium confidence"/>
                    <pic:cNvPicPr/>
                  </pic:nvPicPr>
                  <pic:blipFill>
                    <a:blip r:embed="rId15"/>
                    <a:stretch>
                      <a:fillRect/>
                    </a:stretch>
                  </pic:blipFill>
                  <pic:spPr>
                    <a:xfrm>
                      <a:off x="0" y="0"/>
                      <a:ext cx="4190587" cy="2646229"/>
                    </a:xfrm>
                    <a:prstGeom prst="rect">
                      <a:avLst/>
                    </a:prstGeom>
                  </pic:spPr>
                </pic:pic>
              </a:graphicData>
            </a:graphic>
          </wp:inline>
        </w:drawing>
      </w:r>
    </w:p>
    <w:p w14:paraId="27543D9C" w14:textId="77777777" w:rsidR="0004490B" w:rsidRPr="00210BC6" w:rsidRDefault="0004490B" w:rsidP="0004490B">
      <w:pPr>
        <w:pStyle w:val="BodyText"/>
        <w:spacing w:beforeLines="100" w:before="240" w:afterLines="50" w:after="120"/>
        <w:jc w:val="center"/>
        <w:rPr>
          <w:rFonts w:ascii="Times New Roman" w:hAnsi="Times New Roman" w:cs="Times New Roman"/>
          <w:sz w:val="18"/>
          <w:szCs w:val="18"/>
          <w:lang w:val="en-US"/>
        </w:rPr>
      </w:pPr>
      <w:r w:rsidRPr="00210BC6">
        <w:rPr>
          <w:rFonts w:ascii="Times New Roman" w:hAnsi="Times New Roman" w:cs="Times New Roman"/>
          <w:sz w:val="18"/>
          <w:szCs w:val="18"/>
          <w:lang w:val="en-US"/>
        </w:rPr>
        <w:t>Figure 3: Illustration of shifting threshold to fulfil early synchronization criteria</w:t>
      </w:r>
    </w:p>
    <w:p w14:paraId="72A63411" w14:textId="5DADD290" w:rsidR="00B23ABC" w:rsidRPr="00210BC6" w:rsidRDefault="0004490B" w:rsidP="00F00587">
      <w:pPr>
        <w:pStyle w:val="BodyText"/>
        <w:spacing w:beforeLines="50" w:before="120" w:afterLines="200" w:after="48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Observation 3: Shift</w:t>
      </w:r>
      <w:r w:rsidR="003B7122" w:rsidRPr="00210BC6">
        <w:rPr>
          <w:rFonts w:ascii="Times New Roman" w:hAnsi="Times New Roman" w:cs="Times New Roman"/>
          <w:b/>
          <w:bCs/>
          <w:sz w:val="20"/>
          <w:szCs w:val="20"/>
          <w:lang w:val="en-US"/>
        </w:rPr>
        <w:t>ing</w:t>
      </w:r>
      <w:r w:rsidRPr="00210BC6">
        <w:rPr>
          <w:rFonts w:ascii="Times New Roman" w:hAnsi="Times New Roman" w:cs="Times New Roman"/>
          <w:b/>
          <w:bCs/>
          <w:sz w:val="20"/>
          <w:szCs w:val="20"/>
          <w:lang w:val="en-US"/>
        </w:rPr>
        <w:t xml:space="preserve"> entering condition</w:t>
      </w:r>
      <w:r w:rsidR="0045044C" w:rsidRPr="00210BC6">
        <w:rPr>
          <w:rFonts w:ascii="Times New Roman" w:hAnsi="Times New Roman" w:cs="Times New Roman"/>
          <w:b/>
          <w:bCs/>
          <w:sz w:val="20"/>
          <w:szCs w:val="20"/>
          <w:lang w:val="en-US"/>
        </w:rPr>
        <w:t xml:space="preserve"> </w:t>
      </w:r>
      <w:r w:rsidR="001D0BBF" w:rsidRPr="00210BC6">
        <w:rPr>
          <w:rFonts w:ascii="Times New Roman" w:hAnsi="Times New Roman" w:cs="Times New Roman"/>
          <w:b/>
          <w:bCs/>
          <w:sz w:val="20"/>
          <w:szCs w:val="20"/>
          <w:lang w:val="en-US"/>
        </w:rPr>
        <w:t>if</w:t>
      </w:r>
      <w:r w:rsidR="003B7122" w:rsidRPr="00210BC6">
        <w:rPr>
          <w:rFonts w:ascii="Times New Roman" w:hAnsi="Times New Roman" w:cs="Times New Roman"/>
          <w:b/>
          <w:bCs/>
          <w:sz w:val="20"/>
          <w:szCs w:val="20"/>
          <w:lang w:val="en-US"/>
        </w:rPr>
        <w:t xml:space="preserve"> </w:t>
      </w:r>
      <w:r w:rsidR="0045044C" w:rsidRPr="00210BC6">
        <w:rPr>
          <w:rFonts w:ascii="Times New Roman" w:hAnsi="Times New Roman" w:cs="Times New Roman"/>
          <w:b/>
          <w:bCs/>
          <w:sz w:val="20"/>
          <w:szCs w:val="20"/>
          <w:lang w:val="en-US"/>
        </w:rPr>
        <w:t>configured for early synchronization</w:t>
      </w:r>
      <w:r w:rsidR="0019367E" w:rsidRPr="00210BC6">
        <w:rPr>
          <w:rFonts w:ascii="Times New Roman" w:hAnsi="Times New Roman" w:cs="Times New Roman"/>
          <w:b/>
          <w:bCs/>
          <w:sz w:val="20"/>
          <w:szCs w:val="20"/>
          <w:lang w:val="en-US"/>
        </w:rPr>
        <w:t>,</w:t>
      </w:r>
      <w:r w:rsidRPr="00210BC6">
        <w:rPr>
          <w:rFonts w:ascii="Times New Roman" w:hAnsi="Times New Roman" w:cs="Times New Roman"/>
          <w:b/>
          <w:bCs/>
          <w:sz w:val="20"/>
          <w:szCs w:val="20"/>
          <w:lang w:val="en-US"/>
        </w:rPr>
        <w:t xml:space="preserve"> triggers </w:t>
      </w:r>
      <w:r w:rsidR="00E278F4" w:rsidRPr="00210BC6">
        <w:rPr>
          <w:rFonts w:ascii="Times New Roman" w:hAnsi="Times New Roman" w:cs="Times New Roman"/>
          <w:b/>
          <w:bCs/>
          <w:sz w:val="20"/>
          <w:szCs w:val="20"/>
          <w:lang w:val="en-US"/>
        </w:rPr>
        <w:t>larger</w:t>
      </w:r>
      <w:r w:rsidRPr="00210BC6">
        <w:rPr>
          <w:rFonts w:ascii="Times New Roman" w:hAnsi="Times New Roman" w:cs="Times New Roman"/>
          <w:b/>
          <w:bCs/>
          <w:sz w:val="20"/>
          <w:szCs w:val="20"/>
          <w:lang w:val="en-US"/>
        </w:rPr>
        <w:t xml:space="preserve"> number of beams. </w:t>
      </w:r>
      <w:r w:rsidR="00794455" w:rsidRPr="00210BC6">
        <w:rPr>
          <w:rFonts w:ascii="Times New Roman" w:hAnsi="Times New Roman" w:cs="Times New Roman"/>
          <w:b/>
          <w:bCs/>
          <w:sz w:val="20"/>
          <w:szCs w:val="20"/>
          <w:lang w:val="en-US"/>
        </w:rPr>
        <w:t>And</w:t>
      </w:r>
      <w:r w:rsidRPr="00210BC6">
        <w:rPr>
          <w:rFonts w:ascii="Times New Roman" w:hAnsi="Times New Roman" w:cs="Times New Roman"/>
          <w:b/>
          <w:bCs/>
          <w:sz w:val="20"/>
          <w:szCs w:val="20"/>
          <w:lang w:val="en-US"/>
        </w:rPr>
        <w:t xml:space="preserve"> when same</w:t>
      </w:r>
      <w:r w:rsidR="00BF7192" w:rsidRPr="00210BC6">
        <w:rPr>
          <w:rFonts w:ascii="Times New Roman" w:hAnsi="Times New Roman" w:cs="Times New Roman"/>
          <w:b/>
          <w:bCs/>
          <w:sz w:val="20"/>
          <w:szCs w:val="20"/>
          <w:lang w:val="en-US"/>
        </w:rPr>
        <w:t xml:space="preserve"> (commonly configured)</w:t>
      </w:r>
      <w:r w:rsidRPr="00210BC6">
        <w:rPr>
          <w:rFonts w:ascii="Times New Roman" w:hAnsi="Times New Roman" w:cs="Times New Roman"/>
          <w:b/>
          <w:bCs/>
          <w:sz w:val="20"/>
          <w:szCs w:val="20"/>
          <w:lang w:val="en-US"/>
        </w:rPr>
        <w:t xml:space="preserve"> </w:t>
      </w:r>
      <w:r w:rsidR="00BF7192" w:rsidRPr="00210BC6">
        <w:rPr>
          <w:rFonts w:ascii="Times New Roman" w:hAnsi="Times New Roman" w:cs="Times New Roman"/>
          <w:b/>
          <w:bCs/>
          <w:sz w:val="20"/>
          <w:szCs w:val="20"/>
          <w:lang w:val="en-US"/>
        </w:rPr>
        <w:t>entering condition is used to evaluate measurement</w:t>
      </w:r>
      <w:r w:rsidR="00231535" w:rsidRPr="00210BC6">
        <w:rPr>
          <w:rFonts w:ascii="Times New Roman" w:hAnsi="Times New Roman" w:cs="Times New Roman"/>
          <w:b/>
          <w:bCs/>
          <w:sz w:val="20"/>
          <w:szCs w:val="20"/>
          <w:lang w:val="en-US"/>
        </w:rPr>
        <w:t xml:space="preserve">s </w:t>
      </w:r>
      <w:r w:rsidR="00BF7192" w:rsidRPr="00210BC6">
        <w:rPr>
          <w:rFonts w:ascii="Times New Roman" w:hAnsi="Times New Roman" w:cs="Times New Roman"/>
          <w:b/>
          <w:bCs/>
          <w:sz w:val="20"/>
          <w:szCs w:val="20"/>
          <w:lang w:val="en-US"/>
        </w:rPr>
        <w:t xml:space="preserve">to report </w:t>
      </w:r>
      <w:r w:rsidRPr="00210BC6">
        <w:rPr>
          <w:rFonts w:ascii="Times New Roman" w:hAnsi="Times New Roman" w:cs="Times New Roman"/>
          <w:b/>
          <w:bCs/>
          <w:sz w:val="20"/>
          <w:szCs w:val="20"/>
          <w:lang w:val="en-US"/>
        </w:rPr>
        <w:t xml:space="preserve">for cell switch procedure, appears to occupy more UL resources </w:t>
      </w:r>
      <w:r w:rsidR="00327C34" w:rsidRPr="00210BC6">
        <w:rPr>
          <w:rFonts w:ascii="Times New Roman" w:hAnsi="Times New Roman" w:cs="Times New Roman"/>
          <w:b/>
          <w:bCs/>
          <w:sz w:val="20"/>
          <w:szCs w:val="20"/>
          <w:lang w:val="en-US"/>
        </w:rPr>
        <w:t>during</w:t>
      </w:r>
      <w:r w:rsidRPr="00210BC6">
        <w:rPr>
          <w:rFonts w:ascii="Times New Roman" w:hAnsi="Times New Roman" w:cs="Times New Roman"/>
          <w:b/>
          <w:bCs/>
          <w:sz w:val="20"/>
          <w:szCs w:val="20"/>
          <w:lang w:val="en-US"/>
        </w:rPr>
        <w:t xml:space="preserve"> reporting than expected.</w:t>
      </w:r>
    </w:p>
    <w:p w14:paraId="7AF364AC" w14:textId="0D26104B" w:rsidR="00B23ABC" w:rsidRPr="00210BC6" w:rsidRDefault="00282FF3" w:rsidP="0004490B">
      <w:pPr>
        <w:pStyle w:val="BodyText"/>
        <w:spacing w:beforeLines="50" w:before="120" w:afterLines="50" w:after="120"/>
        <w:rPr>
          <w:rFonts w:ascii="Times New Roman" w:hAnsi="Times New Roman" w:cs="Times New Roman"/>
          <w:b/>
          <w:bCs/>
          <w:sz w:val="20"/>
          <w:szCs w:val="20"/>
          <w:u w:val="single"/>
          <w:lang w:val="en-US"/>
        </w:rPr>
      </w:pPr>
      <w:r w:rsidRPr="00210BC6">
        <w:rPr>
          <w:rFonts w:ascii="Times New Roman" w:hAnsi="Times New Roman" w:cs="Times New Roman"/>
          <w:b/>
          <w:bCs/>
          <w:sz w:val="20"/>
          <w:szCs w:val="20"/>
          <w:u w:val="single"/>
          <w:lang w:val="en-US"/>
        </w:rPr>
        <w:t>Method</w:t>
      </w:r>
      <w:r w:rsidR="00B23ABC" w:rsidRPr="00210BC6">
        <w:rPr>
          <w:rFonts w:ascii="Times New Roman" w:hAnsi="Times New Roman" w:cs="Times New Roman"/>
          <w:b/>
          <w:bCs/>
          <w:sz w:val="20"/>
          <w:szCs w:val="20"/>
          <w:u w:val="single"/>
          <w:lang w:val="en-US"/>
        </w:rPr>
        <w:t xml:space="preserve"> 2:</w:t>
      </w:r>
      <w:r w:rsidR="00833896" w:rsidRPr="00210BC6">
        <w:rPr>
          <w:rFonts w:ascii="Times New Roman" w:hAnsi="Times New Roman" w:cs="Times New Roman"/>
          <w:b/>
          <w:bCs/>
          <w:sz w:val="20"/>
          <w:szCs w:val="20"/>
          <w:u w:val="single"/>
          <w:lang w:val="en-US"/>
        </w:rPr>
        <w:t xml:space="preserve"> Combination of </w:t>
      </w:r>
      <w:proofErr w:type="spellStart"/>
      <w:r w:rsidR="00833896" w:rsidRPr="00210BC6">
        <w:rPr>
          <w:rFonts w:ascii="Times New Roman" w:hAnsi="Times New Roman" w:cs="Times New Roman"/>
          <w:b/>
          <w:bCs/>
          <w:sz w:val="20"/>
          <w:szCs w:val="20"/>
          <w:u w:val="single"/>
          <w:lang w:val="en-US"/>
        </w:rPr>
        <w:t>LTMx</w:t>
      </w:r>
      <w:proofErr w:type="spellEnd"/>
      <w:r w:rsidR="00833896" w:rsidRPr="00210BC6">
        <w:rPr>
          <w:rFonts w:ascii="Times New Roman" w:hAnsi="Times New Roman" w:cs="Times New Roman"/>
          <w:b/>
          <w:bCs/>
          <w:sz w:val="20"/>
          <w:szCs w:val="20"/>
          <w:u w:val="single"/>
          <w:lang w:val="en-US"/>
        </w:rPr>
        <w:t xml:space="preserve"> event</w:t>
      </w:r>
      <w:r w:rsidR="005D64FF" w:rsidRPr="00210BC6">
        <w:rPr>
          <w:rFonts w:ascii="Times New Roman" w:hAnsi="Times New Roman" w:cs="Times New Roman"/>
          <w:b/>
          <w:bCs/>
          <w:sz w:val="20"/>
          <w:szCs w:val="20"/>
          <w:u w:val="single"/>
          <w:lang w:val="en-US"/>
        </w:rPr>
        <w:t xml:space="preserve"> configurations</w:t>
      </w:r>
      <w:r w:rsidR="00833896" w:rsidRPr="00210BC6">
        <w:rPr>
          <w:rFonts w:ascii="Times New Roman" w:hAnsi="Times New Roman" w:cs="Times New Roman"/>
          <w:b/>
          <w:bCs/>
          <w:sz w:val="20"/>
          <w:szCs w:val="20"/>
          <w:u w:val="single"/>
          <w:lang w:val="en-US"/>
        </w:rPr>
        <w:t xml:space="preserve"> for early synchronization and cell switch</w:t>
      </w:r>
      <w:r w:rsidR="00F9294B" w:rsidRPr="00210BC6">
        <w:rPr>
          <w:rFonts w:ascii="Times New Roman" w:hAnsi="Times New Roman" w:cs="Times New Roman"/>
          <w:b/>
          <w:bCs/>
          <w:sz w:val="20"/>
          <w:szCs w:val="20"/>
          <w:u w:val="single"/>
          <w:lang w:val="en-US"/>
        </w:rPr>
        <w:t>.</w:t>
      </w:r>
    </w:p>
    <w:p w14:paraId="6B51FE6F" w14:textId="56810D36" w:rsidR="0004490B" w:rsidRPr="00210BC6" w:rsidRDefault="0004490B" w:rsidP="0004490B">
      <w:pPr>
        <w:pStyle w:val="BodyText"/>
        <w:spacing w:beforeLines="50" w:before="120" w:afterLines="50" w:after="120"/>
        <w:rPr>
          <w:rFonts w:ascii="Times New Roman" w:hAnsi="Times New Roman" w:cs="Times New Roman"/>
          <w:sz w:val="20"/>
          <w:szCs w:val="20"/>
          <w:lang w:val="en-US"/>
        </w:rPr>
      </w:pPr>
      <w:r w:rsidRPr="00210BC6">
        <w:rPr>
          <w:rFonts w:ascii="Times New Roman" w:hAnsi="Times New Roman" w:cs="Times New Roman"/>
          <w:sz w:val="20"/>
          <w:szCs w:val="20"/>
          <w:lang w:val="en-US"/>
        </w:rPr>
        <w:t>Further to avoid triggering of larger number of beams during cell switch procedure</w:t>
      </w:r>
      <w:r w:rsidR="00683C5E" w:rsidRPr="00210BC6">
        <w:rPr>
          <w:rFonts w:ascii="Times New Roman" w:hAnsi="Times New Roman" w:cs="Times New Roman"/>
          <w:sz w:val="20"/>
          <w:szCs w:val="20"/>
          <w:lang w:val="en-US"/>
        </w:rPr>
        <w:t xml:space="preserve"> (as seen is </w:t>
      </w:r>
      <w:r w:rsidR="006C610F" w:rsidRPr="00210BC6">
        <w:rPr>
          <w:rFonts w:ascii="Times New Roman" w:hAnsi="Times New Roman" w:cs="Times New Roman"/>
          <w:sz w:val="20"/>
          <w:szCs w:val="20"/>
          <w:lang w:val="en-US"/>
        </w:rPr>
        <w:t>method</w:t>
      </w:r>
      <w:r w:rsidR="00683C5E" w:rsidRPr="00210BC6">
        <w:rPr>
          <w:rFonts w:ascii="Times New Roman" w:hAnsi="Times New Roman" w:cs="Times New Roman"/>
          <w:sz w:val="20"/>
          <w:szCs w:val="20"/>
          <w:lang w:val="en-US"/>
        </w:rPr>
        <w:t>-1)</w:t>
      </w:r>
      <w:r w:rsidRPr="00210BC6">
        <w:rPr>
          <w:rFonts w:ascii="Times New Roman" w:hAnsi="Times New Roman" w:cs="Times New Roman"/>
          <w:sz w:val="20"/>
          <w:szCs w:val="20"/>
          <w:lang w:val="en-US"/>
        </w:rPr>
        <w:t xml:space="preserve">, multiple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 configuration could be defined for individual LTM procedures, with one (or more)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 configured </w:t>
      </w:r>
      <w:r w:rsidR="00683C5E" w:rsidRPr="00210BC6">
        <w:rPr>
          <w:rFonts w:ascii="Times New Roman" w:hAnsi="Times New Roman" w:cs="Times New Roman"/>
          <w:sz w:val="20"/>
          <w:szCs w:val="20"/>
          <w:lang w:val="en-US"/>
        </w:rPr>
        <w:t xml:space="preserve">separately to trigger </w:t>
      </w:r>
      <w:r w:rsidRPr="00210BC6">
        <w:rPr>
          <w:rFonts w:ascii="Times New Roman" w:hAnsi="Times New Roman" w:cs="Times New Roman"/>
          <w:sz w:val="20"/>
          <w:szCs w:val="20"/>
          <w:lang w:val="en-US"/>
        </w:rPr>
        <w:t xml:space="preserve">for early synchronization reporting (entering condition shifted to fulfil early synchronization criteria), while the other (one or more)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 is configured for cell switch reporting. Now the </w:t>
      </w:r>
      <w:proofErr w:type="spellStart"/>
      <w:r w:rsidRPr="00210BC6">
        <w:rPr>
          <w:rFonts w:ascii="Times New Roman" w:hAnsi="Times New Roman" w:cs="Times New Roman"/>
          <w:sz w:val="20"/>
          <w:szCs w:val="20"/>
          <w:lang w:val="en-US"/>
        </w:rPr>
        <w:t>LTMx</w:t>
      </w:r>
      <w:proofErr w:type="spellEnd"/>
      <w:r w:rsidRPr="00210BC6">
        <w:rPr>
          <w:rFonts w:ascii="Times New Roman" w:hAnsi="Times New Roman" w:cs="Times New Roman"/>
          <w:sz w:val="20"/>
          <w:szCs w:val="20"/>
          <w:lang w:val="en-US"/>
        </w:rPr>
        <w:t xml:space="preserve"> event(s) which are dedicated to early synchronization reporting need not be configured with larger reporting amounts (</w:t>
      </w:r>
      <w:r w:rsidR="00683C5E" w:rsidRPr="00210BC6">
        <w:rPr>
          <w:rFonts w:ascii="Times New Roman" w:hAnsi="Times New Roman" w:cs="Times New Roman"/>
          <w:sz w:val="20"/>
          <w:szCs w:val="20"/>
          <w:lang w:val="en-US"/>
        </w:rPr>
        <w:t>in</w:t>
      </w:r>
      <w:r w:rsidRPr="00210BC6">
        <w:rPr>
          <w:rFonts w:ascii="Times New Roman" w:hAnsi="Times New Roman" w:cs="Times New Roman"/>
          <w:sz w:val="20"/>
          <w:szCs w:val="20"/>
          <w:lang w:val="en-US"/>
        </w:rPr>
        <w:t xml:space="preserve"> periodicity), which enables optimization of UL resource utilization during LTM procedure (occupying less resources for measurement reporting).</w:t>
      </w:r>
    </w:p>
    <w:p w14:paraId="439ADEC9" w14:textId="25720415" w:rsidR="0004490B" w:rsidRPr="00210BC6" w:rsidRDefault="0004490B" w:rsidP="00F00587">
      <w:pPr>
        <w:pStyle w:val="BodyText"/>
        <w:spacing w:beforeLines="50" w:before="120" w:afterLines="200" w:after="48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Observation 4: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configuration requires (or mandates) to always include multiple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events within LTM event configuration to optimize UL resource utilization</w:t>
      </w:r>
      <w:r w:rsidR="00A43534" w:rsidRPr="00210BC6">
        <w:rPr>
          <w:rFonts w:ascii="Times New Roman" w:hAnsi="Times New Roman" w:cs="Times New Roman"/>
          <w:b/>
          <w:bCs/>
          <w:sz w:val="20"/>
          <w:szCs w:val="20"/>
          <w:lang w:val="en-US"/>
        </w:rPr>
        <w:t>,</w:t>
      </w:r>
      <w:r w:rsidRPr="00210BC6">
        <w:rPr>
          <w:rFonts w:ascii="Times New Roman" w:hAnsi="Times New Roman" w:cs="Times New Roman"/>
          <w:b/>
          <w:bCs/>
          <w:sz w:val="20"/>
          <w:szCs w:val="20"/>
          <w:lang w:val="en-US"/>
        </w:rPr>
        <w:t xml:space="preserve"> during measurement reporting </w:t>
      </w:r>
      <w:r w:rsidR="00A43534" w:rsidRPr="00210BC6">
        <w:rPr>
          <w:rFonts w:ascii="Times New Roman" w:hAnsi="Times New Roman" w:cs="Times New Roman"/>
          <w:b/>
          <w:bCs/>
          <w:sz w:val="20"/>
          <w:szCs w:val="20"/>
          <w:lang w:val="en-US"/>
        </w:rPr>
        <w:t>of</w:t>
      </w:r>
      <w:r w:rsidRPr="00210BC6">
        <w:rPr>
          <w:rFonts w:ascii="Times New Roman" w:hAnsi="Times New Roman" w:cs="Times New Roman"/>
          <w:b/>
          <w:bCs/>
          <w:sz w:val="20"/>
          <w:szCs w:val="20"/>
          <w:lang w:val="en-US"/>
        </w:rPr>
        <w:t xml:space="preserve"> </w:t>
      </w:r>
      <w:r w:rsidR="005D64FF" w:rsidRPr="00210BC6">
        <w:rPr>
          <w:rFonts w:ascii="Times New Roman" w:hAnsi="Times New Roman" w:cs="Times New Roman"/>
          <w:b/>
          <w:bCs/>
          <w:sz w:val="20"/>
          <w:szCs w:val="20"/>
          <w:lang w:val="en-US"/>
        </w:rPr>
        <w:t>corresponding</w:t>
      </w:r>
      <w:r w:rsidRPr="00210BC6">
        <w:rPr>
          <w:rFonts w:ascii="Times New Roman" w:hAnsi="Times New Roman" w:cs="Times New Roman"/>
          <w:b/>
          <w:bCs/>
          <w:sz w:val="20"/>
          <w:szCs w:val="20"/>
          <w:lang w:val="en-US"/>
        </w:rPr>
        <w:t xml:space="preserve"> LTM </w:t>
      </w:r>
      <w:r w:rsidR="00ED5355" w:rsidRPr="00210BC6">
        <w:rPr>
          <w:rFonts w:ascii="Times New Roman" w:hAnsi="Times New Roman" w:cs="Times New Roman"/>
          <w:b/>
          <w:bCs/>
          <w:sz w:val="20"/>
          <w:szCs w:val="20"/>
          <w:lang w:val="en-US"/>
        </w:rPr>
        <w:t xml:space="preserve">related </w:t>
      </w:r>
      <w:r w:rsidRPr="00210BC6">
        <w:rPr>
          <w:rFonts w:ascii="Times New Roman" w:hAnsi="Times New Roman" w:cs="Times New Roman"/>
          <w:b/>
          <w:bCs/>
          <w:sz w:val="20"/>
          <w:szCs w:val="20"/>
          <w:lang w:val="en-US"/>
        </w:rPr>
        <w:t xml:space="preserve">procedure. For example, to configure </w:t>
      </w:r>
      <w:r w:rsidR="00D32D37" w:rsidRPr="00210BC6">
        <w:rPr>
          <w:rFonts w:ascii="Times New Roman" w:hAnsi="Times New Roman" w:cs="Times New Roman"/>
          <w:b/>
          <w:bCs/>
          <w:sz w:val="20"/>
          <w:szCs w:val="20"/>
          <w:lang w:val="en-US"/>
        </w:rPr>
        <w:t xml:space="preserve">with </w:t>
      </w:r>
      <w:r w:rsidRPr="00210BC6">
        <w:rPr>
          <w:rFonts w:ascii="Times New Roman" w:hAnsi="Times New Roman" w:cs="Times New Roman"/>
          <w:b/>
          <w:bCs/>
          <w:sz w:val="20"/>
          <w:szCs w:val="20"/>
          <w:lang w:val="en-US"/>
        </w:rPr>
        <w:t>lower reporting amounts (</w:t>
      </w:r>
      <w:r w:rsidR="00D32D37" w:rsidRPr="00210BC6">
        <w:rPr>
          <w:rFonts w:ascii="Times New Roman" w:hAnsi="Times New Roman" w:cs="Times New Roman"/>
          <w:b/>
          <w:bCs/>
          <w:sz w:val="20"/>
          <w:szCs w:val="20"/>
          <w:lang w:val="en-US"/>
        </w:rPr>
        <w:t>in</w:t>
      </w:r>
      <w:r w:rsidRPr="00210BC6">
        <w:rPr>
          <w:rFonts w:ascii="Times New Roman" w:hAnsi="Times New Roman" w:cs="Times New Roman"/>
          <w:b/>
          <w:bCs/>
          <w:sz w:val="20"/>
          <w:szCs w:val="20"/>
          <w:lang w:val="en-US"/>
        </w:rPr>
        <w:t xml:space="preserve"> periodicity) to save UL bandwidth during early synchronization reporting.</w:t>
      </w:r>
    </w:p>
    <w:p w14:paraId="6D77972F" w14:textId="778575CD" w:rsidR="008A0A2B" w:rsidRDefault="00C421B0" w:rsidP="0004490B">
      <w:pPr>
        <w:pStyle w:val="BodyText"/>
        <w:spacing w:beforeLines="50"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lastRenderedPageBreak/>
        <w:t>Therefore</w:t>
      </w:r>
      <w:r w:rsidR="007F0E1E">
        <w:rPr>
          <w:rFonts w:ascii="Times New Roman" w:hAnsi="Times New Roman" w:cs="Times New Roman"/>
          <w:sz w:val="20"/>
          <w:szCs w:val="20"/>
          <w:lang w:val="en-US"/>
        </w:rPr>
        <w:t>,</w:t>
      </w:r>
      <w:r w:rsidR="00D70E5F">
        <w:rPr>
          <w:rFonts w:ascii="Times New Roman" w:hAnsi="Times New Roman" w:cs="Times New Roman"/>
          <w:sz w:val="20"/>
          <w:szCs w:val="20"/>
          <w:lang w:val="en-US"/>
        </w:rPr>
        <w:t xml:space="preserve"> in view of the above drawbacks</w:t>
      </w:r>
      <w:r>
        <w:rPr>
          <w:rFonts w:ascii="Times New Roman" w:hAnsi="Times New Roman" w:cs="Times New Roman"/>
          <w:sz w:val="20"/>
          <w:szCs w:val="20"/>
          <w:lang w:val="en-US"/>
        </w:rPr>
        <w:t xml:space="preserve">, </w:t>
      </w:r>
      <w:r w:rsidR="00250006" w:rsidRPr="00210BC6">
        <w:rPr>
          <w:rFonts w:ascii="Times New Roman" w:hAnsi="Times New Roman" w:cs="Times New Roman"/>
          <w:sz w:val="20"/>
          <w:szCs w:val="20"/>
          <w:lang w:val="en-US"/>
        </w:rPr>
        <w:t>when</w:t>
      </w:r>
      <w:r w:rsidR="00250006">
        <w:rPr>
          <w:rFonts w:ascii="Times New Roman" w:hAnsi="Times New Roman" w:cs="Times New Roman"/>
          <w:sz w:val="20"/>
          <w:szCs w:val="20"/>
          <w:lang w:val="en-US"/>
        </w:rPr>
        <w:t xml:space="preserve"> </w:t>
      </w:r>
      <w:proofErr w:type="spellStart"/>
      <w:r w:rsidR="00250006">
        <w:rPr>
          <w:rFonts w:ascii="Times New Roman" w:hAnsi="Times New Roman" w:cs="Times New Roman"/>
          <w:sz w:val="20"/>
          <w:szCs w:val="20"/>
          <w:lang w:val="en-US"/>
        </w:rPr>
        <w:t>LTMx</w:t>
      </w:r>
      <w:proofErr w:type="spellEnd"/>
      <w:r w:rsidR="00250006">
        <w:rPr>
          <w:rFonts w:ascii="Times New Roman" w:hAnsi="Times New Roman" w:cs="Times New Roman"/>
          <w:sz w:val="20"/>
          <w:szCs w:val="20"/>
          <w:lang w:val="en-US"/>
        </w:rPr>
        <w:t xml:space="preserve"> event</w:t>
      </w:r>
      <w:r w:rsidR="00D2686C">
        <w:rPr>
          <w:rFonts w:ascii="Times New Roman" w:hAnsi="Times New Roman" w:cs="Times New Roman"/>
          <w:sz w:val="20"/>
          <w:szCs w:val="20"/>
          <w:lang w:val="en-US"/>
        </w:rPr>
        <w:t xml:space="preserve"> condition</w:t>
      </w:r>
      <w:r w:rsidR="0038314F">
        <w:rPr>
          <w:rFonts w:ascii="Times New Roman" w:hAnsi="Times New Roman" w:cs="Times New Roman"/>
          <w:sz w:val="20"/>
          <w:szCs w:val="20"/>
          <w:lang w:val="en-US"/>
        </w:rPr>
        <w:t xml:space="preserve"> (like one entering condition)</w:t>
      </w:r>
      <w:r w:rsidR="00D2686C">
        <w:rPr>
          <w:rFonts w:ascii="Times New Roman" w:hAnsi="Times New Roman" w:cs="Times New Roman"/>
          <w:sz w:val="20"/>
          <w:szCs w:val="20"/>
          <w:lang w:val="en-US"/>
        </w:rPr>
        <w:t xml:space="preserve"> is configured to report for </w:t>
      </w:r>
      <w:r w:rsidR="00A7514B">
        <w:rPr>
          <w:rFonts w:ascii="Times New Roman" w:hAnsi="Times New Roman" w:cs="Times New Roman"/>
          <w:sz w:val="20"/>
          <w:szCs w:val="20"/>
          <w:lang w:val="en-US"/>
        </w:rPr>
        <w:t xml:space="preserve">both </w:t>
      </w:r>
      <w:r w:rsidR="00D2686C">
        <w:rPr>
          <w:rFonts w:ascii="Times New Roman" w:hAnsi="Times New Roman" w:cs="Times New Roman"/>
          <w:sz w:val="20"/>
          <w:szCs w:val="20"/>
          <w:lang w:val="en-US"/>
        </w:rPr>
        <w:t>early synchronization and cell switch procedure</w:t>
      </w:r>
      <w:r>
        <w:rPr>
          <w:rFonts w:ascii="Times New Roman" w:hAnsi="Times New Roman" w:cs="Times New Roman"/>
          <w:sz w:val="20"/>
          <w:szCs w:val="20"/>
          <w:lang w:val="en-US"/>
        </w:rPr>
        <w:t xml:space="preserve"> in LTM, </w:t>
      </w:r>
      <w:r w:rsidR="0038314F">
        <w:rPr>
          <w:rFonts w:ascii="Times New Roman" w:hAnsi="Times New Roman" w:cs="Times New Roman"/>
          <w:sz w:val="20"/>
          <w:szCs w:val="20"/>
          <w:lang w:val="en-US"/>
        </w:rPr>
        <w:t xml:space="preserve">the following </w:t>
      </w:r>
      <w:r w:rsidR="00D70E5F">
        <w:rPr>
          <w:rFonts w:ascii="Times New Roman" w:hAnsi="Times New Roman" w:cs="Times New Roman"/>
          <w:sz w:val="20"/>
          <w:szCs w:val="20"/>
          <w:lang w:val="en-US"/>
        </w:rPr>
        <w:t xml:space="preserve">aspects are important to be </w:t>
      </w:r>
      <w:r w:rsidR="007E5572">
        <w:rPr>
          <w:rFonts w:ascii="Times New Roman" w:hAnsi="Times New Roman" w:cs="Times New Roman"/>
          <w:sz w:val="20"/>
          <w:szCs w:val="20"/>
          <w:lang w:val="en-US"/>
        </w:rPr>
        <w:t>addressed</w:t>
      </w:r>
      <w:r w:rsidR="0038314F">
        <w:rPr>
          <w:rFonts w:ascii="Times New Roman" w:hAnsi="Times New Roman" w:cs="Times New Roman"/>
          <w:sz w:val="20"/>
          <w:szCs w:val="20"/>
          <w:lang w:val="en-US"/>
        </w:rPr>
        <w:t xml:space="preserve">. </w:t>
      </w:r>
    </w:p>
    <w:p w14:paraId="4F8FFB8C" w14:textId="454B4F47" w:rsidR="00F44C00" w:rsidRPr="00D14071" w:rsidRDefault="001B10C3" w:rsidP="00F44C00">
      <w:pPr>
        <w:pStyle w:val="BodyText"/>
        <w:numPr>
          <w:ilvl w:val="0"/>
          <w:numId w:val="16"/>
        </w:numPr>
        <w:spacing w:after="120"/>
        <w:rPr>
          <w:rFonts w:ascii="Times New Roman" w:hAnsi="Times New Roman" w:cs="Times New Roman"/>
          <w:sz w:val="20"/>
          <w:szCs w:val="20"/>
          <w:lang w:val="en-US"/>
        </w:rPr>
      </w:pPr>
      <w:proofErr w:type="spellStart"/>
      <w:r w:rsidRPr="009D5005">
        <w:rPr>
          <w:rFonts w:ascii="Times New Roman" w:hAnsi="Times New Roman" w:cs="Times New Roman"/>
          <w:sz w:val="20"/>
          <w:szCs w:val="20"/>
          <w:lang w:val="en-US"/>
        </w:rPr>
        <w:t>LTMx</w:t>
      </w:r>
      <w:proofErr w:type="spellEnd"/>
      <w:r w:rsidRPr="009D5005">
        <w:rPr>
          <w:rFonts w:ascii="Times New Roman" w:hAnsi="Times New Roman" w:cs="Times New Roman"/>
          <w:sz w:val="20"/>
          <w:szCs w:val="20"/>
          <w:lang w:val="en-US"/>
        </w:rPr>
        <w:t xml:space="preserve"> event configuration</w:t>
      </w:r>
      <w:r w:rsidRPr="001B10C3">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to consider </w:t>
      </w:r>
      <w:r w:rsidR="006B311A">
        <w:rPr>
          <w:rFonts w:ascii="Times New Roman" w:hAnsi="Times New Roman" w:cs="Times New Roman"/>
          <w:sz w:val="20"/>
          <w:szCs w:val="20"/>
          <w:lang w:val="en-US"/>
        </w:rPr>
        <w:t xml:space="preserve">efficient </w:t>
      </w:r>
      <w:r w:rsidR="00F44C00" w:rsidRPr="00D14071">
        <w:rPr>
          <w:rFonts w:ascii="Times New Roman" w:hAnsi="Times New Roman" w:cs="Times New Roman"/>
          <w:sz w:val="20"/>
          <w:szCs w:val="20"/>
          <w:lang w:val="en-US"/>
        </w:rPr>
        <w:t>UL resource</w:t>
      </w:r>
      <w:r w:rsidR="007E5572">
        <w:rPr>
          <w:rFonts w:ascii="Times New Roman" w:hAnsi="Times New Roman" w:cs="Times New Roman"/>
          <w:sz w:val="20"/>
          <w:szCs w:val="20"/>
          <w:lang w:val="en-US"/>
        </w:rPr>
        <w:t xml:space="preserve"> utilization</w:t>
      </w:r>
      <w:r w:rsidR="00F44C00" w:rsidRPr="00D14071">
        <w:rPr>
          <w:rFonts w:ascii="Times New Roman" w:hAnsi="Times New Roman" w:cs="Times New Roman"/>
          <w:sz w:val="20"/>
          <w:szCs w:val="20"/>
          <w:lang w:val="en-US"/>
        </w:rPr>
        <w:t xml:space="preserve"> </w:t>
      </w:r>
      <w:r w:rsidR="007E5572">
        <w:rPr>
          <w:rFonts w:ascii="Times New Roman" w:hAnsi="Times New Roman" w:cs="Times New Roman"/>
          <w:sz w:val="20"/>
          <w:szCs w:val="20"/>
          <w:lang w:val="en-US"/>
        </w:rPr>
        <w:t xml:space="preserve">during reporting procedures </w:t>
      </w:r>
      <w:r w:rsidR="006B311A">
        <w:rPr>
          <w:rFonts w:ascii="Times New Roman" w:hAnsi="Times New Roman" w:cs="Times New Roman"/>
          <w:sz w:val="20"/>
          <w:szCs w:val="20"/>
          <w:lang w:val="en-US"/>
        </w:rPr>
        <w:t>in LTM</w:t>
      </w:r>
      <w:r w:rsidR="00F44C00" w:rsidRPr="00D14071">
        <w:rPr>
          <w:rFonts w:ascii="Times New Roman" w:hAnsi="Times New Roman" w:cs="Times New Roman"/>
          <w:sz w:val="20"/>
          <w:szCs w:val="20"/>
          <w:lang w:val="en-US"/>
        </w:rPr>
        <w:t>.</w:t>
      </w:r>
      <w:r w:rsidR="004E5A27">
        <w:rPr>
          <w:rFonts w:ascii="Times New Roman" w:hAnsi="Times New Roman" w:cs="Times New Roman"/>
          <w:sz w:val="20"/>
          <w:szCs w:val="20"/>
          <w:lang w:val="en-US"/>
        </w:rPr>
        <w:t xml:space="preserve"> </w:t>
      </w:r>
    </w:p>
    <w:p w14:paraId="4E8506DD" w14:textId="4F68980D" w:rsidR="0038314F" w:rsidRDefault="00F44C00" w:rsidP="00F44C00">
      <w:pPr>
        <w:pStyle w:val="BodyText"/>
        <w:numPr>
          <w:ilvl w:val="0"/>
          <w:numId w:val="16"/>
        </w:numPr>
        <w:spacing w:beforeLines="50" w:before="120" w:afterLines="50" w:after="120"/>
        <w:rPr>
          <w:rFonts w:ascii="Times New Roman" w:hAnsi="Times New Roman" w:cs="Times New Roman"/>
          <w:sz w:val="20"/>
          <w:szCs w:val="20"/>
          <w:lang w:val="en-US"/>
        </w:rPr>
      </w:pPr>
      <w:r w:rsidRPr="00D14071">
        <w:rPr>
          <w:rFonts w:ascii="Times New Roman" w:hAnsi="Times New Roman" w:cs="Times New Roman"/>
          <w:sz w:val="20"/>
          <w:szCs w:val="20"/>
          <w:lang w:val="en-US"/>
        </w:rPr>
        <w:t xml:space="preserve">To trigger optimum number of beams for the respective LTM procedure. Ideally, cell switch reporting condition </w:t>
      </w:r>
      <w:r w:rsidR="00A7514B">
        <w:rPr>
          <w:rFonts w:ascii="Times New Roman" w:hAnsi="Times New Roman" w:cs="Times New Roman"/>
          <w:sz w:val="20"/>
          <w:szCs w:val="20"/>
          <w:lang w:val="en-US"/>
        </w:rPr>
        <w:t>needs to</w:t>
      </w:r>
      <w:r w:rsidRPr="00D14071">
        <w:rPr>
          <w:rFonts w:ascii="Times New Roman" w:hAnsi="Times New Roman" w:cs="Times New Roman"/>
          <w:sz w:val="20"/>
          <w:szCs w:val="20"/>
          <w:lang w:val="en-US"/>
        </w:rPr>
        <w:t xml:space="preserve"> trigger a smaller number of beams than early sync reporting condition</w:t>
      </w:r>
      <w:r w:rsidR="00BA59A3">
        <w:rPr>
          <w:rFonts w:ascii="Times New Roman" w:hAnsi="Times New Roman" w:cs="Times New Roman"/>
          <w:sz w:val="20"/>
          <w:szCs w:val="20"/>
          <w:lang w:val="en-US"/>
        </w:rPr>
        <w:t>.</w:t>
      </w:r>
    </w:p>
    <w:p w14:paraId="386C21CE" w14:textId="6BCA205C" w:rsidR="00BA59A3" w:rsidRDefault="00BA59A3" w:rsidP="00F44C00">
      <w:pPr>
        <w:pStyle w:val="BodyText"/>
        <w:numPr>
          <w:ilvl w:val="0"/>
          <w:numId w:val="16"/>
        </w:numPr>
        <w:spacing w:beforeLines="50" w:before="120" w:afterLines="50" w:after="120"/>
        <w:rPr>
          <w:rFonts w:ascii="Times New Roman" w:hAnsi="Times New Roman" w:cs="Times New Roman"/>
          <w:sz w:val="20"/>
          <w:szCs w:val="20"/>
          <w:lang w:val="en-US"/>
        </w:rPr>
      </w:pPr>
      <w:proofErr w:type="spellStart"/>
      <w:r w:rsidRPr="00D14071">
        <w:rPr>
          <w:rFonts w:ascii="Times New Roman" w:hAnsi="Times New Roman" w:cs="Times New Roman"/>
          <w:sz w:val="20"/>
          <w:szCs w:val="20"/>
          <w:lang w:val="en-US"/>
        </w:rPr>
        <w:t>LTMx</w:t>
      </w:r>
      <w:proofErr w:type="spellEnd"/>
      <w:r w:rsidRPr="00D14071">
        <w:rPr>
          <w:rFonts w:ascii="Times New Roman" w:hAnsi="Times New Roman" w:cs="Times New Roman"/>
          <w:sz w:val="20"/>
          <w:szCs w:val="20"/>
          <w:lang w:val="en-US"/>
        </w:rPr>
        <w:t xml:space="preserve"> event configuration</w:t>
      </w:r>
      <w:r w:rsidR="00432928">
        <w:rPr>
          <w:rFonts w:ascii="Times New Roman" w:hAnsi="Times New Roman" w:cs="Times New Roman"/>
          <w:sz w:val="20"/>
          <w:szCs w:val="20"/>
          <w:lang w:val="en-US"/>
        </w:rPr>
        <w:t xml:space="preserve"> should be flexible to configure a single </w:t>
      </w:r>
      <w:proofErr w:type="spellStart"/>
      <w:r w:rsidR="00432928">
        <w:rPr>
          <w:rFonts w:ascii="Times New Roman" w:hAnsi="Times New Roman" w:cs="Times New Roman"/>
          <w:sz w:val="20"/>
          <w:szCs w:val="20"/>
          <w:lang w:val="en-US"/>
        </w:rPr>
        <w:t>LTMx</w:t>
      </w:r>
      <w:proofErr w:type="spellEnd"/>
      <w:r w:rsidR="00432928">
        <w:rPr>
          <w:rFonts w:ascii="Times New Roman" w:hAnsi="Times New Roman" w:cs="Times New Roman"/>
          <w:sz w:val="20"/>
          <w:szCs w:val="20"/>
          <w:lang w:val="en-US"/>
        </w:rPr>
        <w:t xml:space="preserve"> event or a combination of </w:t>
      </w:r>
      <w:proofErr w:type="spellStart"/>
      <w:r w:rsidR="00432928">
        <w:rPr>
          <w:rFonts w:ascii="Times New Roman" w:hAnsi="Times New Roman" w:cs="Times New Roman"/>
          <w:sz w:val="20"/>
          <w:szCs w:val="20"/>
          <w:lang w:val="en-US"/>
        </w:rPr>
        <w:t>LTMx</w:t>
      </w:r>
      <w:proofErr w:type="spellEnd"/>
      <w:r w:rsidR="00432928">
        <w:rPr>
          <w:rFonts w:ascii="Times New Roman" w:hAnsi="Times New Roman" w:cs="Times New Roman"/>
          <w:sz w:val="20"/>
          <w:szCs w:val="20"/>
          <w:lang w:val="en-US"/>
        </w:rPr>
        <w:t xml:space="preserve"> events </w:t>
      </w:r>
      <w:r w:rsidR="00570662">
        <w:rPr>
          <w:rFonts w:ascii="Times New Roman" w:hAnsi="Times New Roman" w:cs="Times New Roman"/>
          <w:sz w:val="20"/>
          <w:szCs w:val="20"/>
          <w:lang w:val="en-US"/>
        </w:rPr>
        <w:t>based on different UE capabilities and mobility scenarios.</w:t>
      </w:r>
    </w:p>
    <w:p w14:paraId="09B64C49" w14:textId="5FE477E3" w:rsidR="00570662" w:rsidRDefault="005C33D5" w:rsidP="00570662">
      <w:pPr>
        <w:pStyle w:val="BodyText"/>
        <w:spacing w:beforeLines="50"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 xml:space="preserve">If a single </w:t>
      </w:r>
      <w:proofErr w:type="spellStart"/>
      <w:r>
        <w:rPr>
          <w:rFonts w:ascii="Times New Roman" w:hAnsi="Times New Roman" w:cs="Times New Roman"/>
          <w:sz w:val="20"/>
          <w:szCs w:val="20"/>
          <w:lang w:val="en-US"/>
        </w:rPr>
        <w:t>LTMx</w:t>
      </w:r>
      <w:proofErr w:type="spellEnd"/>
      <w:r>
        <w:rPr>
          <w:rFonts w:ascii="Times New Roman" w:hAnsi="Times New Roman" w:cs="Times New Roman"/>
          <w:sz w:val="20"/>
          <w:szCs w:val="20"/>
          <w:lang w:val="en-US"/>
        </w:rPr>
        <w:t xml:space="preserve"> event</w:t>
      </w:r>
      <w:r w:rsidR="00DC22AC">
        <w:rPr>
          <w:rFonts w:ascii="Times New Roman" w:hAnsi="Times New Roman" w:cs="Times New Roman"/>
          <w:sz w:val="20"/>
          <w:szCs w:val="20"/>
          <w:lang w:val="en-US"/>
        </w:rPr>
        <w:t xml:space="preserve"> </w:t>
      </w:r>
      <w:r w:rsidR="00DC4CD0">
        <w:rPr>
          <w:rFonts w:ascii="Times New Roman" w:hAnsi="Times New Roman" w:cs="Times New Roman"/>
          <w:sz w:val="20"/>
          <w:szCs w:val="20"/>
          <w:lang w:val="en-US"/>
        </w:rPr>
        <w:t xml:space="preserve">to be supported </w:t>
      </w:r>
      <w:r w:rsidR="000A6102">
        <w:rPr>
          <w:rFonts w:ascii="Times New Roman" w:hAnsi="Times New Roman" w:cs="Times New Roman"/>
          <w:sz w:val="20"/>
          <w:szCs w:val="20"/>
          <w:lang w:val="en-US"/>
        </w:rPr>
        <w:t>within</w:t>
      </w:r>
      <w:r w:rsidR="00DC22AC">
        <w:rPr>
          <w:rFonts w:ascii="Times New Roman" w:hAnsi="Times New Roman" w:cs="Times New Roman"/>
          <w:sz w:val="20"/>
          <w:szCs w:val="20"/>
          <w:lang w:val="en-US"/>
        </w:rPr>
        <w:t xml:space="preserve"> LTM event </w:t>
      </w:r>
      <w:r w:rsidR="000A6102">
        <w:rPr>
          <w:rFonts w:ascii="Times New Roman" w:hAnsi="Times New Roman" w:cs="Times New Roman"/>
          <w:sz w:val="20"/>
          <w:szCs w:val="20"/>
          <w:lang w:val="en-US"/>
        </w:rPr>
        <w:t>configuration</w:t>
      </w:r>
      <w:r w:rsidR="00FD6EFA">
        <w:rPr>
          <w:rFonts w:ascii="Times New Roman" w:hAnsi="Times New Roman" w:cs="Times New Roman"/>
          <w:sz w:val="20"/>
          <w:szCs w:val="20"/>
          <w:lang w:val="en-US"/>
        </w:rPr>
        <w:t xml:space="preserve"> (i.e. not as a combination of multiple </w:t>
      </w:r>
      <w:proofErr w:type="spellStart"/>
      <w:r w:rsidR="00FD6EFA">
        <w:rPr>
          <w:rFonts w:ascii="Times New Roman" w:hAnsi="Times New Roman" w:cs="Times New Roman"/>
          <w:sz w:val="20"/>
          <w:szCs w:val="20"/>
          <w:lang w:val="en-US"/>
        </w:rPr>
        <w:t>LTMx</w:t>
      </w:r>
      <w:proofErr w:type="spellEnd"/>
      <w:r w:rsidR="00FD6EFA">
        <w:rPr>
          <w:rFonts w:ascii="Times New Roman" w:hAnsi="Times New Roman" w:cs="Times New Roman"/>
          <w:sz w:val="20"/>
          <w:szCs w:val="20"/>
          <w:lang w:val="en-US"/>
        </w:rPr>
        <w:t xml:space="preserve"> events</w:t>
      </w:r>
      <w:r w:rsidR="000A6102">
        <w:rPr>
          <w:rFonts w:ascii="Times New Roman" w:hAnsi="Times New Roman" w:cs="Times New Roman"/>
          <w:sz w:val="20"/>
          <w:szCs w:val="20"/>
          <w:lang w:val="en-US"/>
        </w:rPr>
        <w:t xml:space="preserve"> </w:t>
      </w:r>
      <w:r w:rsidR="00B33F57">
        <w:rPr>
          <w:rFonts w:ascii="Times New Roman" w:hAnsi="Times New Roman" w:cs="Times New Roman"/>
          <w:sz w:val="20"/>
          <w:szCs w:val="20"/>
          <w:lang w:val="en-US"/>
        </w:rPr>
        <w:t xml:space="preserve">being </w:t>
      </w:r>
      <w:r w:rsidR="000A6102">
        <w:rPr>
          <w:rFonts w:ascii="Times New Roman" w:hAnsi="Times New Roman" w:cs="Times New Roman"/>
          <w:sz w:val="20"/>
          <w:szCs w:val="20"/>
          <w:lang w:val="en-US"/>
        </w:rPr>
        <w:t>configured</w:t>
      </w:r>
      <w:r w:rsidR="00FD6EFA">
        <w:rPr>
          <w:rFonts w:ascii="Times New Roman" w:hAnsi="Times New Roman" w:cs="Times New Roman"/>
          <w:sz w:val="20"/>
          <w:szCs w:val="20"/>
          <w:lang w:val="en-US"/>
        </w:rPr>
        <w:t>)</w:t>
      </w:r>
      <w:r w:rsidR="00DC4CD0">
        <w:rPr>
          <w:rFonts w:ascii="Times New Roman" w:hAnsi="Times New Roman" w:cs="Times New Roman"/>
          <w:sz w:val="20"/>
          <w:szCs w:val="20"/>
          <w:lang w:val="en-US"/>
        </w:rPr>
        <w:t xml:space="preserve"> and report</w:t>
      </w:r>
      <w:r w:rsidR="000A6102">
        <w:rPr>
          <w:rFonts w:ascii="Times New Roman" w:hAnsi="Times New Roman" w:cs="Times New Roman"/>
          <w:sz w:val="20"/>
          <w:szCs w:val="20"/>
          <w:lang w:val="en-US"/>
        </w:rPr>
        <w:t>ed as per the</w:t>
      </w:r>
      <w:r w:rsidR="00FD6EFA">
        <w:rPr>
          <w:rFonts w:ascii="Times New Roman" w:hAnsi="Times New Roman" w:cs="Times New Roman"/>
          <w:sz w:val="20"/>
          <w:szCs w:val="20"/>
          <w:lang w:val="en-US"/>
        </w:rPr>
        <w:t xml:space="preserve"> </w:t>
      </w:r>
      <w:r w:rsidR="00DF1441">
        <w:rPr>
          <w:rFonts w:ascii="Times New Roman" w:hAnsi="Times New Roman" w:cs="Times New Roman"/>
          <w:sz w:val="20"/>
          <w:szCs w:val="20"/>
          <w:lang w:val="en-US"/>
        </w:rPr>
        <w:t xml:space="preserve">requirements derived </w:t>
      </w:r>
      <w:r w:rsidR="00FD6EFA">
        <w:rPr>
          <w:rFonts w:ascii="Times New Roman" w:hAnsi="Times New Roman" w:cs="Times New Roman"/>
          <w:sz w:val="20"/>
          <w:szCs w:val="20"/>
          <w:lang w:val="en-US"/>
        </w:rPr>
        <w:t xml:space="preserve">from the above </w:t>
      </w:r>
      <w:r w:rsidR="00E81F50">
        <w:rPr>
          <w:rFonts w:ascii="Times New Roman" w:hAnsi="Times New Roman" w:cs="Times New Roman"/>
          <w:sz w:val="20"/>
          <w:szCs w:val="20"/>
          <w:lang w:val="en-US"/>
        </w:rPr>
        <w:t xml:space="preserve">bullet </w:t>
      </w:r>
      <w:r w:rsidR="00FD6EFA">
        <w:rPr>
          <w:rFonts w:ascii="Times New Roman" w:hAnsi="Times New Roman" w:cs="Times New Roman"/>
          <w:sz w:val="20"/>
          <w:szCs w:val="20"/>
          <w:lang w:val="en-US"/>
        </w:rPr>
        <w:t>points</w:t>
      </w:r>
      <w:r w:rsidR="00DC22AC">
        <w:rPr>
          <w:rFonts w:ascii="Times New Roman" w:hAnsi="Times New Roman" w:cs="Times New Roman"/>
          <w:sz w:val="20"/>
          <w:szCs w:val="20"/>
          <w:lang w:val="en-US"/>
        </w:rPr>
        <w:t xml:space="preserve">, the entering condition must be enhanced according to the requirements of </w:t>
      </w:r>
      <w:r w:rsidR="00FA2C3E">
        <w:rPr>
          <w:rFonts w:ascii="Times New Roman" w:hAnsi="Times New Roman" w:cs="Times New Roman"/>
          <w:sz w:val="20"/>
          <w:szCs w:val="20"/>
          <w:lang w:val="en-US"/>
        </w:rPr>
        <w:t xml:space="preserve">early synchronization </w:t>
      </w:r>
      <w:r w:rsidR="00B33F57">
        <w:rPr>
          <w:rFonts w:ascii="Times New Roman" w:hAnsi="Times New Roman" w:cs="Times New Roman"/>
          <w:sz w:val="20"/>
          <w:szCs w:val="20"/>
          <w:lang w:val="en-US"/>
        </w:rPr>
        <w:t>criteria</w:t>
      </w:r>
      <w:r w:rsidR="00FA2C3E">
        <w:rPr>
          <w:rFonts w:ascii="Times New Roman" w:hAnsi="Times New Roman" w:cs="Times New Roman"/>
          <w:sz w:val="20"/>
          <w:szCs w:val="20"/>
          <w:lang w:val="en-US"/>
        </w:rPr>
        <w:t xml:space="preserve"> and cell switch </w:t>
      </w:r>
      <w:r w:rsidR="00B33F57">
        <w:rPr>
          <w:rFonts w:ascii="Times New Roman" w:hAnsi="Times New Roman" w:cs="Times New Roman"/>
          <w:sz w:val="20"/>
          <w:szCs w:val="20"/>
          <w:lang w:val="en-US"/>
        </w:rPr>
        <w:t>criteria</w:t>
      </w:r>
      <w:r w:rsidR="00FA2C3E">
        <w:rPr>
          <w:rFonts w:ascii="Times New Roman" w:hAnsi="Times New Roman" w:cs="Times New Roman"/>
          <w:sz w:val="20"/>
          <w:szCs w:val="20"/>
          <w:lang w:val="en-US"/>
        </w:rPr>
        <w:t>.</w:t>
      </w:r>
    </w:p>
    <w:p w14:paraId="40BB5F54" w14:textId="05BFB5DE" w:rsidR="00FA2C3E" w:rsidRPr="00D14071" w:rsidRDefault="00FA2C3E" w:rsidP="00570662">
      <w:pPr>
        <w:pStyle w:val="BodyText"/>
        <w:spacing w:beforeLines="50" w:before="120" w:afterLines="50" w:after="120"/>
        <w:rPr>
          <w:rFonts w:ascii="Times New Roman" w:hAnsi="Times New Roman" w:cs="Times New Roman"/>
          <w:b/>
          <w:bCs/>
          <w:sz w:val="20"/>
          <w:szCs w:val="20"/>
          <w:lang w:val="en-US"/>
        </w:rPr>
      </w:pPr>
      <w:r w:rsidRPr="00D14071">
        <w:rPr>
          <w:rFonts w:ascii="Times New Roman" w:hAnsi="Times New Roman" w:cs="Times New Roman"/>
          <w:b/>
          <w:bCs/>
          <w:sz w:val="20"/>
          <w:szCs w:val="20"/>
          <w:lang w:val="en-US"/>
        </w:rPr>
        <w:t xml:space="preserve">Proposal 7: </w:t>
      </w:r>
      <w:proofErr w:type="spellStart"/>
      <w:r w:rsidR="006E6BDF" w:rsidRPr="00D14071">
        <w:rPr>
          <w:rFonts w:ascii="Times New Roman" w:eastAsiaTheme="minorHAnsi" w:hAnsi="Times New Roman" w:cs="Times New Roman"/>
          <w:b/>
          <w:bCs/>
          <w:sz w:val="20"/>
          <w:szCs w:val="20"/>
          <w:lang w:val="en-US" w:eastAsia="en-US"/>
        </w:rPr>
        <w:t>LTM</w:t>
      </w:r>
      <w:r w:rsidR="00705098">
        <w:rPr>
          <w:rFonts w:ascii="Times New Roman" w:hAnsi="Times New Roman" w:cs="Times New Roman"/>
          <w:b/>
          <w:bCs/>
          <w:sz w:val="20"/>
          <w:szCs w:val="20"/>
          <w:lang w:val="en-US"/>
        </w:rPr>
        <w:t>x</w:t>
      </w:r>
      <w:proofErr w:type="spellEnd"/>
      <w:r w:rsidR="006E6BDF" w:rsidRPr="00D14071">
        <w:rPr>
          <w:rFonts w:ascii="Times New Roman" w:eastAsiaTheme="minorHAnsi" w:hAnsi="Times New Roman" w:cs="Times New Roman"/>
          <w:b/>
          <w:bCs/>
          <w:sz w:val="20"/>
          <w:szCs w:val="20"/>
          <w:lang w:val="en-US" w:eastAsia="en-US"/>
        </w:rPr>
        <w:t xml:space="preserve"> event</w:t>
      </w:r>
      <w:r w:rsidR="006E6BDF">
        <w:rPr>
          <w:rFonts w:ascii="Times New Roman" w:hAnsi="Times New Roman" w:cs="Times New Roman"/>
          <w:b/>
          <w:bCs/>
          <w:sz w:val="20"/>
          <w:szCs w:val="20"/>
          <w:lang w:val="en-US"/>
        </w:rPr>
        <w:t xml:space="preserve"> </w:t>
      </w:r>
      <w:r w:rsidR="00DC4CD0">
        <w:rPr>
          <w:rFonts w:ascii="Times New Roman" w:hAnsi="Times New Roman" w:cs="Times New Roman"/>
          <w:b/>
          <w:bCs/>
          <w:sz w:val="20"/>
          <w:szCs w:val="20"/>
          <w:lang w:val="en-US"/>
        </w:rPr>
        <w:t>configuration</w:t>
      </w:r>
      <w:r w:rsidR="006E6BDF" w:rsidRPr="00D14071">
        <w:rPr>
          <w:rFonts w:ascii="Times New Roman" w:eastAsiaTheme="minorHAnsi" w:hAnsi="Times New Roman" w:cs="Times New Roman"/>
          <w:b/>
          <w:bCs/>
          <w:sz w:val="20"/>
          <w:szCs w:val="20"/>
          <w:lang w:val="en-US" w:eastAsia="en-US"/>
        </w:rPr>
        <w:t xml:space="preserve"> to </w:t>
      </w:r>
      <w:r w:rsidR="00705098">
        <w:rPr>
          <w:rFonts w:ascii="Times New Roman" w:hAnsi="Times New Roman" w:cs="Times New Roman"/>
          <w:b/>
          <w:bCs/>
          <w:sz w:val="20"/>
          <w:szCs w:val="20"/>
          <w:lang w:val="en-US"/>
        </w:rPr>
        <w:t>include separate event trigger condition</w:t>
      </w:r>
      <w:r w:rsidR="00DC4CD0">
        <w:rPr>
          <w:rFonts w:ascii="Times New Roman" w:hAnsi="Times New Roman" w:cs="Times New Roman"/>
          <w:b/>
          <w:bCs/>
          <w:sz w:val="20"/>
          <w:szCs w:val="20"/>
          <w:lang w:val="en-US"/>
        </w:rPr>
        <w:t>s</w:t>
      </w:r>
      <w:r w:rsidR="000A09C2">
        <w:rPr>
          <w:rFonts w:ascii="Times New Roman" w:hAnsi="Times New Roman" w:cs="Times New Roman"/>
          <w:b/>
          <w:bCs/>
          <w:sz w:val="20"/>
          <w:szCs w:val="20"/>
          <w:lang w:val="en-US"/>
        </w:rPr>
        <w:t xml:space="preserve"> (like </w:t>
      </w:r>
      <w:r w:rsidR="00793747">
        <w:rPr>
          <w:rFonts w:ascii="Times New Roman" w:hAnsi="Times New Roman" w:cs="Times New Roman"/>
          <w:b/>
          <w:bCs/>
          <w:sz w:val="20"/>
          <w:szCs w:val="20"/>
          <w:lang w:val="en-US"/>
        </w:rPr>
        <w:t xml:space="preserve">the </w:t>
      </w:r>
      <w:r w:rsidR="000A09C2">
        <w:rPr>
          <w:rFonts w:ascii="Times New Roman" w:hAnsi="Times New Roman" w:cs="Times New Roman"/>
          <w:b/>
          <w:bCs/>
          <w:sz w:val="20"/>
          <w:szCs w:val="20"/>
          <w:lang w:val="en-US"/>
        </w:rPr>
        <w:t xml:space="preserve">entering </w:t>
      </w:r>
      <w:r w:rsidR="00947345">
        <w:rPr>
          <w:rFonts w:ascii="Times New Roman" w:hAnsi="Times New Roman" w:cs="Times New Roman"/>
          <w:b/>
          <w:bCs/>
          <w:sz w:val="20"/>
          <w:szCs w:val="20"/>
          <w:lang w:val="en-US"/>
        </w:rPr>
        <w:t>condition</w:t>
      </w:r>
      <w:r w:rsidR="000A09C2">
        <w:rPr>
          <w:rFonts w:ascii="Times New Roman" w:hAnsi="Times New Roman" w:cs="Times New Roman"/>
          <w:b/>
          <w:bCs/>
          <w:sz w:val="20"/>
          <w:szCs w:val="20"/>
          <w:lang w:val="en-US"/>
        </w:rPr>
        <w:t>)</w:t>
      </w:r>
      <w:r w:rsidR="00705098">
        <w:rPr>
          <w:rFonts w:ascii="Times New Roman" w:hAnsi="Times New Roman" w:cs="Times New Roman"/>
          <w:b/>
          <w:bCs/>
          <w:sz w:val="20"/>
          <w:szCs w:val="20"/>
          <w:lang w:val="en-US"/>
        </w:rPr>
        <w:t xml:space="preserve">, </w:t>
      </w:r>
      <w:r w:rsidR="00DC4CD0">
        <w:rPr>
          <w:rFonts w:ascii="Times New Roman" w:hAnsi="Times New Roman" w:cs="Times New Roman"/>
          <w:b/>
          <w:bCs/>
          <w:sz w:val="20"/>
          <w:szCs w:val="20"/>
          <w:lang w:val="en-US"/>
        </w:rPr>
        <w:t xml:space="preserve">to </w:t>
      </w:r>
      <w:r w:rsidR="00B33F57">
        <w:rPr>
          <w:rFonts w:ascii="Times New Roman" w:hAnsi="Times New Roman" w:cs="Times New Roman"/>
          <w:b/>
          <w:bCs/>
          <w:sz w:val="20"/>
          <w:szCs w:val="20"/>
          <w:lang w:val="en-US"/>
        </w:rPr>
        <w:t xml:space="preserve">be </w:t>
      </w:r>
      <w:r w:rsidR="00DC4CD0">
        <w:rPr>
          <w:rFonts w:ascii="Times New Roman" w:hAnsi="Times New Roman" w:cs="Times New Roman"/>
          <w:b/>
          <w:bCs/>
          <w:sz w:val="20"/>
          <w:szCs w:val="20"/>
          <w:lang w:val="en-US"/>
        </w:rPr>
        <w:t>evaluate</w:t>
      </w:r>
      <w:r w:rsidR="00B33F57">
        <w:rPr>
          <w:rFonts w:ascii="Times New Roman" w:hAnsi="Times New Roman" w:cs="Times New Roman"/>
          <w:b/>
          <w:bCs/>
          <w:sz w:val="20"/>
          <w:szCs w:val="20"/>
          <w:lang w:val="en-US"/>
        </w:rPr>
        <w:t>d</w:t>
      </w:r>
      <w:r w:rsidR="00DC4CD0">
        <w:rPr>
          <w:rFonts w:ascii="Times New Roman" w:hAnsi="Times New Roman" w:cs="Times New Roman"/>
          <w:b/>
          <w:bCs/>
          <w:sz w:val="20"/>
          <w:szCs w:val="20"/>
          <w:lang w:val="en-US"/>
        </w:rPr>
        <w:t xml:space="preserve"> and report</w:t>
      </w:r>
      <w:r w:rsidR="00B33F57">
        <w:rPr>
          <w:rFonts w:ascii="Times New Roman" w:hAnsi="Times New Roman" w:cs="Times New Roman"/>
          <w:b/>
          <w:bCs/>
          <w:sz w:val="20"/>
          <w:szCs w:val="20"/>
          <w:lang w:val="en-US"/>
        </w:rPr>
        <w:t xml:space="preserve">ed </w:t>
      </w:r>
      <w:r w:rsidR="000A67D8">
        <w:rPr>
          <w:rFonts w:ascii="Times New Roman" w:hAnsi="Times New Roman" w:cs="Times New Roman"/>
          <w:b/>
          <w:bCs/>
          <w:sz w:val="20"/>
          <w:szCs w:val="20"/>
          <w:lang w:val="en-US"/>
        </w:rPr>
        <w:t>each</w:t>
      </w:r>
      <w:r w:rsidR="00DC4CD0">
        <w:rPr>
          <w:rFonts w:ascii="Times New Roman" w:hAnsi="Times New Roman" w:cs="Times New Roman"/>
          <w:b/>
          <w:bCs/>
          <w:sz w:val="20"/>
          <w:szCs w:val="20"/>
          <w:lang w:val="en-US"/>
        </w:rPr>
        <w:t xml:space="preserve"> for early synchronization</w:t>
      </w:r>
      <w:r w:rsidR="00B57220">
        <w:rPr>
          <w:rFonts w:ascii="Times New Roman" w:hAnsi="Times New Roman" w:cs="Times New Roman"/>
          <w:b/>
          <w:bCs/>
          <w:sz w:val="20"/>
          <w:szCs w:val="20"/>
          <w:lang w:val="en-US"/>
        </w:rPr>
        <w:t xml:space="preserve"> criteria</w:t>
      </w:r>
      <w:r w:rsidR="00DC4CD0">
        <w:rPr>
          <w:rFonts w:ascii="Times New Roman" w:hAnsi="Times New Roman" w:cs="Times New Roman"/>
          <w:b/>
          <w:bCs/>
          <w:sz w:val="20"/>
          <w:szCs w:val="20"/>
          <w:lang w:val="en-US"/>
        </w:rPr>
        <w:t xml:space="preserve"> and cell switch reporting criteria</w:t>
      </w:r>
      <w:r w:rsidR="000A67D8">
        <w:rPr>
          <w:rFonts w:ascii="Times New Roman" w:hAnsi="Times New Roman" w:cs="Times New Roman"/>
          <w:b/>
          <w:bCs/>
          <w:sz w:val="20"/>
          <w:szCs w:val="20"/>
          <w:lang w:val="en-US"/>
        </w:rPr>
        <w:t xml:space="preserve"> accordingly</w:t>
      </w:r>
      <w:r w:rsidR="00DC4CD0">
        <w:rPr>
          <w:rFonts w:ascii="Times New Roman" w:hAnsi="Times New Roman" w:cs="Times New Roman"/>
          <w:b/>
          <w:bCs/>
          <w:sz w:val="20"/>
          <w:szCs w:val="20"/>
          <w:lang w:val="en-US"/>
        </w:rPr>
        <w:t>.</w:t>
      </w:r>
    </w:p>
    <w:p w14:paraId="7B9DC8D0" w14:textId="2B5B6D58" w:rsidR="000B009F" w:rsidRDefault="000B009F" w:rsidP="000B009F">
      <w:pPr>
        <w:pStyle w:val="Heading1"/>
        <w:rPr>
          <w:lang w:val="en-US"/>
        </w:rPr>
      </w:pPr>
      <w:r>
        <w:rPr>
          <w:lang w:val="en-US"/>
        </w:rPr>
        <w:t>Conclusion</w:t>
      </w:r>
    </w:p>
    <w:p w14:paraId="3D3CF68A" w14:textId="66CEA090" w:rsidR="007C4179" w:rsidRDefault="000B009F" w:rsidP="005B305C">
      <w:pPr>
        <w:rPr>
          <w:rFonts w:ascii="Times New Roman" w:eastAsia="MS Mincho" w:hAnsi="Times New Roman" w:cs="Times New Roman"/>
          <w:sz w:val="20"/>
          <w:szCs w:val="20"/>
        </w:rPr>
      </w:pPr>
      <w:r w:rsidRPr="00210BC6">
        <w:rPr>
          <w:rFonts w:ascii="Times New Roman" w:eastAsia="MS Mincho" w:hAnsi="Times New Roman" w:cs="Times New Roman"/>
          <w:sz w:val="20"/>
          <w:szCs w:val="20"/>
          <w:lang w:val="en-US"/>
        </w:rPr>
        <w:t xml:space="preserve">In this paper, </w:t>
      </w:r>
      <w:r w:rsidR="00FB5027" w:rsidRPr="00210BC6">
        <w:rPr>
          <w:rFonts w:ascii="Times New Roman" w:eastAsia="MS Mincho" w:hAnsi="Times New Roman" w:cs="Times New Roman"/>
          <w:sz w:val="20"/>
          <w:szCs w:val="20"/>
          <w:lang w:val="en-US"/>
        </w:rPr>
        <w:t>we discuss</w:t>
      </w:r>
      <w:r w:rsidR="00522A99" w:rsidRPr="00210BC6">
        <w:rPr>
          <w:rFonts w:ascii="Times New Roman" w:eastAsia="MS Mincho" w:hAnsi="Times New Roman" w:cs="Times New Roman"/>
          <w:sz w:val="20"/>
          <w:szCs w:val="20"/>
          <w:lang w:val="en-US"/>
        </w:rPr>
        <w:t xml:space="preserve"> </w:t>
      </w:r>
      <w:r w:rsidR="005351A6" w:rsidRPr="00210BC6">
        <w:rPr>
          <w:rFonts w:ascii="Times New Roman" w:eastAsia="MS Mincho" w:hAnsi="Times New Roman" w:cs="Times New Roman"/>
          <w:sz w:val="20"/>
          <w:szCs w:val="20"/>
          <w:lang w:val="en-US"/>
        </w:rPr>
        <w:t>some remaining issues</w:t>
      </w:r>
      <w:r w:rsidR="00522A99" w:rsidRPr="00210BC6">
        <w:rPr>
          <w:rFonts w:ascii="Times New Roman" w:eastAsia="MS Mincho" w:hAnsi="Times New Roman" w:cs="Times New Roman"/>
          <w:sz w:val="20"/>
          <w:szCs w:val="20"/>
          <w:lang w:val="en-US"/>
        </w:rPr>
        <w:t xml:space="preserve"> for </w:t>
      </w:r>
      <w:r w:rsidR="007C4179" w:rsidRPr="00210BC6">
        <w:rPr>
          <w:rFonts w:ascii="Times New Roman" w:eastAsia="MS Mincho" w:hAnsi="Times New Roman" w:cs="Times New Roman"/>
          <w:sz w:val="20"/>
          <w:szCs w:val="20"/>
          <w:lang w:val="en-US"/>
        </w:rPr>
        <w:t xml:space="preserve">L1 measurement event. </w:t>
      </w:r>
      <w:r w:rsidR="007C4179">
        <w:rPr>
          <w:rFonts w:ascii="Times New Roman" w:eastAsia="MS Mincho" w:hAnsi="Times New Roman" w:cs="Times New Roman"/>
          <w:sz w:val="20"/>
          <w:szCs w:val="20"/>
        </w:rPr>
        <w:t xml:space="preserve">The </w:t>
      </w:r>
      <w:r w:rsidR="00D14071">
        <w:rPr>
          <w:rFonts w:ascii="Times New Roman" w:eastAsia="MS Mincho" w:hAnsi="Times New Roman" w:cs="Times New Roman"/>
          <w:sz w:val="20"/>
          <w:szCs w:val="20"/>
        </w:rPr>
        <w:t xml:space="preserve">observations and </w:t>
      </w:r>
      <w:r w:rsidR="007C4179">
        <w:rPr>
          <w:rFonts w:ascii="Times New Roman" w:eastAsia="MS Mincho" w:hAnsi="Times New Roman" w:cs="Times New Roman"/>
          <w:sz w:val="20"/>
          <w:szCs w:val="20"/>
        </w:rPr>
        <w:t>proposals are as follows</w:t>
      </w:r>
      <w:r w:rsidR="00D14071">
        <w:rPr>
          <w:rFonts w:ascii="Times New Roman" w:eastAsia="MS Mincho" w:hAnsi="Times New Roman" w:cs="Times New Roman"/>
          <w:sz w:val="20"/>
          <w:szCs w:val="20"/>
        </w:rPr>
        <w:t>.</w:t>
      </w:r>
    </w:p>
    <w:p w14:paraId="3A0097F9" w14:textId="15E293BD" w:rsidR="00D14071" w:rsidRPr="00D14071" w:rsidRDefault="00D14071" w:rsidP="005B305C">
      <w:pPr>
        <w:rPr>
          <w:rFonts w:ascii="Times New Roman" w:eastAsia="MS Mincho" w:hAnsi="Times New Roman" w:cs="Times New Roman"/>
          <w:sz w:val="20"/>
          <w:szCs w:val="20"/>
          <w:u w:val="single"/>
          <w:lang w:val="en-GB"/>
        </w:rPr>
      </w:pPr>
      <w:r>
        <w:rPr>
          <w:rFonts w:ascii="Times New Roman" w:eastAsia="MS Mincho" w:hAnsi="Times New Roman" w:cs="Times New Roman"/>
          <w:sz w:val="20"/>
          <w:szCs w:val="20"/>
          <w:u w:val="single"/>
          <w:lang w:val="en-GB"/>
        </w:rPr>
        <w:t>RS</w:t>
      </w:r>
      <w:r w:rsidRPr="00D14071">
        <w:rPr>
          <w:rFonts w:ascii="Times New Roman" w:eastAsia="MS Mincho" w:hAnsi="Times New Roman" w:cs="Times New Roman"/>
          <w:sz w:val="20"/>
          <w:szCs w:val="20"/>
          <w:u w:val="single"/>
          <w:lang w:val="en-GB"/>
        </w:rPr>
        <w:t xml:space="preserve"> configuration and report configuration</w:t>
      </w:r>
    </w:p>
    <w:p w14:paraId="1CC47F02" w14:textId="77777777" w:rsidR="00D14071" w:rsidRPr="00210BC6" w:rsidRDefault="00D14071" w:rsidP="00D14071">
      <w:pPr>
        <w:spacing w:after="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Proposal 1. For LTM event triggered measurement resource configuration (for candidate cells), RAN2 to further discuss the following two options to support CSI-RS:</w:t>
      </w:r>
    </w:p>
    <w:p w14:paraId="394936FC" w14:textId="77777777" w:rsidR="00D14071" w:rsidRPr="00210BC6" w:rsidRDefault="00D14071" w:rsidP="00D14071">
      <w:pPr>
        <w:pStyle w:val="ListParagraph"/>
        <w:numPr>
          <w:ilvl w:val="0"/>
          <w:numId w:val="13"/>
        </w:numPr>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Option 1: One resource configuration configures both SSB resource set and CSI-RS resource set </w:t>
      </w:r>
    </w:p>
    <w:p w14:paraId="1160089E" w14:textId="46D07692" w:rsidR="00D14071" w:rsidRPr="00D14071" w:rsidRDefault="00D14071" w:rsidP="000B4F5F">
      <w:pPr>
        <w:pStyle w:val="ListParagraph"/>
        <w:numPr>
          <w:ilvl w:val="0"/>
          <w:numId w:val="13"/>
        </w:numPr>
        <w:rPr>
          <w:rFonts w:ascii="Times New Roman" w:hAnsi="Times New Roman" w:cs="Times New Roman"/>
          <w:b/>
          <w:bCs/>
          <w:sz w:val="20"/>
          <w:szCs w:val="20"/>
          <w:lang w:val="en-US"/>
        </w:rPr>
      </w:pPr>
      <w:r w:rsidRPr="00D14071">
        <w:rPr>
          <w:rFonts w:ascii="Times New Roman" w:hAnsi="Times New Roman" w:cs="Times New Roman"/>
          <w:b/>
          <w:bCs/>
          <w:sz w:val="20"/>
          <w:szCs w:val="20"/>
          <w:lang w:val="en-US"/>
        </w:rPr>
        <w:t>Option 2: Different reference signal types (SSB vs. CSI-RS) belong to different resource configurations</w:t>
      </w:r>
    </w:p>
    <w:p w14:paraId="72AA4125" w14:textId="3BE9BF63" w:rsidR="00D14071" w:rsidRPr="00D14071" w:rsidRDefault="00D14071" w:rsidP="00D14071">
      <w:pPr>
        <w:rPr>
          <w:rFonts w:ascii="Times New Roman" w:hAnsi="Times New Roman" w:cs="Times New Roman"/>
          <w:b/>
          <w:bCs/>
          <w:sz w:val="20"/>
          <w:szCs w:val="20"/>
          <w:lang w:val="en-US"/>
        </w:rPr>
      </w:pPr>
      <w:r w:rsidRPr="00D14071">
        <w:rPr>
          <w:rFonts w:ascii="Times New Roman" w:hAnsi="Times New Roman" w:cs="Times New Roman"/>
          <w:b/>
          <w:bCs/>
          <w:sz w:val="20"/>
          <w:szCs w:val="20"/>
          <w:lang w:val="en-US"/>
        </w:rPr>
        <w:t xml:space="preserve">Proposal 2. A resource configuration ID is included in the report configuration to associate </w:t>
      </w:r>
      <w:proofErr w:type="gramStart"/>
      <w:r w:rsidRPr="00D14071">
        <w:rPr>
          <w:rFonts w:ascii="Times New Roman" w:hAnsi="Times New Roman" w:cs="Times New Roman"/>
          <w:b/>
          <w:bCs/>
          <w:sz w:val="20"/>
          <w:szCs w:val="20"/>
          <w:lang w:val="en-US"/>
        </w:rPr>
        <w:t>a</w:t>
      </w:r>
      <w:proofErr w:type="gramEnd"/>
      <w:r w:rsidRPr="00D14071">
        <w:rPr>
          <w:rFonts w:ascii="Times New Roman" w:hAnsi="Times New Roman" w:cs="Times New Roman"/>
          <w:b/>
          <w:bCs/>
          <w:sz w:val="20"/>
          <w:szCs w:val="20"/>
          <w:lang w:val="en-US"/>
        </w:rPr>
        <w:t xml:space="preserve"> LTM event reporting with the measurement resources (for candidate cells). </w:t>
      </w:r>
    </w:p>
    <w:p w14:paraId="458D6B27" w14:textId="77777777" w:rsidR="00D14071" w:rsidRPr="00210BC6" w:rsidRDefault="00D14071" w:rsidP="00D14071">
      <w:pPr>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Proposal 3. The RS type for event evaluation should follow the QCL RS associated with the indicated TCI state in the serving cell; or if this is not possible (e.g. resource configuration for candidate cell contains only SSB but serving cell indicated TCI state has CSI-RS as QCL RS, or no TCI state is indicated in the serving cell), RS type is SSB. </w:t>
      </w:r>
    </w:p>
    <w:p w14:paraId="5D54A3E3" w14:textId="77777777" w:rsidR="00D14071" w:rsidRPr="00210BC6" w:rsidRDefault="00D14071" w:rsidP="00D14071">
      <w:pPr>
        <w:rPr>
          <w:rFonts w:ascii="Times New Roman" w:hAnsi="Times New Roman" w:cs="Times New Roman"/>
          <w:sz w:val="20"/>
          <w:szCs w:val="20"/>
          <w:lang w:val="en-US"/>
        </w:rPr>
      </w:pPr>
      <w:r w:rsidRPr="00210BC6">
        <w:rPr>
          <w:rFonts w:ascii="Times New Roman" w:hAnsi="Times New Roman" w:cs="Times New Roman"/>
          <w:b/>
          <w:bCs/>
          <w:sz w:val="20"/>
          <w:szCs w:val="20"/>
          <w:lang w:val="en-US"/>
        </w:rPr>
        <w:t xml:space="preserve">Proposal 4. If SSB is decided as RS type for event evaluation but the indicated TCI state has CSI-RS (for serving cell) or configured resource set has only CSI-RS (for candidate cell), UE measures the SSB which is QCL source of the indicated or configured CSI-RS. </w:t>
      </w:r>
    </w:p>
    <w:p w14:paraId="35298848" w14:textId="178AB31B" w:rsidR="00D14071" w:rsidRDefault="00D14071" w:rsidP="00D14071">
      <w:pPr>
        <w:rPr>
          <w:rFonts w:ascii="Times New Roman" w:eastAsia="MS Mincho" w:hAnsi="Times New Roman" w:cs="Times New Roman"/>
          <w:sz w:val="20"/>
          <w:szCs w:val="20"/>
          <w:u w:val="single"/>
          <w:lang w:val="en-GB"/>
        </w:rPr>
      </w:pPr>
      <w:r>
        <w:rPr>
          <w:rFonts w:ascii="Times New Roman" w:eastAsia="MS Mincho" w:hAnsi="Times New Roman" w:cs="Times New Roman"/>
          <w:sz w:val="20"/>
          <w:szCs w:val="20"/>
          <w:u w:val="single"/>
          <w:lang w:val="en-GB"/>
        </w:rPr>
        <w:t>Cell or beam level measurement</w:t>
      </w:r>
    </w:p>
    <w:p w14:paraId="07F53415" w14:textId="77777777" w:rsidR="00D14071" w:rsidRPr="00210BC6" w:rsidRDefault="00D14071" w:rsidP="00D14071">
      <w:pPr>
        <w:pStyle w:val="BodyText"/>
        <w:rPr>
          <w:rFonts w:ascii="Times New Roman" w:hAnsi="Times New Roman" w:cs="Times New Roman"/>
          <w:sz w:val="20"/>
          <w:szCs w:val="20"/>
          <w:lang w:val="en-US"/>
        </w:rPr>
      </w:pPr>
      <w:r w:rsidRPr="00210BC6">
        <w:rPr>
          <w:rFonts w:ascii="Times New Roman" w:hAnsi="Times New Roman" w:cs="Times New Roman"/>
          <w:b/>
          <w:bCs/>
          <w:sz w:val="20"/>
          <w:szCs w:val="20"/>
          <w:lang w:val="en-US"/>
        </w:rPr>
        <w:t xml:space="preserve">Proposal 5. TTT is per candidate cell rather than per beam, meaning that TTT is not reset if candidate beam satisfying the same event changes within the same candidate cell. </w:t>
      </w:r>
    </w:p>
    <w:p w14:paraId="5B0CBC56" w14:textId="31C431AC" w:rsidR="00D14071" w:rsidRDefault="00D14071" w:rsidP="00D14071">
      <w:pPr>
        <w:rPr>
          <w:rFonts w:ascii="Times New Roman" w:eastAsia="MS Mincho" w:hAnsi="Times New Roman" w:cs="Times New Roman"/>
          <w:sz w:val="20"/>
          <w:szCs w:val="20"/>
          <w:u w:val="single"/>
          <w:lang w:val="en-GB"/>
        </w:rPr>
      </w:pPr>
      <w:r>
        <w:rPr>
          <w:rFonts w:ascii="Times New Roman" w:eastAsia="MS Mincho" w:hAnsi="Times New Roman" w:cs="Times New Roman"/>
          <w:sz w:val="20"/>
          <w:szCs w:val="20"/>
          <w:u w:val="single"/>
          <w:lang w:val="en-GB"/>
        </w:rPr>
        <w:t>Combination of event triggered reporting and other reporting types</w:t>
      </w:r>
    </w:p>
    <w:p w14:paraId="13F92C6B" w14:textId="77777777" w:rsidR="00D14071" w:rsidRPr="00210BC6" w:rsidRDefault="00D14071" w:rsidP="00D14071">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Observation 1: Regular reporting of L1 measurements is necessary during event evaluation in LTM, to avoid the situation of ‘too early’ or ‘too late’ triggering of early synchronization procedure.</w:t>
      </w:r>
    </w:p>
    <w:p w14:paraId="6343CF36" w14:textId="77777777" w:rsidR="00D14071" w:rsidRPr="00210BC6" w:rsidRDefault="00D14071" w:rsidP="00D14071">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Proposal 6: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configuration to include other reporting type parameters to report measurements of LTM candidate cells/beams regularly, based on one or more of the following reporting types.</w:t>
      </w:r>
    </w:p>
    <w:p w14:paraId="3B714128" w14:textId="77777777" w:rsidR="00D14071" w:rsidRPr="00210BC6" w:rsidRDefault="00D14071" w:rsidP="00D14071">
      <w:pPr>
        <w:pStyle w:val="BodyText"/>
        <w:numPr>
          <w:ilvl w:val="0"/>
          <w:numId w:val="17"/>
        </w:numPr>
        <w:spacing w:after="0"/>
        <w:rPr>
          <w:rFonts w:ascii="Times New Roman" w:hAnsi="Times New Roman" w:cs="Times New Roman"/>
          <w:b/>
          <w:bCs/>
          <w:sz w:val="20"/>
          <w:szCs w:val="20"/>
          <w:lang w:val="en-US"/>
        </w:rPr>
      </w:pPr>
      <w:r w:rsidRPr="00210BC6">
        <w:rPr>
          <w:rFonts w:ascii="Times New Roman" w:hAnsi="Times New Roman" w:cs="Times New Roman"/>
          <w:b/>
          <w:bCs/>
          <w:sz w:val="20"/>
          <w:szCs w:val="20"/>
          <w:u w:val="single"/>
          <w:lang w:val="en-US"/>
        </w:rPr>
        <w:t>Periodic triggering:</w:t>
      </w:r>
      <w:r w:rsidRPr="00210BC6">
        <w:rPr>
          <w:rFonts w:ascii="Times New Roman" w:hAnsi="Times New Roman" w:cs="Times New Roman"/>
          <w:b/>
          <w:bCs/>
          <w:sz w:val="20"/>
          <w:szCs w:val="20"/>
          <w:lang w:val="en-US"/>
        </w:rPr>
        <w:t xml:space="preserv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conditions are triggered to generate and report measurement results based on the configured periodicity.</w:t>
      </w:r>
    </w:p>
    <w:p w14:paraId="02DD5CA6" w14:textId="77777777" w:rsidR="00D14071" w:rsidRPr="00210BC6" w:rsidRDefault="00D14071" w:rsidP="00D14071">
      <w:pPr>
        <w:pStyle w:val="BodyText"/>
        <w:numPr>
          <w:ilvl w:val="0"/>
          <w:numId w:val="17"/>
        </w:numPr>
        <w:spacing w:after="60"/>
        <w:rPr>
          <w:rFonts w:ascii="Times New Roman" w:hAnsi="Times New Roman" w:cs="Times New Roman"/>
          <w:b/>
          <w:bCs/>
          <w:sz w:val="20"/>
          <w:szCs w:val="20"/>
          <w:lang w:val="en-US"/>
        </w:rPr>
      </w:pPr>
      <w:r w:rsidRPr="00210BC6">
        <w:rPr>
          <w:rFonts w:ascii="Times New Roman" w:hAnsi="Times New Roman" w:cs="Times New Roman"/>
          <w:b/>
          <w:bCs/>
          <w:sz w:val="20"/>
          <w:szCs w:val="20"/>
          <w:u w:val="single"/>
          <w:lang w:val="en-US"/>
        </w:rPr>
        <w:lastRenderedPageBreak/>
        <w:t>Semi-persistent triggering:</w:t>
      </w:r>
      <w:r w:rsidRPr="00210BC6">
        <w:rPr>
          <w:rFonts w:ascii="Times New Roman" w:hAnsi="Times New Roman" w:cs="Times New Roman"/>
          <w:b/>
          <w:bCs/>
          <w:sz w:val="20"/>
          <w:szCs w:val="20"/>
          <w:lang w:val="en-US"/>
        </w:rPr>
        <w:t xml:space="preserv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conditions are triggered to generate and report measurement results based on the configured periodicity, and if the semi-persistent activation is sent by the network.</w:t>
      </w:r>
    </w:p>
    <w:p w14:paraId="0137F9DE" w14:textId="77777777" w:rsidR="00D14071" w:rsidRPr="00210BC6" w:rsidRDefault="00D14071" w:rsidP="00D14071">
      <w:pPr>
        <w:pStyle w:val="BodyText"/>
        <w:numPr>
          <w:ilvl w:val="0"/>
          <w:numId w:val="17"/>
        </w:numPr>
        <w:spacing w:after="240"/>
        <w:rPr>
          <w:rFonts w:ascii="Times New Roman" w:hAnsi="Times New Roman" w:cs="Times New Roman"/>
          <w:b/>
          <w:bCs/>
          <w:sz w:val="20"/>
          <w:szCs w:val="20"/>
          <w:lang w:val="en-US"/>
        </w:rPr>
      </w:pPr>
      <w:r w:rsidRPr="00210BC6">
        <w:rPr>
          <w:rFonts w:ascii="Times New Roman" w:hAnsi="Times New Roman" w:cs="Times New Roman"/>
          <w:b/>
          <w:bCs/>
          <w:sz w:val="20"/>
          <w:szCs w:val="20"/>
          <w:u w:val="single"/>
          <w:lang w:val="en-US"/>
        </w:rPr>
        <w:t>Aperiodic triggering:</w:t>
      </w:r>
      <w:r w:rsidRPr="00210BC6">
        <w:rPr>
          <w:rFonts w:ascii="Times New Roman" w:hAnsi="Times New Roman" w:cs="Times New Roman"/>
          <w:b/>
          <w:bCs/>
          <w:sz w:val="20"/>
          <w:szCs w:val="20"/>
          <w:lang w:val="en-US"/>
        </w:rPr>
        <w:t xml:space="preserv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conditions are triggered and reported once. While new measurement evaluations are reported when aperiodic requests are sent by the network.</w:t>
      </w:r>
    </w:p>
    <w:p w14:paraId="650EFDF1" w14:textId="4375F8BE" w:rsidR="00D14071" w:rsidRPr="00D14071" w:rsidRDefault="00D14071" w:rsidP="00D14071">
      <w:pPr>
        <w:rPr>
          <w:rFonts w:ascii="Times New Roman" w:eastAsia="MS Mincho" w:hAnsi="Times New Roman" w:cs="Times New Roman"/>
          <w:sz w:val="20"/>
          <w:szCs w:val="20"/>
          <w:u w:val="single"/>
          <w:lang w:val="en-GB"/>
        </w:rPr>
      </w:pPr>
      <w:r>
        <w:rPr>
          <w:rFonts w:ascii="Times New Roman" w:eastAsia="MS Mincho" w:hAnsi="Times New Roman" w:cs="Times New Roman"/>
          <w:sz w:val="20"/>
          <w:szCs w:val="20"/>
          <w:u w:val="single"/>
          <w:lang w:val="en-GB"/>
        </w:rPr>
        <w:t>Triggering conditions for early sync and cell switch</w:t>
      </w:r>
    </w:p>
    <w:p w14:paraId="5F34224E" w14:textId="77777777" w:rsidR="00D14071" w:rsidRPr="00210BC6" w:rsidRDefault="00D14071" w:rsidP="00D14071">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Observation 2: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configuration with single entering condition configured commonly for early synchronization and cell switch requirements, results in larger reporting amounts (in periodicity) especially when configured for channel monitoring as to overcome ‘too late’ scenarios for TA acquisition.</w:t>
      </w:r>
    </w:p>
    <w:p w14:paraId="2810F51D" w14:textId="77777777" w:rsidR="00D14071" w:rsidRDefault="00D14071" w:rsidP="00D14071">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Observation 3: Shifting entering condition if configured for early synchronization, triggers larger number of beams. And when same (commonly configured) entering condition is used to evaluate measurements to report for cell switch procedure, appears to occupy more UL resources during reporting than expected.</w:t>
      </w:r>
    </w:p>
    <w:p w14:paraId="673FFDAC" w14:textId="48776956" w:rsidR="00D14071" w:rsidRDefault="00D14071" w:rsidP="00D14071">
      <w:pPr>
        <w:pStyle w:val="BodyText"/>
        <w:spacing w:beforeLines="50" w:before="120" w:afterLines="50" w:after="120"/>
        <w:rPr>
          <w:rFonts w:ascii="Times New Roman" w:hAnsi="Times New Roman" w:cs="Times New Roman"/>
          <w:b/>
          <w:bCs/>
          <w:sz w:val="20"/>
          <w:szCs w:val="20"/>
          <w:lang w:val="en-US"/>
        </w:rPr>
      </w:pPr>
      <w:r w:rsidRPr="00210BC6">
        <w:rPr>
          <w:rFonts w:ascii="Times New Roman" w:hAnsi="Times New Roman" w:cs="Times New Roman"/>
          <w:b/>
          <w:bCs/>
          <w:sz w:val="20"/>
          <w:szCs w:val="20"/>
          <w:lang w:val="en-US"/>
        </w:rPr>
        <w:t xml:space="preserve">Observation 4: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 configuration requires (or mandates) to always include multiple </w:t>
      </w:r>
      <w:proofErr w:type="spellStart"/>
      <w:r w:rsidRPr="00210BC6">
        <w:rPr>
          <w:rFonts w:ascii="Times New Roman" w:hAnsi="Times New Roman" w:cs="Times New Roman"/>
          <w:b/>
          <w:bCs/>
          <w:sz w:val="20"/>
          <w:szCs w:val="20"/>
          <w:lang w:val="en-US"/>
        </w:rPr>
        <w:t>LTMx</w:t>
      </w:r>
      <w:proofErr w:type="spellEnd"/>
      <w:r w:rsidRPr="00210BC6">
        <w:rPr>
          <w:rFonts w:ascii="Times New Roman" w:hAnsi="Times New Roman" w:cs="Times New Roman"/>
          <w:b/>
          <w:bCs/>
          <w:sz w:val="20"/>
          <w:szCs w:val="20"/>
          <w:lang w:val="en-US"/>
        </w:rPr>
        <w:t xml:space="preserve"> events within LTM event configuration to optimize UL resource utilization, during measurement reporting of corresponding LTM related procedure. For example, to configure with lower reporting amounts (in periodicity) to save UL bandwidth during early synchronization reporting.</w:t>
      </w:r>
    </w:p>
    <w:p w14:paraId="1A08ED56" w14:textId="77777777" w:rsidR="00D14071" w:rsidRPr="00D14071" w:rsidRDefault="00D14071" w:rsidP="00D14071">
      <w:pPr>
        <w:pStyle w:val="BodyText"/>
        <w:spacing w:beforeLines="50" w:before="120" w:afterLines="50" w:after="120"/>
        <w:rPr>
          <w:rFonts w:ascii="Times New Roman" w:hAnsi="Times New Roman" w:cs="Times New Roman"/>
          <w:b/>
          <w:bCs/>
          <w:sz w:val="20"/>
          <w:szCs w:val="20"/>
          <w:lang w:val="en-US"/>
        </w:rPr>
      </w:pPr>
      <w:r w:rsidRPr="00D14071">
        <w:rPr>
          <w:rFonts w:ascii="Times New Roman" w:hAnsi="Times New Roman" w:cs="Times New Roman"/>
          <w:b/>
          <w:bCs/>
          <w:sz w:val="20"/>
          <w:szCs w:val="20"/>
          <w:lang w:val="en-US"/>
        </w:rPr>
        <w:t xml:space="preserve">Proposal 7: </w:t>
      </w:r>
      <w:proofErr w:type="spellStart"/>
      <w:r w:rsidRPr="00D14071">
        <w:rPr>
          <w:rFonts w:ascii="Times New Roman" w:eastAsiaTheme="minorHAnsi" w:hAnsi="Times New Roman" w:cs="Times New Roman"/>
          <w:b/>
          <w:bCs/>
          <w:sz w:val="20"/>
          <w:szCs w:val="20"/>
          <w:lang w:val="en-US" w:eastAsia="en-US"/>
        </w:rPr>
        <w:t>LTM</w:t>
      </w:r>
      <w:r>
        <w:rPr>
          <w:rFonts w:ascii="Times New Roman" w:hAnsi="Times New Roman" w:cs="Times New Roman"/>
          <w:b/>
          <w:bCs/>
          <w:sz w:val="20"/>
          <w:szCs w:val="20"/>
          <w:lang w:val="en-US"/>
        </w:rPr>
        <w:t>x</w:t>
      </w:r>
      <w:proofErr w:type="spellEnd"/>
      <w:r w:rsidRPr="00D14071">
        <w:rPr>
          <w:rFonts w:ascii="Times New Roman" w:eastAsiaTheme="minorHAnsi" w:hAnsi="Times New Roman" w:cs="Times New Roman"/>
          <w:b/>
          <w:bCs/>
          <w:sz w:val="20"/>
          <w:szCs w:val="20"/>
          <w:lang w:val="en-US" w:eastAsia="en-US"/>
        </w:rPr>
        <w:t xml:space="preserve"> event</w:t>
      </w:r>
      <w:r>
        <w:rPr>
          <w:rFonts w:ascii="Times New Roman" w:hAnsi="Times New Roman" w:cs="Times New Roman"/>
          <w:b/>
          <w:bCs/>
          <w:sz w:val="20"/>
          <w:szCs w:val="20"/>
          <w:lang w:val="en-US"/>
        </w:rPr>
        <w:t xml:space="preserve"> configuration</w:t>
      </w:r>
      <w:r w:rsidRPr="00D14071">
        <w:rPr>
          <w:rFonts w:ascii="Times New Roman" w:eastAsiaTheme="minorHAnsi" w:hAnsi="Times New Roman" w:cs="Times New Roman"/>
          <w:b/>
          <w:bCs/>
          <w:sz w:val="20"/>
          <w:szCs w:val="20"/>
          <w:lang w:val="en-US" w:eastAsia="en-US"/>
        </w:rPr>
        <w:t xml:space="preserve"> to </w:t>
      </w:r>
      <w:r>
        <w:rPr>
          <w:rFonts w:ascii="Times New Roman" w:hAnsi="Times New Roman" w:cs="Times New Roman"/>
          <w:b/>
          <w:bCs/>
          <w:sz w:val="20"/>
          <w:szCs w:val="20"/>
          <w:lang w:val="en-US"/>
        </w:rPr>
        <w:t>include separate event trigger conditions (like the entering condition), to be evaluated and reported each for early synchronization criteria and cell switch reporting criteria accordingly.</w:t>
      </w:r>
    </w:p>
    <w:p w14:paraId="01E3C4FE" w14:textId="77777777" w:rsidR="00D14071" w:rsidRPr="00210BC6" w:rsidRDefault="00D14071" w:rsidP="00D14071">
      <w:pPr>
        <w:pStyle w:val="BodyText"/>
        <w:spacing w:beforeLines="50" w:before="120" w:afterLines="200" w:after="480"/>
        <w:rPr>
          <w:rFonts w:ascii="Times New Roman" w:hAnsi="Times New Roman" w:cs="Times New Roman"/>
          <w:b/>
          <w:bCs/>
          <w:sz w:val="20"/>
          <w:szCs w:val="20"/>
          <w:lang w:val="en-US"/>
        </w:rPr>
      </w:pPr>
    </w:p>
    <w:p w14:paraId="6A4B5670" w14:textId="77777777" w:rsidR="00D14071" w:rsidRPr="00210BC6" w:rsidRDefault="00D14071" w:rsidP="00D14071">
      <w:pPr>
        <w:pStyle w:val="BodyText"/>
        <w:spacing w:beforeLines="50" w:before="120" w:afterLines="200" w:after="480"/>
        <w:rPr>
          <w:rFonts w:ascii="Times New Roman" w:hAnsi="Times New Roman" w:cs="Times New Roman"/>
          <w:b/>
          <w:bCs/>
          <w:sz w:val="20"/>
          <w:szCs w:val="20"/>
          <w:lang w:val="en-US"/>
        </w:rPr>
      </w:pPr>
    </w:p>
    <w:p w14:paraId="2A0289E7" w14:textId="77777777" w:rsidR="00D14071" w:rsidRPr="00D14071" w:rsidRDefault="00D14071" w:rsidP="00D14071">
      <w:pPr>
        <w:rPr>
          <w:rFonts w:ascii="Times New Roman" w:eastAsia="MS Mincho" w:hAnsi="Times New Roman" w:cs="Times New Roman"/>
          <w:sz w:val="20"/>
          <w:szCs w:val="20"/>
          <w:u w:val="single"/>
          <w:lang w:val="en-US"/>
        </w:rPr>
      </w:pPr>
    </w:p>
    <w:p w14:paraId="5D693B1C" w14:textId="77777777" w:rsidR="00D14071" w:rsidRPr="00D14071" w:rsidRDefault="00D14071" w:rsidP="00D14071">
      <w:pPr>
        <w:rPr>
          <w:rFonts w:ascii="Times New Roman" w:eastAsia="MS Mincho" w:hAnsi="Times New Roman" w:cs="Times New Roman"/>
          <w:sz w:val="20"/>
          <w:szCs w:val="20"/>
          <w:u w:val="single"/>
          <w:lang w:val="en-US"/>
        </w:rPr>
      </w:pPr>
    </w:p>
    <w:p w14:paraId="3C3EB1A2" w14:textId="107CE246" w:rsidR="006C4586" w:rsidRPr="00D14071" w:rsidRDefault="006C4586" w:rsidP="005B305C">
      <w:pPr>
        <w:rPr>
          <w:rFonts w:ascii="Times New Roman" w:eastAsia="MS Mincho" w:hAnsi="Times New Roman" w:cs="Times New Roman"/>
          <w:sz w:val="20"/>
          <w:szCs w:val="20"/>
          <w:lang w:val="en-US"/>
        </w:rPr>
      </w:pPr>
    </w:p>
    <w:p w14:paraId="71347521" w14:textId="77777777" w:rsidR="007A7946" w:rsidRPr="00D14071" w:rsidRDefault="007A7946" w:rsidP="00C86108">
      <w:pPr>
        <w:rPr>
          <w:rFonts w:ascii="Times New Roman" w:hAnsi="Times New Roman" w:cs="Times New Roman"/>
          <w:sz w:val="20"/>
          <w:szCs w:val="20"/>
          <w:lang w:val="en-US"/>
        </w:rPr>
      </w:pPr>
    </w:p>
    <w:p w14:paraId="50885F11" w14:textId="21498AAA" w:rsidR="0036398C" w:rsidRPr="00D14071" w:rsidRDefault="0036398C" w:rsidP="00934756">
      <w:pPr>
        <w:pStyle w:val="BodyText"/>
        <w:rPr>
          <w:rFonts w:ascii="Times New Roman" w:eastAsia="MS Mincho" w:hAnsi="Times New Roman" w:cs="Times New Roman"/>
          <w:sz w:val="20"/>
          <w:szCs w:val="20"/>
          <w:lang w:val="en-US"/>
        </w:rPr>
      </w:pPr>
    </w:p>
    <w:sectPr w:rsidR="0036398C" w:rsidRPr="00D14071" w:rsidSect="00651C5E">
      <w:headerReference w:type="even" r:id="rId16"/>
      <w:footerReference w:type="defaul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86A9F" w14:textId="77777777" w:rsidR="00A55D24" w:rsidRDefault="00A55D24">
      <w:r>
        <w:separator/>
      </w:r>
    </w:p>
  </w:endnote>
  <w:endnote w:type="continuationSeparator" w:id="0">
    <w:p w14:paraId="23CB7608" w14:textId="77777777" w:rsidR="00A55D24" w:rsidRDefault="00A55D24">
      <w:r>
        <w:continuationSeparator/>
      </w:r>
    </w:p>
  </w:endnote>
  <w:endnote w:type="continuationNotice" w:id="1">
    <w:p w14:paraId="5EFDBDA9" w14:textId="77777777" w:rsidR="00A55D24" w:rsidRDefault="00A55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DA04A" w14:textId="77777777" w:rsidR="00A55D24" w:rsidRDefault="00A55D24">
      <w:r>
        <w:separator/>
      </w:r>
    </w:p>
  </w:footnote>
  <w:footnote w:type="continuationSeparator" w:id="0">
    <w:p w14:paraId="470AD82E" w14:textId="77777777" w:rsidR="00A55D24" w:rsidRDefault="00A55D24">
      <w:r>
        <w:continuationSeparator/>
      </w:r>
    </w:p>
  </w:footnote>
  <w:footnote w:type="continuationNotice" w:id="1">
    <w:p w14:paraId="4FF3971A" w14:textId="77777777" w:rsidR="00A55D24" w:rsidRDefault="00A55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740992"/>
    <w:multiLevelType w:val="hybridMultilevel"/>
    <w:tmpl w:val="B1F230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FD0DA9"/>
    <w:multiLevelType w:val="hybridMultilevel"/>
    <w:tmpl w:val="8A9AC3C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12982"/>
    <w:multiLevelType w:val="hybridMultilevel"/>
    <w:tmpl w:val="3B720F42"/>
    <w:lvl w:ilvl="0" w:tplc="A4409CF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2836C5"/>
    <w:multiLevelType w:val="hybridMultilevel"/>
    <w:tmpl w:val="61DC92B8"/>
    <w:lvl w:ilvl="0" w:tplc="C6FAF80A">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36576279">
    <w:abstractNumId w:val="1"/>
  </w:num>
  <w:num w:numId="2" w16cid:durableId="399252006">
    <w:abstractNumId w:val="12"/>
  </w:num>
  <w:num w:numId="3" w16cid:durableId="1493567933">
    <w:abstractNumId w:val="8"/>
  </w:num>
  <w:num w:numId="4" w16cid:durableId="593636830">
    <w:abstractNumId w:val="9"/>
  </w:num>
  <w:num w:numId="5" w16cid:durableId="1167332132">
    <w:abstractNumId w:val="6"/>
  </w:num>
  <w:num w:numId="6" w16cid:durableId="158663454">
    <w:abstractNumId w:val="10"/>
  </w:num>
  <w:num w:numId="7" w16cid:durableId="2082098994">
    <w:abstractNumId w:val="15"/>
  </w:num>
  <w:num w:numId="8" w16cid:durableId="820926054">
    <w:abstractNumId w:val="7"/>
  </w:num>
  <w:num w:numId="9" w16cid:durableId="718096405">
    <w:abstractNumId w:val="13"/>
  </w:num>
  <w:num w:numId="10" w16cid:durableId="859701370">
    <w:abstractNumId w:val="17"/>
  </w:num>
  <w:num w:numId="11" w16cid:durableId="191458527">
    <w:abstractNumId w:val="11"/>
  </w:num>
  <w:num w:numId="12" w16cid:durableId="998075232">
    <w:abstractNumId w:val="18"/>
  </w:num>
  <w:num w:numId="13" w16cid:durableId="520120279">
    <w:abstractNumId w:val="16"/>
  </w:num>
  <w:num w:numId="14" w16cid:durableId="1119299337">
    <w:abstractNumId w:val="14"/>
  </w:num>
  <w:num w:numId="15" w16cid:durableId="2120684349">
    <w:abstractNumId w:val="3"/>
  </w:num>
  <w:num w:numId="16" w16cid:durableId="979845292">
    <w:abstractNumId w:val="5"/>
  </w:num>
  <w:num w:numId="17" w16cid:durableId="406341246">
    <w:abstractNumId w:val="4"/>
  </w:num>
  <w:num w:numId="18"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57083835">
    <w:abstractNumId w:val="1"/>
  </w:num>
  <w:num w:numId="20" w16cid:durableId="291519403">
    <w:abstractNumId w:val="1"/>
  </w:num>
  <w:num w:numId="21" w16cid:durableId="52848975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3E6"/>
    <w:rsid w:val="000015A2"/>
    <w:rsid w:val="000018F8"/>
    <w:rsid w:val="00001C5B"/>
    <w:rsid w:val="00001D08"/>
    <w:rsid w:val="00001F29"/>
    <w:rsid w:val="00002740"/>
    <w:rsid w:val="00002A37"/>
    <w:rsid w:val="0000335A"/>
    <w:rsid w:val="000051C9"/>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083"/>
    <w:rsid w:val="000145CD"/>
    <w:rsid w:val="00014BEF"/>
    <w:rsid w:val="00014DE1"/>
    <w:rsid w:val="00014E6A"/>
    <w:rsid w:val="0001531D"/>
    <w:rsid w:val="0001579B"/>
    <w:rsid w:val="00015D15"/>
    <w:rsid w:val="00016235"/>
    <w:rsid w:val="0001689D"/>
    <w:rsid w:val="00016E88"/>
    <w:rsid w:val="000171FF"/>
    <w:rsid w:val="000176B2"/>
    <w:rsid w:val="00017D24"/>
    <w:rsid w:val="00020213"/>
    <w:rsid w:val="000202E2"/>
    <w:rsid w:val="00020538"/>
    <w:rsid w:val="00020747"/>
    <w:rsid w:val="000210C4"/>
    <w:rsid w:val="000211C1"/>
    <w:rsid w:val="0002120F"/>
    <w:rsid w:val="000218C2"/>
    <w:rsid w:val="00021F8C"/>
    <w:rsid w:val="00022308"/>
    <w:rsid w:val="00023180"/>
    <w:rsid w:val="000234B3"/>
    <w:rsid w:val="00023BF7"/>
    <w:rsid w:val="0002429A"/>
    <w:rsid w:val="0002435E"/>
    <w:rsid w:val="000246B9"/>
    <w:rsid w:val="00024734"/>
    <w:rsid w:val="00024936"/>
    <w:rsid w:val="00024962"/>
    <w:rsid w:val="0002564D"/>
    <w:rsid w:val="00025EA0"/>
    <w:rsid w:val="00025ECA"/>
    <w:rsid w:val="00026008"/>
    <w:rsid w:val="0002609C"/>
    <w:rsid w:val="00026296"/>
    <w:rsid w:val="00026B91"/>
    <w:rsid w:val="00026CD4"/>
    <w:rsid w:val="000272E1"/>
    <w:rsid w:val="00027939"/>
    <w:rsid w:val="00027A0B"/>
    <w:rsid w:val="00027A48"/>
    <w:rsid w:val="00027AB2"/>
    <w:rsid w:val="000302D0"/>
    <w:rsid w:val="00030D3B"/>
    <w:rsid w:val="00030DCD"/>
    <w:rsid w:val="000314AA"/>
    <w:rsid w:val="00031905"/>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568"/>
    <w:rsid w:val="00036BA1"/>
    <w:rsid w:val="00036EFB"/>
    <w:rsid w:val="000377A9"/>
    <w:rsid w:val="000377F2"/>
    <w:rsid w:val="00037B00"/>
    <w:rsid w:val="00040D7D"/>
    <w:rsid w:val="00040DE7"/>
    <w:rsid w:val="00040E61"/>
    <w:rsid w:val="00041788"/>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4EF"/>
    <w:rsid w:val="00044652"/>
    <w:rsid w:val="0004490B"/>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4C48"/>
    <w:rsid w:val="0005525B"/>
    <w:rsid w:val="00055BF0"/>
    <w:rsid w:val="0005606A"/>
    <w:rsid w:val="00056CD1"/>
    <w:rsid w:val="00057117"/>
    <w:rsid w:val="00057276"/>
    <w:rsid w:val="00057431"/>
    <w:rsid w:val="00057AE9"/>
    <w:rsid w:val="00057C29"/>
    <w:rsid w:val="00057E2C"/>
    <w:rsid w:val="00060036"/>
    <w:rsid w:val="000600E8"/>
    <w:rsid w:val="000604BA"/>
    <w:rsid w:val="00060AA7"/>
    <w:rsid w:val="00060B7B"/>
    <w:rsid w:val="00060FD1"/>
    <w:rsid w:val="000616E7"/>
    <w:rsid w:val="00061DD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48D"/>
    <w:rsid w:val="00067548"/>
    <w:rsid w:val="00067B91"/>
    <w:rsid w:val="00067C87"/>
    <w:rsid w:val="00067C88"/>
    <w:rsid w:val="00070636"/>
    <w:rsid w:val="00070695"/>
    <w:rsid w:val="00070708"/>
    <w:rsid w:val="000710D4"/>
    <w:rsid w:val="00071929"/>
    <w:rsid w:val="000727EB"/>
    <w:rsid w:val="00072D21"/>
    <w:rsid w:val="00072D36"/>
    <w:rsid w:val="00073083"/>
    <w:rsid w:val="000735F6"/>
    <w:rsid w:val="00073D3C"/>
    <w:rsid w:val="0007410B"/>
    <w:rsid w:val="0007441B"/>
    <w:rsid w:val="00074682"/>
    <w:rsid w:val="00074B00"/>
    <w:rsid w:val="00075107"/>
    <w:rsid w:val="00075168"/>
    <w:rsid w:val="00075174"/>
    <w:rsid w:val="0007538F"/>
    <w:rsid w:val="00075B7A"/>
    <w:rsid w:val="00076A52"/>
    <w:rsid w:val="00076C37"/>
    <w:rsid w:val="00077C71"/>
    <w:rsid w:val="00077E5F"/>
    <w:rsid w:val="00077F0F"/>
    <w:rsid w:val="0008036A"/>
    <w:rsid w:val="000813AB"/>
    <w:rsid w:val="000814A9"/>
    <w:rsid w:val="00081714"/>
    <w:rsid w:val="00081AE6"/>
    <w:rsid w:val="00082017"/>
    <w:rsid w:val="000821B8"/>
    <w:rsid w:val="00082253"/>
    <w:rsid w:val="00082373"/>
    <w:rsid w:val="00082425"/>
    <w:rsid w:val="00082B22"/>
    <w:rsid w:val="000833E2"/>
    <w:rsid w:val="000838A5"/>
    <w:rsid w:val="0008402C"/>
    <w:rsid w:val="000841B9"/>
    <w:rsid w:val="000841EB"/>
    <w:rsid w:val="00084337"/>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3474"/>
    <w:rsid w:val="000941EE"/>
    <w:rsid w:val="00094A54"/>
    <w:rsid w:val="0009510F"/>
    <w:rsid w:val="000952FF"/>
    <w:rsid w:val="00096079"/>
    <w:rsid w:val="000962AD"/>
    <w:rsid w:val="000965DD"/>
    <w:rsid w:val="0009734B"/>
    <w:rsid w:val="0009736E"/>
    <w:rsid w:val="000974B4"/>
    <w:rsid w:val="00097921"/>
    <w:rsid w:val="000A011B"/>
    <w:rsid w:val="000A01BF"/>
    <w:rsid w:val="000A0795"/>
    <w:rsid w:val="000A09C2"/>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5A6C"/>
    <w:rsid w:val="000A6102"/>
    <w:rsid w:val="000A64D9"/>
    <w:rsid w:val="000A67D8"/>
    <w:rsid w:val="000A696B"/>
    <w:rsid w:val="000A77C4"/>
    <w:rsid w:val="000A7958"/>
    <w:rsid w:val="000A7D6F"/>
    <w:rsid w:val="000B009F"/>
    <w:rsid w:val="000B0131"/>
    <w:rsid w:val="000B01A2"/>
    <w:rsid w:val="000B05F4"/>
    <w:rsid w:val="000B0BE0"/>
    <w:rsid w:val="000B128B"/>
    <w:rsid w:val="000B193A"/>
    <w:rsid w:val="000B1A8B"/>
    <w:rsid w:val="000B1D9C"/>
    <w:rsid w:val="000B2404"/>
    <w:rsid w:val="000B2719"/>
    <w:rsid w:val="000B2793"/>
    <w:rsid w:val="000B2825"/>
    <w:rsid w:val="000B2AD4"/>
    <w:rsid w:val="000B2BCD"/>
    <w:rsid w:val="000B307F"/>
    <w:rsid w:val="000B33EC"/>
    <w:rsid w:val="000B377D"/>
    <w:rsid w:val="000B3870"/>
    <w:rsid w:val="000B3A8F"/>
    <w:rsid w:val="000B3BB4"/>
    <w:rsid w:val="000B3C3F"/>
    <w:rsid w:val="000B488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2E66"/>
    <w:rsid w:val="000C2FBB"/>
    <w:rsid w:val="000C302A"/>
    <w:rsid w:val="000C3084"/>
    <w:rsid w:val="000C34C4"/>
    <w:rsid w:val="000C39F8"/>
    <w:rsid w:val="000C3BB5"/>
    <w:rsid w:val="000C4045"/>
    <w:rsid w:val="000C6067"/>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657"/>
    <w:rsid w:val="000D7DC4"/>
    <w:rsid w:val="000E0527"/>
    <w:rsid w:val="000E073A"/>
    <w:rsid w:val="000E0A60"/>
    <w:rsid w:val="000E0F70"/>
    <w:rsid w:val="000E12B6"/>
    <w:rsid w:val="000E19C6"/>
    <w:rsid w:val="000E1D51"/>
    <w:rsid w:val="000E1E5A"/>
    <w:rsid w:val="000E1E92"/>
    <w:rsid w:val="000E23B9"/>
    <w:rsid w:val="000E28B9"/>
    <w:rsid w:val="000E2BFE"/>
    <w:rsid w:val="000E2ED4"/>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8FF"/>
    <w:rsid w:val="000F2D14"/>
    <w:rsid w:val="000F31D6"/>
    <w:rsid w:val="000F3343"/>
    <w:rsid w:val="000F3AF3"/>
    <w:rsid w:val="000F3BE9"/>
    <w:rsid w:val="000F3F6C"/>
    <w:rsid w:val="000F4265"/>
    <w:rsid w:val="000F466C"/>
    <w:rsid w:val="000F4691"/>
    <w:rsid w:val="000F57AE"/>
    <w:rsid w:val="000F5C00"/>
    <w:rsid w:val="000F6A2C"/>
    <w:rsid w:val="000F6CB1"/>
    <w:rsid w:val="000F6D9F"/>
    <w:rsid w:val="000F6DF3"/>
    <w:rsid w:val="000F720B"/>
    <w:rsid w:val="000F7358"/>
    <w:rsid w:val="000F75DC"/>
    <w:rsid w:val="000F7CF0"/>
    <w:rsid w:val="00100499"/>
    <w:rsid w:val="001005FF"/>
    <w:rsid w:val="00100E15"/>
    <w:rsid w:val="00102185"/>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CF4"/>
    <w:rsid w:val="00113E2F"/>
    <w:rsid w:val="00114375"/>
    <w:rsid w:val="00114DCF"/>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672"/>
    <w:rsid w:val="00126B4A"/>
    <w:rsid w:val="001272AC"/>
    <w:rsid w:val="001274B2"/>
    <w:rsid w:val="001278F6"/>
    <w:rsid w:val="00127B88"/>
    <w:rsid w:val="00127BD3"/>
    <w:rsid w:val="00127C97"/>
    <w:rsid w:val="00127CF8"/>
    <w:rsid w:val="00127E49"/>
    <w:rsid w:val="00130107"/>
    <w:rsid w:val="00131334"/>
    <w:rsid w:val="001313C0"/>
    <w:rsid w:val="00131593"/>
    <w:rsid w:val="00131A26"/>
    <w:rsid w:val="00131B38"/>
    <w:rsid w:val="00131DAF"/>
    <w:rsid w:val="00131EC3"/>
    <w:rsid w:val="00132189"/>
    <w:rsid w:val="00132B2D"/>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5F38"/>
    <w:rsid w:val="001367DE"/>
    <w:rsid w:val="00137160"/>
    <w:rsid w:val="00137194"/>
    <w:rsid w:val="001374F0"/>
    <w:rsid w:val="00137AB5"/>
    <w:rsid w:val="00137ED0"/>
    <w:rsid w:val="00137F0B"/>
    <w:rsid w:val="00137F90"/>
    <w:rsid w:val="0014031C"/>
    <w:rsid w:val="001406B8"/>
    <w:rsid w:val="00140E41"/>
    <w:rsid w:val="00141624"/>
    <w:rsid w:val="001416F8"/>
    <w:rsid w:val="00141A7D"/>
    <w:rsid w:val="00142985"/>
    <w:rsid w:val="0014314E"/>
    <w:rsid w:val="00143593"/>
    <w:rsid w:val="00143BE1"/>
    <w:rsid w:val="00143CEC"/>
    <w:rsid w:val="00143E73"/>
    <w:rsid w:val="00144A2C"/>
    <w:rsid w:val="00144FF6"/>
    <w:rsid w:val="00145683"/>
    <w:rsid w:val="00145D40"/>
    <w:rsid w:val="00146270"/>
    <w:rsid w:val="001466C3"/>
    <w:rsid w:val="00146AD8"/>
    <w:rsid w:val="00147022"/>
    <w:rsid w:val="00147CD1"/>
    <w:rsid w:val="001504DB"/>
    <w:rsid w:val="001512E3"/>
    <w:rsid w:val="001516E2"/>
    <w:rsid w:val="00151723"/>
    <w:rsid w:val="00151BE6"/>
    <w:rsid w:val="00151E23"/>
    <w:rsid w:val="0015235C"/>
    <w:rsid w:val="001526E0"/>
    <w:rsid w:val="001527E2"/>
    <w:rsid w:val="00152DF6"/>
    <w:rsid w:val="001530A4"/>
    <w:rsid w:val="00153DE9"/>
    <w:rsid w:val="001543D8"/>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57C9A"/>
    <w:rsid w:val="00160084"/>
    <w:rsid w:val="001608F0"/>
    <w:rsid w:val="00160BA0"/>
    <w:rsid w:val="00160DD8"/>
    <w:rsid w:val="00163169"/>
    <w:rsid w:val="001632FD"/>
    <w:rsid w:val="00163ACA"/>
    <w:rsid w:val="00163EF6"/>
    <w:rsid w:val="001643A8"/>
    <w:rsid w:val="0016465B"/>
    <w:rsid w:val="0016522A"/>
    <w:rsid w:val="001657D7"/>
    <w:rsid w:val="001659C1"/>
    <w:rsid w:val="00165A59"/>
    <w:rsid w:val="00165BA1"/>
    <w:rsid w:val="00165D2A"/>
    <w:rsid w:val="00165DC3"/>
    <w:rsid w:val="0016607D"/>
    <w:rsid w:val="00166BAB"/>
    <w:rsid w:val="001670E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233"/>
    <w:rsid w:val="00182A63"/>
    <w:rsid w:val="001830DF"/>
    <w:rsid w:val="001833E2"/>
    <w:rsid w:val="001834A6"/>
    <w:rsid w:val="001838CD"/>
    <w:rsid w:val="001838D5"/>
    <w:rsid w:val="00183927"/>
    <w:rsid w:val="001841A9"/>
    <w:rsid w:val="00184536"/>
    <w:rsid w:val="00184585"/>
    <w:rsid w:val="00184C0D"/>
    <w:rsid w:val="00185280"/>
    <w:rsid w:val="00185827"/>
    <w:rsid w:val="00186263"/>
    <w:rsid w:val="0018691C"/>
    <w:rsid w:val="0018737B"/>
    <w:rsid w:val="00187928"/>
    <w:rsid w:val="001902D3"/>
    <w:rsid w:val="001903CD"/>
    <w:rsid w:val="001905BB"/>
    <w:rsid w:val="00190AC1"/>
    <w:rsid w:val="00190C00"/>
    <w:rsid w:val="00190E53"/>
    <w:rsid w:val="001910DF"/>
    <w:rsid w:val="001911B3"/>
    <w:rsid w:val="00191364"/>
    <w:rsid w:val="00191AF6"/>
    <w:rsid w:val="00191B77"/>
    <w:rsid w:val="00191B83"/>
    <w:rsid w:val="001928DE"/>
    <w:rsid w:val="00192BF0"/>
    <w:rsid w:val="00192C10"/>
    <w:rsid w:val="0019341A"/>
    <w:rsid w:val="0019367E"/>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21"/>
    <w:rsid w:val="001A20CB"/>
    <w:rsid w:val="001A2194"/>
    <w:rsid w:val="001A2564"/>
    <w:rsid w:val="001A2C49"/>
    <w:rsid w:val="001A3C04"/>
    <w:rsid w:val="001A43A4"/>
    <w:rsid w:val="001A45EE"/>
    <w:rsid w:val="001A471B"/>
    <w:rsid w:val="001A4721"/>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B0474"/>
    <w:rsid w:val="001B0D97"/>
    <w:rsid w:val="001B10C3"/>
    <w:rsid w:val="001B1B9B"/>
    <w:rsid w:val="001B2854"/>
    <w:rsid w:val="001B2AC4"/>
    <w:rsid w:val="001B2E53"/>
    <w:rsid w:val="001B3012"/>
    <w:rsid w:val="001B357F"/>
    <w:rsid w:val="001B4413"/>
    <w:rsid w:val="001B4D48"/>
    <w:rsid w:val="001B5948"/>
    <w:rsid w:val="001B59AC"/>
    <w:rsid w:val="001B5A5D"/>
    <w:rsid w:val="001B6053"/>
    <w:rsid w:val="001B64FC"/>
    <w:rsid w:val="001B6CE0"/>
    <w:rsid w:val="001B6F21"/>
    <w:rsid w:val="001B74B5"/>
    <w:rsid w:val="001B759B"/>
    <w:rsid w:val="001B7DF3"/>
    <w:rsid w:val="001B7EC0"/>
    <w:rsid w:val="001B7F42"/>
    <w:rsid w:val="001C0714"/>
    <w:rsid w:val="001C076F"/>
    <w:rsid w:val="001C086F"/>
    <w:rsid w:val="001C1CE5"/>
    <w:rsid w:val="001C2551"/>
    <w:rsid w:val="001C273D"/>
    <w:rsid w:val="001C27AA"/>
    <w:rsid w:val="001C3052"/>
    <w:rsid w:val="001C3AFB"/>
    <w:rsid w:val="001C3C82"/>
    <w:rsid w:val="001C3D2A"/>
    <w:rsid w:val="001C3D73"/>
    <w:rsid w:val="001C3E08"/>
    <w:rsid w:val="001C3F74"/>
    <w:rsid w:val="001C4A35"/>
    <w:rsid w:val="001C4B3D"/>
    <w:rsid w:val="001C4BA4"/>
    <w:rsid w:val="001C52A3"/>
    <w:rsid w:val="001C53B7"/>
    <w:rsid w:val="001C5739"/>
    <w:rsid w:val="001C58DE"/>
    <w:rsid w:val="001C5950"/>
    <w:rsid w:val="001C6495"/>
    <w:rsid w:val="001C676A"/>
    <w:rsid w:val="001C67E3"/>
    <w:rsid w:val="001C67E4"/>
    <w:rsid w:val="001C7060"/>
    <w:rsid w:val="001C7960"/>
    <w:rsid w:val="001D0215"/>
    <w:rsid w:val="001D02B5"/>
    <w:rsid w:val="001D02D8"/>
    <w:rsid w:val="001D05CD"/>
    <w:rsid w:val="001D0954"/>
    <w:rsid w:val="001D0BBF"/>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B02"/>
    <w:rsid w:val="001D50A3"/>
    <w:rsid w:val="001D5144"/>
    <w:rsid w:val="001D51BA"/>
    <w:rsid w:val="001D5297"/>
    <w:rsid w:val="001D5564"/>
    <w:rsid w:val="001D5E7B"/>
    <w:rsid w:val="001D6342"/>
    <w:rsid w:val="001D6BAF"/>
    <w:rsid w:val="001D6D53"/>
    <w:rsid w:val="001D7588"/>
    <w:rsid w:val="001D763B"/>
    <w:rsid w:val="001E0131"/>
    <w:rsid w:val="001E0626"/>
    <w:rsid w:val="001E06DE"/>
    <w:rsid w:val="001E08BE"/>
    <w:rsid w:val="001E08D8"/>
    <w:rsid w:val="001E1066"/>
    <w:rsid w:val="001E140D"/>
    <w:rsid w:val="001E1B8C"/>
    <w:rsid w:val="001E1D1D"/>
    <w:rsid w:val="001E2004"/>
    <w:rsid w:val="001E2771"/>
    <w:rsid w:val="001E2AFA"/>
    <w:rsid w:val="001E2B41"/>
    <w:rsid w:val="001E3442"/>
    <w:rsid w:val="001E344E"/>
    <w:rsid w:val="001E5831"/>
    <w:rsid w:val="001E58E2"/>
    <w:rsid w:val="001E6698"/>
    <w:rsid w:val="001E6BF2"/>
    <w:rsid w:val="001E7A4B"/>
    <w:rsid w:val="001E7AED"/>
    <w:rsid w:val="001E7BF8"/>
    <w:rsid w:val="001F002D"/>
    <w:rsid w:val="001F00C4"/>
    <w:rsid w:val="001F101E"/>
    <w:rsid w:val="001F15FB"/>
    <w:rsid w:val="001F17C5"/>
    <w:rsid w:val="001F1CD9"/>
    <w:rsid w:val="001F24B5"/>
    <w:rsid w:val="001F2D20"/>
    <w:rsid w:val="001F390D"/>
    <w:rsid w:val="001F3916"/>
    <w:rsid w:val="001F3B48"/>
    <w:rsid w:val="001F4AB0"/>
    <w:rsid w:val="001F4B7C"/>
    <w:rsid w:val="001F54C5"/>
    <w:rsid w:val="001F5EF5"/>
    <w:rsid w:val="001F662C"/>
    <w:rsid w:val="001F6C25"/>
    <w:rsid w:val="001F6E27"/>
    <w:rsid w:val="001F7074"/>
    <w:rsid w:val="001F718F"/>
    <w:rsid w:val="001F75D4"/>
    <w:rsid w:val="001F7AB1"/>
    <w:rsid w:val="00200490"/>
    <w:rsid w:val="00200F45"/>
    <w:rsid w:val="00201220"/>
    <w:rsid w:val="00201335"/>
    <w:rsid w:val="00201995"/>
    <w:rsid w:val="00201F3A"/>
    <w:rsid w:val="00201F9C"/>
    <w:rsid w:val="00203874"/>
    <w:rsid w:val="00203C38"/>
    <w:rsid w:val="00203F96"/>
    <w:rsid w:val="002040B7"/>
    <w:rsid w:val="0020419A"/>
    <w:rsid w:val="002041CB"/>
    <w:rsid w:val="002047DE"/>
    <w:rsid w:val="00204846"/>
    <w:rsid w:val="00204DDF"/>
    <w:rsid w:val="0020528E"/>
    <w:rsid w:val="0020544F"/>
    <w:rsid w:val="002054A0"/>
    <w:rsid w:val="002054EB"/>
    <w:rsid w:val="0020661F"/>
    <w:rsid w:val="00206841"/>
    <w:rsid w:val="002069B2"/>
    <w:rsid w:val="00206C08"/>
    <w:rsid w:val="00206FD0"/>
    <w:rsid w:val="00207219"/>
    <w:rsid w:val="00207501"/>
    <w:rsid w:val="00207EEE"/>
    <w:rsid w:val="00207F96"/>
    <w:rsid w:val="00207FA3"/>
    <w:rsid w:val="00210AEC"/>
    <w:rsid w:val="00210BC6"/>
    <w:rsid w:val="00211400"/>
    <w:rsid w:val="00212265"/>
    <w:rsid w:val="0021252A"/>
    <w:rsid w:val="00213286"/>
    <w:rsid w:val="002133D1"/>
    <w:rsid w:val="0021344A"/>
    <w:rsid w:val="00213EA5"/>
    <w:rsid w:val="00214089"/>
    <w:rsid w:val="002145B3"/>
    <w:rsid w:val="00214DA8"/>
    <w:rsid w:val="0021518A"/>
    <w:rsid w:val="00215423"/>
    <w:rsid w:val="0021568F"/>
    <w:rsid w:val="002158FA"/>
    <w:rsid w:val="00215F58"/>
    <w:rsid w:val="00216564"/>
    <w:rsid w:val="00216820"/>
    <w:rsid w:val="00216EB1"/>
    <w:rsid w:val="00217104"/>
    <w:rsid w:val="00217A0B"/>
    <w:rsid w:val="00217A20"/>
    <w:rsid w:val="0022010E"/>
    <w:rsid w:val="002202E1"/>
    <w:rsid w:val="00220369"/>
    <w:rsid w:val="00220600"/>
    <w:rsid w:val="00220677"/>
    <w:rsid w:val="00220A4B"/>
    <w:rsid w:val="00220EA1"/>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65A"/>
    <w:rsid w:val="00224C85"/>
    <w:rsid w:val="00224D05"/>
    <w:rsid w:val="002251D6"/>
    <w:rsid w:val="00225272"/>
    <w:rsid w:val="002252C3"/>
    <w:rsid w:val="00225825"/>
    <w:rsid w:val="00225972"/>
    <w:rsid w:val="00225C54"/>
    <w:rsid w:val="00225E7C"/>
    <w:rsid w:val="002261EF"/>
    <w:rsid w:val="0022628F"/>
    <w:rsid w:val="0022691A"/>
    <w:rsid w:val="00227715"/>
    <w:rsid w:val="00227B16"/>
    <w:rsid w:val="0023019F"/>
    <w:rsid w:val="00230265"/>
    <w:rsid w:val="002302B4"/>
    <w:rsid w:val="00230517"/>
    <w:rsid w:val="00230568"/>
    <w:rsid w:val="00230765"/>
    <w:rsid w:val="00230FA5"/>
    <w:rsid w:val="002310B3"/>
    <w:rsid w:val="00231535"/>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37B"/>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4A1"/>
    <w:rsid w:val="002435B3"/>
    <w:rsid w:val="00243D34"/>
    <w:rsid w:val="0024448D"/>
    <w:rsid w:val="002446DE"/>
    <w:rsid w:val="00244DBD"/>
    <w:rsid w:val="0024547B"/>
    <w:rsid w:val="002454D4"/>
    <w:rsid w:val="00245794"/>
    <w:rsid w:val="002458EB"/>
    <w:rsid w:val="0024626A"/>
    <w:rsid w:val="002469CB"/>
    <w:rsid w:val="00246A78"/>
    <w:rsid w:val="00246D2B"/>
    <w:rsid w:val="002472B4"/>
    <w:rsid w:val="00247325"/>
    <w:rsid w:val="00247D3B"/>
    <w:rsid w:val="00250006"/>
    <w:rsid w:val="002500C8"/>
    <w:rsid w:val="00250238"/>
    <w:rsid w:val="0025024D"/>
    <w:rsid w:val="002504ED"/>
    <w:rsid w:val="0025053D"/>
    <w:rsid w:val="00250D9E"/>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CB5"/>
    <w:rsid w:val="002573E8"/>
    <w:rsid w:val="00257543"/>
    <w:rsid w:val="00257727"/>
    <w:rsid w:val="00257839"/>
    <w:rsid w:val="002579D6"/>
    <w:rsid w:val="002579E5"/>
    <w:rsid w:val="00257E67"/>
    <w:rsid w:val="00257F88"/>
    <w:rsid w:val="00260833"/>
    <w:rsid w:val="00260F29"/>
    <w:rsid w:val="00261285"/>
    <w:rsid w:val="00261298"/>
    <w:rsid w:val="002616E7"/>
    <w:rsid w:val="002617E7"/>
    <w:rsid w:val="00261D07"/>
    <w:rsid w:val="00261F4C"/>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30A"/>
    <w:rsid w:val="0026743E"/>
    <w:rsid w:val="0026749F"/>
    <w:rsid w:val="00267A69"/>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2F31"/>
    <w:rsid w:val="002731E4"/>
    <w:rsid w:val="00273278"/>
    <w:rsid w:val="002734B9"/>
    <w:rsid w:val="0027365F"/>
    <w:rsid w:val="002737F4"/>
    <w:rsid w:val="00273E5B"/>
    <w:rsid w:val="00273E70"/>
    <w:rsid w:val="002744EC"/>
    <w:rsid w:val="0027455E"/>
    <w:rsid w:val="00274664"/>
    <w:rsid w:val="00275037"/>
    <w:rsid w:val="00275CAD"/>
    <w:rsid w:val="0027616F"/>
    <w:rsid w:val="00276541"/>
    <w:rsid w:val="0027666E"/>
    <w:rsid w:val="00276AA0"/>
    <w:rsid w:val="00276FA1"/>
    <w:rsid w:val="00277453"/>
    <w:rsid w:val="00277B2D"/>
    <w:rsid w:val="0028014A"/>
    <w:rsid w:val="002803F3"/>
    <w:rsid w:val="00280524"/>
    <w:rsid w:val="002805F5"/>
    <w:rsid w:val="00280668"/>
    <w:rsid w:val="00280751"/>
    <w:rsid w:val="002821B7"/>
    <w:rsid w:val="0028280A"/>
    <w:rsid w:val="00282B75"/>
    <w:rsid w:val="00282DEB"/>
    <w:rsid w:val="00282FF3"/>
    <w:rsid w:val="00284747"/>
    <w:rsid w:val="00284B40"/>
    <w:rsid w:val="002855F6"/>
    <w:rsid w:val="00285752"/>
    <w:rsid w:val="00285A6C"/>
    <w:rsid w:val="00285CD6"/>
    <w:rsid w:val="00286ACD"/>
    <w:rsid w:val="00287838"/>
    <w:rsid w:val="00287895"/>
    <w:rsid w:val="00287E5E"/>
    <w:rsid w:val="002907B5"/>
    <w:rsid w:val="00290828"/>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D3"/>
    <w:rsid w:val="002A055E"/>
    <w:rsid w:val="002A09A6"/>
    <w:rsid w:val="002A0E81"/>
    <w:rsid w:val="002A0FE2"/>
    <w:rsid w:val="002A1C22"/>
    <w:rsid w:val="002A1D4E"/>
    <w:rsid w:val="002A206A"/>
    <w:rsid w:val="002A2117"/>
    <w:rsid w:val="002A2333"/>
    <w:rsid w:val="002A2869"/>
    <w:rsid w:val="002A2B08"/>
    <w:rsid w:val="002A2C57"/>
    <w:rsid w:val="002A2DAC"/>
    <w:rsid w:val="002A345F"/>
    <w:rsid w:val="002A3486"/>
    <w:rsid w:val="002A35E0"/>
    <w:rsid w:val="002A3829"/>
    <w:rsid w:val="002A3BAC"/>
    <w:rsid w:val="002A4460"/>
    <w:rsid w:val="002A45C6"/>
    <w:rsid w:val="002A4681"/>
    <w:rsid w:val="002A50D7"/>
    <w:rsid w:val="002A5160"/>
    <w:rsid w:val="002A5194"/>
    <w:rsid w:val="002A644F"/>
    <w:rsid w:val="002A6B3E"/>
    <w:rsid w:val="002A75FE"/>
    <w:rsid w:val="002A7932"/>
    <w:rsid w:val="002A7EF5"/>
    <w:rsid w:val="002B033E"/>
    <w:rsid w:val="002B06F0"/>
    <w:rsid w:val="002B0B1F"/>
    <w:rsid w:val="002B0D34"/>
    <w:rsid w:val="002B0F92"/>
    <w:rsid w:val="002B1481"/>
    <w:rsid w:val="002B1987"/>
    <w:rsid w:val="002B1F68"/>
    <w:rsid w:val="002B24D6"/>
    <w:rsid w:val="002B25D6"/>
    <w:rsid w:val="002B292E"/>
    <w:rsid w:val="002B2CC5"/>
    <w:rsid w:val="002B37B4"/>
    <w:rsid w:val="002B38C4"/>
    <w:rsid w:val="002B3BE7"/>
    <w:rsid w:val="002B3E6C"/>
    <w:rsid w:val="002B3FAA"/>
    <w:rsid w:val="002B4094"/>
    <w:rsid w:val="002B467E"/>
    <w:rsid w:val="002B47B7"/>
    <w:rsid w:val="002B4B0C"/>
    <w:rsid w:val="002B52EF"/>
    <w:rsid w:val="002B57C8"/>
    <w:rsid w:val="002B5901"/>
    <w:rsid w:val="002B596E"/>
    <w:rsid w:val="002B5DCF"/>
    <w:rsid w:val="002B6786"/>
    <w:rsid w:val="002B6CDA"/>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8DE"/>
    <w:rsid w:val="002D1A64"/>
    <w:rsid w:val="002D2195"/>
    <w:rsid w:val="002D34B2"/>
    <w:rsid w:val="002D362A"/>
    <w:rsid w:val="002D4057"/>
    <w:rsid w:val="002D420F"/>
    <w:rsid w:val="002D495F"/>
    <w:rsid w:val="002D4ADC"/>
    <w:rsid w:val="002D530A"/>
    <w:rsid w:val="002D5402"/>
    <w:rsid w:val="002D548E"/>
    <w:rsid w:val="002D54A7"/>
    <w:rsid w:val="002D5976"/>
    <w:rsid w:val="002D5C1D"/>
    <w:rsid w:val="002D69C1"/>
    <w:rsid w:val="002D7637"/>
    <w:rsid w:val="002D77C5"/>
    <w:rsid w:val="002D7FCA"/>
    <w:rsid w:val="002E05A2"/>
    <w:rsid w:val="002E0A84"/>
    <w:rsid w:val="002E105D"/>
    <w:rsid w:val="002E1404"/>
    <w:rsid w:val="002E14D6"/>
    <w:rsid w:val="002E17F2"/>
    <w:rsid w:val="002E1852"/>
    <w:rsid w:val="002E1C75"/>
    <w:rsid w:val="002E1CB2"/>
    <w:rsid w:val="002E27D1"/>
    <w:rsid w:val="002E2834"/>
    <w:rsid w:val="002E2E73"/>
    <w:rsid w:val="002E2E99"/>
    <w:rsid w:val="002E2FBB"/>
    <w:rsid w:val="002E3730"/>
    <w:rsid w:val="002E38DE"/>
    <w:rsid w:val="002E3CAE"/>
    <w:rsid w:val="002E3D2B"/>
    <w:rsid w:val="002E3D32"/>
    <w:rsid w:val="002E3DED"/>
    <w:rsid w:val="002E481A"/>
    <w:rsid w:val="002E4878"/>
    <w:rsid w:val="002E4A6C"/>
    <w:rsid w:val="002E4F42"/>
    <w:rsid w:val="002E53A4"/>
    <w:rsid w:val="002E53ED"/>
    <w:rsid w:val="002E540B"/>
    <w:rsid w:val="002E557E"/>
    <w:rsid w:val="002E599F"/>
    <w:rsid w:val="002E5A95"/>
    <w:rsid w:val="002E6196"/>
    <w:rsid w:val="002E64DB"/>
    <w:rsid w:val="002E6AFF"/>
    <w:rsid w:val="002E6B45"/>
    <w:rsid w:val="002E6E66"/>
    <w:rsid w:val="002E7265"/>
    <w:rsid w:val="002E7C9A"/>
    <w:rsid w:val="002E7CAE"/>
    <w:rsid w:val="002F0080"/>
    <w:rsid w:val="002F03DA"/>
    <w:rsid w:val="002F09EA"/>
    <w:rsid w:val="002F0AE9"/>
    <w:rsid w:val="002F0E42"/>
    <w:rsid w:val="002F14B9"/>
    <w:rsid w:val="002F1628"/>
    <w:rsid w:val="002F1A76"/>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FCF"/>
    <w:rsid w:val="002F60E8"/>
    <w:rsid w:val="002F62A2"/>
    <w:rsid w:val="002F62F8"/>
    <w:rsid w:val="002F6AC8"/>
    <w:rsid w:val="002F7D90"/>
    <w:rsid w:val="002F7E52"/>
    <w:rsid w:val="00300010"/>
    <w:rsid w:val="0030002B"/>
    <w:rsid w:val="003004A5"/>
    <w:rsid w:val="00300CE6"/>
    <w:rsid w:val="0030107C"/>
    <w:rsid w:val="00301661"/>
    <w:rsid w:val="003019FF"/>
    <w:rsid w:val="00301CE6"/>
    <w:rsid w:val="00301E0B"/>
    <w:rsid w:val="0030256B"/>
    <w:rsid w:val="003031E4"/>
    <w:rsid w:val="00303814"/>
    <w:rsid w:val="00303FA7"/>
    <w:rsid w:val="00303FC5"/>
    <w:rsid w:val="003040E2"/>
    <w:rsid w:val="0030452B"/>
    <w:rsid w:val="00304B36"/>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0CEE"/>
    <w:rsid w:val="00311476"/>
    <w:rsid w:val="00311702"/>
    <w:rsid w:val="00311E82"/>
    <w:rsid w:val="00311F8E"/>
    <w:rsid w:val="003122DF"/>
    <w:rsid w:val="003133F1"/>
    <w:rsid w:val="00313974"/>
    <w:rsid w:val="00313FD2"/>
    <w:rsid w:val="00313FD6"/>
    <w:rsid w:val="003143BD"/>
    <w:rsid w:val="00314783"/>
    <w:rsid w:val="0031532C"/>
    <w:rsid w:val="00315A8A"/>
    <w:rsid w:val="0031623D"/>
    <w:rsid w:val="003172CA"/>
    <w:rsid w:val="0031777C"/>
    <w:rsid w:val="003177E4"/>
    <w:rsid w:val="00317B01"/>
    <w:rsid w:val="00317B03"/>
    <w:rsid w:val="003203ED"/>
    <w:rsid w:val="003207D7"/>
    <w:rsid w:val="003207E8"/>
    <w:rsid w:val="00320BBF"/>
    <w:rsid w:val="00321578"/>
    <w:rsid w:val="0032211C"/>
    <w:rsid w:val="00322711"/>
    <w:rsid w:val="003228D7"/>
    <w:rsid w:val="00322A8F"/>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27C34"/>
    <w:rsid w:val="0033089D"/>
    <w:rsid w:val="00331751"/>
    <w:rsid w:val="00331C81"/>
    <w:rsid w:val="003325EB"/>
    <w:rsid w:val="00332753"/>
    <w:rsid w:val="00333B0C"/>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225"/>
    <w:rsid w:val="003374EA"/>
    <w:rsid w:val="0033763E"/>
    <w:rsid w:val="00337ED5"/>
    <w:rsid w:val="003400F6"/>
    <w:rsid w:val="003401BB"/>
    <w:rsid w:val="0034033C"/>
    <w:rsid w:val="003408A5"/>
    <w:rsid w:val="003409C4"/>
    <w:rsid w:val="00340B6B"/>
    <w:rsid w:val="00341217"/>
    <w:rsid w:val="00341283"/>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7BE"/>
    <w:rsid w:val="0034582B"/>
    <w:rsid w:val="00345862"/>
    <w:rsid w:val="003458AD"/>
    <w:rsid w:val="00345A81"/>
    <w:rsid w:val="00346547"/>
    <w:rsid w:val="003468CD"/>
    <w:rsid w:val="00346DB5"/>
    <w:rsid w:val="00346F42"/>
    <w:rsid w:val="0034700E"/>
    <w:rsid w:val="003477B1"/>
    <w:rsid w:val="00350323"/>
    <w:rsid w:val="0035068C"/>
    <w:rsid w:val="003508BF"/>
    <w:rsid w:val="003508DF"/>
    <w:rsid w:val="0035157E"/>
    <w:rsid w:val="0035197C"/>
    <w:rsid w:val="00351A57"/>
    <w:rsid w:val="00351D52"/>
    <w:rsid w:val="003526DA"/>
    <w:rsid w:val="00352F63"/>
    <w:rsid w:val="0035336B"/>
    <w:rsid w:val="0035340D"/>
    <w:rsid w:val="00353572"/>
    <w:rsid w:val="00353D29"/>
    <w:rsid w:val="00353D4D"/>
    <w:rsid w:val="00354620"/>
    <w:rsid w:val="0035482C"/>
    <w:rsid w:val="00354A8F"/>
    <w:rsid w:val="00354F3B"/>
    <w:rsid w:val="0035505F"/>
    <w:rsid w:val="00355135"/>
    <w:rsid w:val="0035518E"/>
    <w:rsid w:val="0035549A"/>
    <w:rsid w:val="003555FB"/>
    <w:rsid w:val="00355B52"/>
    <w:rsid w:val="00355F59"/>
    <w:rsid w:val="00355FC7"/>
    <w:rsid w:val="003562F2"/>
    <w:rsid w:val="0035709A"/>
    <w:rsid w:val="00357380"/>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B"/>
    <w:rsid w:val="003670B6"/>
    <w:rsid w:val="00367B99"/>
    <w:rsid w:val="00367C6C"/>
    <w:rsid w:val="00367FF9"/>
    <w:rsid w:val="003703D3"/>
    <w:rsid w:val="00370480"/>
    <w:rsid w:val="0037080F"/>
    <w:rsid w:val="00370878"/>
    <w:rsid w:val="00370B4B"/>
    <w:rsid w:val="00370C7D"/>
    <w:rsid w:val="00370E47"/>
    <w:rsid w:val="003714E8"/>
    <w:rsid w:val="00371929"/>
    <w:rsid w:val="00371DC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BC3"/>
    <w:rsid w:val="00380C69"/>
    <w:rsid w:val="00381466"/>
    <w:rsid w:val="003818E6"/>
    <w:rsid w:val="00382297"/>
    <w:rsid w:val="00382AAE"/>
    <w:rsid w:val="00383043"/>
    <w:rsid w:val="0038314F"/>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73C"/>
    <w:rsid w:val="00395F88"/>
    <w:rsid w:val="003963CC"/>
    <w:rsid w:val="003964F5"/>
    <w:rsid w:val="00396635"/>
    <w:rsid w:val="00396775"/>
    <w:rsid w:val="00396A2D"/>
    <w:rsid w:val="00396BB2"/>
    <w:rsid w:val="003972DF"/>
    <w:rsid w:val="0039747F"/>
    <w:rsid w:val="00397681"/>
    <w:rsid w:val="00397B08"/>
    <w:rsid w:val="003A056C"/>
    <w:rsid w:val="003A1026"/>
    <w:rsid w:val="003A110E"/>
    <w:rsid w:val="003A127C"/>
    <w:rsid w:val="003A163B"/>
    <w:rsid w:val="003A168D"/>
    <w:rsid w:val="003A1898"/>
    <w:rsid w:val="003A18C7"/>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608D"/>
    <w:rsid w:val="003B7122"/>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21BB"/>
    <w:rsid w:val="003C21FE"/>
    <w:rsid w:val="003C2702"/>
    <w:rsid w:val="003C28E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A84"/>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6588"/>
    <w:rsid w:val="003E6878"/>
    <w:rsid w:val="003E6AB9"/>
    <w:rsid w:val="003E6CE2"/>
    <w:rsid w:val="003E74E3"/>
    <w:rsid w:val="003E75BA"/>
    <w:rsid w:val="003E7B4D"/>
    <w:rsid w:val="003E7D26"/>
    <w:rsid w:val="003E7E02"/>
    <w:rsid w:val="003F004B"/>
    <w:rsid w:val="003F05C7"/>
    <w:rsid w:val="003F060B"/>
    <w:rsid w:val="003F0A2C"/>
    <w:rsid w:val="003F0E69"/>
    <w:rsid w:val="003F197C"/>
    <w:rsid w:val="003F1D11"/>
    <w:rsid w:val="003F1D35"/>
    <w:rsid w:val="003F1F79"/>
    <w:rsid w:val="003F2BB7"/>
    <w:rsid w:val="003F2CD4"/>
    <w:rsid w:val="003F3088"/>
    <w:rsid w:val="003F38B8"/>
    <w:rsid w:val="003F3B10"/>
    <w:rsid w:val="003F3DCF"/>
    <w:rsid w:val="003F3F74"/>
    <w:rsid w:val="003F472B"/>
    <w:rsid w:val="003F4D73"/>
    <w:rsid w:val="003F4E3A"/>
    <w:rsid w:val="003F56EF"/>
    <w:rsid w:val="003F588C"/>
    <w:rsid w:val="003F60F7"/>
    <w:rsid w:val="003F6749"/>
    <w:rsid w:val="003F6937"/>
    <w:rsid w:val="003F6BBE"/>
    <w:rsid w:val="003F719B"/>
    <w:rsid w:val="003F75E8"/>
    <w:rsid w:val="004000E8"/>
    <w:rsid w:val="00400175"/>
    <w:rsid w:val="0040029C"/>
    <w:rsid w:val="00400363"/>
    <w:rsid w:val="00400EA0"/>
    <w:rsid w:val="00400FF6"/>
    <w:rsid w:val="00401265"/>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5D5"/>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17FE9"/>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4E"/>
    <w:rsid w:val="00426388"/>
    <w:rsid w:val="0042676B"/>
    <w:rsid w:val="00426B63"/>
    <w:rsid w:val="00427248"/>
    <w:rsid w:val="00427420"/>
    <w:rsid w:val="00427B94"/>
    <w:rsid w:val="00427C68"/>
    <w:rsid w:val="00427F6A"/>
    <w:rsid w:val="004306E2"/>
    <w:rsid w:val="0043123D"/>
    <w:rsid w:val="00432149"/>
    <w:rsid w:val="00432381"/>
    <w:rsid w:val="00432928"/>
    <w:rsid w:val="00432A73"/>
    <w:rsid w:val="00432DCE"/>
    <w:rsid w:val="004331F3"/>
    <w:rsid w:val="004332BB"/>
    <w:rsid w:val="00433B47"/>
    <w:rsid w:val="0043448A"/>
    <w:rsid w:val="0043467B"/>
    <w:rsid w:val="00434C21"/>
    <w:rsid w:val="004351A3"/>
    <w:rsid w:val="00435213"/>
    <w:rsid w:val="00435A23"/>
    <w:rsid w:val="00435BC2"/>
    <w:rsid w:val="00435CD3"/>
    <w:rsid w:val="00435ECC"/>
    <w:rsid w:val="004362B0"/>
    <w:rsid w:val="0043657C"/>
    <w:rsid w:val="0043666E"/>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5044C"/>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29"/>
    <w:rsid w:val="004634E5"/>
    <w:rsid w:val="00464200"/>
    <w:rsid w:val="0046435D"/>
    <w:rsid w:val="004644D9"/>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1ED0"/>
    <w:rsid w:val="004720B7"/>
    <w:rsid w:val="00472456"/>
    <w:rsid w:val="004726C7"/>
    <w:rsid w:val="00472C65"/>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ACA"/>
    <w:rsid w:val="00482D48"/>
    <w:rsid w:val="004835D6"/>
    <w:rsid w:val="0048372C"/>
    <w:rsid w:val="00484309"/>
    <w:rsid w:val="004846D1"/>
    <w:rsid w:val="0048493A"/>
    <w:rsid w:val="00484C1D"/>
    <w:rsid w:val="004850E5"/>
    <w:rsid w:val="0048515E"/>
    <w:rsid w:val="004855D6"/>
    <w:rsid w:val="00485933"/>
    <w:rsid w:val="00485BC6"/>
    <w:rsid w:val="00486D73"/>
    <w:rsid w:val="00486FD9"/>
    <w:rsid w:val="00490632"/>
    <w:rsid w:val="00490A77"/>
    <w:rsid w:val="004915C1"/>
    <w:rsid w:val="00491EB8"/>
    <w:rsid w:val="004920C8"/>
    <w:rsid w:val="00492788"/>
    <w:rsid w:val="004927B5"/>
    <w:rsid w:val="00492BC5"/>
    <w:rsid w:val="00492CDB"/>
    <w:rsid w:val="00492E3C"/>
    <w:rsid w:val="004933FE"/>
    <w:rsid w:val="004935F3"/>
    <w:rsid w:val="00493917"/>
    <w:rsid w:val="00493A02"/>
    <w:rsid w:val="00493A2E"/>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262"/>
    <w:rsid w:val="004A6763"/>
    <w:rsid w:val="004A6F70"/>
    <w:rsid w:val="004A75A4"/>
    <w:rsid w:val="004A7DEB"/>
    <w:rsid w:val="004A7E7F"/>
    <w:rsid w:val="004B029A"/>
    <w:rsid w:val="004B0E92"/>
    <w:rsid w:val="004B0F77"/>
    <w:rsid w:val="004B10DB"/>
    <w:rsid w:val="004B155E"/>
    <w:rsid w:val="004B1998"/>
    <w:rsid w:val="004B1A37"/>
    <w:rsid w:val="004B2BC9"/>
    <w:rsid w:val="004B2FD1"/>
    <w:rsid w:val="004B2FFC"/>
    <w:rsid w:val="004B33E6"/>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1DE4"/>
    <w:rsid w:val="004C2328"/>
    <w:rsid w:val="004C2387"/>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856"/>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62C5"/>
    <w:rsid w:val="004D7AEB"/>
    <w:rsid w:val="004D7DF9"/>
    <w:rsid w:val="004D7EBD"/>
    <w:rsid w:val="004E0015"/>
    <w:rsid w:val="004E02E1"/>
    <w:rsid w:val="004E0BD6"/>
    <w:rsid w:val="004E175D"/>
    <w:rsid w:val="004E1A9A"/>
    <w:rsid w:val="004E240F"/>
    <w:rsid w:val="004E248F"/>
    <w:rsid w:val="004E2680"/>
    <w:rsid w:val="004E2847"/>
    <w:rsid w:val="004E28F9"/>
    <w:rsid w:val="004E2A64"/>
    <w:rsid w:val="004E3157"/>
    <w:rsid w:val="004E3160"/>
    <w:rsid w:val="004E3328"/>
    <w:rsid w:val="004E36F4"/>
    <w:rsid w:val="004E38F5"/>
    <w:rsid w:val="004E3ADC"/>
    <w:rsid w:val="004E429A"/>
    <w:rsid w:val="004E4590"/>
    <w:rsid w:val="004E45C4"/>
    <w:rsid w:val="004E462E"/>
    <w:rsid w:val="004E49BD"/>
    <w:rsid w:val="004E4F53"/>
    <w:rsid w:val="004E56DC"/>
    <w:rsid w:val="004E5A27"/>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4BC5"/>
    <w:rsid w:val="00505287"/>
    <w:rsid w:val="0050533C"/>
    <w:rsid w:val="005054B0"/>
    <w:rsid w:val="00505630"/>
    <w:rsid w:val="00506240"/>
    <w:rsid w:val="00506557"/>
    <w:rsid w:val="0050677A"/>
    <w:rsid w:val="00506F71"/>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201B9"/>
    <w:rsid w:val="00520361"/>
    <w:rsid w:val="00520774"/>
    <w:rsid w:val="00520776"/>
    <w:rsid w:val="005219CF"/>
    <w:rsid w:val="00521DEE"/>
    <w:rsid w:val="005222D7"/>
    <w:rsid w:val="005228BE"/>
    <w:rsid w:val="00522A99"/>
    <w:rsid w:val="00522D03"/>
    <w:rsid w:val="00522D07"/>
    <w:rsid w:val="0052362B"/>
    <w:rsid w:val="005245CD"/>
    <w:rsid w:val="0052463F"/>
    <w:rsid w:val="00524FD1"/>
    <w:rsid w:val="005254C7"/>
    <w:rsid w:val="00525BA2"/>
    <w:rsid w:val="00525C4D"/>
    <w:rsid w:val="00525F75"/>
    <w:rsid w:val="0052656A"/>
    <w:rsid w:val="005267A6"/>
    <w:rsid w:val="005267CC"/>
    <w:rsid w:val="005269B6"/>
    <w:rsid w:val="00526C0D"/>
    <w:rsid w:val="00526F67"/>
    <w:rsid w:val="00527104"/>
    <w:rsid w:val="005271B0"/>
    <w:rsid w:val="005273D1"/>
    <w:rsid w:val="00527830"/>
    <w:rsid w:val="00527886"/>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1A6"/>
    <w:rsid w:val="0053522A"/>
    <w:rsid w:val="00535B4B"/>
    <w:rsid w:val="00536759"/>
    <w:rsid w:val="005369A8"/>
    <w:rsid w:val="00536BFB"/>
    <w:rsid w:val="005377F4"/>
    <w:rsid w:val="00537C62"/>
    <w:rsid w:val="00540D53"/>
    <w:rsid w:val="00541B2A"/>
    <w:rsid w:val="00541EC3"/>
    <w:rsid w:val="00542032"/>
    <w:rsid w:val="0054226D"/>
    <w:rsid w:val="005422D0"/>
    <w:rsid w:val="00542FC2"/>
    <w:rsid w:val="00543336"/>
    <w:rsid w:val="00543775"/>
    <w:rsid w:val="00543ACB"/>
    <w:rsid w:val="00543F3A"/>
    <w:rsid w:val="00543FA6"/>
    <w:rsid w:val="0054423F"/>
    <w:rsid w:val="005444C6"/>
    <w:rsid w:val="0054468E"/>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5FF"/>
    <w:rsid w:val="00566AEE"/>
    <w:rsid w:val="00566C52"/>
    <w:rsid w:val="00566C81"/>
    <w:rsid w:val="00566D21"/>
    <w:rsid w:val="0056719B"/>
    <w:rsid w:val="005679DE"/>
    <w:rsid w:val="00570148"/>
    <w:rsid w:val="00570662"/>
    <w:rsid w:val="00570B7D"/>
    <w:rsid w:val="00570F8E"/>
    <w:rsid w:val="0057106A"/>
    <w:rsid w:val="00572505"/>
    <w:rsid w:val="005726B6"/>
    <w:rsid w:val="00572CE8"/>
    <w:rsid w:val="00573219"/>
    <w:rsid w:val="005734D1"/>
    <w:rsid w:val="00574B93"/>
    <w:rsid w:val="00575837"/>
    <w:rsid w:val="00575D13"/>
    <w:rsid w:val="00575D4D"/>
    <w:rsid w:val="0057693D"/>
    <w:rsid w:val="00576952"/>
    <w:rsid w:val="00576A9F"/>
    <w:rsid w:val="00576B21"/>
    <w:rsid w:val="00576DCD"/>
    <w:rsid w:val="005772C6"/>
    <w:rsid w:val="0057786E"/>
    <w:rsid w:val="00580202"/>
    <w:rsid w:val="0058033F"/>
    <w:rsid w:val="00580ED3"/>
    <w:rsid w:val="005825DB"/>
    <w:rsid w:val="00582746"/>
    <w:rsid w:val="00582809"/>
    <w:rsid w:val="00582A4A"/>
    <w:rsid w:val="00582FDB"/>
    <w:rsid w:val="00583180"/>
    <w:rsid w:val="00583474"/>
    <w:rsid w:val="00583DD8"/>
    <w:rsid w:val="00583EDB"/>
    <w:rsid w:val="005843A4"/>
    <w:rsid w:val="005845CB"/>
    <w:rsid w:val="00584801"/>
    <w:rsid w:val="00584ABE"/>
    <w:rsid w:val="00584D5D"/>
    <w:rsid w:val="0058563E"/>
    <w:rsid w:val="00586189"/>
    <w:rsid w:val="005874C6"/>
    <w:rsid w:val="0058764F"/>
    <w:rsid w:val="0058798C"/>
    <w:rsid w:val="00587BD2"/>
    <w:rsid w:val="005900C2"/>
    <w:rsid w:val="005900FA"/>
    <w:rsid w:val="005904AA"/>
    <w:rsid w:val="005905A3"/>
    <w:rsid w:val="00590BF8"/>
    <w:rsid w:val="005917D6"/>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22C"/>
    <w:rsid w:val="005A382F"/>
    <w:rsid w:val="005A38E1"/>
    <w:rsid w:val="005A3A80"/>
    <w:rsid w:val="005A3ADD"/>
    <w:rsid w:val="005A43C3"/>
    <w:rsid w:val="005A4518"/>
    <w:rsid w:val="005A5323"/>
    <w:rsid w:val="005A5654"/>
    <w:rsid w:val="005A5A82"/>
    <w:rsid w:val="005A662D"/>
    <w:rsid w:val="005A6B1C"/>
    <w:rsid w:val="005A73EF"/>
    <w:rsid w:val="005B06FE"/>
    <w:rsid w:val="005B13DA"/>
    <w:rsid w:val="005B17BD"/>
    <w:rsid w:val="005B1D2B"/>
    <w:rsid w:val="005B1E5E"/>
    <w:rsid w:val="005B21E4"/>
    <w:rsid w:val="005B25C1"/>
    <w:rsid w:val="005B2992"/>
    <w:rsid w:val="005B2B68"/>
    <w:rsid w:val="005B305C"/>
    <w:rsid w:val="005B35D7"/>
    <w:rsid w:val="005B35EB"/>
    <w:rsid w:val="005B392A"/>
    <w:rsid w:val="005B3963"/>
    <w:rsid w:val="005B398D"/>
    <w:rsid w:val="005B3AA3"/>
    <w:rsid w:val="005B3DE2"/>
    <w:rsid w:val="005B4061"/>
    <w:rsid w:val="005B41BD"/>
    <w:rsid w:val="005B423A"/>
    <w:rsid w:val="005B46F6"/>
    <w:rsid w:val="005B4E16"/>
    <w:rsid w:val="005B4FDC"/>
    <w:rsid w:val="005B544F"/>
    <w:rsid w:val="005B55E3"/>
    <w:rsid w:val="005B5658"/>
    <w:rsid w:val="005B581E"/>
    <w:rsid w:val="005B5DA5"/>
    <w:rsid w:val="005B6BC0"/>
    <w:rsid w:val="005B6F83"/>
    <w:rsid w:val="005B71FB"/>
    <w:rsid w:val="005B77CA"/>
    <w:rsid w:val="005B7BB3"/>
    <w:rsid w:val="005B7E37"/>
    <w:rsid w:val="005B7ECF"/>
    <w:rsid w:val="005C0486"/>
    <w:rsid w:val="005C04B6"/>
    <w:rsid w:val="005C055E"/>
    <w:rsid w:val="005C1240"/>
    <w:rsid w:val="005C15E2"/>
    <w:rsid w:val="005C1905"/>
    <w:rsid w:val="005C25FC"/>
    <w:rsid w:val="005C2995"/>
    <w:rsid w:val="005C29B2"/>
    <w:rsid w:val="005C3021"/>
    <w:rsid w:val="005C32E7"/>
    <w:rsid w:val="005C32F7"/>
    <w:rsid w:val="005C33D5"/>
    <w:rsid w:val="005C35EA"/>
    <w:rsid w:val="005C3AC7"/>
    <w:rsid w:val="005C4046"/>
    <w:rsid w:val="005C470A"/>
    <w:rsid w:val="005C493C"/>
    <w:rsid w:val="005C61D4"/>
    <w:rsid w:val="005C6795"/>
    <w:rsid w:val="005C68C4"/>
    <w:rsid w:val="005C691B"/>
    <w:rsid w:val="005C6B60"/>
    <w:rsid w:val="005C6FD9"/>
    <w:rsid w:val="005C712B"/>
    <w:rsid w:val="005C718E"/>
    <w:rsid w:val="005C74FB"/>
    <w:rsid w:val="005C7822"/>
    <w:rsid w:val="005C7BDA"/>
    <w:rsid w:val="005C7FDF"/>
    <w:rsid w:val="005D01F1"/>
    <w:rsid w:val="005D106D"/>
    <w:rsid w:val="005D12A4"/>
    <w:rsid w:val="005D1498"/>
    <w:rsid w:val="005D1602"/>
    <w:rsid w:val="005D16EB"/>
    <w:rsid w:val="005D1A70"/>
    <w:rsid w:val="005D1B7A"/>
    <w:rsid w:val="005D2097"/>
    <w:rsid w:val="005D3382"/>
    <w:rsid w:val="005D3436"/>
    <w:rsid w:val="005D428D"/>
    <w:rsid w:val="005D4833"/>
    <w:rsid w:val="005D4C51"/>
    <w:rsid w:val="005D569B"/>
    <w:rsid w:val="005D5F0A"/>
    <w:rsid w:val="005D6267"/>
    <w:rsid w:val="005D634C"/>
    <w:rsid w:val="005D64FF"/>
    <w:rsid w:val="005D65DE"/>
    <w:rsid w:val="005D68ED"/>
    <w:rsid w:val="005D6B0B"/>
    <w:rsid w:val="005D6C26"/>
    <w:rsid w:val="005D6E2A"/>
    <w:rsid w:val="005D7180"/>
    <w:rsid w:val="005D7BBD"/>
    <w:rsid w:val="005D7C78"/>
    <w:rsid w:val="005D7CFF"/>
    <w:rsid w:val="005D7D82"/>
    <w:rsid w:val="005D7FCF"/>
    <w:rsid w:val="005E071D"/>
    <w:rsid w:val="005E0729"/>
    <w:rsid w:val="005E12A6"/>
    <w:rsid w:val="005E1602"/>
    <w:rsid w:val="005E1701"/>
    <w:rsid w:val="005E1899"/>
    <w:rsid w:val="005E1CF3"/>
    <w:rsid w:val="005E1E1F"/>
    <w:rsid w:val="005E2F0C"/>
    <w:rsid w:val="005E30FD"/>
    <w:rsid w:val="005E331F"/>
    <w:rsid w:val="005E3735"/>
    <w:rsid w:val="005E385F"/>
    <w:rsid w:val="005E3915"/>
    <w:rsid w:val="005E45BC"/>
    <w:rsid w:val="005E55FE"/>
    <w:rsid w:val="005E5B81"/>
    <w:rsid w:val="005E5C6F"/>
    <w:rsid w:val="005E5D85"/>
    <w:rsid w:val="005E6D0C"/>
    <w:rsid w:val="005E6D6F"/>
    <w:rsid w:val="005E6E84"/>
    <w:rsid w:val="005E762C"/>
    <w:rsid w:val="005E792D"/>
    <w:rsid w:val="005E7AF5"/>
    <w:rsid w:val="005F06E0"/>
    <w:rsid w:val="005F0CD4"/>
    <w:rsid w:val="005F0FAF"/>
    <w:rsid w:val="005F168C"/>
    <w:rsid w:val="005F181C"/>
    <w:rsid w:val="005F1A00"/>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691"/>
    <w:rsid w:val="0060283C"/>
    <w:rsid w:val="00602A2B"/>
    <w:rsid w:val="00602CC9"/>
    <w:rsid w:val="00602D32"/>
    <w:rsid w:val="006030F3"/>
    <w:rsid w:val="006031EC"/>
    <w:rsid w:val="00603367"/>
    <w:rsid w:val="00603F84"/>
    <w:rsid w:val="0060409D"/>
    <w:rsid w:val="00604640"/>
    <w:rsid w:val="006048CC"/>
    <w:rsid w:val="00604A2A"/>
    <w:rsid w:val="00604D42"/>
    <w:rsid w:val="00604F14"/>
    <w:rsid w:val="006057D5"/>
    <w:rsid w:val="00605803"/>
    <w:rsid w:val="00605F62"/>
    <w:rsid w:val="00610371"/>
    <w:rsid w:val="00610397"/>
    <w:rsid w:val="006105DE"/>
    <w:rsid w:val="00611213"/>
    <w:rsid w:val="006115C7"/>
    <w:rsid w:val="00611A0F"/>
    <w:rsid w:val="00611B83"/>
    <w:rsid w:val="00611BEC"/>
    <w:rsid w:val="00611C52"/>
    <w:rsid w:val="006124D7"/>
    <w:rsid w:val="006129AF"/>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024"/>
    <w:rsid w:val="006234A6"/>
    <w:rsid w:val="006235A9"/>
    <w:rsid w:val="006237B7"/>
    <w:rsid w:val="00623E49"/>
    <w:rsid w:val="00623F18"/>
    <w:rsid w:val="00623F87"/>
    <w:rsid w:val="006244AC"/>
    <w:rsid w:val="00624A38"/>
    <w:rsid w:val="00624D23"/>
    <w:rsid w:val="00624E70"/>
    <w:rsid w:val="00624F8F"/>
    <w:rsid w:val="00625051"/>
    <w:rsid w:val="0062506B"/>
    <w:rsid w:val="006251CF"/>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53"/>
    <w:rsid w:val="0063529B"/>
    <w:rsid w:val="00635672"/>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4BF"/>
    <w:rsid w:val="006445B9"/>
    <w:rsid w:val="006449DD"/>
    <w:rsid w:val="00644FF6"/>
    <w:rsid w:val="00646169"/>
    <w:rsid w:val="0064624E"/>
    <w:rsid w:val="0064660B"/>
    <w:rsid w:val="00646746"/>
    <w:rsid w:val="00646851"/>
    <w:rsid w:val="00646F00"/>
    <w:rsid w:val="0064755B"/>
    <w:rsid w:val="00647AD5"/>
    <w:rsid w:val="00650342"/>
    <w:rsid w:val="00650679"/>
    <w:rsid w:val="0065091A"/>
    <w:rsid w:val="0065091B"/>
    <w:rsid w:val="00650AB9"/>
    <w:rsid w:val="00650C8A"/>
    <w:rsid w:val="00651393"/>
    <w:rsid w:val="00651C5E"/>
    <w:rsid w:val="00651CF0"/>
    <w:rsid w:val="00652054"/>
    <w:rsid w:val="006520E6"/>
    <w:rsid w:val="0065237C"/>
    <w:rsid w:val="006523F3"/>
    <w:rsid w:val="006528F9"/>
    <w:rsid w:val="0065294C"/>
    <w:rsid w:val="00652ACA"/>
    <w:rsid w:val="00652CDE"/>
    <w:rsid w:val="00652DCB"/>
    <w:rsid w:val="0065373D"/>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A59"/>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013"/>
    <w:rsid w:val="00665132"/>
    <w:rsid w:val="0066531E"/>
    <w:rsid w:val="00665442"/>
    <w:rsid w:val="0066547A"/>
    <w:rsid w:val="006655EE"/>
    <w:rsid w:val="006658C6"/>
    <w:rsid w:val="00665F83"/>
    <w:rsid w:val="00666016"/>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AD4"/>
    <w:rsid w:val="00673AF5"/>
    <w:rsid w:val="00673BFE"/>
    <w:rsid w:val="00673C16"/>
    <w:rsid w:val="00673D2E"/>
    <w:rsid w:val="00673DBC"/>
    <w:rsid w:val="00673F79"/>
    <w:rsid w:val="00673F9E"/>
    <w:rsid w:val="006740B4"/>
    <w:rsid w:val="006741F2"/>
    <w:rsid w:val="00674492"/>
    <w:rsid w:val="0067496A"/>
    <w:rsid w:val="00674B27"/>
    <w:rsid w:val="00674CC3"/>
    <w:rsid w:val="006755CA"/>
    <w:rsid w:val="00675BD3"/>
    <w:rsid w:val="00675C72"/>
    <w:rsid w:val="00676012"/>
    <w:rsid w:val="006760C7"/>
    <w:rsid w:val="006760DC"/>
    <w:rsid w:val="00676333"/>
    <w:rsid w:val="00676438"/>
    <w:rsid w:val="00676AF2"/>
    <w:rsid w:val="00677166"/>
    <w:rsid w:val="006771F9"/>
    <w:rsid w:val="006772C9"/>
    <w:rsid w:val="006776D7"/>
    <w:rsid w:val="00677A03"/>
    <w:rsid w:val="00677CC3"/>
    <w:rsid w:val="006802DE"/>
    <w:rsid w:val="006804B5"/>
    <w:rsid w:val="00680944"/>
    <w:rsid w:val="00680A9F"/>
    <w:rsid w:val="00680B11"/>
    <w:rsid w:val="00681003"/>
    <w:rsid w:val="006816D6"/>
    <w:rsid w:val="006817C9"/>
    <w:rsid w:val="00681D82"/>
    <w:rsid w:val="006826E7"/>
    <w:rsid w:val="00682B53"/>
    <w:rsid w:val="00682BA6"/>
    <w:rsid w:val="00683055"/>
    <w:rsid w:val="006838E3"/>
    <w:rsid w:val="00683C5E"/>
    <w:rsid w:val="00683ECE"/>
    <w:rsid w:val="00684085"/>
    <w:rsid w:val="006847DB"/>
    <w:rsid w:val="00684906"/>
    <w:rsid w:val="00685295"/>
    <w:rsid w:val="00686FBB"/>
    <w:rsid w:val="00687004"/>
    <w:rsid w:val="006870E5"/>
    <w:rsid w:val="00687654"/>
    <w:rsid w:val="00687A1F"/>
    <w:rsid w:val="00687C04"/>
    <w:rsid w:val="00687C5D"/>
    <w:rsid w:val="00687DEA"/>
    <w:rsid w:val="00687E2C"/>
    <w:rsid w:val="0069034D"/>
    <w:rsid w:val="00690689"/>
    <w:rsid w:val="0069075D"/>
    <w:rsid w:val="00690B70"/>
    <w:rsid w:val="00690CFB"/>
    <w:rsid w:val="00690F36"/>
    <w:rsid w:val="00690F89"/>
    <w:rsid w:val="006913A9"/>
    <w:rsid w:val="00691F27"/>
    <w:rsid w:val="00691F8C"/>
    <w:rsid w:val="00692B16"/>
    <w:rsid w:val="00692E68"/>
    <w:rsid w:val="00692FDF"/>
    <w:rsid w:val="006932A5"/>
    <w:rsid w:val="006934F6"/>
    <w:rsid w:val="00693631"/>
    <w:rsid w:val="00693718"/>
    <w:rsid w:val="006939C3"/>
    <w:rsid w:val="00693B0A"/>
    <w:rsid w:val="00694BD1"/>
    <w:rsid w:val="00694D16"/>
    <w:rsid w:val="00694D5D"/>
    <w:rsid w:val="00694E29"/>
    <w:rsid w:val="00694EC1"/>
    <w:rsid w:val="00695381"/>
    <w:rsid w:val="00695FC2"/>
    <w:rsid w:val="0069661E"/>
    <w:rsid w:val="00696658"/>
    <w:rsid w:val="00696665"/>
    <w:rsid w:val="00696949"/>
    <w:rsid w:val="00696981"/>
    <w:rsid w:val="00697052"/>
    <w:rsid w:val="00697220"/>
    <w:rsid w:val="006A0178"/>
    <w:rsid w:val="006A08DC"/>
    <w:rsid w:val="006A0D4B"/>
    <w:rsid w:val="006A1460"/>
    <w:rsid w:val="006A1BB9"/>
    <w:rsid w:val="006A241C"/>
    <w:rsid w:val="006A27D7"/>
    <w:rsid w:val="006A2E86"/>
    <w:rsid w:val="006A30AF"/>
    <w:rsid w:val="006A33A6"/>
    <w:rsid w:val="006A3D4A"/>
    <w:rsid w:val="006A3EB4"/>
    <w:rsid w:val="006A46FB"/>
    <w:rsid w:val="006A4869"/>
    <w:rsid w:val="006A5086"/>
    <w:rsid w:val="006A5357"/>
    <w:rsid w:val="006A5387"/>
    <w:rsid w:val="006A539C"/>
    <w:rsid w:val="006A53E4"/>
    <w:rsid w:val="006A5820"/>
    <w:rsid w:val="006A5C0C"/>
    <w:rsid w:val="006A5E28"/>
    <w:rsid w:val="006A5EB6"/>
    <w:rsid w:val="006A6086"/>
    <w:rsid w:val="006A622B"/>
    <w:rsid w:val="006A697B"/>
    <w:rsid w:val="006A6CAF"/>
    <w:rsid w:val="006A7026"/>
    <w:rsid w:val="006A73C3"/>
    <w:rsid w:val="006A7988"/>
    <w:rsid w:val="006A7AFF"/>
    <w:rsid w:val="006A7B71"/>
    <w:rsid w:val="006A7DC1"/>
    <w:rsid w:val="006B01E4"/>
    <w:rsid w:val="006B0394"/>
    <w:rsid w:val="006B09FB"/>
    <w:rsid w:val="006B101C"/>
    <w:rsid w:val="006B123A"/>
    <w:rsid w:val="006B1816"/>
    <w:rsid w:val="006B2083"/>
    <w:rsid w:val="006B2099"/>
    <w:rsid w:val="006B22D3"/>
    <w:rsid w:val="006B2507"/>
    <w:rsid w:val="006B2589"/>
    <w:rsid w:val="006B2FD3"/>
    <w:rsid w:val="006B311A"/>
    <w:rsid w:val="006B3C55"/>
    <w:rsid w:val="006B3D35"/>
    <w:rsid w:val="006B4091"/>
    <w:rsid w:val="006B4E18"/>
    <w:rsid w:val="006B50CF"/>
    <w:rsid w:val="006B570D"/>
    <w:rsid w:val="006B5727"/>
    <w:rsid w:val="006B5C2B"/>
    <w:rsid w:val="006B5CA7"/>
    <w:rsid w:val="006B5EE4"/>
    <w:rsid w:val="006B635C"/>
    <w:rsid w:val="006B63C1"/>
    <w:rsid w:val="006B64B2"/>
    <w:rsid w:val="006B651D"/>
    <w:rsid w:val="006B67CF"/>
    <w:rsid w:val="006B69CE"/>
    <w:rsid w:val="006B6A9C"/>
    <w:rsid w:val="006B6BC3"/>
    <w:rsid w:val="006B6D73"/>
    <w:rsid w:val="006B7B4D"/>
    <w:rsid w:val="006C00ED"/>
    <w:rsid w:val="006C03B8"/>
    <w:rsid w:val="006C0685"/>
    <w:rsid w:val="006C0F54"/>
    <w:rsid w:val="006C111A"/>
    <w:rsid w:val="006C1E64"/>
    <w:rsid w:val="006C211C"/>
    <w:rsid w:val="006C29A3"/>
    <w:rsid w:val="006C2B3C"/>
    <w:rsid w:val="006C2BDD"/>
    <w:rsid w:val="006C3049"/>
    <w:rsid w:val="006C3D31"/>
    <w:rsid w:val="006C44C2"/>
    <w:rsid w:val="006C4586"/>
    <w:rsid w:val="006C4D93"/>
    <w:rsid w:val="006C4F7B"/>
    <w:rsid w:val="006C5041"/>
    <w:rsid w:val="006C5678"/>
    <w:rsid w:val="006C58E6"/>
    <w:rsid w:val="006C5EC9"/>
    <w:rsid w:val="006C6059"/>
    <w:rsid w:val="006C610F"/>
    <w:rsid w:val="006C690F"/>
    <w:rsid w:val="006C69E1"/>
    <w:rsid w:val="006C6BE1"/>
    <w:rsid w:val="006C6D66"/>
    <w:rsid w:val="006C6FA0"/>
    <w:rsid w:val="006C721D"/>
    <w:rsid w:val="006C723E"/>
    <w:rsid w:val="006C7522"/>
    <w:rsid w:val="006C777B"/>
    <w:rsid w:val="006C7A13"/>
    <w:rsid w:val="006C7A5D"/>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1DE"/>
    <w:rsid w:val="006D6385"/>
    <w:rsid w:val="006D666D"/>
    <w:rsid w:val="006D66D1"/>
    <w:rsid w:val="006D67AD"/>
    <w:rsid w:val="006D6AC5"/>
    <w:rsid w:val="006D6DB7"/>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A3B"/>
    <w:rsid w:val="006E4E39"/>
    <w:rsid w:val="006E4E90"/>
    <w:rsid w:val="006E565E"/>
    <w:rsid w:val="006E58B9"/>
    <w:rsid w:val="006E5955"/>
    <w:rsid w:val="006E64B5"/>
    <w:rsid w:val="006E673D"/>
    <w:rsid w:val="006E6846"/>
    <w:rsid w:val="006E694B"/>
    <w:rsid w:val="006E6BDF"/>
    <w:rsid w:val="006E718D"/>
    <w:rsid w:val="006E71BA"/>
    <w:rsid w:val="006E74B0"/>
    <w:rsid w:val="006E7B01"/>
    <w:rsid w:val="006E7D3B"/>
    <w:rsid w:val="006E7E65"/>
    <w:rsid w:val="006F0B65"/>
    <w:rsid w:val="006F0CAD"/>
    <w:rsid w:val="006F0F57"/>
    <w:rsid w:val="006F11E7"/>
    <w:rsid w:val="006F168D"/>
    <w:rsid w:val="006F1B5D"/>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0714"/>
    <w:rsid w:val="00701D53"/>
    <w:rsid w:val="0070225C"/>
    <w:rsid w:val="007025A1"/>
    <w:rsid w:val="0070265E"/>
    <w:rsid w:val="00703183"/>
    <w:rsid w:val="0070346E"/>
    <w:rsid w:val="00704406"/>
    <w:rsid w:val="0070490C"/>
    <w:rsid w:val="00704BF4"/>
    <w:rsid w:val="00704EDB"/>
    <w:rsid w:val="00705098"/>
    <w:rsid w:val="0070537F"/>
    <w:rsid w:val="00705480"/>
    <w:rsid w:val="00705753"/>
    <w:rsid w:val="00706028"/>
    <w:rsid w:val="00706101"/>
    <w:rsid w:val="00706949"/>
    <w:rsid w:val="00706D21"/>
    <w:rsid w:val="00707072"/>
    <w:rsid w:val="00707706"/>
    <w:rsid w:val="00707D61"/>
    <w:rsid w:val="0071020A"/>
    <w:rsid w:val="00710387"/>
    <w:rsid w:val="00710770"/>
    <w:rsid w:val="00710BBA"/>
    <w:rsid w:val="0071161B"/>
    <w:rsid w:val="007121A3"/>
    <w:rsid w:val="00712287"/>
    <w:rsid w:val="00712368"/>
    <w:rsid w:val="007123B6"/>
    <w:rsid w:val="00712772"/>
    <w:rsid w:val="00712E40"/>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46"/>
    <w:rsid w:val="00727680"/>
    <w:rsid w:val="00727875"/>
    <w:rsid w:val="00727E93"/>
    <w:rsid w:val="007303E9"/>
    <w:rsid w:val="00730655"/>
    <w:rsid w:val="00730A57"/>
    <w:rsid w:val="00730C3E"/>
    <w:rsid w:val="0073131D"/>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949"/>
    <w:rsid w:val="00736A73"/>
    <w:rsid w:val="00736BA1"/>
    <w:rsid w:val="00736D7D"/>
    <w:rsid w:val="00737202"/>
    <w:rsid w:val="00737503"/>
    <w:rsid w:val="00740344"/>
    <w:rsid w:val="00740467"/>
    <w:rsid w:val="00740492"/>
    <w:rsid w:val="0074094B"/>
    <w:rsid w:val="00740C1F"/>
    <w:rsid w:val="00740E58"/>
    <w:rsid w:val="00740EB7"/>
    <w:rsid w:val="00741508"/>
    <w:rsid w:val="00741603"/>
    <w:rsid w:val="00741B19"/>
    <w:rsid w:val="00741B83"/>
    <w:rsid w:val="00741C68"/>
    <w:rsid w:val="00741D92"/>
    <w:rsid w:val="0074203E"/>
    <w:rsid w:val="00742612"/>
    <w:rsid w:val="0074279D"/>
    <w:rsid w:val="007429ED"/>
    <w:rsid w:val="00742C3B"/>
    <w:rsid w:val="00742E3D"/>
    <w:rsid w:val="00743018"/>
    <w:rsid w:val="00743344"/>
    <w:rsid w:val="0074405B"/>
    <w:rsid w:val="00744142"/>
    <w:rsid w:val="007441B0"/>
    <w:rsid w:val="00744211"/>
    <w:rsid w:val="007445A0"/>
    <w:rsid w:val="007449F5"/>
    <w:rsid w:val="00744D39"/>
    <w:rsid w:val="00744ECC"/>
    <w:rsid w:val="00744FE4"/>
    <w:rsid w:val="0074524B"/>
    <w:rsid w:val="00745E61"/>
    <w:rsid w:val="007460A0"/>
    <w:rsid w:val="007465C7"/>
    <w:rsid w:val="007468C1"/>
    <w:rsid w:val="00746976"/>
    <w:rsid w:val="007475FE"/>
    <w:rsid w:val="00747751"/>
    <w:rsid w:val="00747987"/>
    <w:rsid w:val="007479D6"/>
    <w:rsid w:val="00747B4D"/>
    <w:rsid w:val="00747D8B"/>
    <w:rsid w:val="00750580"/>
    <w:rsid w:val="00750AA2"/>
    <w:rsid w:val="007511C4"/>
    <w:rsid w:val="00751228"/>
    <w:rsid w:val="0075144D"/>
    <w:rsid w:val="00751B5C"/>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578BF"/>
    <w:rsid w:val="007604B2"/>
    <w:rsid w:val="0076055F"/>
    <w:rsid w:val="007605C7"/>
    <w:rsid w:val="0076075B"/>
    <w:rsid w:val="00760C75"/>
    <w:rsid w:val="00760D2F"/>
    <w:rsid w:val="007611BE"/>
    <w:rsid w:val="00761711"/>
    <w:rsid w:val="007619BC"/>
    <w:rsid w:val="00761A25"/>
    <w:rsid w:val="00761BC0"/>
    <w:rsid w:val="007625C4"/>
    <w:rsid w:val="007625F0"/>
    <w:rsid w:val="00762BE6"/>
    <w:rsid w:val="0076336C"/>
    <w:rsid w:val="00763989"/>
    <w:rsid w:val="00763B60"/>
    <w:rsid w:val="0076429D"/>
    <w:rsid w:val="00764B17"/>
    <w:rsid w:val="00764C5A"/>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425"/>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314"/>
    <w:rsid w:val="0078242F"/>
    <w:rsid w:val="007826A1"/>
    <w:rsid w:val="00782B5C"/>
    <w:rsid w:val="00782D0C"/>
    <w:rsid w:val="00782F19"/>
    <w:rsid w:val="0078304C"/>
    <w:rsid w:val="007831C0"/>
    <w:rsid w:val="0078354C"/>
    <w:rsid w:val="00783673"/>
    <w:rsid w:val="00783800"/>
    <w:rsid w:val="00783924"/>
    <w:rsid w:val="00783A4C"/>
    <w:rsid w:val="00783E9E"/>
    <w:rsid w:val="00783F35"/>
    <w:rsid w:val="007844D4"/>
    <w:rsid w:val="007844E5"/>
    <w:rsid w:val="00784CED"/>
    <w:rsid w:val="00784E00"/>
    <w:rsid w:val="00785012"/>
    <w:rsid w:val="00785223"/>
    <w:rsid w:val="00785490"/>
    <w:rsid w:val="00785C72"/>
    <w:rsid w:val="00785E8A"/>
    <w:rsid w:val="00785EB8"/>
    <w:rsid w:val="00786810"/>
    <w:rsid w:val="00786C56"/>
    <w:rsid w:val="00787234"/>
    <w:rsid w:val="00787F16"/>
    <w:rsid w:val="00790829"/>
    <w:rsid w:val="007913AC"/>
    <w:rsid w:val="00791CE4"/>
    <w:rsid w:val="00791F6C"/>
    <w:rsid w:val="007923BA"/>
    <w:rsid w:val="007925EA"/>
    <w:rsid w:val="00792649"/>
    <w:rsid w:val="0079282D"/>
    <w:rsid w:val="00792E06"/>
    <w:rsid w:val="00792FCD"/>
    <w:rsid w:val="00793747"/>
    <w:rsid w:val="007939AF"/>
    <w:rsid w:val="00793CD8"/>
    <w:rsid w:val="00793E5A"/>
    <w:rsid w:val="00793EBC"/>
    <w:rsid w:val="00793EEA"/>
    <w:rsid w:val="007940B1"/>
    <w:rsid w:val="00794455"/>
    <w:rsid w:val="00794576"/>
    <w:rsid w:val="00794C7D"/>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71E"/>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0CCB"/>
    <w:rsid w:val="007B10ED"/>
    <w:rsid w:val="007B1790"/>
    <w:rsid w:val="007B1BFF"/>
    <w:rsid w:val="007B1D89"/>
    <w:rsid w:val="007B1F50"/>
    <w:rsid w:val="007B2053"/>
    <w:rsid w:val="007B2640"/>
    <w:rsid w:val="007B2787"/>
    <w:rsid w:val="007B2A56"/>
    <w:rsid w:val="007B2F2E"/>
    <w:rsid w:val="007B3A23"/>
    <w:rsid w:val="007B3C03"/>
    <w:rsid w:val="007B3D2D"/>
    <w:rsid w:val="007B3DDF"/>
    <w:rsid w:val="007B50AE"/>
    <w:rsid w:val="007B51DF"/>
    <w:rsid w:val="007B55A6"/>
    <w:rsid w:val="007B5ACB"/>
    <w:rsid w:val="007B5B9A"/>
    <w:rsid w:val="007B5E0E"/>
    <w:rsid w:val="007B5E3F"/>
    <w:rsid w:val="007B6363"/>
    <w:rsid w:val="007B667F"/>
    <w:rsid w:val="007B6EF3"/>
    <w:rsid w:val="007C003C"/>
    <w:rsid w:val="007C05DD"/>
    <w:rsid w:val="007C07A3"/>
    <w:rsid w:val="007C0A75"/>
    <w:rsid w:val="007C0F46"/>
    <w:rsid w:val="007C1010"/>
    <w:rsid w:val="007C16FF"/>
    <w:rsid w:val="007C1C0A"/>
    <w:rsid w:val="007C1F60"/>
    <w:rsid w:val="007C22CC"/>
    <w:rsid w:val="007C2BF7"/>
    <w:rsid w:val="007C2F4B"/>
    <w:rsid w:val="007C342A"/>
    <w:rsid w:val="007C3BC8"/>
    <w:rsid w:val="007C3D18"/>
    <w:rsid w:val="007C40D0"/>
    <w:rsid w:val="007C4179"/>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C8E"/>
    <w:rsid w:val="007D04E5"/>
    <w:rsid w:val="007D0A5F"/>
    <w:rsid w:val="007D1067"/>
    <w:rsid w:val="007D1182"/>
    <w:rsid w:val="007D16FF"/>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6E0"/>
    <w:rsid w:val="007D786D"/>
    <w:rsid w:val="007E0235"/>
    <w:rsid w:val="007E050B"/>
    <w:rsid w:val="007E05E3"/>
    <w:rsid w:val="007E0706"/>
    <w:rsid w:val="007E082B"/>
    <w:rsid w:val="007E1904"/>
    <w:rsid w:val="007E1AC3"/>
    <w:rsid w:val="007E1BBA"/>
    <w:rsid w:val="007E1CB4"/>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572"/>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0E1E"/>
    <w:rsid w:val="007F1359"/>
    <w:rsid w:val="007F185C"/>
    <w:rsid w:val="007F226A"/>
    <w:rsid w:val="007F264E"/>
    <w:rsid w:val="007F26F1"/>
    <w:rsid w:val="007F27EE"/>
    <w:rsid w:val="007F28A1"/>
    <w:rsid w:val="007F2F0A"/>
    <w:rsid w:val="007F3048"/>
    <w:rsid w:val="007F3115"/>
    <w:rsid w:val="007F3552"/>
    <w:rsid w:val="007F361A"/>
    <w:rsid w:val="007F3638"/>
    <w:rsid w:val="007F38AC"/>
    <w:rsid w:val="007F4048"/>
    <w:rsid w:val="007F44F7"/>
    <w:rsid w:val="007F4F0D"/>
    <w:rsid w:val="007F525E"/>
    <w:rsid w:val="007F5B81"/>
    <w:rsid w:val="007F5EA2"/>
    <w:rsid w:val="007F61E3"/>
    <w:rsid w:val="007F6759"/>
    <w:rsid w:val="007F7487"/>
    <w:rsid w:val="007F7868"/>
    <w:rsid w:val="007F7CEB"/>
    <w:rsid w:val="0080049D"/>
    <w:rsid w:val="008010CE"/>
    <w:rsid w:val="0080116A"/>
    <w:rsid w:val="008011D8"/>
    <w:rsid w:val="0080189C"/>
    <w:rsid w:val="00801ACF"/>
    <w:rsid w:val="00801FE5"/>
    <w:rsid w:val="008021D3"/>
    <w:rsid w:val="00802B29"/>
    <w:rsid w:val="00802C68"/>
    <w:rsid w:val="00802DCA"/>
    <w:rsid w:val="00802EE2"/>
    <w:rsid w:val="00802F8D"/>
    <w:rsid w:val="008033BE"/>
    <w:rsid w:val="0080364F"/>
    <w:rsid w:val="008036DF"/>
    <w:rsid w:val="00803826"/>
    <w:rsid w:val="00803B8A"/>
    <w:rsid w:val="00803FAE"/>
    <w:rsid w:val="00805150"/>
    <w:rsid w:val="008051F1"/>
    <w:rsid w:val="00805868"/>
    <w:rsid w:val="00805D13"/>
    <w:rsid w:val="00805F4C"/>
    <w:rsid w:val="0080605F"/>
    <w:rsid w:val="00807786"/>
    <w:rsid w:val="0080789C"/>
    <w:rsid w:val="0080791D"/>
    <w:rsid w:val="00810069"/>
    <w:rsid w:val="0081055B"/>
    <w:rsid w:val="0081095B"/>
    <w:rsid w:val="00810D86"/>
    <w:rsid w:val="00811015"/>
    <w:rsid w:val="00811159"/>
    <w:rsid w:val="00811425"/>
    <w:rsid w:val="008114BE"/>
    <w:rsid w:val="00811505"/>
    <w:rsid w:val="00811754"/>
    <w:rsid w:val="00811970"/>
    <w:rsid w:val="00811ABB"/>
    <w:rsid w:val="00811C1F"/>
    <w:rsid w:val="00811FCB"/>
    <w:rsid w:val="00812020"/>
    <w:rsid w:val="008124D5"/>
    <w:rsid w:val="008125E6"/>
    <w:rsid w:val="0081268E"/>
    <w:rsid w:val="0081323F"/>
    <w:rsid w:val="008138C6"/>
    <w:rsid w:val="0081397A"/>
    <w:rsid w:val="008144B9"/>
    <w:rsid w:val="0081476A"/>
    <w:rsid w:val="008158D6"/>
    <w:rsid w:val="00815CCD"/>
    <w:rsid w:val="0081606D"/>
    <w:rsid w:val="008160E9"/>
    <w:rsid w:val="008162D5"/>
    <w:rsid w:val="00816796"/>
    <w:rsid w:val="00816DB8"/>
    <w:rsid w:val="008170C4"/>
    <w:rsid w:val="00817196"/>
    <w:rsid w:val="00817307"/>
    <w:rsid w:val="00817EDE"/>
    <w:rsid w:val="00820DE3"/>
    <w:rsid w:val="00820F99"/>
    <w:rsid w:val="0082141A"/>
    <w:rsid w:val="0082189B"/>
    <w:rsid w:val="00821D89"/>
    <w:rsid w:val="00821EEC"/>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896"/>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0AD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A71"/>
    <w:rsid w:val="00847FC4"/>
    <w:rsid w:val="00850135"/>
    <w:rsid w:val="008503EC"/>
    <w:rsid w:val="00850415"/>
    <w:rsid w:val="008504A2"/>
    <w:rsid w:val="00850CEC"/>
    <w:rsid w:val="00850E9E"/>
    <w:rsid w:val="00851857"/>
    <w:rsid w:val="00852105"/>
    <w:rsid w:val="0085247B"/>
    <w:rsid w:val="008530B9"/>
    <w:rsid w:val="008531F1"/>
    <w:rsid w:val="008537F6"/>
    <w:rsid w:val="0085415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8D4"/>
    <w:rsid w:val="00861E09"/>
    <w:rsid w:val="0086275C"/>
    <w:rsid w:val="008628C0"/>
    <w:rsid w:val="008628C1"/>
    <w:rsid w:val="00864175"/>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3F2A"/>
    <w:rsid w:val="008741EB"/>
    <w:rsid w:val="00874312"/>
    <w:rsid w:val="0087437C"/>
    <w:rsid w:val="00874F05"/>
    <w:rsid w:val="00875CD7"/>
    <w:rsid w:val="00875DE6"/>
    <w:rsid w:val="00875FA2"/>
    <w:rsid w:val="0087646B"/>
    <w:rsid w:val="00876708"/>
    <w:rsid w:val="008768B6"/>
    <w:rsid w:val="00876B4D"/>
    <w:rsid w:val="00876DEE"/>
    <w:rsid w:val="008770B8"/>
    <w:rsid w:val="00877B25"/>
    <w:rsid w:val="00877F18"/>
    <w:rsid w:val="0088016B"/>
    <w:rsid w:val="008803CA"/>
    <w:rsid w:val="00880811"/>
    <w:rsid w:val="00880D3E"/>
    <w:rsid w:val="008810A1"/>
    <w:rsid w:val="00881A78"/>
    <w:rsid w:val="00882977"/>
    <w:rsid w:val="00883273"/>
    <w:rsid w:val="008832AA"/>
    <w:rsid w:val="00883577"/>
    <w:rsid w:val="0088434F"/>
    <w:rsid w:val="00884366"/>
    <w:rsid w:val="008846BD"/>
    <w:rsid w:val="00884FC7"/>
    <w:rsid w:val="00885179"/>
    <w:rsid w:val="008864B9"/>
    <w:rsid w:val="008869D5"/>
    <w:rsid w:val="00886E02"/>
    <w:rsid w:val="008871FF"/>
    <w:rsid w:val="0088731B"/>
    <w:rsid w:val="00887372"/>
    <w:rsid w:val="008875BB"/>
    <w:rsid w:val="00887D1C"/>
    <w:rsid w:val="008902A3"/>
    <w:rsid w:val="008910FA"/>
    <w:rsid w:val="0089173C"/>
    <w:rsid w:val="008925E5"/>
    <w:rsid w:val="00893559"/>
    <w:rsid w:val="0089376C"/>
    <w:rsid w:val="00893C6A"/>
    <w:rsid w:val="00893F0E"/>
    <w:rsid w:val="008940F7"/>
    <w:rsid w:val="0089416F"/>
    <w:rsid w:val="0089419E"/>
    <w:rsid w:val="008942B8"/>
    <w:rsid w:val="0089470C"/>
    <w:rsid w:val="008949D0"/>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00C"/>
    <w:rsid w:val="008A0628"/>
    <w:rsid w:val="008A0936"/>
    <w:rsid w:val="008A0A2B"/>
    <w:rsid w:val="008A0BB9"/>
    <w:rsid w:val="008A1B98"/>
    <w:rsid w:val="008A21FF"/>
    <w:rsid w:val="008A2560"/>
    <w:rsid w:val="008A2947"/>
    <w:rsid w:val="008A2CE2"/>
    <w:rsid w:val="008A30AC"/>
    <w:rsid w:val="008A30BD"/>
    <w:rsid w:val="008A33E6"/>
    <w:rsid w:val="008A353B"/>
    <w:rsid w:val="008A3553"/>
    <w:rsid w:val="008A40C7"/>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088A"/>
    <w:rsid w:val="008B120C"/>
    <w:rsid w:val="008B1D2A"/>
    <w:rsid w:val="008B20AC"/>
    <w:rsid w:val="008B2228"/>
    <w:rsid w:val="008B2568"/>
    <w:rsid w:val="008B2A38"/>
    <w:rsid w:val="008B2D7D"/>
    <w:rsid w:val="008B2DB2"/>
    <w:rsid w:val="008B321B"/>
    <w:rsid w:val="008B3256"/>
    <w:rsid w:val="008B349C"/>
    <w:rsid w:val="008B4074"/>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972"/>
    <w:rsid w:val="008C7B1E"/>
    <w:rsid w:val="008C7F0D"/>
    <w:rsid w:val="008D0265"/>
    <w:rsid w:val="008D026E"/>
    <w:rsid w:val="008D0655"/>
    <w:rsid w:val="008D0BFB"/>
    <w:rsid w:val="008D0CE9"/>
    <w:rsid w:val="008D0EFD"/>
    <w:rsid w:val="008D12B0"/>
    <w:rsid w:val="008D1DF6"/>
    <w:rsid w:val="008D27D3"/>
    <w:rsid w:val="008D2CFE"/>
    <w:rsid w:val="008D34F1"/>
    <w:rsid w:val="008D3821"/>
    <w:rsid w:val="008D39D8"/>
    <w:rsid w:val="008D3EFF"/>
    <w:rsid w:val="008D41FD"/>
    <w:rsid w:val="008D4336"/>
    <w:rsid w:val="008D446E"/>
    <w:rsid w:val="008D45F2"/>
    <w:rsid w:val="008D4603"/>
    <w:rsid w:val="008D50F3"/>
    <w:rsid w:val="008D6AF5"/>
    <w:rsid w:val="008D6B51"/>
    <w:rsid w:val="008D6CCC"/>
    <w:rsid w:val="008D6D1A"/>
    <w:rsid w:val="008D7421"/>
    <w:rsid w:val="008D7916"/>
    <w:rsid w:val="008D7B8B"/>
    <w:rsid w:val="008D7F2A"/>
    <w:rsid w:val="008D7F96"/>
    <w:rsid w:val="008E035A"/>
    <w:rsid w:val="008E05F6"/>
    <w:rsid w:val="008E065E"/>
    <w:rsid w:val="008E0927"/>
    <w:rsid w:val="008E0E5D"/>
    <w:rsid w:val="008E0FF2"/>
    <w:rsid w:val="008E14B5"/>
    <w:rsid w:val="008E1909"/>
    <w:rsid w:val="008E1B93"/>
    <w:rsid w:val="008E1D88"/>
    <w:rsid w:val="008E2132"/>
    <w:rsid w:val="008E25DF"/>
    <w:rsid w:val="008E2943"/>
    <w:rsid w:val="008E2DA7"/>
    <w:rsid w:val="008E3445"/>
    <w:rsid w:val="008E4D2E"/>
    <w:rsid w:val="008E4E20"/>
    <w:rsid w:val="008E4F15"/>
    <w:rsid w:val="008E562E"/>
    <w:rsid w:val="008E6207"/>
    <w:rsid w:val="008E64DA"/>
    <w:rsid w:val="008E6709"/>
    <w:rsid w:val="008E67B6"/>
    <w:rsid w:val="008E6DB3"/>
    <w:rsid w:val="008E763A"/>
    <w:rsid w:val="008E76FD"/>
    <w:rsid w:val="008E798C"/>
    <w:rsid w:val="008E79F0"/>
    <w:rsid w:val="008E7A5D"/>
    <w:rsid w:val="008E7B20"/>
    <w:rsid w:val="008E7CED"/>
    <w:rsid w:val="008F0A6F"/>
    <w:rsid w:val="008F0B25"/>
    <w:rsid w:val="008F0C03"/>
    <w:rsid w:val="008F0E93"/>
    <w:rsid w:val="008F109D"/>
    <w:rsid w:val="008F1519"/>
    <w:rsid w:val="008F16A8"/>
    <w:rsid w:val="008F1C99"/>
    <w:rsid w:val="008F1EAB"/>
    <w:rsid w:val="008F33DC"/>
    <w:rsid w:val="008F3CD1"/>
    <w:rsid w:val="008F477F"/>
    <w:rsid w:val="008F539D"/>
    <w:rsid w:val="008F545D"/>
    <w:rsid w:val="008F55FE"/>
    <w:rsid w:val="008F5A8F"/>
    <w:rsid w:val="008F61CD"/>
    <w:rsid w:val="008F624C"/>
    <w:rsid w:val="008F631B"/>
    <w:rsid w:val="008F684A"/>
    <w:rsid w:val="008F6AEB"/>
    <w:rsid w:val="008F6C3F"/>
    <w:rsid w:val="008F74C8"/>
    <w:rsid w:val="0090007F"/>
    <w:rsid w:val="0090085F"/>
    <w:rsid w:val="00900D4C"/>
    <w:rsid w:val="00901136"/>
    <w:rsid w:val="00901380"/>
    <w:rsid w:val="00901AC0"/>
    <w:rsid w:val="00901EDA"/>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6FCF"/>
    <w:rsid w:val="00907068"/>
    <w:rsid w:val="00907CF7"/>
    <w:rsid w:val="00907D28"/>
    <w:rsid w:val="00910B7D"/>
    <w:rsid w:val="00910BF4"/>
    <w:rsid w:val="00910FFF"/>
    <w:rsid w:val="00911023"/>
    <w:rsid w:val="00911127"/>
    <w:rsid w:val="00911DDA"/>
    <w:rsid w:val="00911DFB"/>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49E"/>
    <w:rsid w:val="00922538"/>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2E4D"/>
    <w:rsid w:val="0093329F"/>
    <w:rsid w:val="0093376C"/>
    <w:rsid w:val="00933799"/>
    <w:rsid w:val="0093421D"/>
    <w:rsid w:val="0093471B"/>
    <w:rsid w:val="00934756"/>
    <w:rsid w:val="00934DA9"/>
    <w:rsid w:val="00934DC2"/>
    <w:rsid w:val="00934DF8"/>
    <w:rsid w:val="0093601A"/>
    <w:rsid w:val="00936851"/>
    <w:rsid w:val="009368F3"/>
    <w:rsid w:val="00936DD9"/>
    <w:rsid w:val="00936DF6"/>
    <w:rsid w:val="00937132"/>
    <w:rsid w:val="00937C12"/>
    <w:rsid w:val="0094011B"/>
    <w:rsid w:val="009404F2"/>
    <w:rsid w:val="009409E4"/>
    <w:rsid w:val="00940BAC"/>
    <w:rsid w:val="0094120D"/>
    <w:rsid w:val="009414D0"/>
    <w:rsid w:val="009414FD"/>
    <w:rsid w:val="00941636"/>
    <w:rsid w:val="00942574"/>
    <w:rsid w:val="0094259F"/>
    <w:rsid w:val="00942607"/>
    <w:rsid w:val="00942AA0"/>
    <w:rsid w:val="00943333"/>
    <w:rsid w:val="0094346C"/>
    <w:rsid w:val="00943742"/>
    <w:rsid w:val="0094389D"/>
    <w:rsid w:val="00943F15"/>
    <w:rsid w:val="00944C27"/>
    <w:rsid w:val="009456AC"/>
    <w:rsid w:val="009458B4"/>
    <w:rsid w:val="00945C05"/>
    <w:rsid w:val="00945E83"/>
    <w:rsid w:val="0094621E"/>
    <w:rsid w:val="00946752"/>
    <w:rsid w:val="00946945"/>
    <w:rsid w:val="0094696C"/>
    <w:rsid w:val="009469DE"/>
    <w:rsid w:val="00946A61"/>
    <w:rsid w:val="00946BE3"/>
    <w:rsid w:val="00946E68"/>
    <w:rsid w:val="00946F06"/>
    <w:rsid w:val="00947179"/>
    <w:rsid w:val="00947345"/>
    <w:rsid w:val="00947713"/>
    <w:rsid w:val="00947714"/>
    <w:rsid w:val="00947B01"/>
    <w:rsid w:val="00947CD8"/>
    <w:rsid w:val="00947D66"/>
    <w:rsid w:val="00947E39"/>
    <w:rsid w:val="00950099"/>
    <w:rsid w:val="009506F9"/>
    <w:rsid w:val="00950DE7"/>
    <w:rsid w:val="00950FBF"/>
    <w:rsid w:val="009511CF"/>
    <w:rsid w:val="0095171E"/>
    <w:rsid w:val="009517E7"/>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25C5"/>
    <w:rsid w:val="009632CC"/>
    <w:rsid w:val="00963313"/>
    <w:rsid w:val="009635BD"/>
    <w:rsid w:val="00963823"/>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0EB4"/>
    <w:rsid w:val="00971F08"/>
    <w:rsid w:val="009727B8"/>
    <w:rsid w:val="009727E9"/>
    <w:rsid w:val="00972D67"/>
    <w:rsid w:val="00973194"/>
    <w:rsid w:val="0097323D"/>
    <w:rsid w:val="00973878"/>
    <w:rsid w:val="009739E6"/>
    <w:rsid w:val="00974617"/>
    <w:rsid w:val="00974A06"/>
    <w:rsid w:val="00975501"/>
    <w:rsid w:val="009755EB"/>
    <w:rsid w:val="0097579C"/>
    <w:rsid w:val="00975997"/>
    <w:rsid w:val="009759FE"/>
    <w:rsid w:val="00975C6F"/>
    <w:rsid w:val="0097603D"/>
    <w:rsid w:val="00976838"/>
    <w:rsid w:val="00976949"/>
    <w:rsid w:val="00976972"/>
    <w:rsid w:val="00976C92"/>
    <w:rsid w:val="00977E5B"/>
    <w:rsid w:val="00980477"/>
    <w:rsid w:val="009807B8"/>
    <w:rsid w:val="00980907"/>
    <w:rsid w:val="0098097C"/>
    <w:rsid w:val="00980F35"/>
    <w:rsid w:val="0098142A"/>
    <w:rsid w:val="00981F2C"/>
    <w:rsid w:val="0098211E"/>
    <w:rsid w:val="00982392"/>
    <w:rsid w:val="0098276C"/>
    <w:rsid w:val="009827EF"/>
    <w:rsid w:val="0098284E"/>
    <w:rsid w:val="009831F7"/>
    <w:rsid w:val="009836D1"/>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564"/>
    <w:rsid w:val="00991761"/>
    <w:rsid w:val="00991A6B"/>
    <w:rsid w:val="009928E6"/>
    <w:rsid w:val="00992A4F"/>
    <w:rsid w:val="009931CC"/>
    <w:rsid w:val="00993727"/>
    <w:rsid w:val="0099416C"/>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EB7"/>
    <w:rsid w:val="00997F87"/>
    <w:rsid w:val="009A0406"/>
    <w:rsid w:val="009A0FBA"/>
    <w:rsid w:val="009A1601"/>
    <w:rsid w:val="009A1951"/>
    <w:rsid w:val="009A1BB6"/>
    <w:rsid w:val="009A204A"/>
    <w:rsid w:val="009A26EC"/>
    <w:rsid w:val="009A29BC"/>
    <w:rsid w:val="009A330C"/>
    <w:rsid w:val="009A3421"/>
    <w:rsid w:val="009A36D2"/>
    <w:rsid w:val="009A3B64"/>
    <w:rsid w:val="009A41F8"/>
    <w:rsid w:val="009A462D"/>
    <w:rsid w:val="009A5012"/>
    <w:rsid w:val="009A54C1"/>
    <w:rsid w:val="009A5CBA"/>
    <w:rsid w:val="009A63E4"/>
    <w:rsid w:val="009A64F8"/>
    <w:rsid w:val="009A72AE"/>
    <w:rsid w:val="009A7553"/>
    <w:rsid w:val="009A76BF"/>
    <w:rsid w:val="009B09E6"/>
    <w:rsid w:val="009B0EE1"/>
    <w:rsid w:val="009B13D2"/>
    <w:rsid w:val="009B19F5"/>
    <w:rsid w:val="009B1F30"/>
    <w:rsid w:val="009B2162"/>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05F"/>
    <w:rsid w:val="009C1327"/>
    <w:rsid w:val="009C170C"/>
    <w:rsid w:val="009C1875"/>
    <w:rsid w:val="009C1A41"/>
    <w:rsid w:val="009C1C95"/>
    <w:rsid w:val="009C1E50"/>
    <w:rsid w:val="009C26F1"/>
    <w:rsid w:val="009C2A4A"/>
    <w:rsid w:val="009C2A60"/>
    <w:rsid w:val="009C319F"/>
    <w:rsid w:val="009C355B"/>
    <w:rsid w:val="009C403E"/>
    <w:rsid w:val="009C4524"/>
    <w:rsid w:val="009C4EDC"/>
    <w:rsid w:val="009C5120"/>
    <w:rsid w:val="009C527F"/>
    <w:rsid w:val="009C5BFE"/>
    <w:rsid w:val="009C68AF"/>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1A86"/>
    <w:rsid w:val="009D2018"/>
    <w:rsid w:val="009D20D4"/>
    <w:rsid w:val="009D22FA"/>
    <w:rsid w:val="009D2475"/>
    <w:rsid w:val="009D28C4"/>
    <w:rsid w:val="009D29D5"/>
    <w:rsid w:val="009D3D40"/>
    <w:rsid w:val="009D48C2"/>
    <w:rsid w:val="009D4AB8"/>
    <w:rsid w:val="009D4F56"/>
    <w:rsid w:val="009D4FF0"/>
    <w:rsid w:val="009D5284"/>
    <w:rsid w:val="009D590C"/>
    <w:rsid w:val="009D5983"/>
    <w:rsid w:val="009D5E2A"/>
    <w:rsid w:val="009D5FCD"/>
    <w:rsid w:val="009D6016"/>
    <w:rsid w:val="009D6A6B"/>
    <w:rsid w:val="009D6ACF"/>
    <w:rsid w:val="009D6AE4"/>
    <w:rsid w:val="009D6C92"/>
    <w:rsid w:val="009D6E8F"/>
    <w:rsid w:val="009D703C"/>
    <w:rsid w:val="009D70D1"/>
    <w:rsid w:val="009D718F"/>
    <w:rsid w:val="009D74AA"/>
    <w:rsid w:val="009D74E1"/>
    <w:rsid w:val="009D7594"/>
    <w:rsid w:val="009D7A4A"/>
    <w:rsid w:val="009D7EA4"/>
    <w:rsid w:val="009E014A"/>
    <w:rsid w:val="009E02C3"/>
    <w:rsid w:val="009E068F"/>
    <w:rsid w:val="009E0737"/>
    <w:rsid w:val="009E0835"/>
    <w:rsid w:val="009E08C7"/>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88E"/>
    <w:rsid w:val="009E691F"/>
    <w:rsid w:val="009E6AA6"/>
    <w:rsid w:val="009E6AC2"/>
    <w:rsid w:val="009E6B06"/>
    <w:rsid w:val="009E6F0C"/>
    <w:rsid w:val="009E7264"/>
    <w:rsid w:val="009F0271"/>
    <w:rsid w:val="009F033D"/>
    <w:rsid w:val="009F0519"/>
    <w:rsid w:val="009F08D1"/>
    <w:rsid w:val="009F08F3"/>
    <w:rsid w:val="009F0B45"/>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640D"/>
    <w:rsid w:val="009F66B9"/>
    <w:rsid w:val="009F6C56"/>
    <w:rsid w:val="009F7363"/>
    <w:rsid w:val="009F736C"/>
    <w:rsid w:val="009F77D3"/>
    <w:rsid w:val="009F797F"/>
    <w:rsid w:val="009F7CF2"/>
    <w:rsid w:val="009F7E0E"/>
    <w:rsid w:val="00A008F3"/>
    <w:rsid w:val="00A00F1F"/>
    <w:rsid w:val="00A01A36"/>
    <w:rsid w:val="00A01F29"/>
    <w:rsid w:val="00A022F1"/>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BF"/>
    <w:rsid w:val="00A11DDC"/>
    <w:rsid w:val="00A12A08"/>
    <w:rsid w:val="00A1305E"/>
    <w:rsid w:val="00A1364F"/>
    <w:rsid w:val="00A13753"/>
    <w:rsid w:val="00A13991"/>
    <w:rsid w:val="00A13E54"/>
    <w:rsid w:val="00A14589"/>
    <w:rsid w:val="00A147B1"/>
    <w:rsid w:val="00A1558F"/>
    <w:rsid w:val="00A15958"/>
    <w:rsid w:val="00A1595C"/>
    <w:rsid w:val="00A15FE6"/>
    <w:rsid w:val="00A1642E"/>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7AE"/>
    <w:rsid w:val="00A249D6"/>
    <w:rsid w:val="00A24B85"/>
    <w:rsid w:val="00A24C33"/>
    <w:rsid w:val="00A24D12"/>
    <w:rsid w:val="00A25107"/>
    <w:rsid w:val="00A25584"/>
    <w:rsid w:val="00A263EE"/>
    <w:rsid w:val="00A2648B"/>
    <w:rsid w:val="00A264A9"/>
    <w:rsid w:val="00A269B8"/>
    <w:rsid w:val="00A26A24"/>
    <w:rsid w:val="00A26FA8"/>
    <w:rsid w:val="00A2701C"/>
    <w:rsid w:val="00A27785"/>
    <w:rsid w:val="00A30187"/>
    <w:rsid w:val="00A30846"/>
    <w:rsid w:val="00A308A3"/>
    <w:rsid w:val="00A30EB3"/>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534"/>
    <w:rsid w:val="00A43FC8"/>
    <w:rsid w:val="00A43FF6"/>
    <w:rsid w:val="00A44347"/>
    <w:rsid w:val="00A44674"/>
    <w:rsid w:val="00A44B11"/>
    <w:rsid w:val="00A450CA"/>
    <w:rsid w:val="00A4555A"/>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5E3"/>
    <w:rsid w:val="00A54A1A"/>
    <w:rsid w:val="00A54F90"/>
    <w:rsid w:val="00A55052"/>
    <w:rsid w:val="00A55A12"/>
    <w:rsid w:val="00A55CAF"/>
    <w:rsid w:val="00A55D24"/>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0FE"/>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6D74"/>
    <w:rsid w:val="00A670A6"/>
    <w:rsid w:val="00A674D5"/>
    <w:rsid w:val="00A67E6C"/>
    <w:rsid w:val="00A7092F"/>
    <w:rsid w:val="00A70A9A"/>
    <w:rsid w:val="00A70E09"/>
    <w:rsid w:val="00A71AE8"/>
    <w:rsid w:val="00A71B99"/>
    <w:rsid w:val="00A71FE9"/>
    <w:rsid w:val="00A728DB"/>
    <w:rsid w:val="00A72BF2"/>
    <w:rsid w:val="00A7315B"/>
    <w:rsid w:val="00A7334B"/>
    <w:rsid w:val="00A73825"/>
    <w:rsid w:val="00A738A1"/>
    <w:rsid w:val="00A739D0"/>
    <w:rsid w:val="00A73DA7"/>
    <w:rsid w:val="00A748D7"/>
    <w:rsid w:val="00A74AE2"/>
    <w:rsid w:val="00A74D8D"/>
    <w:rsid w:val="00A74E64"/>
    <w:rsid w:val="00A7514B"/>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BDB"/>
    <w:rsid w:val="00A90DBD"/>
    <w:rsid w:val="00A90E34"/>
    <w:rsid w:val="00A91220"/>
    <w:rsid w:val="00A913A6"/>
    <w:rsid w:val="00A91867"/>
    <w:rsid w:val="00A9222B"/>
    <w:rsid w:val="00A9248E"/>
    <w:rsid w:val="00A927EE"/>
    <w:rsid w:val="00A92879"/>
    <w:rsid w:val="00A92ACF"/>
    <w:rsid w:val="00A92C87"/>
    <w:rsid w:val="00A93667"/>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C7F50"/>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36A"/>
    <w:rsid w:val="00AD6DFA"/>
    <w:rsid w:val="00AD7690"/>
    <w:rsid w:val="00AD7F95"/>
    <w:rsid w:val="00AE02DB"/>
    <w:rsid w:val="00AE0772"/>
    <w:rsid w:val="00AE0905"/>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A3E"/>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0F3"/>
    <w:rsid w:val="00B105FD"/>
    <w:rsid w:val="00B10B32"/>
    <w:rsid w:val="00B10D6F"/>
    <w:rsid w:val="00B10E3B"/>
    <w:rsid w:val="00B1125F"/>
    <w:rsid w:val="00B11341"/>
    <w:rsid w:val="00B1144B"/>
    <w:rsid w:val="00B11A5B"/>
    <w:rsid w:val="00B11B2E"/>
    <w:rsid w:val="00B11CC9"/>
    <w:rsid w:val="00B11F80"/>
    <w:rsid w:val="00B12C2C"/>
    <w:rsid w:val="00B12ED5"/>
    <w:rsid w:val="00B133D9"/>
    <w:rsid w:val="00B136CA"/>
    <w:rsid w:val="00B1371B"/>
    <w:rsid w:val="00B13AAC"/>
    <w:rsid w:val="00B140A5"/>
    <w:rsid w:val="00B144D1"/>
    <w:rsid w:val="00B1488E"/>
    <w:rsid w:val="00B14FE8"/>
    <w:rsid w:val="00B155B4"/>
    <w:rsid w:val="00B15694"/>
    <w:rsid w:val="00B157F9"/>
    <w:rsid w:val="00B1586E"/>
    <w:rsid w:val="00B16605"/>
    <w:rsid w:val="00B167F1"/>
    <w:rsid w:val="00B16819"/>
    <w:rsid w:val="00B16B1B"/>
    <w:rsid w:val="00B16EF8"/>
    <w:rsid w:val="00B1750F"/>
    <w:rsid w:val="00B20256"/>
    <w:rsid w:val="00B20479"/>
    <w:rsid w:val="00B20D09"/>
    <w:rsid w:val="00B211B2"/>
    <w:rsid w:val="00B2168C"/>
    <w:rsid w:val="00B21BD3"/>
    <w:rsid w:val="00B21BE8"/>
    <w:rsid w:val="00B21DD4"/>
    <w:rsid w:val="00B2280A"/>
    <w:rsid w:val="00B234FB"/>
    <w:rsid w:val="00B2368E"/>
    <w:rsid w:val="00B23AAE"/>
    <w:rsid w:val="00B23ABC"/>
    <w:rsid w:val="00B23D8C"/>
    <w:rsid w:val="00B24FDF"/>
    <w:rsid w:val="00B253E6"/>
    <w:rsid w:val="00B2577E"/>
    <w:rsid w:val="00B25CEC"/>
    <w:rsid w:val="00B25DAC"/>
    <w:rsid w:val="00B25FDD"/>
    <w:rsid w:val="00B26138"/>
    <w:rsid w:val="00B26141"/>
    <w:rsid w:val="00B26699"/>
    <w:rsid w:val="00B27302"/>
    <w:rsid w:val="00B274D0"/>
    <w:rsid w:val="00B27518"/>
    <w:rsid w:val="00B2763F"/>
    <w:rsid w:val="00B27AAC"/>
    <w:rsid w:val="00B30591"/>
    <w:rsid w:val="00B30929"/>
    <w:rsid w:val="00B30E16"/>
    <w:rsid w:val="00B31239"/>
    <w:rsid w:val="00B324A5"/>
    <w:rsid w:val="00B3276D"/>
    <w:rsid w:val="00B33017"/>
    <w:rsid w:val="00B330ED"/>
    <w:rsid w:val="00B33F57"/>
    <w:rsid w:val="00B34433"/>
    <w:rsid w:val="00B346B0"/>
    <w:rsid w:val="00B34AC3"/>
    <w:rsid w:val="00B34D6B"/>
    <w:rsid w:val="00B3541C"/>
    <w:rsid w:val="00B36F60"/>
    <w:rsid w:val="00B36F9F"/>
    <w:rsid w:val="00B372AA"/>
    <w:rsid w:val="00B37871"/>
    <w:rsid w:val="00B37BC2"/>
    <w:rsid w:val="00B37BCC"/>
    <w:rsid w:val="00B37DE1"/>
    <w:rsid w:val="00B37E78"/>
    <w:rsid w:val="00B4013A"/>
    <w:rsid w:val="00B40445"/>
    <w:rsid w:val="00B405FA"/>
    <w:rsid w:val="00B40B9E"/>
    <w:rsid w:val="00B40ECB"/>
    <w:rsid w:val="00B40FF9"/>
    <w:rsid w:val="00B413D6"/>
    <w:rsid w:val="00B4185A"/>
    <w:rsid w:val="00B41888"/>
    <w:rsid w:val="00B41C5F"/>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32CE"/>
    <w:rsid w:val="00B548DA"/>
    <w:rsid w:val="00B56CEC"/>
    <w:rsid w:val="00B56E14"/>
    <w:rsid w:val="00B56F4B"/>
    <w:rsid w:val="00B57220"/>
    <w:rsid w:val="00B5748F"/>
    <w:rsid w:val="00B57D28"/>
    <w:rsid w:val="00B60223"/>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0F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AC"/>
    <w:rsid w:val="00B72FD1"/>
    <w:rsid w:val="00B739F6"/>
    <w:rsid w:val="00B73AE5"/>
    <w:rsid w:val="00B73F3B"/>
    <w:rsid w:val="00B74332"/>
    <w:rsid w:val="00B74646"/>
    <w:rsid w:val="00B74B6C"/>
    <w:rsid w:val="00B74E6D"/>
    <w:rsid w:val="00B75D37"/>
    <w:rsid w:val="00B75E15"/>
    <w:rsid w:val="00B76F4D"/>
    <w:rsid w:val="00B772A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2E33"/>
    <w:rsid w:val="00BA30BC"/>
    <w:rsid w:val="00BA3758"/>
    <w:rsid w:val="00BA380A"/>
    <w:rsid w:val="00BA4150"/>
    <w:rsid w:val="00BA446A"/>
    <w:rsid w:val="00BA4F98"/>
    <w:rsid w:val="00BA52AA"/>
    <w:rsid w:val="00BA53D4"/>
    <w:rsid w:val="00BA5641"/>
    <w:rsid w:val="00BA56D2"/>
    <w:rsid w:val="00BA59A3"/>
    <w:rsid w:val="00BA5A3F"/>
    <w:rsid w:val="00BA63F9"/>
    <w:rsid w:val="00BA64EC"/>
    <w:rsid w:val="00BA69C0"/>
    <w:rsid w:val="00BA6B31"/>
    <w:rsid w:val="00BA6E31"/>
    <w:rsid w:val="00BA7031"/>
    <w:rsid w:val="00BA70E4"/>
    <w:rsid w:val="00BA743B"/>
    <w:rsid w:val="00BA76E0"/>
    <w:rsid w:val="00BB0941"/>
    <w:rsid w:val="00BB0AA7"/>
    <w:rsid w:val="00BB12F2"/>
    <w:rsid w:val="00BB2817"/>
    <w:rsid w:val="00BB2A25"/>
    <w:rsid w:val="00BB3069"/>
    <w:rsid w:val="00BB346D"/>
    <w:rsid w:val="00BB361C"/>
    <w:rsid w:val="00BB3A5D"/>
    <w:rsid w:val="00BB3B52"/>
    <w:rsid w:val="00BB3E6E"/>
    <w:rsid w:val="00BB40A1"/>
    <w:rsid w:val="00BB4973"/>
    <w:rsid w:val="00BB499A"/>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A85"/>
    <w:rsid w:val="00BC1DBA"/>
    <w:rsid w:val="00BC1DEE"/>
    <w:rsid w:val="00BC230E"/>
    <w:rsid w:val="00BC2517"/>
    <w:rsid w:val="00BC2565"/>
    <w:rsid w:val="00BC29AB"/>
    <w:rsid w:val="00BC2A7C"/>
    <w:rsid w:val="00BC2DC9"/>
    <w:rsid w:val="00BC3053"/>
    <w:rsid w:val="00BC3496"/>
    <w:rsid w:val="00BC39D0"/>
    <w:rsid w:val="00BC423E"/>
    <w:rsid w:val="00BC4458"/>
    <w:rsid w:val="00BC4473"/>
    <w:rsid w:val="00BC4D2E"/>
    <w:rsid w:val="00BC5B84"/>
    <w:rsid w:val="00BC5B8A"/>
    <w:rsid w:val="00BC5BC1"/>
    <w:rsid w:val="00BC5E87"/>
    <w:rsid w:val="00BC6412"/>
    <w:rsid w:val="00BC6480"/>
    <w:rsid w:val="00BC6B08"/>
    <w:rsid w:val="00BC6BF0"/>
    <w:rsid w:val="00BC6E19"/>
    <w:rsid w:val="00BC73A2"/>
    <w:rsid w:val="00BC762C"/>
    <w:rsid w:val="00BC7A9E"/>
    <w:rsid w:val="00BC7FC7"/>
    <w:rsid w:val="00BD002A"/>
    <w:rsid w:val="00BD0059"/>
    <w:rsid w:val="00BD0991"/>
    <w:rsid w:val="00BD0BFC"/>
    <w:rsid w:val="00BD1DBA"/>
    <w:rsid w:val="00BD2BA1"/>
    <w:rsid w:val="00BD2E32"/>
    <w:rsid w:val="00BD3BFA"/>
    <w:rsid w:val="00BD3FD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6E"/>
    <w:rsid w:val="00BF08EA"/>
    <w:rsid w:val="00BF0B1D"/>
    <w:rsid w:val="00BF132A"/>
    <w:rsid w:val="00BF16CF"/>
    <w:rsid w:val="00BF20C7"/>
    <w:rsid w:val="00BF22B4"/>
    <w:rsid w:val="00BF2C3A"/>
    <w:rsid w:val="00BF3279"/>
    <w:rsid w:val="00BF3858"/>
    <w:rsid w:val="00BF3951"/>
    <w:rsid w:val="00BF4025"/>
    <w:rsid w:val="00BF4418"/>
    <w:rsid w:val="00BF5B78"/>
    <w:rsid w:val="00BF602C"/>
    <w:rsid w:val="00BF6299"/>
    <w:rsid w:val="00BF7192"/>
    <w:rsid w:val="00BF74C7"/>
    <w:rsid w:val="00C00320"/>
    <w:rsid w:val="00C003EB"/>
    <w:rsid w:val="00C008A5"/>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36F"/>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54BB"/>
    <w:rsid w:val="00C156A6"/>
    <w:rsid w:val="00C15A6E"/>
    <w:rsid w:val="00C15E04"/>
    <w:rsid w:val="00C16833"/>
    <w:rsid w:val="00C16AC3"/>
    <w:rsid w:val="00C17E6F"/>
    <w:rsid w:val="00C20190"/>
    <w:rsid w:val="00C20224"/>
    <w:rsid w:val="00C20A44"/>
    <w:rsid w:val="00C20A69"/>
    <w:rsid w:val="00C20BE3"/>
    <w:rsid w:val="00C2146F"/>
    <w:rsid w:val="00C217D8"/>
    <w:rsid w:val="00C223E6"/>
    <w:rsid w:val="00C2276F"/>
    <w:rsid w:val="00C23971"/>
    <w:rsid w:val="00C248C3"/>
    <w:rsid w:val="00C24BBB"/>
    <w:rsid w:val="00C24DFB"/>
    <w:rsid w:val="00C259A8"/>
    <w:rsid w:val="00C25B16"/>
    <w:rsid w:val="00C26447"/>
    <w:rsid w:val="00C264B7"/>
    <w:rsid w:val="00C267F4"/>
    <w:rsid w:val="00C26F91"/>
    <w:rsid w:val="00C26FAA"/>
    <w:rsid w:val="00C2769E"/>
    <w:rsid w:val="00C279B5"/>
    <w:rsid w:val="00C27C45"/>
    <w:rsid w:val="00C27E0C"/>
    <w:rsid w:val="00C30376"/>
    <w:rsid w:val="00C30437"/>
    <w:rsid w:val="00C3103B"/>
    <w:rsid w:val="00C312E4"/>
    <w:rsid w:val="00C317A7"/>
    <w:rsid w:val="00C31A40"/>
    <w:rsid w:val="00C31EBA"/>
    <w:rsid w:val="00C322A1"/>
    <w:rsid w:val="00C326B6"/>
    <w:rsid w:val="00C32E77"/>
    <w:rsid w:val="00C33937"/>
    <w:rsid w:val="00C34167"/>
    <w:rsid w:val="00C35232"/>
    <w:rsid w:val="00C35B27"/>
    <w:rsid w:val="00C3610F"/>
    <w:rsid w:val="00C36F32"/>
    <w:rsid w:val="00C3719D"/>
    <w:rsid w:val="00C372D0"/>
    <w:rsid w:val="00C37338"/>
    <w:rsid w:val="00C40108"/>
    <w:rsid w:val="00C40160"/>
    <w:rsid w:val="00C401D1"/>
    <w:rsid w:val="00C4086F"/>
    <w:rsid w:val="00C408E0"/>
    <w:rsid w:val="00C409D4"/>
    <w:rsid w:val="00C412DD"/>
    <w:rsid w:val="00C414BF"/>
    <w:rsid w:val="00C41588"/>
    <w:rsid w:val="00C415A4"/>
    <w:rsid w:val="00C418CE"/>
    <w:rsid w:val="00C41A1F"/>
    <w:rsid w:val="00C41A9D"/>
    <w:rsid w:val="00C41DB8"/>
    <w:rsid w:val="00C4208D"/>
    <w:rsid w:val="00C420BB"/>
    <w:rsid w:val="00C420EA"/>
    <w:rsid w:val="00C42130"/>
    <w:rsid w:val="00C421B0"/>
    <w:rsid w:val="00C42331"/>
    <w:rsid w:val="00C42A16"/>
    <w:rsid w:val="00C42A91"/>
    <w:rsid w:val="00C42BE8"/>
    <w:rsid w:val="00C43C3B"/>
    <w:rsid w:val="00C44010"/>
    <w:rsid w:val="00C44AE7"/>
    <w:rsid w:val="00C45B55"/>
    <w:rsid w:val="00C47166"/>
    <w:rsid w:val="00C47296"/>
    <w:rsid w:val="00C47861"/>
    <w:rsid w:val="00C4791A"/>
    <w:rsid w:val="00C47A84"/>
    <w:rsid w:val="00C47AF9"/>
    <w:rsid w:val="00C50C02"/>
    <w:rsid w:val="00C50DDB"/>
    <w:rsid w:val="00C511AE"/>
    <w:rsid w:val="00C51D9D"/>
    <w:rsid w:val="00C523FA"/>
    <w:rsid w:val="00C52832"/>
    <w:rsid w:val="00C52D18"/>
    <w:rsid w:val="00C532A9"/>
    <w:rsid w:val="00C5360D"/>
    <w:rsid w:val="00C536F2"/>
    <w:rsid w:val="00C5386C"/>
    <w:rsid w:val="00C53941"/>
    <w:rsid w:val="00C539C9"/>
    <w:rsid w:val="00C53BF3"/>
    <w:rsid w:val="00C53D59"/>
    <w:rsid w:val="00C541DC"/>
    <w:rsid w:val="00C54995"/>
    <w:rsid w:val="00C54D21"/>
    <w:rsid w:val="00C54D41"/>
    <w:rsid w:val="00C5639D"/>
    <w:rsid w:val="00C56496"/>
    <w:rsid w:val="00C56E08"/>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356"/>
    <w:rsid w:val="00C66AEE"/>
    <w:rsid w:val="00C67721"/>
    <w:rsid w:val="00C70697"/>
    <w:rsid w:val="00C70726"/>
    <w:rsid w:val="00C70ABD"/>
    <w:rsid w:val="00C70CDA"/>
    <w:rsid w:val="00C71272"/>
    <w:rsid w:val="00C71A71"/>
    <w:rsid w:val="00C72290"/>
    <w:rsid w:val="00C7229E"/>
    <w:rsid w:val="00C72EF4"/>
    <w:rsid w:val="00C73B0F"/>
    <w:rsid w:val="00C73B76"/>
    <w:rsid w:val="00C73D77"/>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597"/>
    <w:rsid w:val="00C837F6"/>
    <w:rsid w:val="00C83842"/>
    <w:rsid w:val="00C845DD"/>
    <w:rsid w:val="00C846D9"/>
    <w:rsid w:val="00C84BF1"/>
    <w:rsid w:val="00C84C66"/>
    <w:rsid w:val="00C856D5"/>
    <w:rsid w:val="00C86108"/>
    <w:rsid w:val="00C86997"/>
    <w:rsid w:val="00C86DA4"/>
    <w:rsid w:val="00C8761B"/>
    <w:rsid w:val="00C87C50"/>
    <w:rsid w:val="00C87CCC"/>
    <w:rsid w:val="00C87CDD"/>
    <w:rsid w:val="00C87E5F"/>
    <w:rsid w:val="00C9027A"/>
    <w:rsid w:val="00C90292"/>
    <w:rsid w:val="00C905DF"/>
    <w:rsid w:val="00C9068E"/>
    <w:rsid w:val="00C91043"/>
    <w:rsid w:val="00C916CE"/>
    <w:rsid w:val="00C91B44"/>
    <w:rsid w:val="00C91DBC"/>
    <w:rsid w:val="00C92966"/>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8DF"/>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213"/>
    <w:rsid w:val="00CB7EF3"/>
    <w:rsid w:val="00CC0375"/>
    <w:rsid w:val="00CC040E"/>
    <w:rsid w:val="00CC047F"/>
    <w:rsid w:val="00CC0818"/>
    <w:rsid w:val="00CC1083"/>
    <w:rsid w:val="00CC111F"/>
    <w:rsid w:val="00CC1174"/>
    <w:rsid w:val="00CC2011"/>
    <w:rsid w:val="00CC20A4"/>
    <w:rsid w:val="00CC24B3"/>
    <w:rsid w:val="00CC2675"/>
    <w:rsid w:val="00CC314C"/>
    <w:rsid w:val="00CC3250"/>
    <w:rsid w:val="00CC330B"/>
    <w:rsid w:val="00CC33D2"/>
    <w:rsid w:val="00CC3828"/>
    <w:rsid w:val="00CC3879"/>
    <w:rsid w:val="00CC3E4A"/>
    <w:rsid w:val="00CC3EA0"/>
    <w:rsid w:val="00CC4FF9"/>
    <w:rsid w:val="00CC51CD"/>
    <w:rsid w:val="00CC5299"/>
    <w:rsid w:val="00CC565C"/>
    <w:rsid w:val="00CC594A"/>
    <w:rsid w:val="00CC5BCE"/>
    <w:rsid w:val="00CC6634"/>
    <w:rsid w:val="00CC6C0C"/>
    <w:rsid w:val="00CC6F1A"/>
    <w:rsid w:val="00CC7618"/>
    <w:rsid w:val="00CC7860"/>
    <w:rsid w:val="00CC7B45"/>
    <w:rsid w:val="00CD0706"/>
    <w:rsid w:val="00CD0835"/>
    <w:rsid w:val="00CD0B87"/>
    <w:rsid w:val="00CD0C0D"/>
    <w:rsid w:val="00CD0EF8"/>
    <w:rsid w:val="00CD1188"/>
    <w:rsid w:val="00CD1B3D"/>
    <w:rsid w:val="00CD1B42"/>
    <w:rsid w:val="00CD1D2E"/>
    <w:rsid w:val="00CD2217"/>
    <w:rsid w:val="00CD2314"/>
    <w:rsid w:val="00CD2566"/>
    <w:rsid w:val="00CD2ED1"/>
    <w:rsid w:val="00CD3056"/>
    <w:rsid w:val="00CD337B"/>
    <w:rsid w:val="00CD3728"/>
    <w:rsid w:val="00CD382D"/>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2EF"/>
    <w:rsid w:val="00CE1748"/>
    <w:rsid w:val="00CE19F4"/>
    <w:rsid w:val="00CE1ABC"/>
    <w:rsid w:val="00CE1B23"/>
    <w:rsid w:val="00CE2300"/>
    <w:rsid w:val="00CE3119"/>
    <w:rsid w:val="00CE31C4"/>
    <w:rsid w:val="00CE3658"/>
    <w:rsid w:val="00CE3857"/>
    <w:rsid w:val="00CE3D81"/>
    <w:rsid w:val="00CE3DF2"/>
    <w:rsid w:val="00CE3F6C"/>
    <w:rsid w:val="00CE417C"/>
    <w:rsid w:val="00CE46D8"/>
    <w:rsid w:val="00CE472A"/>
    <w:rsid w:val="00CE5905"/>
    <w:rsid w:val="00CE5A08"/>
    <w:rsid w:val="00CE5E2F"/>
    <w:rsid w:val="00CE5F7B"/>
    <w:rsid w:val="00CE6A90"/>
    <w:rsid w:val="00CE7561"/>
    <w:rsid w:val="00CE76B3"/>
    <w:rsid w:val="00CE7BCB"/>
    <w:rsid w:val="00CF0237"/>
    <w:rsid w:val="00CF1211"/>
    <w:rsid w:val="00CF1354"/>
    <w:rsid w:val="00CF1600"/>
    <w:rsid w:val="00CF17F5"/>
    <w:rsid w:val="00CF1ACA"/>
    <w:rsid w:val="00CF1F5F"/>
    <w:rsid w:val="00CF22A0"/>
    <w:rsid w:val="00CF2BF0"/>
    <w:rsid w:val="00CF3332"/>
    <w:rsid w:val="00CF350B"/>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6A80"/>
    <w:rsid w:val="00CF7216"/>
    <w:rsid w:val="00CF75B7"/>
    <w:rsid w:val="00CF7671"/>
    <w:rsid w:val="00CF7673"/>
    <w:rsid w:val="00CF7873"/>
    <w:rsid w:val="00D00339"/>
    <w:rsid w:val="00D00357"/>
    <w:rsid w:val="00D00BFE"/>
    <w:rsid w:val="00D0194F"/>
    <w:rsid w:val="00D01C6C"/>
    <w:rsid w:val="00D0252F"/>
    <w:rsid w:val="00D02DF5"/>
    <w:rsid w:val="00D02F7A"/>
    <w:rsid w:val="00D0339E"/>
    <w:rsid w:val="00D0349B"/>
    <w:rsid w:val="00D0373A"/>
    <w:rsid w:val="00D039B4"/>
    <w:rsid w:val="00D03CBF"/>
    <w:rsid w:val="00D042E4"/>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071"/>
    <w:rsid w:val="00D15089"/>
    <w:rsid w:val="00D154AD"/>
    <w:rsid w:val="00D15A38"/>
    <w:rsid w:val="00D15B0A"/>
    <w:rsid w:val="00D1629A"/>
    <w:rsid w:val="00D1640B"/>
    <w:rsid w:val="00D16D5F"/>
    <w:rsid w:val="00D170F8"/>
    <w:rsid w:val="00D1723B"/>
    <w:rsid w:val="00D17952"/>
    <w:rsid w:val="00D17E21"/>
    <w:rsid w:val="00D20598"/>
    <w:rsid w:val="00D20779"/>
    <w:rsid w:val="00D20DBB"/>
    <w:rsid w:val="00D214E3"/>
    <w:rsid w:val="00D215AD"/>
    <w:rsid w:val="00D21D54"/>
    <w:rsid w:val="00D22404"/>
    <w:rsid w:val="00D22874"/>
    <w:rsid w:val="00D22891"/>
    <w:rsid w:val="00D22B28"/>
    <w:rsid w:val="00D22FBA"/>
    <w:rsid w:val="00D233E7"/>
    <w:rsid w:val="00D235BE"/>
    <w:rsid w:val="00D239A7"/>
    <w:rsid w:val="00D23EF0"/>
    <w:rsid w:val="00D23F47"/>
    <w:rsid w:val="00D24D42"/>
    <w:rsid w:val="00D2503E"/>
    <w:rsid w:val="00D25666"/>
    <w:rsid w:val="00D2589D"/>
    <w:rsid w:val="00D2596A"/>
    <w:rsid w:val="00D25B3F"/>
    <w:rsid w:val="00D25EB5"/>
    <w:rsid w:val="00D263D0"/>
    <w:rsid w:val="00D267FD"/>
    <w:rsid w:val="00D2686C"/>
    <w:rsid w:val="00D2737A"/>
    <w:rsid w:val="00D27B97"/>
    <w:rsid w:val="00D3005B"/>
    <w:rsid w:val="00D30AF6"/>
    <w:rsid w:val="00D3101D"/>
    <w:rsid w:val="00D31D54"/>
    <w:rsid w:val="00D32166"/>
    <w:rsid w:val="00D324B8"/>
    <w:rsid w:val="00D3283E"/>
    <w:rsid w:val="00D32D37"/>
    <w:rsid w:val="00D33012"/>
    <w:rsid w:val="00D33059"/>
    <w:rsid w:val="00D33582"/>
    <w:rsid w:val="00D336CB"/>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16D7"/>
    <w:rsid w:val="00D41FAF"/>
    <w:rsid w:val="00D425B8"/>
    <w:rsid w:val="00D426B5"/>
    <w:rsid w:val="00D426CB"/>
    <w:rsid w:val="00D42A81"/>
    <w:rsid w:val="00D42CCB"/>
    <w:rsid w:val="00D42D88"/>
    <w:rsid w:val="00D4318F"/>
    <w:rsid w:val="00D438BF"/>
    <w:rsid w:val="00D43BC1"/>
    <w:rsid w:val="00D43C14"/>
    <w:rsid w:val="00D43D41"/>
    <w:rsid w:val="00D440F8"/>
    <w:rsid w:val="00D44493"/>
    <w:rsid w:val="00D449AF"/>
    <w:rsid w:val="00D4519F"/>
    <w:rsid w:val="00D4544E"/>
    <w:rsid w:val="00D45637"/>
    <w:rsid w:val="00D45A58"/>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18"/>
    <w:rsid w:val="00D576CA"/>
    <w:rsid w:val="00D601A6"/>
    <w:rsid w:val="00D60BBD"/>
    <w:rsid w:val="00D60E13"/>
    <w:rsid w:val="00D61AF5"/>
    <w:rsid w:val="00D61EC2"/>
    <w:rsid w:val="00D621DA"/>
    <w:rsid w:val="00D62CD5"/>
    <w:rsid w:val="00D63047"/>
    <w:rsid w:val="00D63268"/>
    <w:rsid w:val="00D63AAD"/>
    <w:rsid w:val="00D63C72"/>
    <w:rsid w:val="00D63D83"/>
    <w:rsid w:val="00D64276"/>
    <w:rsid w:val="00D6435F"/>
    <w:rsid w:val="00D647E0"/>
    <w:rsid w:val="00D648C7"/>
    <w:rsid w:val="00D64A1D"/>
    <w:rsid w:val="00D64A2D"/>
    <w:rsid w:val="00D64CEF"/>
    <w:rsid w:val="00D652B5"/>
    <w:rsid w:val="00D65846"/>
    <w:rsid w:val="00D66147"/>
    <w:rsid w:val="00D66155"/>
    <w:rsid w:val="00D661B0"/>
    <w:rsid w:val="00D6682B"/>
    <w:rsid w:val="00D67774"/>
    <w:rsid w:val="00D67BDB"/>
    <w:rsid w:val="00D7055D"/>
    <w:rsid w:val="00D708B0"/>
    <w:rsid w:val="00D70BFE"/>
    <w:rsid w:val="00D70E5F"/>
    <w:rsid w:val="00D70E73"/>
    <w:rsid w:val="00D71675"/>
    <w:rsid w:val="00D71BB9"/>
    <w:rsid w:val="00D71C46"/>
    <w:rsid w:val="00D71E73"/>
    <w:rsid w:val="00D723D7"/>
    <w:rsid w:val="00D724B1"/>
    <w:rsid w:val="00D7279B"/>
    <w:rsid w:val="00D7297D"/>
    <w:rsid w:val="00D73181"/>
    <w:rsid w:val="00D737AD"/>
    <w:rsid w:val="00D737AE"/>
    <w:rsid w:val="00D73D13"/>
    <w:rsid w:val="00D748D5"/>
    <w:rsid w:val="00D754F1"/>
    <w:rsid w:val="00D75636"/>
    <w:rsid w:val="00D757CD"/>
    <w:rsid w:val="00D75A8B"/>
    <w:rsid w:val="00D75AEE"/>
    <w:rsid w:val="00D763F9"/>
    <w:rsid w:val="00D764AA"/>
    <w:rsid w:val="00D76F86"/>
    <w:rsid w:val="00D77000"/>
    <w:rsid w:val="00D77312"/>
    <w:rsid w:val="00D773D8"/>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726"/>
    <w:rsid w:val="00D83811"/>
    <w:rsid w:val="00D83B51"/>
    <w:rsid w:val="00D84A22"/>
    <w:rsid w:val="00D84D03"/>
    <w:rsid w:val="00D84F69"/>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3B7"/>
    <w:rsid w:val="00D92982"/>
    <w:rsid w:val="00D93E15"/>
    <w:rsid w:val="00D93F8C"/>
    <w:rsid w:val="00D94B8D"/>
    <w:rsid w:val="00D94DDD"/>
    <w:rsid w:val="00D94EEB"/>
    <w:rsid w:val="00D94F86"/>
    <w:rsid w:val="00D95586"/>
    <w:rsid w:val="00D95A22"/>
    <w:rsid w:val="00D965C0"/>
    <w:rsid w:val="00D9694C"/>
    <w:rsid w:val="00D96D64"/>
    <w:rsid w:val="00D97080"/>
    <w:rsid w:val="00D972FC"/>
    <w:rsid w:val="00D977FF"/>
    <w:rsid w:val="00DA0701"/>
    <w:rsid w:val="00DA07A0"/>
    <w:rsid w:val="00DA13A0"/>
    <w:rsid w:val="00DA18A9"/>
    <w:rsid w:val="00DA1BBF"/>
    <w:rsid w:val="00DA2A6F"/>
    <w:rsid w:val="00DA305E"/>
    <w:rsid w:val="00DA3C64"/>
    <w:rsid w:val="00DA3FDD"/>
    <w:rsid w:val="00DA3FE9"/>
    <w:rsid w:val="00DA458D"/>
    <w:rsid w:val="00DA48F7"/>
    <w:rsid w:val="00DA49ED"/>
    <w:rsid w:val="00DA4A54"/>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714"/>
    <w:rsid w:val="00DB0716"/>
    <w:rsid w:val="00DB0854"/>
    <w:rsid w:val="00DB0968"/>
    <w:rsid w:val="00DB0A9F"/>
    <w:rsid w:val="00DB0F7E"/>
    <w:rsid w:val="00DB17B4"/>
    <w:rsid w:val="00DB18F2"/>
    <w:rsid w:val="00DB1CF2"/>
    <w:rsid w:val="00DB2062"/>
    <w:rsid w:val="00DB211F"/>
    <w:rsid w:val="00DB2B15"/>
    <w:rsid w:val="00DB377D"/>
    <w:rsid w:val="00DB3E72"/>
    <w:rsid w:val="00DB423C"/>
    <w:rsid w:val="00DB4595"/>
    <w:rsid w:val="00DB4E08"/>
    <w:rsid w:val="00DB539F"/>
    <w:rsid w:val="00DB5FE0"/>
    <w:rsid w:val="00DB6817"/>
    <w:rsid w:val="00DB6852"/>
    <w:rsid w:val="00DB68D0"/>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2AC"/>
    <w:rsid w:val="00DC2396"/>
    <w:rsid w:val="00DC268B"/>
    <w:rsid w:val="00DC2D36"/>
    <w:rsid w:val="00DC2FFF"/>
    <w:rsid w:val="00DC33E4"/>
    <w:rsid w:val="00DC3AE6"/>
    <w:rsid w:val="00DC3DD8"/>
    <w:rsid w:val="00DC4186"/>
    <w:rsid w:val="00DC41DD"/>
    <w:rsid w:val="00DC43A7"/>
    <w:rsid w:val="00DC444D"/>
    <w:rsid w:val="00DC4B1C"/>
    <w:rsid w:val="00DC4CD0"/>
    <w:rsid w:val="00DC53EF"/>
    <w:rsid w:val="00DC552C"/>
    <w:rsid w:val="00DC55E4"/>
    <w:rsid w:val="00DC6141"/>
    <w:rsid w:val="00DC6843"/>
    <w:rsid w:val="00DC68AC"/>
    <w:rsid w:val="00DC6D71"/>
    <w:rsid w:val="00DC7607"/>
    <w:rsid w:val="00DC7B30"/>
    <w:rsid w:val="00DC7E98"/>
    <w:rsid w:val="00DC7FEA"/>
    <w:rsid w:val="00DD01AC"/>
    <w:rsid w:val="00DD03FA"/>
    <w:rsid w:val="00DD0EB4"/>
    <w:rsid w:val="00DD196A"/>
    <w:rsid w:val="00DD1F9F"/>
    <w:rsid w:val="00DD2076"/>
    <w:rsid w:val="00DD2323"/>
    <w:rsid w:val="00DD288E"/>
    <w:rsid w:val="00DD2D94"/>
    <w:rsid w:val="00DD4A3F"/>
    <w:rsid w:val="00DD54B6"/>
    <w:rsid w:val="00DD5560"/>
    <w:rsid w:val="00DD5649"/>
    <w:rsid w:val="00DD5BAB"/>
    <w:rsid w:val="00DD5C94"/>
    <w:rsid w:val="00DD5FCF"/>
    <w:rsid w:val="00DD6C7D"/>
    <w:rsid w:val="00DD73FC"/>
    <w:rsid w:val="00DD7867"/>
    <w:rsid w:val="00DD7D51"/>
    <w:rsid w:val="00DE00A5"/>
    <w:rsid w:val="00DE01FB"/>
    <w:rsid w:val="00DE022D"/>
    <w:rsid w:val="00DE0879"/>
    <w:rsid w:val="00DE0A38"/>
    <w:rsid w:val="00DE0EF9"/>
    <w:rsid w:val="00DE15F3"/>
    <w:rsid w:val="00DE1F9E"/>
    <w:rsid w:val="00DE227E"/>
    <w:rsid w:val="00DE283A"/>
    <w:rsid w:val="00DE2B3B"/>
    <w:rsid w:val="00DE36A2"/>
    <w:rsid w:val="00DE3A33"/>
    <w:rsid w:val="00DE3E65"/>
    <w:rsid w:val="00DE4006"/>
    <w:rsid w:val="00DE4580"/>
    <w:rsid w:val="00DE47D5"/>
    <w:rsid w:val="00DE5203"/>
    <w:rsid w:val="00DE5608"/>
    <w:rsid w:val="00DE58D0"/>
    <w:rsid w:val="00DE654F"/>
    <w:rsid w:val="00DE6938"/>
    <w:rsid w:val="00DE6B9F"/>
    <w:rsid w:val="00DE7271"/>
    <w:rsid w:val="00DE7A06"/>
    <w:rsid w:val="00DE7D3D"/>
    <w:rsid w:val="00DF0449"/>
    <w:rsid w:val="00DF0464"/>
    <w:rsid w:val="00DF0621"/>
    <w:rsid w:val="00DF086B"/>
    <w:rsid w:val="00DF0B6E"/>
    <w:rsid w:val="00DF1441"/>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770"/>
    <w:rsid w:val="00E02862"/>
    <w:rsid w:val="00E02A12"/>
    <w:rsid w:val="00E02CFE"/>
    <w:rsid w:val="00E03476"/>
    <w:rsid w:val="00E03C62"/>
    <w:rsid w:val="00E03DCD"/>
    <w:rsid w:val="00E03F15"/>
    <w:rsid w:val="00E04ACE"/>
    <w:rsid w:val="00E05022"/>
    <w:rsid w:val="00E059F4"/>
    <w:rsid w:val="00E05B34"/>
    <w:rsid w:val="00E05B4A"/>
    <w:rsid w:val="00E05E59"/>
    <w:rsid w:val="00E064D3"/>
    <w:rsid w:val="00E0663A"/>
    <w:rsid w:val="00E06A70"/>
    <w:rsid w:val="00E06BAD"/>
    <w:rsid w:val="00E06BE2"/>
    <w:rsid w:val="00E072F4"/>
    <w:rsid w:val="00E07507"/>
    <w:rsid w:val="00E10090"/>
    <w:rsid w:val="00E104A6"/>
    <w:rsid w:val="00E105C1"/>
    <w:rsid w:val="00E108C8"/>
    <w:rsid w:val="00E109CA"/>
    <w:rsid w:val="00E10FC2"/>
    <w:rsid w:val="00E110E7"/>
    <w:rsid w:val="00E11322"/>
    <w:rsid w:val="00E113B7"/>
    <w:rsid w:val="00E11B20"/>
    <w:rsid w:val="00E120F3"/>
    <w:rsid w:val="00E124BE"/>
    <w:rsid w:val="00E12DFF"/>
    <w:rsid w:val="00E13342"/>
    <w:rsid w:val="00E13375"/>
    <w:rsid w:val="00E140B2"/>
    <w:rsid w:val="00E141E3"/>
    <w:rsid w:val="00E1422A"/>
    <w:rsid w:val="00E146A5"/>
    <w:rsid w:val="00E14A1B"/>
    <w:rsid w:val="00E14B72"/>
    <w:rsid w:val="00E14CA9"/>
    <w:rsid w:val="00E1538A"/>
    <w:rsid w:val="00E156FA"/>
    <w:rsid w:val="00E160CD"/>
    <w:rsid w:val="00E17211"/>
    <w:rsid w:val="00E1738A"/>
    <w:rsid w:val="00E174CA"/>
    <w:rsid w:val="00E17970"/>
    <w:rsid w:val="00E17ABB"/>
    <w:rsid w:val="00E17B45"/>
    <w:rsid w:val="00E17FA2"/>
    <w:rsid w:val="00E205DE"/>
    <w:rsid w:val="00E215A4"/>
    <w:rsid w:val="00E21AB8"/>
    <w:rsid w:val="00E21BE4"/>
    <w:rsid w:val="00E22330"/>
    <w:rsid w:val="00E226C5"/>
    <w:rsid w:val="00E227EF"/>
    <w:rsid w:val="00E23DB2"/>
    <w:rsid w:val="00E23ED6"/>
    <w:rsid w:val="00E2450B"/>
    <w:rsid w:val="00E2461B"/>
    <w:rsid w:val="00E24917"/>
    <w:rsid w:val="00E24DE1"/>
    <w:rsid w:val="00E24E54"/>
    <w:rsid w:val="00E255B1"/>
    <w:rsid w:val="00E255FF"/>
    <w:rsid w:val="00E25B80"/>
    <w:rsid w:val="00E263C8"/>
    <w:rsid w:val="00E26420"/>
    <w:rsid w:val="00E264F6"/>
    <w:rsid w:val="00E2661E"/>
    <w:rsid w:val="00E266B5"/>
    <w:rsid w:val="00E2696D"/>
    <w:rsid w:val="00E269A7"/>
    <w:rsid w:val="00E26CF6"/>
    <w:rsid w:val="00E26DEA"/>
    <w:rsid w:val="00E2769E"/>
    <w:rsid w:val="00E278F4"/>
    <w:rsid w:val="00E3035B"/>
    <w:rsid w:val="00E30776"/>
    <w:rsid w:val="00E30912"/>
    <w:rsid w:val="00E30A29"/>
    <w:rsid w:val="00E30A42"/>
    <w:rsid w:val="00E30B5A"/>
    <w:rsid w:val="00E30BBA"/>
    <w:rsid w:val="00E30FBD"/>
    <w:rsid w:val="00E3123D"/>
    <w:rsid w:val="00E31461"/>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C79"/>
    <w:rsid w:val="00E37EEF"/>
    <w:rsid w:val="00E406D5"/>
    <w:rsid w:val="00E41503"/>
    <w:rsid w:val="00E41856"/>
    <w:rsid w:val="00E41B69"/>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675"/>
    <w:rsid w:val="00E46886"/>
    <w:rsid w:val="00E47A5A"/>
    <w:rsid w:val="00E47AEF"/>
    <w:rsid w:val="00E50361"/>
    <w:rsid w:val="00E5039C"/>
    <w:rsid w:val="00E5039D"/>
    <w:rsid w:val="00E505A5"/>
    <w:rsid w:val="00E51CA9"/>
    <w:rsid w:val="00E51F3A"/>
    <w:rsid w:val="00E5203D"/>
    <w:rsid w:val="00E52397"/>
    <w:rsid w:val="00E527A4"/>
    <w:rsid w:val="00E52CF5"/>
    <w:rsid w:val="00E53037"/>
    <w:rsid w:val="00E530E0"/>
    <w:rsid w:val="00E532A1"/>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1E58"/>
    <w:rsid w:val="00E625BE"/>
    <w:rsid w:val="00E62692"/>
    <w:rsid w:val="00E62B73"/>
    <w:rsid w:val="00E62CCA"/>
    <w:rsid w:val="00E63052"/>
    <w:rsid w:val="00E6309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50A"/>
    <w:rsid w:val="00E7161E"/>
    <w:rsid w:val="00E7162F"/>
    <w:rsid w:val="00E71FCD"/>
    <w:rsid w:val="00E7226E"/>
    <w:rsid w:val="00E72518"/>
    <w:rsid w:val="00E7294A"/>
    <w:rsid w:val="00E729B6"/>
    <w:rsid w:val="00E72C19"/>
    <w:rsid w:val="00E72E1F"/>
    <w:rsid w:val="00E72EFC"/>
    <w:rsid w:val="00E73012"/>
    <w:rsid w:val="00E732FD"/>
    <w:rsid w:val="00E73B85"/>
    <w:rsid w:val="00E73D41"/>
    <w:rsid w:val="00E740E3"/>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1F50"/>
    <w:rsid w:val="00E820F0"/>
    <w:rsid w:val="00E8234C"/>
    <w:rsid w:val="00E828B8"/>
    <w:rsid w:val="00E839CA"/>
    <w:rsid w:val="00E83AA9"/>
    <w:rsid w:val="00E83BE0"/>
    <w:rsid w:val="00E840BA"/>
    <w:rsid w:val="00E84245"/>
    <w:rsid w:val="00E85085"/>
    <w:rsid w:val="00E85928"/>
    <w:rsid w:val="00E85952"/>
    <w:rsid w:val="00E8600B"/>
    <w:rsid w:val="00E86578"/>
    <w:rsid w:val="00E8680E"/>
    <w:rsid w:val="00E86E1F"/>
    <w:rsid w:val="00E87822"/>
    <w:rsid w:val="00E87B2C"/>
    <w:rsid w:val="00E9035A"/>
    <w:rsid w:val="00E90395"/>
    <w:rsid w:val="00E9085B"/>
    <w:rsid w:val="00E90C9D"/>
    <w:rsid w:val="00E90E49"/>
    <w:rsid w:val="00E91756"/>
    <w:rsid w:val="00E917F9"/>
    <w:rsid w:val="00E91BD8"/>
    <w:rsid w:val="00E91DAC"/>
    <w:rsid w:val="00E91E36"/>
    <w:rsid w:val="00E92402"/>
    <w:rsid w:val="00E92659"/>
    <w:rsid w:val="00E9291C"/>
    <w:rsid w:val="00E92C62"/>
    <w:rsid w:val="00E92FA9"/>
    <w:rsid w:val="00E932A9"/>
    <w:rsid w:val="00E93FFE"/>
    <w:rsid w:val="00E94162"/>
    <w:rsid w:val="00E94B98"/>
    <w:rsid w:val="00E94C8F"/>
    <w:rsid w:val="00E94F8A"/>
    <w:rsid w:val="00E95EE7"/>
    <w:rsid w:val="00E964B2"/>
    <w:rsid w:val="00E965E7"/>
    <w:rsid w:val="00E9687B"/>
    <w:rsid w:val="00E96B85"/>
    <w:rsid w:val="00E9719C"/>
    <w:rsid w:val="00E97306"/>
    <w:rsid w:val="00EA04B8"/>
    <w:rsid w:val="00EA059B"/>
    <w:rsid w:val="00EA09AC"/>
    <w:rsid w:val="00EA174E"/>
    <w:rsid w:val="00EA1C84"/>
    <w:rsid w:val="00EA208C"/>
    <w:rsid w:val="00EA220F"/>
    <w:rsid w:val="00EA24E1"/>
    <w:rsid w:val="00EA271D"/>
    <w:rsid w:val="00EA2B17"/>
    <w:rsid w:val="00EA2CDB"/>
    <w:rsid w:val="00EA3284"/>
    <w:rsid w:val="00EA33B8"/>
    <w:rsid w:val="00EA33DE"/>
    <w:rsid w:val="00EA3B57"/>
    <w:rsid w:val="00EA48C4"/>
    <w:rsid w:val="00EA50F9"/>
    <w:rsid w:val="00EA5483"/>
    <w:rsid w:val="00EA5B73"/>
    <w:rsid w:val="00EA6632"/>
    <w:rsid w:val="00EA6AF5"/>
    <w:rsid w:val="00EA6E0E"/>
    <w:rsid w:val="00EA7A41"/>
    <w:rsid w:val="00EB059F"/>
    <w:rsid w:val="00EB0604"/>
    <w:rsid w:val="00EB077B"/>
    <w:rsid w:val="00EB0AB2"/>
    <w:rsid w:val="00EB0E21"/>
    <w:rsid w:val="00EB0E3F"/>
    <w:rsid w:val="00EB0F8C"/>
    <w:rsid w:val="00EB17EB"/>
    <w:rsid w:val="00EB2A7B"/>
    <w:rsid w:val="00EB32F3"/>
    <w:rsid w:val="00EB35E0"/>
    <w:rsid w:val="00EB3697"/>
    <w:rsid w:val="00EB45F9"/>
    <w:rsid w:val="00EB4BFF"/>
    <w:rsid w:val="00EB4D60"/>
    <w:rsid w:val="00EB4EA2"/>
    <w:rsid w:val="00EB5483"/>
    <w:rsid w:val="00EB54D0"/>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00"/>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32F"/>
    <w:rsid w:val="00EC664E"/>
    <w:rsid w:val="00EC66B4"/>
    <w:rsid w:val="00EC700A"/>
    <w:rsid w:val="00EC71CE"/>
    <w:rsid w:val="00EC7304"/>
    <w:rsid w:val="00EC7CBE"/>
    <w:rsid w:val="00ED032C"/>
    <w:rsid w:val="00ED0B9A"/>
    <w:rsid w:val="00ED0B9F"/>
    <w:rsid w:val="00ED0D1F"/>
    <w:rsid w:val="00ED1006"/>
    <w:rsid w:val="00ED129F"/>
    <w:rsid w:val="00ED14A3"/>
    <w:rsid w:val="00ED14FB"/>
    <w:rsid w:val="00ED161E"/>
    <w:rsid w:val="00ED25CD"/>
    <w:rsid w:val="00ED270E"/>
    <w:rsid w:val="00ED2BC5"/>
    <w:rsid w:val="00ED2EE2"/>
    <w:rsid w:val="00ED3D25"/>
    <w:rsid w:val="00ED42D6"/>
    <w:rsid w:val="00ED5355"/>
    <w:rsid w:val="00ED55F8"/>
    <w:rsid w:val="00ED5DF4"/>
    <w:rsid w:val="00ED5F66"/>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5E7"/>
    <w:rsid w:val="00EE34D1"/>
    <w:rsid w:val="00EE3C28"/>
    <w:rsid w:val="00EE3CA3"/>
    <w:rsid w:val="00EE46C5"/>
    <w:rsid w:val="00EE4C49"/>
    <w:rsid w:val="00EE54A9"/>
    <w:rsid w:val="00EE57B6"/>
    <w:rsid w:val="00EE5B8B"/>
    <w:rsid w:val="00EE6379"/>
    <w:rsid w:val="00EE6561"/>
    <w:rsid w:val="00EE68C5"/>
    <w:rsid w:val="00EE691E"/>
    <w:rsid w:val="00EE72F9"/>
    <w:rsid w:val="00EE7346"/>
    <w:rsid w:val="00EE734D"/>
    <w:rsid w:val="00EE7E96"/>
    <w:rsid w:val="00EF0038"/>
    <w:rsid w:val="00EF005F"/>
    <w:rsid w:val="00EF03A4"/>
    <w:rsid w:val="00EF1069"/>
    <w:rsid w:val="00EF10BC"/>
    <w:rsid w:val="00EF15E7"/>
    <w:rsid w:val="00EF18FE"/>
    <w:rsid w:val="00EF1CF4"/>
    <w:rsid w:val="00EF26E5"/>
    <w:rsid w:val="00EF2E1C"/>
    <w:rsid w:val="00EF2E6C"/>
    <w:rsid w:val="00EF2EE3"/>
    <w:rsid w:val="00EF37FF"/>
    <w:rsid w:val="00EF3F8F"/>
    <w:rsid w:val="00EF40ED"/>
    <w:rsid w:val="00EF4368"/>
    <w:rsid w:val="00EF45A4"/>
    <w:rsid w:val="00EF462A"/>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0587"/>
    <w:rsid w:val="00F0201B"/>
    <w:rsid w:val="00F020A9"/>
    <w:rsid w:val="00F0219F"/>
    <w:rsid w:val="00F024FC"/>
    <w:rsid w:val="00F0313E"/>
    <w:rsid w:val="00F034B5"/>
    <w:rsid w:val="00F03969"/>
    <w:rsid w:val="00F03ADF"/>
    <w:rsid w:val="00F03E8C"/>
    <w:rsid w:val="00F0433C"/>
    <w:rsid w:val="00F04356"/>
    <w:rsid w:val="00F04612"/>
    <w:rsid w:val="00F0463C"/>
    <w:rsid w:val="00F04868"/>
    <w:rsid w:val="00F048C2"/>
    <w:rsid w:val="00F04926"/>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7BB"/>
    <w:rsid w:val="00F10AE1"/>
    <w:rsid w:val="00F11705"/>
    <w:rsid w:val="00F11774"/>
    <w:rsid w:val="00F11A7A"/>
    <w:rsid w:val="00F12039"/>
    <w:rsid w:val="00F121FA"/>
    <w:rsid w:val="00F12D76"/>
    <w:rsid w:val="00F13369"/>
    <w:rsid w:val="00F138BE"/>
    <w:rsid w:val="00F13E58"/>
    <w:rsid w:val="00F15374"/>
    <w:rsid w:val="00F1577D"/>
    <w:rsid w:val="00F1586F"/>
    <w:rsid w:val="00F15B4A"/>
    <w:rsid w:val="00F15E6A"/>
    <w:rsid w:val="00F15FA5"/>
    <w:rsid w:val="00F16000"/>
    <w:rsid w:val="00F1625B"/>
    <w:rsid w:val="00F167E6"/>
    <w:rsid w:val="00F17229"/>
    <w:rsid w:val="00F200F8"/>
    <w:rsid w:val="00F20689"/>
    <w:rsid w:val="00F209B7"/>
    <w:rsid w:val="00F20C4B"/>
    <w:rsid w:val="00F20DBA"/>
    <w:rsid w:val="00F210AB"/>
    <w:rsid w:val="00F212BE"/>
    <w:rsid w:val="00F214CF"/>
    <w:rsid w:val="00F217AA"/>
    <w:rsid w:val="00F21BE5"/>
    <w:rsid w:val="00F21C4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276"/>
    <w:rsid w:val="00F3341D"/>
    <w:rsid w:val="00F335B2"/>
    <w:rsid w:val="00F3365B"/>
    <w:rsid w:val="00F33D37"/>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C00"/>
    <w:rsid w:val="00F44FC7"/>
    <w:rsid w:val="00F450DC"/>
    <w:rsid w:val="00F455F1"/>
    <w:rsid w:val="00F45A64"/>
    <w:rsid w:val="00F469E1"/>
    <w:rsid w:val="00F46FA4"/>
    <w:rsid w:val="00F4766C"/>
    <w:rsid w:val="00F47ABB"/>
    <w:rsid w:val="00F47D9C"/>
    <w:rsid w:val="00F506DB"/>
    <w:rsid w:val="00F507D1"/>
    <w:rsid w:val="00F508E7"/>
    <w:rsid w:val="00F50B41"/>
    <w:rsid w:val="00F50D57"/>
    <w:rsid w:val="00F51128"/>
    <w:rsid w:val="00F512F6"/>
    <w:rsid w:val="00F5165E"/>
    <w:rsid w:val="00F5173A"/>
    <w:rsid w:val="00F519CE"/>
    <w:rsid w:val="00F51ADA"/>
    <w:rsid w:val="00F51CB3"/>
    <w:rsid w:val="00F52394"/>
    <w:rsid w:val="00F52DCE"/>
    <w:rsid w:val="00F5328A"/>
    <w:rsid w:val="00F5370A"/>
    <w:rsid w:val="00F5397C"/>
    <w:rsid w:val="00F539FE"/>
    <w:rsid w:val="00F5414A"/>
    <w:rsid w:val="00F54860"/>
    <w:rsid w:val="00F54C67"/>
    <w:rsid w:val="00F54F7C"/>
    <w:rsid w:val="00F557B4"/>
    <w:rsid w:val="00F5599B"/>
    <w:rsid w:val="00F55AB2"/>
    <w:rsid w:val="00F55AB6"/>
    <w:rsid w:val="00F56734"/>
    <w:rsid w:val="00F56AB1"/>
    <w:rsid w:val="00F56AB5"/>
    <w:rsid w:val="00F578CB"/>
    <w:rsid w:val="00F5792C"/>
    <w:rsid w:val="00F60123"/>
    <w:rsid w:val="00F6050E"/>
    <w:rsid w:val="00F605CC"/>
    <w:rsid w:val="00F60678"/>
    <w:rsid w:val="00F607C5"/>
    <w:rsid w:val="00F60838"/>
    <w:rsid w:val="00F608D1"/>
    <w:rsid w:val="00F60931"/>
    <w:rsid w:val="00F60DEA"/>
    <w:rsid w:val="00F61299"/>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9DF"/>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8AD"/>
    <w:rsid w:val="00F74A84"/>
    <w:rsid w:val="00F74BB9"/>
    <w:rsid w:val="00F7543E"/>
    <w:rsid w:val="00F75582"/>
    <w:rsid w:val="00F75A7F"/>
    <w:rsid w:val="00F75D3C"/>
    <w:rsid w:val="00F75F24"/>
    <w:rsid w:val="00F760CD"/>
    <w:rsid w:val="00F765D6"/>
    <w:rsid w:val="00F76719"/>
    <w:rsid w:val="00F76BF5"/>
    <w:rsid w:val="00F76EFA"/>
    <w:rsid w:val="00F77553"/>
    <w:rsid w:val="00F778EA"/>
    <w:rsid w:val="00F80442"/>
    <w:rsid w:val="00F804BE"/>
    <w:rsid w:val="00F80708"/>
    <w:rsid w:val="00F817CE"/>
    <w:rsid w:val="00F81A6F"/>
    <w:rsid w:val="00F8276E"/>
    <w:rsid w:val="00F82A36"/>
    <w:rsid w:val="00F8316E"/>
    <w:rsid w:val="00F83B96"/>
    <w:rsid w:val="00F83DAD"/>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94B"/>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3E"/>
    <w:rsid w:val="00FA2DB0"/>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589"/>
    <w:rsid w:val="00FB46E6"/>
    <w:rsid w:val="00FB4C80"/>
    <w:rsid w:val="00FB5017"/>
    <w:rsid w:val="00FB5027"/>
    <w:rsid w:val="00FB539A"/>
    <w:rsid w:val="00FB56D5"/>
    <w:rsid w:val="00FB654B"/>
    <w:rsid w:val="00FB6A6A"/>
    <w:rsid w:val="00FB6ACF"/>
    <w:rsid w:val="00FB6BEC"/>
    <w:rsid w:val="00FB77ED"/>
    <w:rsid w:val="00FC0206"/>
    <w:rsid w:val="00FC02C5"/>
    <w:rsid w:val="00FC04AB"/>
    <w:rsid w:val="00FC076D"/>
    <w:rsid w:val="00FC0A64"/>
    <w:rsid w:val="00FC119C"/>
    <w:rsid w:val="00FC2AE8"/>
    <w:rsid w:val="00FC34EA"/>
    <w:rsid w:val="00FC36E3"/>
    <w:rsid w:val="00FC3E30"/>
    <w:rsid w:val="00FC41E8"/>
    <w:rsid w:val="00FC4767"/>
    <w:rsid w:val="00FC4AD0"/>
    <w:rsid w:val="00FC4B3A"/>
    <w:rsid w:val="00FC4FD3"/>
    <w:rsid w:val="00FC5741"/>
    <w:rsid w:val="00FC5AA0"/>
    <w:rsid w:val="00FC5AD2"/>
    <w:rsid w:val="00FC5FB3"/>
    <w:rsid w:val="00FC6929"/>
    <w:rsid w:val="00FC6A37"/>
    <w:rsid w:val="00FC6D02"/>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446"/>
    <w:rsid w:val="00FD2983"/>
    <w:rsid w:val="00FD3685"/>
    <w:rsid w:val="00FD3A34"/>
    <w:rsid w:val="00FD3D0F"/>
    <w:rsid w:val="00FD3FB3"/>
    <w:rsid w:val="00FD4283"/>
    <w:rsid w:val="00FD434C"/>
    <w:rsid w:val="00FD47ED"/>
    <w:rsid w:val="00FD484D"/>
    <w:rsid w:val="00FD4A9B"/>
    <w:rsid w:val="00FD4F0B"/>
    <w:rsid w:val="00FD52DF"/>
    <w:rsid w:val="00FD5544"/>
    <w:rsid w:val="00FD590E"/>
    <w:rsid w:val="00FD6EFA"/>
    <w:rsid w:val="00FD74CE"/>
    <w:rsid w:val="00FD74DB"/>
    <w:rsid w:val="00FD761C"/>
    <w:rsid w:val="00FD7660"/>
    <w:rsid w:val="00FD7F47"/>
    <w:rsid w:val="00FE0655"/>
    <w:rsid w:val="00FE12B4"/>
    <w:rsid w:val="00FE1507"/>
    <w:rsid w:val="00FE16E6"/>
    <w:rsid w:val="00FE188E"/>
    <w:rsid w:val="00FE18EF"/>
    <w:rsid w:val="00FE19C9"/>
    <w:rsid w:val="00FE1A49"/>
    <w:rsid w:val="00FE20DB"/>
    <w:rsid w:val="00FE2365"/>
    <w:rsid w:val="00FE263E"/>
    <w:rsid w:val="00FE2722"/>
    <w:rsid w:val="00FE2927"/>
    <w:rsid w:val="00FE2F1D"/>
    <w:rsid w:val="00FE2F3C"/>
    <w:rsid w:val="00FE3950"/>
    <w:rsid w:val="00FE3F65"/>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8D2"/>
    <w:rsid w:val="00FF1E31"/>
    <w:rsid w:val="00FF1FA3"/>
    <w:rsid w:val="00FF2844"/>
    <w:rsid w:val="00FF2A0F"/>
    <w:rsid w:val="00FF2AFA"/>
    <w:rsid w:val="00FF3379"/>
    <w:rsid w:val="00FF3891"/>
    <w:rsid w:val="00FF3BD1"/>
    <w:rsid w:val="00FF3E8E"/>
    <w:rsid w:val="00FF44EF"/>
    <w:rsid w:val="00FF45A5"/>
    <w:rsid w:val="00FF4D74"/>
    <w:rsid w:val="00FF5139"/>
    <w:rsid w:val="00FF52A3"/>
    <w:rsid w:val="00FF5663"/>
    <w:rsid w:val="00FF56A7"/>
    <w:rsid w:val="00FF58EC"/>
    <w:rsid w:val="00FF59BD"/>
    <w:rsid w:val="00FF5C91"/>
    <w:rsid w:val="00FF608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66E"/>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366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66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GB" w:eastAsia="en-US"/>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2"/>
      <w:szCs w:val="24"/>
      <w:lang w:val="en-GB"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2"/>
      <w:szCs w:val="24"/>
      <w:lang w:val="en-GB"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GB"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269D5AE6-B722-4FC9-8B32-243FC288F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3231</Words>
  <Characters>18423</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2024-10-02T09:05:00Z</dcterms:created>
  <dcterms:modified xsi:type="dcterms:W3CDTF">2024-10-02T09:05:00Z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