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4DB8" w14:textId="6575E27D" w:rsidR="00AB1D24" w:rsidRPr="00504BC9" w:rsidRDefault="00AB1D24" w:rsidP="00AB1D24">
      <w:pPr>
        <w:pStyle w:val="CRCoverPage"/>
        <w:tabs>
          <w:tab w:val="right" w:pos="9639"/>
        </w:tabs>
        <w:spacing w:after="0"/>
        <w:rPr>
          <w:rFonts w:eastAsia="PMingLiU"/>
          <w:b/>
          <w:i/>
          <w:noProof/>
          <w:sz w:val="28"/>
          <w:lang w:eastAsia="zh-TW"/>
        </w:rPr>
      </w:pPr>
      <w:bookmarkStart w:id="0" w:name="_Hlk134728972"/>
      <w:r w:rsidRPr="003632D0">
        <w:rPr>
          <w:b/>
          <w:noProof/>
          <w:sz w:val="24"/>
        </w:rPr>
        <w:t>3GPP TSG-RAN-WG2 Meeting #12</w:t>
      </w:r>
      <w:r w:rsidR="0018395A">
        <w:rPr>
          <w:b/>
          <w:noProof/>
          <w:sz w:val="24"/>
        </w:rPr>
        <w:t>7</w:t>
      </w:r>
      <w:r w:rsidR="00EA051D">
        <w:rPr>
          <w:rFonts w:hint="eastAsia"/>
          <w:b/>
          <w:noProof/>
          <w:sz w:val="24"/>
          <w:lang w:eastAsia="ja-JP"/>
        </w:rPr>
        <w:t>b</w:t>
      </w:r>
      <w:r w:rsidR="00EA051D">
        <w:rPr>
          <w:b/>
          <w:noProof/>
          <w:sz w:val="24"/>
          <w:lang w:eastAsia="ja-JP"/>
        </w:rPr>
        <w:t>is</w:t>
      </w:r>
      <w:r w:rsidRPr="003632D0">
        <w:rPr>
          <w:b/>
          <w:i/>
          <w:noProof/>
          <w:sz w:val="28"/>
        </w:rPr>
        <w:tab/>
      </w:r>
      <w:r w:rsidR="00100C20" w:rsidRPr="003632D0">
        <w:rPr>
          <w:b/>
          <w:i/>
          <w:noProof/>
          <w:sz w:val="28"/>
        </w:rPr>
        <w:t>R2-</w:t>
      </w:r>
      <w:r w:rsidR="00A112CB" w:rsidRPr="003632D0">
        <w:rPr>
          <w:b/>
          <w:i/>
          <w:noProof/>
          <w:sz w:val="28"/>
        </w:rPr>
        <w:t>24</w:t>
      </w:r>
      <w:r w:rsidR="00A112CB">
        <w:rPr>
          <w:rFonts w:eastAsia="PMingLiU" w:hint="eastAsia"/>
          <w:b/>
          <w:i/>
          <w:noProof/>
          <w:sz w:val="28"/>
          <w:lang w:eastAsia="zh-TW"/>
        </w:rPr>
        <w:t>08328</w:t>
      </w:r>
    </w:p>
    <w:p w14:paraId="5A0B80CE" w14:textId="53C2988F" w:rsidR="00AB1D24" w:rsidRPr="003632D0" w:rsidRDefault="00C63348" w:rsidP="00AB1D24">
      <w:pPr>
        <w:pStyle w:val="a3"/>
        <w:spacing w:beforeLines="50" w:before="180" w:after="0"/>
        <w:rPr>
          <w:sz w:val="24"/>
          <w:szCs w:val="24"/>
          <w:lang w:eastAsia="zh-CN"/>
        </w:rPr>
      </w:pPr>
      <w:r>
        <w:fldChar w:fldCharType="begin"/>
      </w:r>
      <w:r>
        <w:instrText xml:space="preserve"> DOCPROPERTY  Location  \* MERGEFORMAT </w:instrText>
      </w:r>
      <w:r>
        <w:fldChar w:fldCharType="separate"/>
      </w:r>
      <w:r w:rsidR="00DE7DC1">
        <w:rPr>
          <w:noProof/>
          <w:sz w:val="24"/>
        </w:rPr>
        <w:t>Hefei</w:t>
      </w:r>
      <w:r>
        <w:rPr>
          <w:noProof/>
          <w:sz w:val="24"/>
        </w:rPr>
        <w:fldChar w:fldCharType="end"/>
      </w:r>
      <w:r w:rsidR="00AB1D24" w:rsidRPr="003632D0">
        <w:rPr>
          <w:noProof/>
          <w:sz w:val="24"/>
        </w:rPr>
        <w:t xml:space="preserve">, </w:t>
      </w:r>
      <w:r w:rsidR="00DE7DC1">
        <w:rPr>
          <w:noProof/>
          <w:sz w:val="24"/>
        </w:rPr>
        <w:t>China</w:t>
      </w:r>
      <w:r w:rsidR="00AB1D24" w:rsidRPr="003632D0">
        <w:rPr>
          <w:noProof/>
          <w:sz w:val="24"/>
        </w:rPr>
        <w:t xml:space="preserve">, </w:t>
      </w:r>
      <w:r w:rsidR="00DE7DC1">
        <w:rPr>
          <w:noProof/>
          <w:sz w:val="24"/>
        </w:rPr>
        <w:t>14</w:t>
      </w:r>
      <w:r w:rsidR="00AB1D24" w:rsidRPr="003632D0">
        <w:rPr>
          <w:noProof/>
          <w:sz w:val="24"/>
        </w:rPr>
        <w:t xml:space="preserve">th– </w:t>
      </w:r>
      <w:r w:rsidR="00DE7DC1">
        <w:rPr>
          <w:noProof/>
          <w:sz w:val="24"/>
        </w:rPr>
        <w:t>18th</w:t>
      </w:r>
      <w:r w:rsidR="00AB1D24" w:rsidRPr="003632D0">
        <w:rPr>
          <w:noProof/>
          <w:sz w:val="24"/>
        </w:rPr>
        <w:t xml:space="preserve"> </w:t>
      </w:r>
      <w:r w:rsidR="00DE7DC1">
        <w:rPr>
          <w:noProof/>
          <w:sz w:val="24"/>
        </w:rPr>
        <w:t>Oct</w:t>
      </w:r>
      <w:r w:rsidR="00AB1D24" w:rsidRPr="003632D0">
        <w:rPr>
          <w:noProof/>
          <w:sz w:val="24"/>
        </w:rPr>
        <w:t>, 202</w:t>
      </w:r>
      <w:r w:rsidR="00534007" w:rsidRPr="003632D0">
        <w:rPr>
          <w:noProof/>
          <w:sz w:val="24"/>
        </w:rPr>
        <w:t>4</w:t>
      </w:r>
      <w:bookmarkStart w:id="1" w:name="_GoBack"/>
      <w:bookmarkEnd w:id="1"/>
    </w:p>
    <w:bookmarkEnd w:id="0"/>
    <w:p w14:paraId="06594D82" w14:textId="6621D864"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2" w:name="Source"/>
      <w:bookmarkEnd w:id="2"/>
      <w:r w:rsidR="00402DFA" w:rsidRPr="003632D0">
        <w:rPr>
          <w:rFonts w:ascii="Arial" w:hAnsi="Arial"/>
          <w:sz w:val="24"/>
        </w:rPr>
        <w:tab/>
      </w:r>
      <w:r w:rsidR="00522D5C" w:rsidRPr="003632D0">
        <w:rPr>
          <w:rFonts w:ascii="Arial" w:hAnsi="Arial"/>
          <w:sz w:val="24"/>
        </w:rPr>
        <w:t>8</w:t>
      </w:r>
      <w:r w:rsidRPr="003632D0">
        <w:rPr>
          <w:rFonts w:ascii="Arial" w:hAnsi="Arial"/>
          <w:sz w:val="24"/>
        </w:rPr>
        <w:t>.</w:t>
      </w:r>
      <w:r w:rsidR="00522D5C" w:rsidRPr="003632D0">
        <w:rPr>
          <w:rFonts w:ascii="Arial" w:hAnsi="Arial"/>
          <w:sz w:val="24"/>
        </w:rPr>
        <w:t>6</w:t>
      </w:r>
      <w:r w:rsidR="004606DC" w:rsidRPr="003632D0">
        <w:rPr>
          <w:rFonts w:ascii="Arial" w:hAnsi="Arial"/>
          <w:sz w:val="24"/>
        </w:rPr>
        <w:t>.</w:t>
      </w:r>
      <w:r w:rsidR="00522D5C" w:rsidRPr="003632D0">
        <w:rPr>
          <w:rFonts w:ascii="Arial" w:hAnsi="Arial"/>
          <w:sz w:val="24"/>
        </w:rPr>
        <w:t>2</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196D7869"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9F7280" w:rsidRPr="003632D0">
        <w:rPr>
          <w:rFonts w:ascii="Arial" w:hAnsi="Arial"/>
          <w:sz w:val="24"/>
        </w:rPr>
        <w:t>Discussion on issues for supporting inter-CU LTM</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3" w:name="DocumentFor"/>
      <w:bookmarkEnd w:id="3"/>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55372128" w14:textId="747FFD74" w:rsidR="00AB1D24" w:rsidRPr="003632D0" w:rsidRDefault="00001234" w:rsidP="00AB1D24">
      <w:pPr>
        <w:rPr>
          <w:rFonts w:cs="Times New Roman"/>
        </w:rPr>
      </w:pPr>
      <w:bookmarkStart w:id="4" w:name="_Hlk149744732"/>
      <w:r w:rsidRPr="003632D0">
        <w:rPr>
          <w:rFonts w:cs="Times New Roman"/>
        </w:rPr>
        <w:t>WID [</w:t>
      </w:r>
      <w:r w:rsidR="00D661D6" w:rsidRPr="003632D0">
        <w:rPr>
          <w:rFonts w:cs="Times New Roman"/>
        </w:rPr>
        <w:t>1]</w:t>
      </w:r>
      <w:r w:rsidR="00522D5C" w:rsidRPr="003632D0">
        <w:rPr>
          <w:rFonts w:cs="Times New Roman"/>
        </w:rPr>
        <w:t xml:space="preserve"> for enhancement mobility was approved and RAN2 start</w:t>
      </w:r>
      <w:r w:rsidR="00037F70">
        <w:rPr>
          <w:rFonts w:cs="Times New Roman"/>
        </w:rPr>
        <w:t>ed</w:t>
      </w:r>
      <w:r w:rsidR="00522D5C" w:rsidRPr="003632D0">
        <w:rPr>
          <w:rFonts w:cs="Times New Roman"/>
        </w:rPr>
        <w:t xml:space="preserve"> discussion on the WI.</w:t>
      </w:r>
      <w:bookmarkEnd w:id="4"/>
      <w:r w:rsidR="00192A0C" w:rsidRPr="003632D0">
        <w:rPr>
          <w:rFonts w:cs="Times New Roman"/>
        </w:rPr>
        <w:t xml:space="preserve"> </w:t>
      </w:r>
      <w:r w:rsidR="00992AAF">
        <w:rPr>
          <w:rFonts w:cs="Times New Roman"/>
        </w:rPr>
        <w:t>In RAN2#127</w:t>
      </w:r>
      <w:r w:rsidR="00192A0C" w:rsidRPr="003632D0">
        <w:rPr>
          <w:rFonts w:cs="Times New Roman"/>
        </w:rPr>
        <w:t xml:space="preserve">, RAN2 </w:t>
      </w:r>
      <w:r w:rsidR="00992AAF">
        <w:rPr>
          <w:rFonts w:cs="Times New Roman"/>
        </w:rPr>
        <w:t>made</w:t>
      </w:r>
      <w:r w:rsidR="00192A0C" w:rsidRPr="003632D0">
        <w:rPr>
          <w:rFonts w:cs="Times New Roman"/>
        </w:rPr>
        <w:t xml:space="preserve"> agreements as follows</w:t>
      </w:r>
      <w:r w:rsidRPr="003632D0">
        <w:rPr>
          <w:rFonts w:cs="Times New Roman"/>
        </w:rPr>
        <w:t xml:space="preserve"> [2]</w:t>
      </w:r>
      <w:r w:rsidR="00192A0C" w:rsidRPr="003632D0">
        <w:rPr>
          <w:rFonts w:cs="Times New Roman"/>
        </w:rPr>
        <w:t>;</w:t>
      </w:r>
    </w:p>
    <w:p w14:paraId="41767B23"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363"/>
        <w:rPr>
          <w:b/>
          <w:bCs/>
        </w:rPr>
      </w:pPr>
      <w:r>
        <w:rPr>
          <w:b/>
          <w:bCs/>
        </w:rPr>
        <w:t>Agreements on inter-CU LTM</w:t>
      </w:r>
    </w:p>
    <w:p w14:paraId="795ED556"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363"/>
      </w:pPr>
      <w:r>
        <w:t xml:space="preserve">Reference configuration: </w:t>
      </w:r>
    </w:p>
    <w:p w14:paraId="462B4C76"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Inter-CU LTM re-uses the reference configuration from Rel-18 LTM. No additional reference configurations (no multiple reference configurations) are supported.</w:t>
      </w:r>
    </w:p>
    <w:p w14:paraId="06212D67"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363"/>
      </w:pPr>
    </w:p>
    <w:p w14:paraId="41D7766D"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363"/>
      </w:pPr>
      <w:r>
        <w:t>CSI resource and report configuration:</w:t>
      </w:r>
    </w:p>
    <w:p w14:paraId="01E6FB4F"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The Rel-18 signaling structure for LTM CSI resource and report configuration is reused for inter-CU LTM, i.e. a common CSI resource configuration and cell-specific CSI report configuration.</w:t>
      </w:r>
    </w:p>
    <w:p w14:paraId="1543B2A9"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The source CU is responsible to generate the common CSI resource configuration.</w:t>
      </w:r>
    </w:p>
    <w:p w14:paraId="6129B046"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p>
    <w:p w14:paraId="175C44B9"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r>
        <w:t>Early DL sync:</w:t>
      </w:r>
    </w:p>
    <w:p w14:paraId="49C53823"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For inter-CU LTM, the R18 candidate TCI State activation/deactivation design (including MAC CE and related UE handling) is reused.</w:t>
      </w:r>
    </w:p>
    <w:p w14:paraId="2E0762C5"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p>
    <w:p w14:paraId="6C64E10D"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r>
        <w:t>Inter-CU LTM switch:</w:t>
      </w:r>
    </w:p>
    <w:p w14:paraId="751AA67B"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For inter-CU LTM cell switch, it’s the source DU that triggers the MAC CE and informs the source CU about the target LTM cell.</w:t>
      </w:r>
    </w:p>
    <w:p w14:paraId="1A71B924"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p>
    <w:p w14:paraId="17D868AE"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r>
        <w:t>RLC and PDCP re-establishment in inter-CU LTM:</w:t>
      </w:r>
    </w:p>
    <w:p w14:paraId="6434A371"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526F03C9"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p>
    <w:p w14:paraId="07F118C7"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r>
        <w:t>Handling of candidate configuration after inter-CU LTM cell switch:</w:t>
      </w:r>
    </w:p>
    <w:p w14:paraId="47504D34"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lastRenderedPageBreak/>
        <w:t xml:space="preserve">As in Rel-18 LTM, the UE keeps its LTM candidate cell configurations after at least </w:t>
      </w:r>
      <w:proofErr w:type="spellStart"/>
      <w:proofErr w:type="gramStart"/>
      <w:r>
        <w:t>a</w:t>
      </w:r>
      <w:proofErr w:type="spellEnd"/>
      <w:proofErr w:type="gramEnd"/>
      <w:r>
        <w:t xml:space="preserve"> inter-CU LTM cell switch procedure where the UE is not configured with DC, unless these are explicitly released by the network.</w:t>
      </w:r>
    </w:p>
    <w:p w14:paraId="6EAEA598"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p>
    <w:p w14:paraId="3D13B307"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r>
        <w:t xml:space="preserve">DRB/PDU session mismatch in subsequent inter-CU LTM: </w:t>
      </w:r>
    </w:p>
    <w:p w14:paraId="37C7E24B"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 xml:space="preserve">RAN2 understand NW implementation can handle the concern raised in P6, R2-2407421. </w:t>
      </w:r>
    </w:p>
    <w:p w14:paraId="0A412D6B"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p>
    <w:p w14:paraId="01781101"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r>
        <w:t xml:space="preserve">LTM and L3 HO: </w:t>
      </w:r>
    </w:p>
    <w:p w14:paraId="76311080"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L3 mobility (including both the network triggered L3 HO and CHO) can be configured to UE, while the inter-CU LTM is configured (w/o DC), and the following items can be considered (follow Rel-18 intra-CU LTM):</w:t>
      </w:r>
    </w:p>
    <w:p w14:paraId="53530718"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363"/>
      </w:pPr>
      <w:r>
        <w:tab/>
        <w:t>- When performing the L3 mobility (HO or CHO), the UE does not autonomously release inter-CU LTM configurations, unless these are explicitly released by the network.</w:t>
      </w:r>
    </w:p>
    <w:p w14:paraId="33440E31"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363"/>
      </w:pPr>
      <w:r>
        <w:tab/>
        <w:t>- The RRCReconfiguration message to execute an L3 mobility (HO or CHO) procedure may reconfigure inter-CU LTM configurations.</w:t>
      </w:r>
    </w:p>
    <w:p w14:paraId="54E14BE9" w14:textId="457CBDDC" w:rsidR="00735773" w:rsidRDefault="00FB6D4D" w:rsidP="006B4703">
      <w:pPr>
        <w:pStyle w:val="Doc-text2"/>
        <w:pBdr>
          <w:top w:val="single" w:sz="4" w:space="1" w:color="auto"/>
          <w:left w:val="single" w:sz="4" w:space="4" w:color="auto"/>
          <w:bottom w:val="single" w:sz="4" w:space="1" w:color="auto"/>
          <w:right w:val="single" w:sz="4" w:space="4" w:color="auto"/>
        </w:pBdr>
        <w:ind w:left="363"/>
      </w:pPr>
      <w:r w:rsidRPr="006B4703">
        <w:t xml:space="preserve">   </w:t>
      </w:r>
      <w:r w:rsidR="00735773">
        <w:t>- For the execution order between CHO and LTM, Rel-18 principle is applied.</w:t>
      </w:r>
    </w:p>
    <w:p w14:paraId="622A08E0"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p>
    <w:p w14:paraId="01A37469"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0" w:firstLine="0"/>
      </w:pPr>
      <w:r>
        <w:t>Inter-CU SCG LTM:</w:t>
      </w:r>
    </w:p>
    <w:p w14:paraId="76B59D5C"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Inter-CU SCG LTM preparation can be initiated by source SN.</w:t>
      </w:r>
    </w:p>
    <w:p w14:paraId="3062BBA0"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The inter-CU SCG LTM configuration, SN generates SCG part configuration, MN includes it into its MN RRC configuration message.</w:t>
      </w:r>
    </w:p>
    <w:p w14:paraId="56C4A90A"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For inter-CU SCG LTM, the LTM cell switch command MAC CE is sent by source SN.</w:t>
      </w:r>
    </w:p>
    <w:p w14:paraId="5195BC26"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RAN2 understands for the security key update of inter-CU SCG LTM, SCPAC security key update mechanism is taken as baseline. We will send LS to SA3 to ask them to take it into account for their works.</w:t>
      </w:r>
    </w:p>
    <w:p w14:paraId="785FDDA3"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Only SN-initiated inter-SN LTM (including LTM configuration, early DL/UL synch and LTM execution) is supported in Rel-19.</w:t>
      </w:r>
    </w:p>
    <w:p w14:paraId="10C69C45"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363"/>
      </w:pPr>
    </w:p>
    <w:p w14:paraId="2E65C5D4" w14:textId="77777777" w:rsidR="00735773" w:rsidRDefault="00735773" w:rsidP="00735773">
      <w:pPr>
        <w:pStyle w:val="Doc-text2"/>
        <w:pBdr>
          <w:top w:val="single" w:sz="4" w:space="1" w:color="auto"/>
          <w:left w:val="single" w:sz="4" w:space="4" w:color="auto"/>
          <w:bottom w:val="single" w:sz="4" w:space="1" w:color="auto"/>
          <w:right w:val="single" w:sz="4" w:space="4" w:color="auto"/>
        </w:pBdr>
        <w:ind w:left="363"/>
      </w:pPr>
      <w:r>
        <w:t>Inter-CU MCG LTM:</w:t>
      </w:r>
    </w:p>
    <w:p w14:paraId="116329CA"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SCG configuration can be changed in inter-CU MN and leave how to handle SCG part up to NW implementation (e.g. release or reconfiguration).</w:t>
      </w:r>
    </w:p>
    <w:p w14:paraId="2446E0B5"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Upon execution of inter-CU MN LTM with DC, the UE is required to perform refresh of security key, re-establishment of RLC and PDCP, and MAC reset at both MN and SN side (i.e. Rel-15 principle is applied).</w:t>
      </w:r>
    </w:p>
    <w:p w14:paraId="4E274DAE" w14:textId="77777777" w:rsidR="00735773" w:rsidRDefault="00735773" w:rsidP="00735773">
      <w:pPr>
        <w:pStyle w:val="Doc-text2"/>
        <w:numPr>
          <w:ilvl w:val="0"/>
          <w:numId w:val="19"/>
        </w:numPr>
        <w:pBdr>
          <w:top w:val="single" w:sz="4" w:space="1" w:color="auto"/>
          <w:left w:val="single" w:sz="4" w:space="4" w:color="auto"/>
          <w:bottom w:val="single" w:sz="4" w:space="1" w:color="auto"/>
          <w:right w:val="single" w:sz="4" w:space="4" w:color="auto"/>
        </w:pBdr>
        <w:ind w:left="360"/>
      </w:pPr>
      <w:r>
        <w:t>For the SN key update in inter-CU MN LTM with DC, the UE applies legacy R15 RRC reconfiguration with sync procedure.</w:t>
      </w:r>
    </w:p>
    <w:p w14:paraId="3EFFCC14" w14:textId="77782EF6" w:rsidR="00AB1D24" w:rsidRPr="003632D0" w:rsidRDefault="00534007" w:rsidP="00AB1D24">
      <w:pPr>
        <w:rPr>
          <w:rFonts w:cs="Times New Roman"/>
        </w:rPr>
      </w:pPr>
      <w:r w:rsidRPr="003632D0">
        <w:rPr>
          <w:rFonts w:cs="Times New Roman"/>
        </w:rPr>
        <w:t xml:space="preserve">In this paper, we discuss </w:t>
      </w:r>
      <w:r w:rsidR="00522D5C" w:rsidRPr="003632D0">
        <w:rPr>
          <w:rFonts w:cs="Times New Roman"/>
        </w:rPr>
        <w:t xml:space="preserve">inter-CU LTM </w:t>
      </w:r>
      <w:r w:rsidRPr="003632D0">
        <w:rPr>
          <w:rFonts w:cs="Times New Roman"/>
        </w:rPr>
        <w:t xml:space="preserve">related </w:t>
      </w:r>
      <w:r w:rsidR="00522D5C" w:rsidRPr="003632D0">
        <w:rPr>
          <w:rFonts w:cs="Times New Roman"/>
        </w:rPr>
        <w:t xml:space="preserve">potential </w:t>
      </w:r>
      <w:r w:rsidRPr="003632D0">
        <w:rPr>
          <w:rFonts w:cs="Times New Roman"/>
        </w:rPr>
        <w:t>issues</w:t>
      </w:r>
      <w:r w:rsidR="006C7A73" w:rsidRPr="003632D0">
        <w:rPr>
          <w:rFonts w:cs="Times New Roman"/>
        </w:rPr>
        <w:t>.</w:t>
      </w:r>
    </w:p>
    <w:p w14:paraId="7644FF38" w14:textId="77777777" w:rsidR="004606DC" w:rsidRPr="003632D0" w:rsidRDefault="00AB1D24" w:rsidP="004606DC">
      <w:pPr>
        <w:pStyle w:val="1"/>
        <w:spacing w:before="0" w:after="0"/>
        <w:rPr>
          <w:rFonts w:eastAsiaTheme="minorEastAsia"/>
          <w:lang w:eastAsia="ja-JP"/>
        </w:rPr>
      </w:pPr>
      <w:r w:rsidRPr="003632D0">
        <w:rPr>
          <w:rFonts w:eastAsiaTheme="minorEastAsia"/>
          <w:lang w:eastAsia="ja-JP"/>
        </w:rPr>
        <w:lastRenderedPageBreak/>
        <w:t>Discussion</w:t>
      </w:r>
    </w:p>
    <w:p w14:paraId="6528C162" w14:textId="554839DD" w:rsidR="00522D5C" w:rsidRDefault="000E10F1" w:rsidP="00534007">
      <w:pPr>
        <w:pStyle w:val="2"/>
        <w:spacing w:before="0" w:after="0"/>
        <w:rPr>
          <w:rFonts w:eastAsiaTheme="minorEastAsia"/>
          <w:lang w:eastAsia="ja-JP"/>
        </w:rPr>
      </w:pPr>
      <w:r>
        <w:rPr>
          <w:rFonts w:eastAsiaTheme="minorEastAsia"/>
          <w:lang w:eastAsia="ja-JP"/>
        </w:rPr>
        <w:t>Inter-CU SCG LTM</w:t>
      </w:r>
    </w:p>
    <w:p w14:paraId="4EE0B4FE" w14:textId="693D5B59" w:rsidR="00F2390D" w:rsidRDefault="00110E90" w:rsidP="00F2390D">
      <w:pPr>
        <w:rPr>
          <w:rFonts w:cs="Times New Roman"/>
        </w:rPr>
      </w:pPr>
      <w:r w:rsidRPr="00EB6445">
        <w:rPr>
          <w:rFonts w:cs="Times New Roman"/>
        </w:rPr>
        <w:t>RAN2 agreed that source SN initiates inter-CU SCG LTM</w:t>
      </w:r>
      <w:r w:rsidR="00353718" w:rsidRPr="00EB6445">
        <w:rPr>
          <w:rFonts w:cs="Times New Roman"/>
        </w:rPr>
        <w:t xml:space="preserve"> preparation, source SN generates SCG part configuration and MN includes it into its MN RRC configuration message. So, candidate configurations are sent via MN RRC Reconfiguration message. RAN2 also agreed that the LTM cell switch command MAC CE is sent by source SN for inter-CU SN LTM.</w:t>
      </w:r>
      <w:r w:rsidR="00EB6C69">
        <w:rPr>
          <w:rFonts w:cs="Times New Roman"/>
        </w:rPr>
        <w:t xml:space="preserve"> </w:t>
      </w:r>
      <w:r w:rsidR="00A822A1">
        <w:rPr>
          <w:rFonts w:cs="Times New Roman"/>
        </w:rPr>
        <w:t xml:space="preserve">Here, in legacy LTM, LTM configuration sent via MCG RRC message is maintained in </w:t>
      </w:r>
      <w:proofErr w:type="spellStart"/>
      <w:r w:rsidR="00A822A1" w:rsidRPr="00AD5228">
        <w:rPr>
          <w:rFonts w:cs="Times New Roman"/>
          <w:i/>
        </w:rPr>
        <w:t>ltm</w:t>
      </w:r>
      <w:proofErr w:type="spellEnd"/>
      <w:r w:rsidR="00A822A1" w:rsidRPr="00AD5228">
        <w:rPr>
          <w:rFonts w:cs="Times New Roman"/>
          <w:i/>
        </w:rPr>
        <w:t>-Config</w:t>
      </w:r>
      <w:r w:rsidR="00A822A1">
        <w:rPr>
          <w:rFonts w:cs="Times New Roman"/>
        </w:rPr>
        <w:t xml:space="preserve"> associated with MCG. It is </w:t>
      </w:r>
      <w:r w:rsidR="000712BF">
        <w:rPr>
          <w:rFonts w:eastAsia="PMingLiU" w:cs="Times New Roman" w:hint="eastAsia"/>
          <w:lang w:eastAsia="zh-TW"/>
        </w:rPr>
        <w:t xml:space="preserve">the </w:t>
      </w:r>
      <w:r w:rsidR="00A822A1">
        <w:rPr>
          <w:rFonts w:cs="Times New Roman"/>
        </w:rPr>
        <w:t>same with CHO/CPAC</w:t>
      </w:r>
      <w:r w:rsidR="00E23184">
        <w:rPr>
          <w:rFonts w:cs="Times New Roman"/>
        </w:rPr>
        <w:t xml:space="preserve"> mechanism, i.e. entries of conditional reconfiguration sent via SRB1 is stored in VarConditionalReconfig associated with MCG and</w:t>
      </w:r>
      <w:r w:rsidR="00E23184" w:rsidRPr="00E23184">
        <w:rPr>
          <w:rFonts w:cs="Times New Roman"/>
        </w:rPr>
        <w:t xml:space="preserve"> </w:t>
      </w:r>
      <w:r w:rsidR="00E23184">
        <w:rPr>
          <w:rFonts w:cs="Times New Roman"/>
        </w:rPr>
        <w:t>entries of conditional reconfiguration sent via SRB3 (or embed</w:t>
      </w:r>
      <w:r w:rsidR="00E23184">
        <w:rPr>
          <w:rFonts w:cs="Times New Roman" w:hint="eastAsia"/>
        </w:rPr>
        <w:t>d</w:t>
      </w:r>
      <w:r w:rsidR="00E23184">
        <w:rPr>
          <w:rFonts w:cs="Times New Roman"/>
        </w:rPr>
        <w:t>ed RRCReconfiguration sent via SRB1) is stored in VarConditionalReconfig associated with SCG.</w:t>
      </w:r>
      <w:r w:rsidR="00795107">
        <w:rPr>
          <w:rFonts w:cs="Times New Roman" w:hint="eastAsia"/>
        </w:rPr>
        <w:t xml:space="preserve"> </w:t>
      </w:r>
      <w:r w:rsidR="00795107" w:rsidRPr="00795107">
        <w:rPr>
          <w:rFonts w:cs="Times New Roman"/>
        </w:rPr>
        <w:t>Based on this premise,</w:t>
      </w:r>
      <w:r w:rsidR="00795107">
        <w:rPr>
          <w:rFonts w:cs="Times New Roman"/>
        </w:rPr>
        <w:t xml:space="preserve"> in case of i</w:t>
      </w:r>
      <w:r w:rsidR="00F327C6">
        <w:rPr>
          <w:rFonts w:cs="Times New Roman"/>
        </w:rPr>
        <w:t>nter-CU SCG LTM</w:t>
      </w:r>
      <w:r w:rsidR="00795107">
        <w:rPr>
          <w:rFonts w:cs="Times New Roman" w:hint="eastAsia"/>
        </w:rPr>
        <w:t>,</w:t>
      </w:r>
      <w:r w:rsidR="00795107">
        <w:rPr>
          <w:rFonts w:cs="Times New Roman"/>
        </w:rPr>
        <w:t xml:space="preserve"> UE needs to apply candidate configuration associated with MCG RRC based on</w:t>
      </w:r>
      <w:r w:rsidR="00FB50D7">
        <w:rPr>
          <w:rFonts w:eastAsia="PMingLiU" w:cs="Times New Roman" w:hint="eastAsia"/>
          <w:lang w:eastAsia="zh-TW"/>
        </w:rPr>
        <w:t xml:space="preserve"> the LTM</w:t>
      </w:r>
      <w:r w:rsidR="00795107">
        <w:rPr>
          <w:rFonts w:cs="Times New Roman"/>
        </w:rPr>
        <w:t xml:space="preserve"> </w:t>
      </w:r>
      <w:r w:rsidR="00F327C6">
        <w:rPr>
          <w:rFonts w:cs="Times New Roman" w:hint="eastAsia"/>
        </w:rPr>
        <w:t>C</w:t>
      </w:r>
      <w:r w:rsidR="00F327C6">
        <w:rPr>
          <w:rFonts w:cs="Times New Roman"/>
        </w:rPr>
        <w:t>SC MAC CE</w:t>
      </w:r>
      <w:r w:rsidR="00795107">
        <w:rPr>
          <w:rFonts w:cs="Times New Roman"/>
        </w:rPr>
        <w:t xml:space="preserve"> which SCG MAC received. This behaviour is not considered in Rel-18. Therefore, RAN2 needs to discuss how to handle candidate configuration for inter-SCG LTM. For example, </w:t>
      </w:r>
      <w:r w:rsidR="00795107">
        <w:rPr>
          <w:rFonts w:cs="Times New Roman" w:hint="eastAsia"/>
        </w:rPr>
        <w:t>U</w:t>
      </w:r>
      <w:r w:rsidR="00795107">
        <w:rPr>
          <w:rFonts w:cs="Times New Roman"/>
        </w:rPr>
        <w:t xml:space="preserve">E stores candidate configuration received via </w:t>
      </w:r>
      <w:r w:rsidR="00F327C6">
        <w:rPr>
          <w:rFonts w:cs="Times New Roman" w:hint="eastAsia"/>
        </w:rPr>
        <w:t>MN</w:t>
      </w:r>
      <w:r w:rsidR="00F327C6">
        <w:rPr>
          <w:rFonts w:cs="Times New Roman"/>
        </w:rPr>
        <w:t xml:space="preserve"> RRC message</w:t>
      </w:r>
      <w:r w:rsidR="00795107">
        <w:rPr>
          <w:rFonts w:cs="Times New Roman"/>
        </w:rPr>
        <w:t xml:space="preserve"> in </w:t>
      </w:r>
      <w:proofErr w:type="spellStart"/>
      <w:r w:rsidR="00795107" w:rsidRPr="00AD5228">
        <w:rPr>
          <w:rFonts w:cs="Times New Roman" w:hint="eastAsia"/>
          <w:i/>
        </w:rPr>
        <w:t>l</w:t>
      </w:r>
      <w:r w:rsidR="00795107" w:rsidRPr="00AD5228">
        <w:rPr>
          <w:rFonts w:cs="Times New Roman"/>
          <w:i/>
        </w:rPr>
        <w:t>tm</w:t>
      </w:r>
      <w:proofErr w:type="spellEnd"/>
      <w:r w:rsidR="00795107" w:rsidRPr="00AD5228">
        <w:rPr>
          <w:rFonts w:cs="Times New Roman"/>
          <w:i/>
        </w:rPr>
        <w:t>-Config</w:t>
      </w:r>
      <w:r w:rsidR="00795107">
        <w:rPr>
          <w:rFonts w:cs="Times New Roman"/>
        </w:rPr>
        <w:t xml:space="preserve"> associated with </w:t>
      </w:r>
      <w:r w:rsidR="00BA01E6">
        <w:rPr>
          <w:rFonts w:cs="Times New Roman" w:hint="eastAsia"/>
        </w:rPr>
        <w:t>S</w:t>
      </w:r>
      <w:r w:rsidR="00BA01E6">
        <w:rPr>
          <w:rFonts w:cs="Times New Roman"/>
        </w:rPr>
        <w:t>CG RRC</w:t>
      </w:r>
      <w:r w:rsidR="00795107">
        <w:rPr>
          <w:rFonts w:cs="Times New Roman" w:hint="eastAsia"/>
        </w:rPr>
        <w:t>.</w:t>
      </w:r>
    </w:p>
    <w:p w14:paraId="17F6E5DF" w14:textId="28DC84B1" w:rsidR="00BA01E6" w:rsidRPr="00795107" w:rsidRDefault="00BA01E6" w:rsidP="00F2390D">
      <w:pPr>
        <w:rPr>
          <w:rFonts w:cs="Times New Roman"/>
          <w:b/>
        </w:rPr>
      </w:pPr>
      <w:r w:rsidRPr="00795107">
        <w:rPr>
          <w:rFonts w:cs="Times New Roman" w:hint="eastAsia"/>
          <w:b/>
        </w:rPr>
        <w:t>O</w:t>
      </w:r>
      <w:r w:rsidRPr="00795107">
        <w:rPr>
          <w:rFonts w:cs="Times New Roman"/>
          <w:b/>
        </w:rPr>
        <w:t>bservation</w:t>
      </w:r>
      <w:r w:rsidR="00193CCF" w:rsidRPr="00795107">
        <w:rPr>
          <w:rFonts w:cs="Times New Roman"/>
          <w:b/>
        </w:rPr>
        <w:t xml:space="preserve"> 1. </w:t>
      </w:r>
      <w:r w:rsidR="00A822A1" w:rsidRPr="00795107">
        <w:rPr>
          <w:rFonts w:cs="Times New Roman"/>
          <w:b/>
        </w:rPr>
        <w:t xml:space="preserve">Candidate configuration for inter-SCG LTM is provided by MN RRC message and applied by </w:t>
      </w:r>
      <w:r w:rsidR="00C42FD3">
        <w:rPr>
          <w:rFonts w:eastAsia="PMingLiU" w:cs="Times New Roman" w:hint="eastAsia"/>
          <w:b/>
          <w:lang w:eastAsia="zh-TW"/>
        </w:rPr>
        <w:t xml:space="preserve">LTM </w:t>
      </w:r>
      <w:r w:rsidR="00A822A1" w:rsidRPr="00795107">
        <w:rPr>
          <w:rFonts w:cs="Times New Roman"/>
          <w:b/>
        </w:rPr>
        <w:t xml:space="preserve">CSC MAC CE </w:t>
      </w:r>
      <w:r w:rsidR="008A3A10">
        <w:rPr>
          <w:rFonts w:cs="Times New Roman"/>
          <w:b/>
        </w:rPr>
        <w:t>which is sent from source SN</w:t>
      </w:r>
      <w:r w:rsidR="00A822A1" w:rsidRPr="00795107">
        <w:rPr>
          <w:rFonts w:cs="Times New Roman"/>
          <w:b/>
        </w:rPr>
        <w:t>.</w:t>
      </w:r>
    </w:p>
    <w:p w14:paraId="18C30DA6" w14:textId="61FDFDCB" w:rsidR="00BA01E6" w:rsidRDefault="00BA01E6" w:rsidP="00F2390D">
      <w:pPr>
        <w:rPr>
          <w:rFonts w:cs="Times New Roman"/>
          <w:b/>
        </w:rPr>
      </w:pPr>
      <w:r w:rsidRPr="00795107">
        <w:rPr>
          <w:rFonts w:cs="Times New Roman" w:hint="eastAsia"/>
          <w:b/>
        </w:rPr>
        <w:t>P</w:t>
      </w:r>
      <w:r w:rsidRPr="00795107">
        <w:rPr>
          <w:rFonts w:cs="Times New Roman"/>
          <w:b/>
        </w:rPr>
        <w:t>roposal 1. RAN2 discuss how to ha</w:t>
      </w:r>
      <w:r w:rsidR="00A822A1" w:rsidRPr="00795107">
        <w:rPr>
          <w:rFonts w:cs="Times New Roman"/>
          <w:b/>
        </w:rPr>
        <w:t>ndle candidate configuration for inter-SCG LTM</w:t>
      </w:r>
      <w:r w:rsidR="00795107">
        <w:rPr>
          <w:rFonts w:cs="Times New Roman"/>
          <w:b/>
        </w:rPr>
        <w:t>.</w:t>
      </w:r>
    </w:p>
    <w:p w14:paraId="67FE4A02" w14:textId="216A12D5" w:rsidR="00AB204C" w:rsidRDefault="00AB204C" w:rsidP="00F2390D">
      <w:pPr>
        <w:rPr>
          <w:rFonts w:cs="Times New Roman"/>
        </w:rPr>
      </w:pPr>
    </w:p>
    <w:p w14:paraId="1745FEBF" w14:textId="2EDB380B" w:rsidR="00AB204C" w:rsidRDefault="00AB204C" w:rsidP="00AB204C">
      <w:pPr>
        <w:rPr>
          <w:rFonts w:cs="Times New Roman"/>
        </w:rPr>
      </w:pPr>
      <w:r>
        <w:rPr>
          <w:rFonts w:cs="Times New Roman" w:hint="eastAsia"/>
        </w:rPr>
        <w:t>A</w:t>
      </w:r>
      <w:r>
        <w:rPr>
          <w:rFonts w:cs="Times New Roman"/>
        </w:rPr>
        <w:t>nd, there can be multiple LTM candidate cells in single target candidate CU. In that case, the</w:t>
      </w:r>
      <w:r w:rsidRPr="009055C5">
        <w:rPr>
          <w:rFonts w:cs="Times New Roman"/>
        </w:rPr>
        <w:t xml:space="preserve"> </w:t>
      </w:r>
      <w:r>
        <w:rPr>
          <w:rFonts w:cs="Times New Roman"/>
        </w:rPr>
        <w:t xml:space="preserve">multiple LTM candidate cells are intra-CU LTM candidates from the target </w:t>
      </w:r>
      <w:r w:rsidR="00182D11">
        <w:rPr>
          <w:rFonts w:cs="Times New Roman"/>
        </w:rPr>
        <w:t xml:space="preserve">candidate </w:t>
      </w:r>
      <w:r>
        <w:rPr>
          <w:rFonts w:cs="Times New Roman"/>
        </w:rPr>
        <w:t xml:space="preserve">CU’s perspective. It means that it is managed in </w:t>
      </w:r>
      <w:proofErr w:type="spellStart"/>
      <w:r w:rsidRPr="008006EA">
        <w:rPr>
          <w:rFonts w:cs="Times New Roman"/>
          <w:i/>
        </w:rPr>
        <w:t>ltm</w:t>
      </w:r>
      <w:proofErr w:type="spellEnd"/>
      <w:r w:rsidRPr="008006EA">
        <w:rPr>
          <w:rFonts w:cs="Times New Roman"/>
          <w:i/>
        </w:rPr>
        <w:t>-Config</w:t>
      </w:r>
      <w:r>
        <w:rPr>
          <w:rFonts w:cs="Times New Roman"/>
        </w:rPr>
        <w:t xml:space="preserve"> associated with SCG in Rel-18 LTM. However, from </w:t>
      </w:r>
      <w:r w:rsidR="00E66819">
        <w:rPr>
          <w:rFonts w:eastAsia="PMingLiU" w:cs="Times New Roman" w:hint="eastAsia"/>
          <w:lang w:eastAsia="zh-TW"/>
        </w:rPr>
        <w:t xml:space="preserve">the perspective of </w:t>
      </w:r>
      <w:r>
        <w:rPr>
          <w:rFonts w:cs="Times New Roman"/>
        </w:rPr>
        <w:t>source CU, it should be included in MN RRC message.</w:t>
      </w:r>
    </w:p>
    <w:p w14:paraId="734A9A5C" w14:textId="77777777" w:rsidR="00AB204C" w:rsidRPr="00A45F49" w:rsidRDefault="00AB204C" w:rsidP="00AB204C">
      <w:pPr>
        <w:rPr>
          <w:rFonts w:cs="Times New Roman"/>
          <w:b/>
        </w:rPr>
      </w:pPr>
      <w:r w:rsidRPr="00A45F49">
        <w:rPr>
          <w:rFonts w:cs="Times New Roman"/>
          <w:b/>
        </w:rPr>
        <w:t>Proposal 2. RAN2 assumes that target CU’s intra-CU LTM candidate configuration can be mixed in MN RRC message.</w:t>
      </w:r>
    </w:p>
    <w:p w14:paraId="7D6142A0" w14:textId="77777777" w:rsidR="00AB204C" w:rsidRPr="00AB204C" w:rsidRDefault="00AB204C" w:rsidP="00F2390D">
      <w:pPr>
        <w:rPr>
          <w:rFonts w:cs="Times New Roman"/>
        </w:rPr>
      </w:pPr>
    </w:p>
    <w:p w14:paraId="1519BAD7" w14:textId="74E10B47" w:rsidR="00522D5C" w:rsidRPr="003632D0" w:rsidRDefault="00D70D28" w:rsidP="00534007">
      <w:pPr>
        <w:pStyle w:val="2"/>
        <w:spacing w:before="0" w:after="0"/>
      </w:pPr>
      <w:r w:rsidRPr="003632D0">
        <w:t xml:space="preserve">Early UL/DL synchronization </w:t>
      </w:r>
    </w:p>
    <w:p w14:paraId="77AF41AF" w14:textId="7EDF1423" w:rsidR="00014849" w:rsidRPr="003632D0" w:rsidRDefault="007C6A37" w:rsidP="00C94EA1">
      <w:pPr>
        <w:rPr>
          <w:rFonts w:cs="Times New Roman"/>
        </w:rPr>
      </w:pPr>
      <w:r w:rsidRPr="003632D0">
        <w:rPr>
          <w:rFonts w:cs="Times New Roman"/>
        </w:rPr>
        <w:t xml:space="preserve">RAN2 </w:t>
      </w:r>
      <w:r w:rsidR="000E59F9" w:rsidRPr="003632D0">
        <w:rPr>
          <w:rFonts w:cs="Times New Roman"/>
        </w:rPr>
        <w:t xml:space="preserve">agreed to support early DL/UL synchronization for inter-CU LTM. </w:t>
      </w:r>
      <w:r w:rsidR="00F22805" w:rsidRPr="003632D0">
        <w:rPr>
          <w:rFonts w:cs="Times New Roman"/>
        </w:rPr>
        <w:t xml:space="preserve">In Rel-18, there are two options for early synchronization, i.e. PDCCH ordered early RACH and UE-based TA measurement. RAN2 already agreed former option. </w:t>
      </w:r>
      <w:r w:rsidR="00C439E4" w:rsidRPr="003632D0">
        <w:rPr>
          <w:rFonts w:cs="Times New Roman"/>
        </w:rPr>
        <w:t>Following steps</w:t>
      </w:r>
      <w:r w:rsidR="007872FF">
        <w:rPr>
          <w:rFonts w:eastAsia="PMingLiU" w:cs="Times New Roman" w:hint="eastAsia"/>
          <w:lang w:eastAsia="zh-TW"/>
        </w:rPr>
        <w:t xml:space="preserve">, as shown in Figure </w:t>
      </w:r>
      <w:r w:rsidR="00F71CB0">
        <w:rPr>
          <w:rFonts w:eastAsia="PMingLiU" w:cs="Times New Roman" w:hint="eastAsia"/>
          <w:lang w:eastAsia="zh-TW"/>
        </w:rPr>
        <w:t>1</w:t>
      </w:r>
      <w:r w:rsidR="007872FF">
        <w:rPr>
          <w:rFonts w:eastAsia="PMingLiU" w:cs="Times New Roman" w:hint="eastAsia"/>
          <w:lang w:eastAsia="zh-TW"/>
        </w:rPr>
        <w:t>,</w:t>
      </w:r>
      <w:r w:rsidR="00C439E4" w:rsidRPr="003632D0">
        <w:rPr>
          <w:rFonts w:cs="Times New Roman"/>
        </w:rPr>
        <w:t xml:space="preserve"> can be considered as baseline of RACH-based</w:t>
      </w:r>
      <w:r w:rsidR="00C1600E" w:rsidRPr="003632D0">
        <w:rPr>
          <w:rFonts w:cs="Times New Roman"/>
        </w:rPr>
        <w:t xml:space="preserve"> </w:t>
      </w:r>
      <w:r w:rsidR="00C439E4" w:rsidRPr="003632D0">
        <w:rPr>
          <w:rFonts w:cs="Times New Roman"/>
        </w:rPr>
        <w:t xml:space="preserve">early TA acquisition in case of </w:t>
      </w:r>
      <w:r w:rsidR="005E44C3" w:rsidRPr="003632D0">
        <w:rPr>
          <w:rFonts w:cs="Times New Roman"/>
        </w:rPr>
        <w:t>inter</w:t>
      </w:r>
      <w:r w:rsidR="005E44C3">
        <w:rPr>
          <w:rFonts w:eastAsia="PMingLiU" w:cs="Times New Roman" w:hint="eastAsia"/>
          <w:lang w:eastAsia="zh-TW"/>
        </w:rPr>
        <w:t>-</w:t>
      </w:r>
      <w:r w:rsidR="00C439E4" w:rsidRPr="003632D0">
        <w:rPr>
          <w:rFonts w:cs="Times New Roman"/>
        </w:rPr>
        <w:t>CU LTM.</w:t>
      </w:r>
    </w:p>
    <w:p w14:paraId="24D66949" w14:textId="74F694B7" w:rsidR="00014849" w:rsidRPr="003632D0" w:rsidRDefault="00014849" w:rsidP="00014849">
      <w:pPr>
        <w:jc w:val="center"/>
        <w:rPr>
          <w:rFonts w:cs="Times New Roman"/>
        </w:rPr>
      </w:pPr>
      <w:r w:rsidRPr="003632D0">
        <w:rPr>
          <w:rFonts w:cs="Times New Roman"/>
          <w:noProof/>
        </w:rPr>
        <w:lastRenderedPageBreak/>
        <w:drawing>
          <wp:inline distT="0" distB="0" distL="0" distR="0" wp14:anchorId="324CF055" wp14:editId="2EE76F6C">
            <wp:extent cx="3378590" cy="204716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0642" cy="2072644"/>
                    </a:xfrm>
                    <a:prstGeom prst="rect">
                      <a:avLst/>
                    </a:prstGeom>
                    <a:noFill/>
                    <a:ln>
                      <a:noFill/>
                    </a:ln>
                  </pic:spPr>
                </pic:pic>
              </a:graphicData>
            </a:graphic>
          </wp:inline>
        </w:drawing>
      </w:r>
    </w:p>
    <w:p w14:paraId="32B42BE3" w14:textId="16E2284A" w:rsidR="00014849" w:rsidRPr="003632D0" w:rsidRDefault="007872FF" w:rsidP="00014849">
      <w:pPr>
        <w:jc w:val="center"/>
        <w:rPr>
          <w:rFonts w:cs="Times New Roman"/>
        </w:rPr>
      </w:pPr>
      <w:r>
        <w:rPr>
          <w:rFonts w:eastAsia="PMingLiU" w:cs="Times New Roman" w:hint="eastAsia"/>
          <w:lang w:eastAsia="zh-TW"/>
        </w:rPr>
        <w:t xml:space="preserve">Figure </w:t>
      </w:r>
      <w:r w:rsidR="00F71CB0">
        <w:rPr>
          <w:rFonts w:eastAsia="PMingLiU" w:cs="Times New Roman" w:hint="eastAsia"/>
          <w:lang w:eastAsia="zh-TW"/>
        </w:rPr>
        <w:t>1</w:t>
      </w:r>
      <w:r w:rsidR="00F71CB0" w:rsidRPr="003632D0">
        <w:rPr>
          <w:rFonts w:cs="Times New Roman"/>
        </w:rPr>
        <w:t xml:space="preserve"> </w:t>
      </w:r>
      <w:r w:rsidR="00EB0F3B" w:rsidRPr="003632D0">
        <w:rPr>
          <w:rFonts w:cs="Times New Roman"/>
        </w:rPr>
        <w:t xml:space="preserve">Steps for RACH-based early TA acquisition </w:t>
      </w:r>
      <w:r w:rsidR="00C439E4" w:rsidRPr="003632D0">
        <w:rPr>
          <w:rFonts w:cs="Times New Roman"/>
        </w:rPr>
        <w:t xml:space="preserve">in case of </w:t>
      </w:r>
      <w:r w:rsidR="005E44C3" w:rsidRPr="003632D0">
        <w:rPr>
          <w:rFonts w:cs="Times New Roman"/>
        </w:rPr>
        <w:t>inter</w:t>
      </w:r>
      <w:r w:rsidR="005E44C3">
        <w:rPr>
          <w:rFonts w:eastAsia="PMingLiU" w:cs="Times New Roman" w:hint="eastAsia"/>
          <w:lang w:eastAsia="zh-TW"/>
        </w:rPr>
        <w:t>-</w:t>
      </w:r>
      <w:r w:rsidR="00C439E4" w:rsidRPr="003632D0">
        <w:rPr>
          <w:rFonts w:cs="Times New Roman"/>
        </w:rPr>
        <w:t>CU LTM</w:t>
      </w:r>
    </w:p>
    <w:p w14:paraId="6EF07BEC" w14:textId="726B1FDC" w:rsidR="000226E6" w:rsidRPr="000226E6" w:rsidRDefault="000226E6" w:rsidP="00867A98">
      <w:r>
        <w:t xml:space="preserve">In this procedure, a UE performs DL synchronization and RA to target gNB. Then, target DU can calculate the TA value for the UE. And then, TA value should be sent to the source gNB since TA value should be included in LTM CSC MAC CE. </w:t>
      </w:r>
      <w:r w:rsidRPr="000226E6">
        <w:t xml:space="preserve">It is reasonable for the source NB to manage the TA since </w:t>
      </w:r>
      <w:r w:rsidR="0018395A">
        <w:t>source DU</w:t>
      </w:r>
      <w:r w:rsidRPr="000226E6">
        <w:t xml:space="preserve"> can send a PDCCH </w:t>
      </w:r>
      <w:r w:rsidR="0018395A">
        <w:t xml:space="preserve">for early RACH </w:t>
      </w:r>
      <w:r w:rsidRPr="000226E6">
        <w:t xml:space="preserve">when </w:t>
      </w:r>
      <w:r w:rsidR="0018395A">
        <w:t>the source DU</w:t>
      </w:r>
      <w:r w:rsidRPr="000226E6">
        <w:t xml:space="preserve"> predicts that the TA will no longer be valid.</w:t>
      </w:r>
    </w:p>
    <w:p w14:paraId="2FE03C47" w14:textId="7D306FBA" w:rsidR="00883420" w:rsidRPr="008A113C" w:rsidRDefault="00883420" w:rsidP="00883420">
      <w:pPr>
        <w:rPr>
          <w:rFonts w:cs="Times New Roman"/>
          <w:b/>
        </w:rPr>
      </w:pPr>
      <w:r w:rsidRPr="008A113C">
        <w:rPr>
          <w:rFonts w:cs="Times New Roman"/>
          <w:b/>
        </w:rPr>
        <w:t>Proposal</w:t>
      </w:r>
      <w:r>
        <w:rPr>
          <w:rFonts w:cs="Times New Roman"/>
          <w:b/>
        </w:rPr>
        <w:t xml:space="preserve"> </w:t>
      </w:r>
      <w:r w:rsidR="00AB204C">
        <w:rPr>
          <w:rFonts w:cs="Times New Roman"/>
          <w:b/>
        </w:rPr>
        <w:t>3</w:t>
      </w:r>
      <w:r w:rsidRPr="008A113C">
        <w:rPr>
          <w:rFonts w:cs="Times New Roman"/>
          <w:b/>
        </w:rPr>
        <w:t>. Target DU calculates TA value.</w:t>
      </w:r>
    </w:p>
    <w:p w14:paraId="487530C1" w14:textId="463B3266" w:rsidR="00883420" w:rsidRDefault="00883420" w:rsidP="00883420">
      <w:pPr>
        <w:rPr>
          <w:rFonts w:cs="Times New Roman"/>
          <w:b/>
        </w:rPr>
      </w:pPr>
      <w:r w:rsidRPr="008A113C">
        <w:rPr>
          <w:rFonts w:cs="Times New Roman"/>
          <w:b/>
        </w:rPr>
        <w:t>Proposal</w:t>
      </w:r>
      <w:r>
        <w:rPr>
          <w:rFonts w:cs="Times New Roman"/>
          <w:b/>
        </w:rPr>
        <w:t xml:space="preserve"> </w:t>
      </w:r>
      <w:r w:rsidR="00AB204C">
        <w:rPr>
          <w:rFonts w:cs="Times New Roman"/>
          <w:b/>
        </w:rPr>
        <w:t>4</w:t>
      </w:r>
      <w:r w:rsidRPr="008A113C">
        <w:rPr>
          <w:rFonts w:cs="Times New Roman"/>
          <w:b/>
        </w:rPr>
        <w:t xml:space="preserve">. Target DU send the TA value to source DU </w:t>
      </w:r>
      <w:r w:rsidR="0018395A">
        <w:rPr>
          <w:rFonts w:cs="Times New Roman"/>
          <w:b/>
        </w:rPr>
        <w:t xml:space="preserve">via CUs </w:t>
      </w:r>
      <w:r w:rsidRPr="008A113C">
        <w:rPr>
          <w:rFonts w:cs="Times New Roman"/>
          <w:b/>
        </w:rPr>
        <w:t>and source DU maintains the TA value.</w:t>
      </w:r>
    </w:p>
    <w:p w14:paraId="6CE94EF6" w14:textId="68094865" w:rsidR="005E04BE" w:rsidRDefault="005E04BE" w:rsidP="00883420">
      <w:pPr>
        <w:rPr>
          <w:rFonts w:cs="Times New Roman"/>
          <w:b/>
        </w:rPr>
      </w:pPr>
      <w:r>
        <w:rPr>
          <w:rFonts w:cs="Times New Roman"/>
          <w:b/>
        </w:rPr>
        <w:t xml:space="preserve">Proposal </w:t>
      </w:r>
      <w:r w:rsidR="00AB204C">
        <w:rPr>
          <w:rFonts w:cs="Times New Roman"/>
          <w:b/>
        </w:rPr>
        <w:t>5</w:t>
      </w:r>
      <w:r>
        <w:rPr>
          <w:rFonts w:cs="Times New Roman"/>
          <w:b/>
        </w:rPr>
        <w:t>. As with legacy, UE will apply the TA value provided in CSC MAC CE sent from source DU.</w:t>
      </w:r>
    </w:p>
    <w:p w14:paraId="1C1590F0" w14:textId="77777777" w:rsidR="00F966E2" w:rsidRPr="000E10F1" w:rsidRDefault="00F966E2" w:rsidP="00126889">
      <w:pPr>
        <w:rPr>
          <w:rFonts w:eastAsia="PMingLiU" w:cs="Times New Roman"/>
          <w:b/>
          <w:lang w:eastAsia="zh-TW"/>
        </w:rPr>
      </w:pPr>
    </w:p>
    <w:p w14:paraId="55C9642A" w14:textId="3782A3FF" w:rsidR="009D2E2A" w:rsidRPr="003632D0" w:rsidRDefault="009D2E2A" w:rsidP="009D2E2A">
      <w:pPr>
        <w:pStyle w:val="2"/>
      </w:pPr>
      <w:r>
        <w:t>S</w:t>
      </w:r>
      <w:r>
        <w:rPr>
          <w:rFonts w:eastAsia="PMingLiU" w:hint="eastAsia"/>
          <w:lang w:eastAsia="zh-TW"/>
        </w:rPr>
        <w:t>ubsequent LTM</w:t>
      </w:r>
    </w:p>
    <w:p w14:paraId="6C2F886A" w14:textId="62412C3C" w:rsidR="00C6118A" w:rsidRDefault="009D2E2A" w:rsidP="009D2E2A">
      <w:pPr>
        <w:rPr>
          <w:rFonts w:eastAsia="PMingLiU" w:cs="Times New Roman"/>
          <w:lang w:eastAsia="zh-TW"/>
        </w:rPr>
      </w:pPr>
      <w:r>
        <w:rPr>
          <w:rFonts w:eastAsia="PMingLiU" w:cs="Times New Roman" w:hint="eastAsia"/>
          <w:lang w:eastAsia="zh-TW"/>
        </w:rPr>
        <w:t>The intention of Rel-18 subsequent LTM is to avoid RRC configuration so as to reduce the handover interruption.</w:t>
      </w:r>
      <w:r w:rsidR="0002719B">
        <w:rPr>
          <w:rFonts w:eastAsia="PMingLiU" w:cs="Times New Roman" w:hint="eastAsia"/>
          <w:lang w:eastAsia="zh-TW"/>
        </w:rPr>
        <w:t xml:space="preserve"> Thus, subsequent intra-CU</w:t>
      </w:r>
      <w:r w:rsidR="00E8497F">
        <w:rPr>
          <w:rFonts w:eastAsia="PMingLiU" w:cs="Times New Roman" w:hint="eastAsia"/>
          <w:lang w:eastAsia="zh-TW"/>
        </w:rPr>
        <w:t xml:space="preserve"> LTM</w:t>
      </w:r>
      <w:r w:rsidR="0002719B">
        <w:rPr>
          <w:rFonts w:eastAsia="PMingLiU" w:cs="Times New Roman" w:hint="eastAsia"/>
          <w:lang w:eastAsia="zh-TW"/>
        </w:rPr>
        <w:t xml:space="preserve"> was supported</w:t>
      </w:r>
      <w:r w:rsidR="00431561">
        <w:rPr>
          <w:rFonts w:eastAsia="PMingLiU" w:cs="Times New Roman" w:hint="eastAsia"/>
          <w:lang w:eastAsia="zh-TW"/>
        </w:rPr>
        <w:t xml:space="preserve"> in Rel-18</w:t>
      </w:r>
      <w:r w:rsidR="0002719B">
        <w:rPr>
          <w:rFonts w:eastAsia="PMingLiU" w:cs="Times New Roman" w:hint="eastAsia"/>
          <w:lang w:eastAsia="zh-TW"/>
        </w:rPr>
        <w:t>.</w:t>
      </w:r>
      <w:r>
        <w:rPr>
          <w:rFonts w:eastAsia="PMingLiU" w:cs="Times New Roman" w:hint="eastAsia"/>
          <w:lang w:eastAsia="zh-TW"/>
        </w:rPr>
        <w:t xml:space="preserve"> </w:t>
      </w:r>
      <w:r w:rsidR="00203A0D">
        <w:rPr>
          <w:rFonts w:eastAsia="PMingLiU" w:cs="Times New Roman" w:hint="eastAsia"/>
          <w:lang w:eastAsia="zh-TW"/>
        </w:rPr>
        <w:t>Based on the definition of subsequent LTM [</w:t>
      </w:r>
      <w:r w:rsidR="002C2B00">
        <w:rPr>
          <w:rFonts w:eastAsia="PMingLiU" w:cs="Times New Roman"/>
          <w:lang w:eastAsia="zh-TW"/>
        </w:rPr>
        <w:t>3</w:t>
      </w:r>
      <w:r w:rsidR="00203A0D">
        <w:rPr>
          <w:rFonts w:eastAsia="PMingLiU" w:cs="Times New Roman" w:hint="eastAsia"/>
          <w:lang w:eastAsia="zh-TW"/>
        </w:rPr>
        <w:t xml:space="preserve">], </w:t>
      </w:r>
      <w:r w:rsidR="00203A0D" w:rsidRPr="00E36645">
        <w:rPr>
          <w:rFonts w:eastAsia="PMingLiU" w:cs="Times New Roman"/>
          <w:lang w:eastAsia="zh-TW"/>
        </w:rPr>
        <w:t>LTM preparation phase including RRC reconfiguration (LTM candidate configuration) is neglected in subsequent LTM</w:t>
      </w:r>
      <w:r w:rsidR="00203A0D">
        <w:rPr>
          <w:rFonts w:eastAsia="PMingLiU" w:cs="Times New Roman" w:hint="eastAsia"/>
          <w:lang w:eastAsia="zh-TW"/>
        </w:rPr>
        <w:t>.</w:t>
      </w:r>
      <w:r w:rsidR="0000333D">
        <w:rPr>
          <w:rFonts w:eastAsia="PMingLiU" w:cs="Times New Roman" w:hint="eastAsia"/>
          <w:lang w:eastAsia="zh-TW"/>
        </w:rPr>
        <w:t xml:space="preserve"> In other words,</w:t>
      </w:r>
      <w:r w:rsidR="00203A0D">
        <w:rPr>
          <w:rFonts w:eastAsia="PMingLiU" w:cs="Times New Roman" w:hint="eastAsia"/>
          <w:lang w:eastAsia="zh-TW"/>
        </w:rPr>
        <w:t xml:space="preserve"> </w:t>
      </w:r>
      <w:r w:rsidR="0000333D">
        <w:rPr>
          <w:rFonts w:eastAsia="PMingLiU" w:cs="Times New Roman" w:hint="eastAsia"/>
          <w:lang w:eastAsia="zh-TW"/>
        </w:rPr>
        <w:t>t</w:t>
      </w:r>
      <w:r w:rsidR="00F90958">
        <w:rPr>
          <w:rFonts w:eastAsia="PMingLiU" w:cs="Times New Roman"/>
          <w:lang w:eastAsia="zh-TW"/>
        </w:rPr>
        <w:t>he</w:t>
      </w:r>
      <w:r w:rsidR="00F90958">
        <w:rPr>
          <w:rFonts w:eastAsia="PMingLiU" w:cs="Times New Roman" w:hint="eastAsia"/>
          <w:lang w:eastAsia="zh-TW"/>
        </w:rPr>
        <w:t xml:space="preserve"> UE keeps the RRC reconfiguration (LTM candidate configuration) in subsequent LTM.</w:t>
      </w:r>
    </w:p>
    <w:p w14:paraId="78507A0B" w14:textId="344A053C" w:rsidR="006D0670" w:rsidRDefault="009D2E2A" w:rsidP="009D2E2A">
      <w:pPr>
        <w:rPr>
          <w:rFonts w:eastAsia="PMingLiU" w:cs="Times New Roman"/>
          <w:lang w:eastAsia="zh-TW"/>
        </w:rPr>
      </w:pPr>
      <w:r>
        <w:rPr>
          <w:rFonts w:eastAsia="PMingLiU" w:cs="Times New Roman" w:hint="eastAsia"/>
          <w:lang w:eastAsia="zh-TW"/>
        </w:rPr>
        <w:t xml:space="preserve">In RAN2#125bis, </w:t>
      </w:r>
      <w:r w:rsidR="0002719B">
        <w:rPr>
          <w:rFonts w:eastAsia="PMingLiU" w:cs="Times New Roman" w:hint="eastAsia"/>
          <w:lang w:eastAsia="zh-TW"/>
        </w:rPr>
        <w:t xml:space="preserve">it was agreed that </w:t>
      </w:r>
      <w:r w:rsidRPr="009D2E2A">
        <w:rPr>
          <w:rFonts w:cs="Times New Roman"/>
        </w:rPr>
        <w:t>Rel-19 inter-CU LTM also supports mixture of subsequent inter-CU LTM and subsequent intra-CU LTM after an inter-CU or intra-CU LTM switch</w:t>
      </w:r>
      <w:r w:rsidR="0002719B">
        <w:rPr>
          <w:rFonts w:eastAsia="PMingLiU" w:cs="Times New Roman" w:hint="eastAsia"/>
          <w:lang w:eastAsia="zh-TW"/>
        </w:rPr>
        <w:t xml:space="preserve">. </w:t>
      </w:r>
      <w:r w:rsidR="008074FB">
        <w:rPr>
          <w:rFonts w:eastAsia="PMingLiU" w:cs="Times New Roman"/>
          <w:lang w:eastAsia="zh-TW"/>
        </w:rPr>
        <w:t>In</w:t>
      </w:r>
      <w:r w:rsidR="008074FB">
        <w:rPr>
          <w:rFonts w:eastAsia="PMingLiU" w:cs="Times New Roman" w:hint="eastAsia"/>
          <w:lang w:eastAsia="zh-TW"/>
        </w:rPr>
        <w:t xml:space="preserve"> RAN2#127, it was agreed that </w:t>
      </w:r>
      <w:r w:rsidR="008074FB">
        <w:rPr>
          <w:rFonts w:eastAsia="PMingLiU" w:cs="Times New Roman" w:hint="eastAsia"/>
          <w:lang w:val="en-US" w:eastAsia="zh-TW"/>
        </w:rPr>
        <w:t>a</w:t>
      </w:r>
      <w:r w:rsidR="008074FB" w:rsidRPr="008074FB">
        <w:rPr>
          <w:rFonts w:eastAsia="PMingLiU" w:cs="Times New Roman"/>
          <w:lang w:val="en-US" w:eastAsia="zh-TW"/>
        </w:rPr>
        <w:t>s in Rel-18 LTM, the UE keeps its LTM candidate cell configurations after at least a</w:t>
      </w:r>
      <w:r w:rsidR="008074FB">
        <w:rPr>
          <w:rFonts w:eastAsia="PMingLiU" w:cs="Times New Roman" w:hint="eastAsia"/>
          <w:lang w:val="en-US" w:eastAsia="zh-TW"/>
        </w:rPr>
        <w:t>n</w:t>
      </w:r>
      <w:r w:rsidR="008074FB" w:rsidRPr="008074FB">
        <w:rPr>
          <w:rFonts w:eastAsia="PMingLiU" w:cs="Times New Roman"/>
          <w:lang w:val="en-US" w:eastAsia="zh-TW"/>
        </w:rPr>
        <w:t xml:space="preserve"> inter-CU LTM cell switch procedure where the UE is not configured with DC, unless </w:t>
      </w:r>
      <w:r w:rsidR="00994F0E">
        <w:rPr>
          <w:rFonts w:eastAsia="PMingLiU" w:cs="Times New Roman" w:hint="eastAsia"/>
          <w:lang w:val="en-US" w:eastAsia="zh-TW"/>
        </w:rPr>
        <w:t>the LTM candidate configurations</w:t>
      </w:r>
      <w:r w:rsidR="008074FB" w:rsidRPr="008074FB">
        <w:rPr>
          <w:rFonts w:eastAsia="PMingLiU" w:cs="Times New Roman"/>
          <w:lang w:val="en-US" w:eastAsia="zh-TW"/>
        </w:rPr>
        <w:t xml:space="preserve"> are explicitly released by the network</w:t>
      </w:r>
      <w:r w:rsidR="003F718E">
        <w:rPr>
          <w:rFonts w:eastAsia="PMingLiU" w:cs="Times New Roman" w:hint="eastAsia"/>
          <w:lang w:val="en-US" w:eastAsia="zh-TW"/>
        </w:rPr>
        <w:t>.</w:t>
      </w:r>
      <w:r w:rsidR="008074FB" w:rsidRPr="008074FB">
        <w:rPr>
          <w:rFonts w:eastAsia="PMingLiU" w:cs="Times New Roman" w:hint="eastAsia"/>
          <w:lang w:val="en-US" w:eastAsia="zh-TW"/>
        </w:rPr>
        <w:t xml:space="preserve"> </w:t>
      </w:r>
      <w:r w:rsidR="0002719B">
        <w:rPr>
          <w:rFonts w:eastAsia="PMingLiU" w:cs="Times New Roman" w:hint="eastAsia"/>
          <w:lang w:eastAsia="zh-TW"/>
        </w:rPr>
        <w:t xml:space="preserve">However, in case that an inter-CU LTM occurs, the gNB-CU is switched from the source gNB-CU to the target gNB-CU, </w:t>
      </w:r>
      <w:r w:rsidR="00715BAD">
        <w:rPr>
          <w:rFonts w:eastAsia="PMingLiU" w:cs="Times New Roman" w:hint="eastAsia"/>
          <w:lang w:eastAsia="zh-TW"/>
        </w:rPr>
        <w:t xml:space="preserve">where the candidate CU of the source gNB-CU may not be </w:t>
      </w:r>
      <w:r w:rsidR="00715BAD">
        <w:rPr>
          <w:rFonts w:eastAsia="PMingLiU" w:cs="Times New Roman"/>
          <w:lang w:eastAsia="zh-TW"/>
        </w:rPr>
        <w:t>applicable</w:t>
      </w:r>
      <w:r w:rsidR="00715BAD">
        <w:rPr>
          <w:rFonts w:eastAsia="PMingLiU" w:cs="Times New Roman" w:hint="eastAsia"/>
          <w:lang w:eastAsia="zh-TW"/>
        </w:rPr>
        <w:t xml:space="preserve"> as the candidate CU of the target gNB-CU.</w:t>
      </w:r>
      <w:r w:rsidR="00E36645">
        <w:rPr>
          <w:rFonts w:eastAsia="PMingLiU" w:cs="Times New Roman" w:hint="eastAsia"/>
          <w:lang w:eastAsia="zh-TW"/>
        </w:rPr>
        <w:t xml:space="preserve"> </w:t>
      </w:r>
      <w:r w:rsidR="001248C1">
        <w:rPr>
          <w:rFonts w:eastAsia="PMingLiU" w:cs="Times New Roman" w:hint="eastAsia"/>
          <w:lang w:eastAsia="zh-TW"/>
        </w:rPr>
        <w:t>Moreover, the number of LTM candidate configuration</w:t>
      </w:r>
      <w:r w:rsidR="002F7064">
        <w:rPr>
          <w:rFonts w:eastAsia="PMingLiU" w:cs="Times New Roman" w:hint="eastAsia"/>
          <w:lang w:eastAsia="zh-TW"/>
        </w:rPr>
        <w:t>s</w:t>
      </w:r>
      <w:r w:rsidR="001248C1">
        <w:rPr>
          <w:rFonts w:eastAsia="PMingLiU" w:cs="Times New Roman" w:hint="eastAsia"/>
          <w:lang w:eastAsia="zh-TW"/>
        </w:rPr>
        <w:t xml:space="preserve"> </w:t>
      </w:r>
      <w:r w:rsidR="00E01748">
        <w:rPr>
          <w:rFonts w:eastAsia="PMingLiU" w:cs="Times New Roman" w:hint="eastAsia"/>
          <w:lang w:eastAsia="zh-TW"/>
        </w:rPr>
        <w:t xml:space="preserve">is </w:t>
      </w:r>
      <w:r w:rsidR="009C6B96">
        <w:rPr>
          <w:rFonts w:eastAsia="PMingLiU" w:cs="Times New Roman" w:hint="eastAsia"/>
          <w:lang w:eastAsia="zh-TW"/>
        </w:rPr>
        <w:t xml:space="preserve">limited </w:t>
      </w:r>
      <w:r w:rsidR="00E01748">
        <w:rPr>
          <w:rFonts w:eastAsia="PMingLiU" w:cs="Times New Roman" w:hint="eastAsia"/>
          <w:lang w:eastAsia="zh-TW"/>
        </w:rPr>
        <w:t>at most 8</w:t>
      </w:r>
      <w:r w:rsidR="00B17CFE">
        <w:rPr>
          <w:rFonts w:eastAsia="PMingLiU" w:cs="Times New Roman" w:hint="eastAsia"/>
          <w:lang w:eastAsia="zh-TW"/>
        </w:rPr>
        <w:t>,so</w:t>
      </w:r>
      <w:r w:rsidR="00E01748">
        <w:rPr>
          <w:rFonts w:eastAsia="PMingLiU" w:cs="Times New Roman" w:hint="eastAsia"/>
          <w:lang w:eastAsia="zh-TW"/>
        </w:rPr>
        <w:t xml:space="preserve"> </w:t>
      </w:r>
      <w:r w:rsidR="00B17CFE">
        <w:rPr>
          <w:rFonts w:eastAsia="PMingLiU" w:cs="Times New Roman" w:hint="eastAsia"/>
          <w:lang w:eastAsia="zh-TW"/>
        </w:rPr>
        <w:t>i</w:t>
      </w:r>
      <w:r w:rsidR="006840B3">
        <w:rPr>
          <w:rFonts w:eastAsia="PMingLiU" w:cs="Times New Roman" w:hint="eastAsia"/>
          <w:lang w:eastAsia="zh-TW"/>
        </w:rPr>
        <w:t xml:space="preserve">t is possible that when subsequent LTM is applied in Rel-19, the RRC configuration </w:t>
      </w:r>
      <w:r w:rsidR="006840B3">
        <w:rPr>
          <w:rFonts w:eastAsia="PMingLiU" w:cs="Times New Roman"/>
          <w:lang w:eastAsia="zh-TW"/>
        </w:rPr>
        <w:t>transmitted</w:t>
      </w:r>
      <w:r w:rsidR="006840B3">
        <w:rPr>
          <w:rFonts w:eastAsia="PMingLiU" w:cs="Times New Roman" w:hint="eastAsia"/>
          <w:lang w:eastAsia="zh-TW"/>
        </w:rPr>
        <w:t xml:space="preserve"> by the source gNB-CU may not be applicable for the target gNB-CU after an inter-CU cell switch</w:t>
      </w:r>
      <w:r w:rsidR="008F1743">
        <w:rPr>
          <w:rFonts w:eastAsia="PMingLiU" w:cs="Times New Roman" w:hint="eastAsia"/>
          <w:lang w:eastAsia="zh-TW"/>
        </w:rPr>
        <w:t xml:space="preserve"> in the subsequent LTM</w:t>
      </w:r>
      <w:r w:rsidR="006840B3">
        <w:rPr>
          <w:rFonts w:eastAsia="PMingLiU" w:cs="Times New Roman" w:hint="eastAsia"/>
          <w:lang w:eastAsia="zh-TW"/>
        </w:rPr>
        <w:t xml:space="preserve">.  </w:t>
      </w:r>
    </w:p>
    <w:p w14:paraId="0281D543" w14:textId="15CF48DF" w:rsidR="009D2E2A" w:rsidRPr="0002719B" w:rsidRDefault="0002719B" w:rsidP="009D2E2A">
      <w:pPr>
        <w:rPr>
          <w:rFonts w:eastAsia="PMingLiU" w:cs="Times New Roman"/>
          <w:lang w:eastAsia="zh-TW"/>
        </w:rPr>
      </w:pPr>
      <w:r>
        <w:rPr>
          <w:rFonts w:eastAsia="PMingLiU" w:cs="Times New Roman" w:hint="eastAsia"/>
          <w:lang w:eastAsia="zh-TW"/>
        </w:rPr>
        <w:t xml:space="preserve">As a result, </w:t>
      </w:r>
      <w:r w:rsidR="00B22222">
        <w:rPr>
          <w:rFonts w:eastAsia="PMingLiU" w:cs="Times New Roman" w:hint="eastAsia"/>
          <w:lang w:eastAsia="zh-TW"/>
        </w:rPr>
        <w:t xml:space="preserve">it is desire </w:t>
      </w:r>
      <w:r>
        <w:rPr>
          <w:rFonts w:eastAsia="PMingLiU" w:cs="Times New Roman" w:hint="eastAsia"/>
          <w:lang w:eastAsia="zh-TW"/>
        </w:rPr>
        <w:t xml:space="preserve">to ensure the accuracy of the RRC configuration </w:t>
      </w:r>
      <w:r w:rsidR="00CA7FD4">
        <w:rPr>
          <w:rFonts w:eastAsia="PMingLiU" w:cs="Times New Roman" w:hint="eastAsia"/>
          <w:lang w:eastAsia="zh-TW"/>
        </w:rPr>
        <w:t xml:space="preserve">content </w:t>
      </w:r>
      <w:r>
        <w:rPr>
          <w:rFonts w:eastAsia="PMingLiU" w:cs="Times New Roman"/>
          <w:lang w:eastAsia="zh-TW"/>
        </w:rPr>
        <w:t>applicable</w:t>
      </w:r>
      <w:r>
        <w:rPr>
          <w:rFonts w:eastAsia="PMingLiU" w:cs="Times New Roman" w:hint="eastAsia"/>
          <w:lang w:eastAsia="zh-TW"/>
        </w:rPr>
        <w:t xml:space="preserve"> </w:t>
      </w:r>
      <w:r w:rsidR="00A61223">
        <w:rPr>
          <w:rFonts w:eastAsia="PMingLiU" w:cs="Times New Roman" w:hint="eastAsia"/>
          <w:lang w:eastAsia="zh-TW"/>
        </w:rPr>
        <w:t>to</w:t>
      </w:r>
      <w:r>
        <w:rPr>
          <w:rFonts w:eastAsia="PMingLiU" w:cs="Times New Roman" w:hint="eastAsia"/>
          <w:lang w:eastAsia="zh-TW"/>
        </w:rPr>
        <w:t xml:space="preserve"> the target gNB-CU and </w:t>
      </w:r>
      <w:r w:rsidR="00A61223">
        <w:rPr>
          <w:rFonts w:eastAsia="PMingLiU" w:cs="Times New Roman" w:hint="eastAsia"/>
          <w:lang w:eastAsia="zh-TW"/>
        </w:rPr>
        <w:t xml:space="preserve">to </w:t>
      </w:r>
      <w:r>
        <w:rPr>
          <w:rFonts w:eastAsia="PMingLiU" w:cs="Times New Roman" w:hint="eastAsia"/>
          <w:lang w:eastAsia="zh-TW"/>
        </w:rPr>
        <w:t>avoid RRC configuration</w:t>
      </w:r>
      <w:r w:rsidR="002C29EE">
        <w:rPr>
          <w:rFonts w:eastAsia="PMingLiU" w:cs="Times New Roman" w:hint="eastAsia"/>
          <w:lang w:eastAsia="zh-TW"/>
        </w:rPr>
        <w:t xml:space="preserve"> overhead</w:t>
      </w:r>
      <w:r>
        <w:rPr>
          <w:rFonts w:eastAsia="PMingLiU" w:cs="Times New Roman" w:hint="eastAsia"/>
          <w:lang w:eastAsia="zh-TW"/>
        </w:rPr>
        <w:t xml:space="preserve"> during the mixture of subsequent inter-CU LTM and subsequent intra-CU LTM</w:t>
      </w:r>
      <w:r w:rsidR="00B22222">
        <w:rPr>
          <w:rFonts w:eastAsia="PMingLiU" w:cs="Times New Roman" w:hint="eastAsia"/>
          <w:lang w:eastAsia="zh-TW"/>
        </w:rPr>
        <w:t>.</w:t>
      </w:r>
      <w:r>
        <w:rPr>
          <w:rFonts w:eastAsia="PMingLiU" w:cs="Times New Roman" w:hint="eastAsia"/>
          <w:lang w:eastAsia="zh-TW"/>
        </w:rPr>
        <w:t xml:space="preserve"> </w:t>
      </w:r>
      <w:r w:rsidR="005B24D7">
        <w:rPr>
          <w:rFonts w:eastAsia="PMingLiU" w:cs="Times New Roman" w:hint="eastAsia"/>
          <w:lang w:eastAsia="zh-TW"/>
        </w:rPr>
        <w:t>Hence, i</w:t>
      </w:r>
      <w:r w:rsidR="00B22222">
        <w:rPr>
          <w:rFonts w:eastAsia="PMingLiU" w:cs="Times New Roman" w:hint="eastAsia"/>
          <w:lang w:eastAsia="zh-TW"/>
        </w:rPr>
        <w:t xml:space="preserve">t is proposed that </w:t>
      </w:r>
      <w:r>
        <w:rPr>
          <w:rFonts w:eastAsia="PMingLiU" w:cs="Times New Roman" w:hint="eastAsia"/>
          <w:lang w:eastAsia="zh-TW"/>
        </w:rPr>
        <w:t xml:space="preserve">the validity of the subsequent LTM should be monitored. </w:t>
      </w:r>
      <w:r>
        <w:rPr>
          <w:rFonts w:eastAsia="PMingLiU" w:cs="Times New Roman"/>
          <w:lang w:eastAsia="zh-TW"/>
        </w:rPr>
        <w:t>For</w:t>
      </w:r>
      <w:r>
        <w:rPr>
          <w:rFonts w:eastAsia="PMingLiU" w:cs="Times New Roman" w:hint="eastAsia"/>
          <w:lang w:eastAsia="zh-TW"/>
        </w:rPr>
        <w:t xml:space="preserve"> example, the number of </w:t>
      </w:r>
      <w:r>
        <w:rPr>
          <w:rFonts w:eastAsia="PMingLiU" w:cs="Times New Roman"/>
          <w:lang w:eastAsia="zh-TW"/>
        </w:rPr>
        <w:t>subsequent</w:t>
      </w:r>
      <w:r>
        <w:rPr>
          <w:rFonts w:eastAsia="PMingLiU" w:cs="Times New Roman" w:hint="eastAsia"/>
          <w:lang w:eastAsia="zh-TW"/>
        </w:rPr>
        <w:t xml:space="preserve"> cell </w:t>
      </w:r>
      <w:r>
        <w:rPr>
          <w:rFonts w:eastAsia="PMingLiU" w:cs="Times New Roman"/>
          <w:lang w:eastAsia="zh-TW"/>
        </w:rPr>
        <w:t>switch</w:t>
      </w:r>
      <w:r>
        <w:rPr>
          <w:rFonts w:eastAsia="PMingLiU" w:cs="Times New Roman" w:hint="eastAsia"/>
          <w:lang w:eastAsia="zh-TW"/>
        </w:rPr>
        <w:t xml:space="preserve">es should be limited. The duration of subsequent cell switches to be allowed should be limited. </w:t>
      </w:r>
    </w:p>
    <w:p w14:paraId="76A1E891" w14:textId="54FCC752" w:rsidR="009D2E2A" w:rsidRDefault="009D2E2A" w:rsidP="009D2E2A">
      <w:pPr>
        <w:rPr>
          <w:rFonts w:eastAsia="PMingLiU" w:cs="Times New Roman"/>
          <w:b/>
          <w:lang w:eastAsia="zh-TW"/>
        </w:rPr>
      </w:pPr>
      <w:r w:rsidRPr="008A113C">
        <w:rPr>
          <w:rFonts w:cs="Times New Roman"/>
          <w:b/>
        </w:rPr>
        <w:lastRenderedPageBreak/>
        <w:t>Proposal</w:t>
      </w:r>
      <w:r>
        <w:rPr>
          <w:rFonts w:cs="Times New Roman"/>
          <w:b/>
        </w:rPr>
        <w:t xml:space="preserve"> </w:t>
      </w:r>
      <w:r w:rsidR="00AB204C">
        <w:rPr>
          <w:rFonts w:cs="Times New Roman"/>
          <w:b/>
        </w:rPr>
        <w:t>6</w:t>
      </w:r>
      <w:r w:rsidRPr="008A113C">
        <w:rPr>
          <w:rFonts w:cs="Times New Roman"/>
          <w:b/>
        </w:rPr>
        <w:t xml:space="preserve">. </w:t>
      </w:r>
      <w:r w:rsidR="0002719B">
        <w:rPr>
          <w:rFonts w:eastAsia="PMingLiU" w:cs="Times New Roman" w:hint="eastAsia"/>
          <w:b/>
          <w:lang w:eastAsia="zh-TW"/>
        </w:rPr>
        <w:t>The validity of the subsequent LTM should be monitored.</w:t>
      </w:r>
    </w:p>
    <w:p w14:paraId="0B75C83E" w14:textId="285E1555" w:rsidR="00DD6147" w:rsidRDefault="00DD6147" w:rsidP="009D2E2A">
      <w:pPr>
        <w:rPr>
          <w:rFonts w:eastAsia="PMingLiU" w:cs="Times New Roman"/>
          <w:b/>
          <w:lang w:eastAsia="zh-TW"/>
        </w:rPr>
      </w:pPr>
      <w:r>
        <w:rPr>
          <w:rFonts w:eastAsia="PMingLiU" w:cs="Times New Roman" w:hint="eastAsia"/>
          <w:b/>
          <w:lang w:eastAsia="zh-TW"/>
        </w:rPr>
        <w:t xml:space="preserve">Proposal </w:t>
      </w:r>
      <w:r w:rsidR="00AB204C">
        <w:rPr>
          <w:rFonts w:eastAsia="PMingLiU" w:cs="Times New Roman"/>
          <w:b/>
          <w:lang w:eastAsia="zh-TW"/>
        </w:rPr>
        <w:t>7</w:t>
      </w:r>
      <w:r>
        <w:rPr>
          <w:rFonts w:eastAsia="PMingLiU" w:cs="Times New Roman" w:hint="eastAsia"/>
          <w:b/>
          <w:lang w:eastAsia="zh-TW"/>
        </w:rPr>
        <w:t xml:space="preserve">. The </w:t>
      </w:r>
      <w:r w:rsidR="00093CEF">
        <w:rPr>
          <w:rFonts w:eastAsia="PMingLiU" w:cs="Times New Roman" w:hint="eastAsia"/>
          <w:b/>
          <w:lang w:eastAsia="zh-TW"/>
        </w:rPr>
        <w:t xml:space="preserve">approaches </w:t>
      </w:r>
      <w:r w:rsidR="003A16CA">
        <w:rPr>
          <w:rFonts w:eastAsia="PMingLiU" w:cs="Times New Roman" w:hint="eastAsia"/>
          <w:b/>
          <w:lang w:eastAsia="zh-TW"/>
        </w:rPr>
        <w:t>for</w:t>
      </w:r>
      <w:r w:rsidR="00093CEF">
        <w:rPr>
          <w:rFonts w:eastAsia="PMingLiU" w:cs="Times New Roman" w:hint="eastAsia"/>
          <w:b/>
          <w:lang w:eastAsia="zh-TW"/>
        </w:rPr>
        <w:t xml:space="preserve"> monitor</w:t>
      </w:r>
      <w:r w:rsidR="006D0670">
        <w:rPr>
          <w:rFonts w:eastAsia="PMingLiU" w:cs="Times New Roman" w:hint="eastAsia"/>
          <w:b/>
          <w:lang w:eastAsia="zh-TW"/>
        </w:rPr>
        <w:t>ing</w:t>
      </w:r>
      <w:r w:rsidR="00093CEF">
        <w:rPr>
          <w:rFonts w:eastAsia="PMingLiU" w:cs="Times New Roman" w:hint="eastAsia"/>
          <w:b/>
          <w:lang w:eastAsia="zh-TW"/>
        </w:rPr>
        <w:t xml:space="preserve"> the validity of the subsequent LTM can consider the </w:t>
      </w:r>
      <w:r w:rsidR="00CF657E">
        <w:rPr>
          <w:rFonts w:eastAsia="PMingLiU" w:cs="Times New Roman" w:hint="eastAsia"/>
          <w:b/>
          <w:lang w:eastAsia="zh-TW"/>
        </w:rPr>
        <w:t xml:space="preserve">limited number of subsequent cell switches and the limited </w:t>
      </w:r>
      <w:r w:rsidR="00CF657E">
        <w:rPr>
          <w:rFonts w:eastAsia="PMingLiU" w:cs="Times New Roman"/>
          <w:b/>
          <w:lang w:eastAsia="zh-TW"/>
        </w:rPr>
        <w:t>duration</w:t>
      </w:r>
      <w:r w:rsidR="00CF657E">
        <w:rPr>
          <w:rFonts w:eastAsia="PMingLiU" w:cs="Times New Roman" w:hint="eastAsia"/>
          <w:b/>
          <w:lang w:eastAsia="zh-TW"/>
        </w:rPr>
        <w:t xml:space="preserve"> </w:t>
      </w:r>
      <w:r w:rsidR="006D0670">
        <w:rPr>
          <w:rFonts w:eastAsia="PMingLiU" w:cs="Times New Roman" w:hint="eastAsia"/>
          <w:b/>
          <w:lang w:eastAsia="zh-TW"/>
        </w:rPr>
        <w:t xml:space="preserve">allowed </w:t>
      </w:r>
      <w:r w:rsidR="006315E3">
        <w:rPr>
          <w:rFonts w:eastAsia="PMingLiU" w:cs="Times New Roman" w:hint="eastAsia"/>
          <w:b/>
          <w:lang w:eastAsia="zh-TW"/>
        </w:rPr>
        <w:t xml:space="preserve">for </w:t>
      </w:r>
      <w:r w:rsidR="00CF657E">
        <w:rPr>
          <w:rFonts w:eastAsia="PMingLiU" w:cs="Times New Roman" w:hint="eastAsia"/>
          <w:b/>
          <w:lang w:eastAsia="zh-TW"/>
        </w:rPr>
        <w:t xml:space="preserve">subsequent cell </w:t>
      </w:r>
      <w:r w:rsidR="00CF657E">
        <w:rPr>
          <w:rFonts w:eastAsia="PMingLiU" w:cs="Times New Roman"/>
          <w:b/>
          <w:lang w:eastAsia="zh-TW"/>
        </w:rPr>
        <w:t>switch</w:t>
      </w:r>
      <w:r w:rsidR="00CF657E">
        <w:rPr>
          <w:rFonts w:eastAsia="PMingLiU" w:cs="Times New Roman" w:hint="eastAsia"/>
          <w:b/>
          <w:lang w:eastAsia="zh-TW"/>
        </w:rPr>
        <w:t xml:space="preserve">es. </w:t>
      </w:r>
    </w:p>
    <w:p w14:paraId="628F4B62" w14:textId="77777777" w:rsidR="00BF1A49" w:rsidRDefault="00BF1A49" w:rsidP="009D2E2A">
      <w:pPr>
        <w:rPr>
          <w:rFonts w:eastAsia="PMingLiU" w:cs="Times New Roman"/>
          <w:b/>
          <w:lang w:eastAsia="zh-TW"/>
        </w:rPr>
      </w:pPr>
    </w:p>
    <w:p w14:paraId="34C896AE" w14:textId="0E0DD001" w:rsidR="00BF1A49" w:rsidRPr="003632D0" w:rsidRDefault="00BF1A49" w:rsidP="00BF1A49">
      <w:pPr>
        <w:pStyle w:val="2"/>
      </w:pPr>
      <w:r>
        <w:rPr>
          <w:rFonts w:eastAsia="PMingLiU" w:hint="eastAsia"/>
          <w:lang w:eastAsia="zh-TW"/>
        </w:rPr>
        <w:t>LTM</w:t>
      </w:r>
      <w:r w:rsidR="003E4CDB">
        <w:rPr>
          <w:rFonts w:eastAsia="PMingLiU" w:hint="eastAsia"/>
          <w:lang w:eastAsia="zh-TW"/>
        </w:rPr>
        <w:t xml:space="preserve"> and L3 HO</w:t>
      </w:r>
    </w:p>
    <w:p w14:paraId="0E496EF3" w14:textId="70888D77" w:rsidR="00BF1A49" w:rsidRDefault="003E4CDB" w:rsidP="00BF1A49">
      <w:pPr>
        <w:rPr>
          <w:rFonts w:eastAsia="PMingLiU" w:cs="Times New Roman"/>
          <w:lang w:eastAsia="zh-TW"/>
        </w:rPr>
      </w:pPr>
      <w:r>
        <w:rPr>
          <w:rFonts w:eastAsia="PMingLiU" w:cs="Times New Roman" w:hint="eastAsia"/>
          <w:lang w:eastAsia="zh-TW"/>
        </w:rPr>
        <w:t>I</w:t>
      </w:r>
      <w:r>
        <w:rPr>
          <w:rFonts w:eastAsia="PMingLiU" w:cs="Times New Roman"/>
          <w:lang w:eastAsia="zh-TW"/>
        </w:rPr>
        <w:t>n</w:t>
      </w:r>
      <w:r>
        <w:rPr>
          <w:rFonts w:eastAsia="PMingLiU" w:cs="Times New Roman" w:hint="eastAsia"/>
          <w:lang w:eastAsia="zh-TW"/>
        </w:rPr>
        <w:t xml:space="preserve"> RAN2#127</w:t>
      </w:r>
      <w:r w:rsidR="005F1B32">
        <w:rPr>
          <w:rFonts w:eastAsia="PMingLiU" w:cs="Times New Roman" w:hint="eastAsia"/>
          <w:lang w:eastAsia="zh-TW"/>
        </w:rPr>
        <w:t>, it was</w:t>
      </w:r>
      <w:r>
        <w:rPr>
          <w:rFonts w:eastAsia="PMingLiU" w:cs="Times New Roman" w:hint="eastAsia"/>
          <w:lang w:eastAsia="zh-TW"/>
        </w:rPr>
        <w:t xml:space="preserve"> </w:t>
      </w:r>
      <w:r w:rsidR="005F1B32">
        <w:rPr>
          <w:rFonts w:eastAsia="PMingLiU" w:cs="Times New Roman" w:hint="eastAsia"/>
          <w:lang w:eastAsia="zh-TW"/>
        </w:rPr>
        <w:t xml:space="preserve">agreed that </w:t>
      </w:r>
      <w:r w:rsidR="005F1B32" w:rsidRPr="005F1B32">
        <w:rPr>
          <w:rFonts w:eastAsia="PMingLiU" w:cs="Times New Roman"/>
          <w:lang w:eastAsia="zh-TW"/>
        </w:rPr>
        <w:t xml:space="preserve">L3 mobility (including both the network triggered L3 HO and CHO) can be configured to UE while inter-CU LTM is </w:t>
      </w:r>
      <w:r w:rsidR="00AC0BAE">
        <w:rPr>
          <w:rFonts w:eastAsia="PMingLiU" w:cs="Times New Roman" w:hint="eastAsia"/>
          <w:lang w:eastAsia="zh-TW"/>
        </w:rPr>
        <w:t xml:space="preserve">being </w:t>
      </w:r>
      <w:r w:rsidR="005F1B32" w:rsidRPr="005F1B32">
        <w:rPr>
          <w:rFonts w:eastAsia="PMingLiU" w:cs="Times New Roman"/>
          <w:lang w:eastAsia="zh-TW"/>
        </w:rPr>
        <w:t>configured (w/o DC)</w:t>
      </w:r>
      <w:r w:rsidR="00BF1A49">
        <w:rPr>
          <w:rFonts w:eastAsia="PMingLiU" w:cs="Times New Roman" w:hint="eastAsia"/>
          <w:lang w:eastAsia="zh-TW"/>
        </w:rPr>
        <w:t>.</w:t>
      </w:r>
      <w:r w:rsidR="00001848">
        <w:rPr>
          <w:rFonts w:eastAsia="PMingLiU" w:cs="Times New Roman" w:hint="eastAsia"/>
          <w:lang w:eastAsia="zh-TW"/>
        </w:rPr>
        <w:t xml:space="preserve"> </w:t>
      </w:r>
      <w:r w:rsidR="00AC55B7">
        <w:rPr>
          <w:rFonts w:eastAsia="PMingLiU" w:cs="Times New Roman" w:hint="eastAsia"/>
          <w:lang w:eastAsia="zh-TW"/>
        </w:rPr>
        <w:t>It was also agreed that w</w:t>
      </w:r>
      <w:r w:rsidR="00AC55B7" w:rsidRPr="00AC55B7">
        <w:rPr>
          <w:rFonts w:eastAsia="PMingLiU" w:cs="Times New Roman"/>
          <w:lang w:eastAsia="zh-TW"/>
        </w:rPr>
        <w:t>hen performing L3 mobility (HO or CHO), the UE does not autonomously release inter-CU LTM configurations</w:t>
      </w:r>
      <w:r w:rsidR="00AC55B7">
        <w:rPr>
          <w:rFonts w:eastAsia="PMingLiU" w:cs="Times New Roman" w:hint="eastAsia"/>
          <w:lang w:eastAsia="zh-TW"/>
        </w:rPr>
        <w:t xml:space="preserve">. That is, the UE </w:t>
      </w:r>
      <w:r w:rsidR="005511CF">
        <w:rPr>
          <w:rFonts w:eastAsia="PMingLiU" w:cs="Times New Roman"/>
          <w:lang w:eastAsia="zh-TW"/>
        </w:rPr>
        <w:t>simultaneously</w:t>
      </w:r>
      <w:r w:rsidR="005511CF">
        <w:rPr>
          <w:rFonts w:eastAsia="PMingLiU" w:cs="Times New Roman" w:hint="eastAsia"/>
          <w:lang w:eastAsia="zh-TW"/>
        </w:rPr>
        <w:t xml:space="preserve"> </w:t>
      </w:r>
      <w:r w:rsidR="00AC55B7">
        <w:rPr>
          <w:rFonts w:eastAsia="PMingLiU" w:cs="Times New Roman" w:hint="eastAsia"/>
          <w:lang w:eastAsia="zh-TW"/>
        </w:rPr>
        <w:t xml:space="preserve">keeps the RRC configuration </w:t>
      </w:r>
      <w:r w:rsidR="005511CF">
        <w:rPr>
          <w:rFonts w:eastAsia="PMingLiU" w:cs="Times New Roman" w:hint="eastAsia"/>
          <w:lang w:eastAsia="zh-TW"/>
        </w:rPr>
        <w:t xml:space="preserve">of L3 mobility (HO and CHO) and inter-CU LTM. </w:t>
      </w:r>
      <w:r w:rsidR="00A85F75">
        <w:rPr>
          <w:rFonts w:eastAsia="PMingLiU" w:cs="Times New Roman" w:hint="eastAsia"/>
          <w:lang w:eastAsia="zh-TW"/>
        </w:rPr>
        <w:t xml:space="preserve">Depending on the triggering timing, the UE performs either L3 mobility or inter-CU LTM. </w:t>
      </w:r>
      <w:r w:rsidR="003C27C3">
        <w:rPr>
          <w:rFonts w:eastAsia="PMingLiU" w:cs="Times New Roman"/>
          <w:lang w:eastAsia="zh-TW"/>
        </w:rPr>
        <w:t>However</w:t>
      </w:r>
      <w:r w:rsidR="003C27C3">
        <w:rPr>
          <w:rFonts w:eastAsia="PMingLiU" w:cs="Times New Roman" w:hint="eastAsia"/>
          <w:lang w:eastAsia="zh-TW"/>
        </w:rPr>
        <w:t xml:space="preserve">, </w:t>
      </w:r>
      <w:r w:rsidR="005C2C10">
        <w:rPr>
          <w:rFonts w:eastAsia="PMingLiU" w:cs="Times New Roman" w:hint="eastAsia"/>
          <w:lang w:eastAsia="zh-TW"/>
        </w:rPr>
        <w:t xml:space="preserve">it is </w:t>
      </w:r>
      <w:r w:rsidR="00D926B8">
        <w:rPr>
          <w:rFonts w:eastAsia="PMingLiU" w:cs="Times New Roman" w:hint="eastAsia"/>
          <w:lang w:eastAsia="zh-TW"/>
        </w:rPr>
        <w:t xml:space="preserve">the MAC entity of the UE that receives the LTM CSC MAC CE </w:t>
      </w:r>
      <w:r w:rsidR="00DF59FB">
        <w:rPr>
          <w:rFonts w:eastAsia="PMingLiU" w:cs="Times New Roman" w:hint="eastAsia"/>
          <w:lang w:eastAsia="zh-TW"/>
        </w:rPr>
        <w:t xml:space="preserve">from the source DU </w:t>
      </w:r>
      <w:r w:rsidR="00D926B8">
        <w:rPr>
          <w:rFonts w:eastAsia="PMingLiU" w:cs="Times New Roman" w:hint="eastAsia"/>
          <w:lang w:eastAsia="zh-TW"/>
        </w:rPr>
        <w:t xml:space="preserve">to trigger the inter-CU LTM, while the RRC layer of the UE receives the L3 HO command </w:t>
      </w:r>
      <w:r w:rsidR="00DF59FB">
        <w:rPr>
          <w:rFonts w:eastAsia="PMingLiU" w:cs="Times New Roman" w:hint="eastAsia"/>
          <w:lang w:eastAsia="zh-TW"/>
        </w:rPr>
        <w:t xml:space="preserve">from the source </w:t>
      </w:r>
      <w:r w:rsidR="00542902">
        <w:rPr>
          <w:rFonts w:eastAsia="PMingLiU" w:cs="Times New Roman" w:hint="eastAsia"/>
          <w:lang w:eastAsia="zh-TW"/>
        </w:rPr>
        <w:t xml:space="preserve">CU </w:t>
      </w:r>
      <w:r w:rsidR="00D926B8">
        <w:rPr>
          <w:rFonts w:eastAsia="PMingLiU" w:cs="Times New Roman" w:hint="eastAsia"/>
          <w:lang w:eastAsia="zh-TW"/>
        </w:rPr>
        <w:t xml:space="preserve">to trigger L3 mobility. </w:t>
      </w:r>
      <w:r w:rsidR="00973990">
        <w:rPr>
          <w:rFonts w:eastAsia="PMingLiU" w:cs="Times New Roman" w:hint="eastAsia"/>
          <w:lang w:eastAsia="zh-TW"/>
        </w:rPr>
        <w:t xml:space="preserve">Based on Rel-18 intra-CU LTM, when the intra-CU LTM is triggered, the MAC entity of the UE </w:t>
      </w:r>
      <w:r w:rsidR="00CC0581">
        <w:rPr>
          <w:rFonts w:eastAsia="PMingLiU" w:cs="Times New Roman" w:hint="eastAsia"/>
          <w:lang w:eastAsia="zh-TW"/>
        </w:rPr>
        <w:t>subsequent</w:t>
      </w:r>
      <w:r w:rsidR="004173CB">
        <w:rPr>
          <w:rFonts w:eastAsia="PMingLiU" w:cs="Times New Roman" w:hint="eastAsia"/>
          <w:lang w:eastAsia="zh-TW"/>
        </w:rPr>
        <w:t>ly</w:t>
      </w:r>
      <w:r w:rsidR="00973990">
        <w:rPr>
          <w:rFonts w:eastAsia="PMingLiU" w:cs="Times New Roman" w:hint="eastAsia"/>
          <w:lang w:eastAsia="zh-TW"/>
        </w:rPr>
        <w:t xml:space="preserve"> notif</w:t>
      </w:r>
      <w:r w:rsidR="009E1ADF">
        <w:rPr>
          <w:rFonts w:eastAsia="PMingLiU" w:cs="Times New Roman" w:hint="eastAsia"/>
          <w:lang w:eastAsia="zh-TW"/>
        </w:rPr>
        <w:t>ies</w:t>
      </w:r>
      <w:r w:rsidR="00973990">
        <w:rPr>
          <w:rFonts w:eastAsia="PMingLiU" w:cs="Times New Roman" w:hint="eastAsia"/>
          <w:lang w:eastAsia="zh-TW"/>
        </w:rPr>
        <w:t xml:space="preserve"> the RRC layer of the UE. </w:t>
      </w:r>
      <w:r w:rsidR="009E1ADF">
        <w:rPr>
          <w:rFonts w:eastAsia="PMingLiU" w:cs="Times New Roman" w:hint="eastAsia"/>
          <w:lang w:eastAsia="zh-TW"/>
        </w:rPr>
        <w:t xml:space="preserve">Therefore, we propose that </w:t>
      </w:r>
      <w:r w:rsidR="00A11F13">
        <w:rPr>
          <w:rFonts w:eastAsia="PMingLiU" w:cs="Times New Roman" w:hint="eastAsia"/>
          <w:lang w:eastAsia="zh-TW"/>
        </w:rPr>
        <w:t>when the inter-CU LTM is triggered at the MAC entity of the UE, the MAC entity of the UE further notifies the RRC layer of the UE</w:t>
      </w:r>
      <w:r w:rsidR="0083599B">
        <w:rPr>
          <w:rFonts w:eastAsia="PMingLiU" w:cs="Times New Roman" w:hint="eastAsia"/>
          <w:lang w:eastAsia="zh-TW"/>
        </w:rPr>
        <w:t>, by following the rationale in Rel-18. Afterwards, RAN2 further discuss</w:t>
      </w:r>
      <w:r w:rsidR="00EA526E">
        <w:rPr>
          <w:rFonts w:eastAsia="PMingLiU" w:cs="Times New Roman" w:hint="eastAsia"/>
          <w:lang w:eastAsia="zh-TW"/>
        </w:rPr>
        <w:t xml:space="preserve"> the </w:t>
      </w:r>
      <w:r w:rsidR="000274DC">
        <w:rPr>
          <w:rFonts w:eastAsia="PMingLiU" w:cs="Times New Roman" w:hint="eastAsia"/>
          <w:lang w:eastAsia="zh-TW"/>
        </w:rPr>
        <w:t>cases when</w:t>
      </w:r>
      <w:r w:rsidR="00CF7AF8">
        <w:rPr>
          <w:rFonts w:eastAsia="PMingLiU" w:cs="Times New Roman" w:hint="eastAsia"/>
          <w:lang w:eastAsia="zh-TW"/>
        </w:rPr>
        <w:t xml:space="preserve"> the </w:t>
      </w:r>
      <w:r w:rsidR="00EA526E">
        <w:rPr>
          <w:rFonts w:eastAsia="PMingLiU" w:cs="Times New Roman" w:hint="eastAsia"/>
          <w:lang w:eastAsia="zh-TW"/>
        </w:rPr>
        <w:t>RRC layer of the UE receive</w:t>
      </w:r>
      <w:r w:rsidR="000274DC">
        <w:rPr>
          <w:rFonts w:eastAsia="PMingLiU" w:cs="Times New Roman" w:hint="eastAsia"/>
          <w:lang w:eastAsia="zh-TW"/>
        </w:rPr>
        <w:t>s</w:t>
      </w:r>
      <w:r w:rsidR="00EA526E">
        <w:rPr>
          <w:rFonts w:eastAsia="PMingLiU" w:cs="Times New Roman" w:hint="eastAsia"/>
          <w:lang w:eastAsia="zh-TW"/>
        </w:rPr>
        <w:t xml:space="preserve"> the L3 HO command</w:t>
      </w:r>
      <w:r w:rsidR="00CF7AF8">
        <w:rPr>
          <w:rFonts w:eastAsia="PMingLiU" w:cs="Times New Roman" w:hint="eastAsia"/>
          <w:lang w:eastAsia="zh-TW"/>
        </w:rPr>
        <w:t xml:space="preserve"> and</w:t>
      </w:r>
      <w:r w:rsidR="00C64838">
        <w:rPr>
          <w:rFonts w:eastAsia="PMingLiU" w:cs="Times New Roman" w:hint="eastAsia"/>
          <w:lang w:eastAsia="zh-TW"/>
        </w:rPr>
        <w:t xml:space="preserve"> the MAC entity of the UE receives </w:t>
      </w:r>
      <w:r w:rsidR="004A56FD">
        <w:rPr>
          <w:rFonts w:eastAsia="PMingLiU" w:cs="Times New Roman" w:hint="eastAsia"/>
          <w:lang w:eastAsia="zh-TW"/>
        </w:rPr>
        <w:t xml:space="preserve">the </w:t>
      </w:r>
      <w:r w:rsidR="00C64838">
        <w:rPr>
          <w:rFonts w:eastAsia="PMingLiU" w:cs="Times New Roman" w:hint="eastAsia"/>
          <w:lang w:eastAsia="zh-TW"/>
        </w:rPr>
        <w:t xml:space="preserve">LTM CSC MAC CE to execute </w:t>
      </w:r>
      <w:r w:rsidR="00497AD1">
        <w:rPr>
          <w:rFonts w:eastAsia="PMingLiU" w:cs="Times New Roman" w:hint="eastAsia"/>
          <w:lang w:eastAsia="zh-TW"/>
        </w:rPr>
        <w:t xml:space="preserve">the inter-CU </w:t>
      </w:r>
      <w:r w:rsidR="00C64838">
        <w:rPr>
          <w:rFonts w:eastAsia="PMingLiU" w:cs="Times New Roman" w:hint="eastAsia"/>
          <w:lang w:eastAsia="zh-TW"/>
        </w:rPr>
        <w:t>LTM</w:t>
      </w:r>
      <w:r w:rsidR="00400F2A">
        <w:rPr>
          <w:rFonts w:eastAsia="PMingLiU" w:cs="Times New Roman" w:hint="eastAsia"/>
          <w:lang w:eastAsia="zh-TW"/>
        </w:rPr>
        <w:t>, and the execution order of L3 HO and inter-CU LTM.</w:t>
      </w:r>
    </w:p>
    <w:p w14:paraId="46C40B45" w14:textId="66BD2FF7" w:rsidR="00400F2A" w:rsidRDefault="00400F2A" w:rsidP="00400F2A">
      <w:pPr>
        <w:rPr>
          <w:rFonts w:eastAsia="PMingLiU" w:cs="Times New Roman"/>
          <w:b/>
          <w:lang w:eastAsia="zh-TW"/>
        </w:rPr>
      </w:pPr>
      <w:r w:rsidRPr="00795107">
        <w:rPr>
          <w:rFonts w:cs="Times New Roman" w:hint="eastAsia"/>
          <w:b/>
        </w:rPr>
        <w:t>P</w:t>
      </w:r>
      <w:r w:rsidRPr="00795107">
        <w:rPr>
          <w:rFonts w:cs="Times New Roman"/>
          <w:b/>
        </w:rPr>
        <w:t xml:space="preserve">roposal </w:t>
      </w:r>
      <w:r w:rsidR="00AB204C">
        <w:rPr>
          <w:rFonts w:eastAsia="PMingLiU" w:cs="Times New Roman"/>
          <w:b/>
          <w:lang w:eastAsia="zh-TW"/>
        </w:rPr>
        <w:t>8</w:t>
      </w:r>
      <w:r w:rsidRPr="00795107">
        <w:rPr>
          <w:rFonts w:cs="Times New Roman"/>
          <w:b/>
        </w:rPr>
        <w:t xml:space="preserve">. </w:t>
      </w:r>
      <w:r w:rsidR="000274DC">
        <w:rPr>
          <w:rFonts w:eastAsia="PMingLiU" w:cs="Times New Roman" w:hint="eastAsia"/>
          <w:b/>
          <w:lang w:eastAsia="zh-TW"/>
        </w:rPr>
        <w:t>B</w:t>
      </w:r>
      <w:r w:rsidR="000274DC" w:rsidRPr="000274DC">
        <w:rPr>
          <w:rFonts w:cs="Times New Roman"/>
          <w:b/>
        </w:rPr>
        <w:t>y following the rationale in Rel-18</w:t>
      </w:r>
      <w:r w:rsidR="000274DC">
        <w:rPr>
          <w:rFonts w:eastAsia="PMingLiU" w:cs="Times New Roman" w:hint="eastAsia"/>
          <w:b/>
          <w:lang w:eastAsia="zh-TW"/>
        </w:rPr>
        <w:t xml:space="preserve">, </w:t>
      </w:r>
      <w:r w:rsidR="000274DC" w:rsidRPr="000274DC">
        <w:rPr>
          <w:rFonts w:cs="Times New Roman"/>
          <w:b/>
        </w:rPr>
        <w:t>when the inter-CU LTM is triggered at the MAC entity of the UE, the MAC entity of the UE notifies the RRC layer of the UE</w:t>
      </w:r>
      <w:r>
        <w:rPr>
          <w:rFonts w:cs="Times New Roman"/>
          <w:b/>
        </w:rPr>
        <w:t>.</w:t>
      </w:r>
    </w:p>
    <w:p w14:paraId="50F4F406" w14:textId="22098520" w:rsidR="00D24C86" w:rsidRDefault="00C64838" w:rsidP="00400F2A">
      <w:pPr>
        <w:rPr>
          <w:rFonts w:eastAsia="PMingLiU" w:cs="Times New Roman"/>
          <w:b/>
          <w:lang w:eastAsia="zh-TW"/>
        </w:rPr>
      </w:pPr>
      <w:r>
        <w:rPr>
          <w:rFonts w:eastAsia="PMingLiU" w:cs="Times New Roman"/>
          <w:b/>
          <w:lang w:eastAsia="zh-TW"/>
        </w:rPr>
        <w:t>Proposal</w:t>
      </w:r>
      <w:r>
        <w:rPr>
          <w:rFonts w:eastAsia="PMingLiU" w:cs="Times New Roman" w:hint="eastAsia"/>
          <w:b/>
          <w:lang w:eastAsia="zh-TW"/>
        </w:rPr>
        <w:t xml:space="preserve"> </w:t>
      </w:r>
      <w:r w:rsidR="00AB204C">
        <w:rPr>
          <w:rFonts w:eastAsia="PMingLiU" w:cs="Times New Roman"/>
          <w:b/>
          <w:lang w:eastAsia="zh-TW"/>
        </w:rPr>
        <w:t>9</w:t>
      </w:r>
      <w:r w:rsidRPr="006B4703">
        <w:rPr>
          <w:rFonts w:cs="Times New Roman"/>
          <w:b/>
        </w:rPr>
        <w:t xml:space="preserve">. RAN2 further discuss </w:t>
      </w:r>
    </w:p>
    <w:p w14:paraId="0815B469" w14:textId="1A86B4B7" w:rsidR="008316C4" w:rsidRPr="006B4703" w:rsidRDefault="00746D34" w:rsidP="008316C4">
      <w:pPr>
        <w:pStyle w:val="a6"/>
        <w:numPr>
          <w:ilvl w:val="0"/>
          <w:numId w:val="21"/>
        </w:numPr>
        <w:ind w:leftChars="0"/>
        <w:rPr>
          <w:rFonts w:eastAsia="PMingLiU" w:cs="Times New Roman"/>
          <w:lang w:eastAsia="zh-TW"/>
        </w:rPr>
      </w:pPr>
      <w:r>
        <w:rPr>
          <w:rFonts w:eastAsia="PMingLiU" w:cs="Times New Roman" w:hint="eastAsia"/>
          <w:b/>
          <w:lang w:eastAsia="zh-TW"/>
        </w:rPr>
        <w:t>The case w</w:t>
      </w:r>
      <w:r w:rsidR="00C64838" w:rsidRPr="006B4703">
        <w:rPr>
          <w:rFonts w:cs="Times New Roman"/>
          <w:b/>
        </w:rPr>
        <w:t xml:space="preserve">hen the RRC layer of the UE receives the L3 HO command and the MAC entity of the UE receives </w:t>
      </w:r>
      <w:r w:rsidR="00C175F7">
        <w:rPr>
          <w:rFonts w:eastAsia="PMingLiU" w:cs="Times New Roman" w:hint="eastAsia"/>
          <w:b/>
          <w:lang w:eastAsia="zh-TW"/>
        </w:rPr>
        <w:t xml:space="preserve">the </w:t>
      </w:r>
      <w:r w:rsidR="00C64838" w:rsidRPr="006B4703">
        <w:rPr>
          <w:rFonts w:cs="Times New Roman"/>
          <w:b/>
        </w:rPr>
        <w:t>LTM CSC MAC CE to execute the inter-CU LTM</w:t>
      </w:r>
      <w:r w:rsidR="00BD253A">
        <w:rPr>
          <w:rFonts w:eastAsia="PMingLiU" w:cs="Times New Roman" w:hint="eastAsia"/>
          <w:b/>
          <w:lang w:eastAsia="zh-TW"/>
        </w:rPr>
        <w:t>, and</w:t>
      </w:r>
    </w:p>
    <w:p w14:paraId="0053A8E6" w14:textId="04BD695D" w:rsidR="00C64838" w:rsidRPr="006B4703" w:rsidRDefault="008316C4" w:rsidP="006B4703">
      <w:pPr>
        <w:pStyle w:val="a6"/>
        <w:numPr>
          <w:ilvl w:val="0"/>
          <w:numId w:val="21"/>
        </w:numPr>
        <w:ind w:leftChars="0"/>
        <w:rPr>
          <w:rFonts w:eastAsia="PMingLiU" w:cs="Times New Roman"/>
          <w:lang w:eastAsia="zh-TW"/>
        </w:rPr>
      </w:pPr>
      <w:r>
        <w:rPr>
          <w:rFonts w:eastAsia="PMingLiU" w:cs="Times New Roman" w:hint="eastAsia"/>
          <w:b/>
          <w:lang w:eastAsia="zh-TW"/>
        </w:rPr>
        <w:t>T</w:t>
      </w:r>
      <w:r w:rsidR="00C64838" w:rsidRPr="006B4703">
        <w:rPr>
          <w:rFonts w:cs="Times New Roman"/>
          <w:b/>
        </w:rPr>
        <w:t>he execution order of L3 HO and inter-CU LTM</w:t>
      </w:r>
      <w:r w:rsidR="00A06345">
        <w:rPr>
          <w:rFonts w:eastAsia="PMingLiU" w:cs="Times New Roman" w:hint="eastAsia"/>
          <w:b/>
          <w:lang w:eastAsia="zh-TW"/>
        </w:rPr>
        <w:t>.</w:t>
      </w:r>
    </w:p>
    <w:p w14:paraId="76DB0382" w14:textId="77777777" w:rsidR="00BF1A49" w:rsidRPr="00400F2A" w:rsidRDefault="00BF1A49" w:rsidP="009D2E2A">
      <w:pPr>
        <w:rPr>
          <w:rFonts w:eastAsia="PMingLiU" w:cs="Times New Roman"/>
          <w:b/>
          <w:lang w:eastAsia="zh-TW"/>
        </w:rPr>
      </w:pPr>
    </w:p>
    <w:p w14:paraId="01F6AD53" w14:textId="77777777" w:rsidR="001300A7" w:rsidRPr="003632D0" w:rsidRDefault="001300A7" w:rsidP="001300A7">
      <w:pPr>
        <w:pStyle w:val="1"/>
        <w:spacing w:after="0"/>
        <w:rPr>
          <w:rFonts w:eastAsiaTheme="minorEastAsia"/>
          <w:lang w:eastAsia="ja-JP"/>
        </w:rPr>
      </w:pPr>
      <w:r w:rsidRPr="003632D0">
        <w:rPr>
          <w:rFonts w:eastAsiaTheme="minorEastAsia"/>
          <w:lang w:eastAsia="ja-JP"/>
        </w:rPr>
        <w:t>Conclusion</w:t>
      </w:r>
    </w:p>
    <w:p w14:paraId="398F06CD" w14:textId="6C5D8701" w:rsidR="008A113C" w:rsidRPr="008A113C" w:rsidRDefault="008A113C" w:rsidP="008A113C">
      <w:pPr>
        <w:rPr>
          <w:rFonts w:cs="Times New Roman"/>
          <w:b/>
        </w:rPr>
      </w:pPr>
      <w:r>
        <w:rPr>
          <w:rFonts w:cs="Times New Roman"/>
          <w:b/>
        </w:rPr>
        <w:t>In this paper, we made the following observations and proposals;</w:t>
      </w:r>
    </w:p>
    <w:p w14:paraId="74CB1F4F" w14:textId="77777777" w:rsidR="002C2B00" w:rsidRPr="00795107" w:rsidRDefault="002C2B00" w:rsidP="002C2B00">
      <w:pPr>
        <w:rPr>
          <w:rFonts w:cs="Times New Roman"/>
          <w:b/>
        </w:rPr>
      </w:pPr>
      <w:r w:rsidRPr="00795107">
        <w:rPr>
          <w:rFonts w:cs="Times New Roman" w:hint="eastAsia"/>
          <w:b/>
        </w:rPr>
        <w:t>O</w:t>
      </w:r>
      <w:r w:rsidRPr="00795107">
        <w:rPr>
          <w:rFonts w:cs="Times New Roman"/>
          <w:b/>
        </w:rPr>
        <w:t xml:space="preserve">bservation 1. Candidate configuration for inter-SCG LTM is provided by MN RRC message and applied by </w:t>
      </w:r>
      <w:r>
        <w:rPr>
          <w:rFonts w:eastAsia="PMingLiU" w:cs="Times New Roman" w:hint="eastAsia"/>
          <w:b/>
          <w:lang w:eastAsia="zh-TW"/>
        </w:rPr>
        <w:t xml:space="preserve">LTM </w:t>
      </w:r>
      <w:r w:rsidRPr="00795107">
        <w:rPr>
          <w:rFonts w:cs="Times New Roman"/>
          <w:b/>
        </w:rPr>
        <w:t>CSC MAC CE provided by SCG DU.</w:t>
      </w:r>
    </w:p>
    <w:p w14:paraId="2F7D0C1E" w14:textId="77777777" w:rsidR="002C2B00" w:rsidRDefault="002C2B00" w:rsidP="002C2B00">
      <w:pPr>
        <w:rPr>
          <w:rFonts w:cs="Times New Roman"/>
          <w:b/>
        </w:rPr>
      </w:pPr>
      <w:r w:rsidRPr="00795107">
        <w:rPr>
          <w:rFonts w:cs="Times New Roman" w:hint="eastAsia"/>
          <w:b/>
        </w:rPr>
        <w:t>P</w:t>
      </w:r>
      <w:r w:rsidRPr="00795107">
        <w:rPr>
          <w:rFonts w:cs="Times New Roman"/>
          <w:b/>
        </w:rPr>
        <w:t>roposal 1. RAN2 discuss how to handle candidate configuration for inter-SCG LTM</w:t>
      </w:r>
      <w:r>
        <w:rPr>
          <w:rFonts w:cs="Times New Roman"/>
          <w:b/>
        </w:rPr>
        <w:t>.</w:t>
      </w:r>
    </w:p>
    <w:p w14:paraId="6B469C75" w14:textId="77777777" w:rsidR="002C2B00" w:rsidRPr="00A45F49" w:rsidRDefault="002C2B00" w:rsidP="002C2B00">
      <w:pPr>
        <w:rPr>
          <w:rFonts w:cs="Times New Roman"/>
          <w:b/>
        </w:rPr>
      </w:pPr>
      <w:r w:rsidRPr="00A45F49">
        <w:rPr>
          <w:rFonts w:cs="Times New Roman"/>
          <w:b/>
        </w:rPr>
        <w:t>Proposal 2. RAN2 assumes that target CU’s intra-CU LTM candidate configuration can be mixed in MN RRC message.</w:t>
      </w:r>
    </w:p>
    <w:p w14:paraId="0EED323D" w14:textId="77777777" w:rsidR="002C2B00" w:rsidRPr="008A113C" w:rsidRDefault="002C2B00" w:rsidP="002C2B00">
      <w:pPr>
        <w:rPr>
          <w:rFonts w:cs="Times New Roman"/>
          <w:b/>
        </w:rPr>
      </w:pPr>
      <w:r w:rsidRPr="008A113C">
        <w:rPr>
          <w:rFonts w:cs="Times New Roman"/>
          <w:b/>
        </w:rPr>
        <w:t>Proposal</w:t>
      </w:r>
      <w:r>
        <w:rPr>
          <w:rFonts w:cs="Times New Roman"/>
          <w:b/>
        </w:rPr>
        <w:t xml:space="preserve"> 3</w:t>
      </w:r>
      <w:r w:rsidRPr="008A113C">
        <w:rPr>
          <w:rFonts w:cs="Times New Roman"/>
          <w:b/>
        </w:rPr>
        <w:t>. Target DU calculates TA value.</w:t>
      </w:r>
    </w:p>
    <w:p w14:paraId="3CACF9D8" w14:textId="77777777" w:rsidR="002C2B00" w:rsidRDefault="002C2B00" w:rsidP="002C2B00">
      <w:pPr>
        <w:rPr>
          <w:rFonts w:cs="Times New Roman"/>
          <w:b/>
        </w:rPr>
      </w:pPr>
      <w:r w:rsidRPr="008A113C">
        <w:rPr>
          <w:rFonts w:cs="Times New Roman"/>
          <w:b/>
        </w:rPr>
        <w:t>Proposal</w:t>
      </w:r>
      <w:r>
        <w:rPr>
          <w:rFonts w:cs="Times New Roman"/>
          <w:b/>
        </w:rPr>
        <w:t xml:space="preserve"> 4</w:t>
      </w:r>
      <w:r w:rsidRPr="008A113C">
        <w:rPr>
          <w:rFonts w:cs="Times New Roman"/>
          <w:b/>
        </w:rPr>
        <w:t xml:space="preserve">. Target DU send the TA value to source DU </w:t>
      </w:r>
      <w:r>
        <w:rPr>
          <w:rFonts w:cs="Times New Roman"/>
          <w:b/>
        </w:rPr>
        <w:t xml:space="preserve">via CUs </w:t>
      </w:r>
      <w:r w:rsidRPr="008A113C">
        <w:rPr>
          <w:rFonts w:cs="Times New Roman"/>
          <w:b/>
        </w:rPr>
        <w:t>and source DU maintains the TA value.</w:t>
      </w:r>
    </w:p>
    <w:p w14:paraId="52F9A956" w14:textId="77777777" w:rsidR="002C2B00" w:rsidRDefault="002C2B00" w:rsidP="002C2B00">
      <w:pPr>
        <w:rPr>
          <w:rFonts w:cs="Times New Roman"/>
          <w:b/>
        </w:rPr>
      </w:pPr>
      <w:r>
        <w:rPr>
          <w:rFonts w:cs="Times New Roman"/>
          <w:b/>
        </w:rPr>
        <w:t>Proposal 5. As with legacy, UE will apply the TA value provided in CSC MAC CE sent from source DU.</w:t>
      </w:r>
    </w:p>
    <w:p w14:paraId="4EE2283A" w14:textId="77777777" w:rsidR="002C2B00" w:rsidRDefault="002C2B00" w:rsidP="002C2B00">
      <w:pPr>
        <w:rPr>
          <w:rFonts w:eastAsia="PMingLiU" w:cs="Times New Roman"/>
          <w:b/>
          <w:lang w:eastAsia="zh-TW"/>
        </w:rPr>
      </w:pPr>
      <w:r w:rsidRPr="008A113C">
        <w:rPr>
          <w:rFonts w:cs="Times New Roman"/>
          <w:b/>
        </w:rPr>
        <w:t>Proposal</w:t>
      </w:r>
      <w:r>
        <w:rPr>
          <w:rFonts w:cs="Times New Roman"/>
          <w:b/>
        </w:rPr>
        <w:t xml:space="preserve"> 6</w:t>
      </w:r>
      <w:r w:rsidRPr="008A113C">
        <w:rPr>
          <w:rFonts w:cs="Times New Roman"/>
          <w:b/>
        </w:rPr>
        <w:t xml:space="preserve">. </w:t>
      </w:r>
      <w:r>
        <w:rPr>
          <w:rFonts w:eastAsia="PMingLiU" w:cs="Times New Roman" w:hint="eastAsia"/>
          <w:b/>
          <w:lang w:eastAsia="zh-TW"/>
        </w:rPr>
        <w:t>The validity of the subsequent LTM should be monitored.</w:t>
      </w:r>
    </w:p>
    <w:p w14:paraId="552E06B2" w14:textId="77777777" w:rsidR="002C2B00" w:rsidRDefault="002C2B00" w:rsidP="002C2B00">
      <w:pPr>
        <w:rPr>
          <w:rFonts w:eastAsia="PMingLiU" w:cs="Times New Roman"/>
          <w:b/>
          <w:lang w:eastAsia="zh-TW"/>
        </w:rPr>
      </w:pPr>
      <w:r>
        <w:rPr>
          <w:rFonts w:eastAsia="PMingLiU" w:cs="Times New Roman" w:hint="eastAsia"/>
          <w:b/>
          <w:lang w:eastAsia="zh-TW"/>
        </w:rPr>
        <w:lastRenderedPageBreak/>
        <w:t xml:space="preserve">Proposal </w:t>
      </w:r>
      <w:r>
        <w:rPr>
          <w:rFonts w:eastAsia="PMingLiU" w:cs="Times New Roman"/>
          <w:b/>
          <w:lang w:eastAsia="zh-TW"/>
        </w:rPr>
        <w:t>7</w:t>
      </w:r>
      <w:r>
        <w:rPr>
          <w:rFonts w:eastAsia="PMingLiU" w:cs="Times New Roman" w:hint="eastAsia"/>
          <w:b/>
          <w:lang w:eastAsia="zh-TW"/>
        </w:rPr>
        <w:t xml:space="preserve">. The approaches for monitoring the validity of the subsequent LTM can consider the limited number of subsequent cell switches and the limited </w:t>
      </w:r>
      <w:r>
        <w:rPr>
          <w:rFonts w:eastAsia="PMingLiU" w:cs="Times New Roman"/>
          <w:b/>
          <w:lang w:eastAsia="zh-TW"/>
        </w:rPr>
        <w:t>duration</w:t>
      </w:r>
      <w:r>
        <w:rPr>
          <w:rFonts w:eastAsia="PMingLiU" w:cs="Times New Roman" w:hint="eastAsia"/>
          <w:b/>
          <w:lang w:eastAsia="zh-TW"/>
        </w:rPr>
        <w:t xml:space="preserve"> allowed for subsequent cell </w:t>
      </w:r>
      <w:r>
        <w:rPr>
          <w:rFonts w:eastAsia="PMingLiU" w:cs="Times New Roman"/>
          <w:b/>
          <w:lang w:eastAsia="zh-TW"/>
        </w:rPr>
        <w:t>switch</w:t>
      </w:r>
      <w:r>
        <w:rPr>
          <w:rFonts w:eastAsia="PMingLiU" w:cs="Times New Roman" w:hint="eastAsia"/>
          <w:b/>
          <w:lang w:eastAsia="zh-TW"/>
        </w:rPr>
        <w:t xml:space="preserve">es. </w:t>
      </w:r>
    </w:p>
    <w:p w14:paraId="61C3BB65" w14:textId="47797C98" w:rsidR="002C2B00" w:rsidRDefault="002C2B00" w:rsidP="002C2B00">
      <w:pPr>
        <w:rPr>
          <w:rFonts w:eastAsia="PMingLiU" w:cs="Times New Roman"/>
          <w:b/>
          <w:lang w:eastAsia="zh-TW"/>
        </w:rPr>
      </w:pPr>
      <w:r w:rsidRPr="00795107">
        <w:rPr>
          <w:rFonts w:cs="Times New Roman" w:hint="eastAsia"/>
          <w:b/>
        </w:rPr>
        <w:t>P</w:t>
      </w:r>
      <w:r w:rsidRPr="00795107">
        <w:rPr>
          <w:rFonts w:cs="Times New Roman"/>
          <w:b/>
        </w:rPr>
        <w:t xml:space="preserve">roposal </w:t>
      </w:r>
      <w:r>
        <w:rPr>
          <w:rFonts w:eastAsia="PMingLiU" w:cs="Times New Roman"/>
          <w:b/>
          <w:lang w:eastAsia="zh-TW"/>
        </w:rPr>
        <w:t>8</w:t>
      </w:r>
      <w:r w:rsidRPr="00795107">
        <w:rPr>
          <w:rFonts w:cs="Times New Roman"/>
          <w:b/>
        </w:rPr>
        <w:t xml:space="preserve">. </w:t>
      </w:r>
      <w:r>
        <w:rPr>
          <w:rFonts w:eastAsia="PMingLiU" w:cs="Times New Roman" w:hint="eastAsia"/>
          <w:b/>
          <w:lang w:eastAsia="zh-TW"/>
        </w:rPr>
        <w:t>B</w:t>
      </w:r>
      <w:r w:rsidRPr="000274DC">
        <w:rPr>
          <w:rFonts w:cs="Times New Roman"/>
          <w:b/>
        </w:rPr>
        <w:t>y following the rationale in Rel-18</w:t>
      </w:r>
      <w:r>
        <w:rPr>
          <w:rFonts w:eastAsia="PMingLiU" w:cs="Times New Roman" w:hint="eastAsia"/>
          <w:b/>
          <w:lang w:eastAsia="zh-TW"/>
        </w:rPr>
        <w:t xml:space="preserve">, </w:t>
      </w:r>
      <w:r w:rsidRPr="000274DC">
        <w:rPr>
          <w:rFonts w:cs="Times New Roman"/>
          <w:b/>
        </w:rPr>
        <w:t>when the inter-CU LTM is triggered at the MAC entity of the UE, the MAC entity of the UE notifies the RRC layer of the UE</w:t>
      </w:r>
      <w:r>
        <w:rPr>
          <w:rFonts w:cs="Times New Roman"/>
          <w:b/>
        </w:rPr>
        <w:t>.</w:t>
      </w:r>
    </w:p>
    <w:p w14:paraId="2CF8FEA3" w14:textId="77777777" w:rsidR="002C2B00" w:rsidRDefault="002C2B00" w:rsidP="002C2B00">
      <w:pPr>
        <w:rPr>
          <w:rFonts w:eastAsia="PMingLiU" w:cs="Times New Roman"/>
          <w:b/>
          <w:lang w:eastAsia="zh-TW"/>
        </w:rPr>
      </w:pPr>
      <w:r>
        <w:rPr>
          <w:rFonts w:eastAsia="PMingLiU" w:cs="Times New Roman"/>
          <w:b/>
          <w:lang w:eastAsia="zh-TW"/>
        </w:rPr>
        <w:t>Proposal</w:t>
      </w:r>
      <w:r>
        <w:rPr>
          <w:rFonts w:eastAsia="PMingLiU" w:cs="Times New Roman" w:hint="eastAsia"/>
          <w:b/>
          <w:lang w:eastAsia="zh-TW"/>
        </w:rPr>
        <w:t xml:space="preserve"> </w:t>
      </w:r>
      <w:r>
        <w:rPr>
          <w:rFonts w:eastAsia="PMingLiU" w:cs="Times New Roman"/>
          <w:b/>
          <w:lang w:eastAsia="zh-TW"/>
        </w:rPr>
        <w:t>9</w:t>
      </w:r>
      <w:r w:rsidRPr="006B4703">
        <w:rPr>
          <w:rFonts w:cs="Times New Roman"/>
          <w:b/>
        </w:rPr>
        <w:t xml:space="preserve">. RAN2 further discuss </w:t>
      </w:r>
    </w:p>
    <w:p w14:paraId="674D9119" w14:textId="77777777" w:rsidR="002C2B00" w:rsidRPr="006B4703" w:rsidRDefault="002C2B00" w:rsidP="002C2B00">
      <w:pPr>
        <w:pStyle w:val="a6"/>
        <w:numPr>
          <w:ilvl w:val="0"/>
          <w:numId w:val="22"/>
        </w:numPr>
        <w:ind w:leftChars="0"/>
        <w:rPr>
          <w:rFonts w:eastAsia="PMingLiU" w:cs="Times New Roman"/>
          <w:lang w:eastAsia="zh-TW"/>
        </w:rPr>
      </w:pPr>
      <w:r>
        <w:rPr>
          <w:rFonts w:eastAsia="PMingLiU" w:cs="Times New Roman" w:hint="eastAsia"/>
          <w:b/>
          <w:lang w:eastAsia="zh-TW"/>
        </w:rPr>
        <w:t>The case w</w:t>
      </w:r>
      <w:r w:rsidRPr="006B4703">
        <w:rPr>
          <w:rFonts w:cs="Times New Roman"/>
          <w:b/>
        </w:rPr>
        <w:t xml:space="preserve">hen the RRC layer of the UE receives the L3 HO command and the MAC entity of the UE receives </w:t>
      </w:r>
      <w:r>
        <w:rPr>
          <w:rFonts w:eastAsia="PMingLiU" w:cs="Times New Roman" w:hint="eastAsia"/>
          <w:b/>
          <w:lang w:eastAsia="zh-TW"/>
        </w:rPr>
        <w:t xml:space="preserve">the </w:t>
      </w:r>
      <w:r w:rsidRPr="006B4703">
        <w:rPr>
          <w:rFonts w:cs="Times New Roman"/>
          <w:b/>
        </w:rPr>
        <w:t>LTM CSC MAC CE to execute the inter-CU LTM</w:t>
      </w:r>
      <w:r>
        <w:rPr>
          <w:rFonts w:eastAsia="PMingLiU" w:cs="Times New Roman" w:hint="eastAsia"/>
          <w:b/>
          <w:lang w:eastAsia="zh-TW"/>
        </w:rPr>
        <w:t>, and</w:t>
      </w:r>
    </w:p>
    <w:p w14:paraId="25C45CC7" w14:textId="77777777" w:rsidR="002C2B00" w:rsidRPr="006B4703" w:rsidRDefault="002C2B00" w:rsidP="002C2B00">
      <w:pPr>
        <w:pStyle w:val="a6"/>
        <w:numPr>
          <w:ilvl w:val="0"/>
          <w:numId w:val="22"/>
        </w:numPr>
        <w:ind w:leftChars="0"/>
        <w:rPr>
          <w:rFonts w:eastAsia="PMingLiU" w:cs="Times New Roman"/>
          <w:lang w:eastAsia="zh-TW"/>
        </w:rPr>
      </w:pPr>
      <w:r>
        <w:rPr>
          <w:rFonts w:eastAsia="PMingLiU" w:cs="Times New Roman" w:hint="eastAsia"/>
          <w:b/>
          <w:lang w:eastAsia="zh-TW"/>
        </w:rPr>
        <w:t>T</w:t>
      </w:r>
      <w:r w:rsidRPr="006B4703">
        <w:rPr>
          <w:rFonts w:cs="Times New Roman"/>
          <w:b/>
        </w:rPr>
        <w:t>he execution order of L3 HO and inter-CU LTM</w:t>
      </w:r>
      <w:r>
        <w:rPr>
          <w:rFonts w:eastAsia="PMingLiU" w:cs="Times New Roman" w:hint="eastAsia"/>
          <w:b/>
          <w:lang w:eastAsia="zh-TW"/>
        </w:rPr>
        <w:t>.</w:t>
      </w:r>
    </w:p>
    <w:p w14:paraId="3897607B" w14:textId="55DC6709" w:rsidR="001300A7" w:rsidRPr="002C2B00" w:rsidRDefault="001300A7" w:rsidP="001300A7"/>
    <w:p w14:paraId="225D1C3D" w14:textId="77777777" w:rsidR="001300A7" w:rsidRPr="003632D0" w:rsidRDefault="001300A7" w:rsidP="001300A7">
      <w:pPr>
        <w:pStyle w:val="1"/>
        <w:spacing w:after="0"/>
      </w:pPr>
      <w:r w:rsidRPr="003632D0">
        <w:rPr>
          <w:rFonts w:eastAsiaTheme="minorEastAsia"/>
          <w:lang w:eastAsia="ja-JP"/>
        </w:rPr>
        <w:t>Reference</w:t>
      </w:r>
    </w:p>
    <w:p w14:paraId="2825AFFF" w14:textId="77777777" w:rsidR="00EB485B" w:rsidRPr="003632D0" w:rsidRDefault="00EB485B" w:rsidP="00EB485B">
      <w:pPr>
        <w:pStyle w:val="a6"/>
        <w:numPr>
          <w:ilvl w:val="0"/>
          <w:numId w:val="2"/>
        </w:numPr>
        <w:ind w:leftChars="0"/>
        <w:rPr>
          <w:rFonts w:cs="Times New Roman"/>
        </w:rPr>
      </w:pPr>
      <w:r w:rsidRPr="003632D0">
        <w:rPr>
          <w:rFonts w:cs="Times New Roman"/>
        </w:rPr>
        <w:t>RP-240299, Revised Work Item: NR mobility enhancements Phase 4</w:t>
      </w:r>
    </w:p>
    <w:p w14:paraId="64715A8D" w14:textId="495A2A5F" w:rsidR="00397870" w:rsidRPr="0011054C" w:rsidRDefault="00523A30" w:rsidP="00EB485B">
      <w:pPr>
        <w:pStyle w:val="a6"/>
        <w:numPr>
          <w:ilvl w:val="0"/>
          <w:numId w:val="2"/>
        </w:numPr>
        <w:ind w:leftChars="0"/>
        <w:rPr>
          <w:rFonts w:cs="Times New Roman"/>
        </w:rPr>
      </w:pPr>
      <w:r w:rsidRPr="003632D0">
        <w:rPr>
          <w:rFonts w:cs="Times New Roman"/>
        </w:rPr>
        <w:t>R2-2</w:t>
      </w:r>
      <w:r w:rsidRPr="0011054C">
        <w:rPr>
          <w:rFonts w:cs="Times New Roman"/>
        </w:rPr>
        <w:t>4</w:t>
      </w:r>
      <w:r w:rsidR="008A113C">
        <w:rPr>
          <w:rFonts w:cs="Times New Roman"/>
        </w:rPr>
        <w:t>xx</w:t>
      </w:r>
      <w:r w:rsidRPr="0011054C">
        <w:rPr>
          <w:rFonts w:cs="Times New Roman"/>
        </w:rPr>
        <w:t>xx</w:t>
      </w:r>
      <w:r w:rsidR="008A113C">
        <w:rPr>
          <w:rFonts w:cs="Times New Roman"/>
        </w:rPr>
        <w:t xml:space="preserve">, </w:t>
      </w:r>
      <w:r w:rsidRPr="0011054C">
        <w:rPr>
          <w:rFonts w:cs="Times New Roman"/>
        </w:rPr>
        <w:t>Report of 3GPP TSG RAN WG2 meeting #12</w:t>
      </w:r>
      <w:r w:rsidR="008A113C">
        <w:rPr>
          <w:rFonts w:cs="Times New Roman"/>
        </w:rPr>
        <w:t>6</w:t>
      </w:r>
      <w:r w:rsidRPr="0011054C">
        <w:rPr>
          <w:rFonts w:cs="Times New Roman"/>
        </w:rPr>
        <w:t xml:space="preserve">, </w:t>
      </w:r>
      <w:r w:rsidR="008A113C">
        <w:rPr>
          <w:rFonts w:cs="Times New Roman"/>
        </w:rPr>
        <w:t>Fukuoka</w:t>
      </w:r>
      <w:r w:rsidRPr="0011054C">
        <w:rPr>
          <w:rFonts w:cs="Times New Roman"/>
        </w:rPr>
        <w:t xml:space="preserve">, </w:t>
      </w:r>
      <w:r w:rsidR="008A113C">
        <w:rPr>
          <w:rFonts w:cs="Times New Roman"/>
        </w:rPr>
        <w:t>Japan</w:t>
      </w:r>
    </w:p>
    <w:p w14:paraId="687E0931" w14:textId="0A8B1814" w:rsidR="00E36645" w:rsidRPr="00E36645" w:rsidRDefault="00E36645" w:rsidP="00E36645">
      <w:pPr>
        <w:pStyle w:val="a6"/>
        <w:numPr>
          <w:ilvl w:val="0"/>
          <w:numId w:val="2"/>
        </w:numPr>
        <w:ind w:leftChars="0"/>
        <w:rPr>
          <w:rFonts w:cs="Times New Roman"/>
        </w:rPr>
      </w:pPr>
      <w:r w:rsidRPr="00E36645">
        <w:rPr>
          <w:rFonts w:eastAsia="PMingLiU" w:cs="Times New Roman" w:hint="eastAsia"/>
          <w:lang w:eastAsia="zh-TW"/>
        </w:rPr>
        <w:t>TS 38.300 V18.1.0</w:t>
      </w:r>
      <w:r>
        <w:rPr>
          <w:rFonts w:eastAsia="PMingLiU" w:cs="Times New Roman" w:hint="eastAsia"/>
          <w:lang w:eastAsia="zh-TW"/>
        </w:rPr>
        <w:t xml:space="preserve"> (2024-05)</w:t>
      </w:r>
      <w:r w:rsidRPr="00E36645">
        <w:rPr>
          <w:rFonts w:eastAsia="PMingLiU" w:cs="Times New Roman" w:hint="eastAsia"/>
          <w:lang w:eastAsia="zh-TW"/>
        </w:rPr>
        <w:t xml:space="preserve">, </w:t>
      </w:r>
      <w:r w:rsidRPr="00E36645">
        <w:rPr>
          <w:rFonts w:eastAsia="PMingLiU" w:cs="Times New Roman"/>
          <w:lang w:eastAsia="zh-TW"/>
        </w:rPr>
        <w:t>5G;</w:t>
      </w:r>
      <w:r w:rsidRPr="00E36645">
        <w:rPr>
          <w:rFonts w:eastAsia="PMingLiU" w:cs="Times New Roman" w:hint="eastAsia"/>
          <w:lang w:eastAsia="zh-TW"/>
        </w:rPr>
        <w:t xml:space="preserve"> </w:t>
      </w:r>
      <w:r w:rsidRPr="00E36645">
        <w:rPr>
          <w:rFonts w:eastAsia="PMingLiU" w:cs="Times New Roman"/>
          <w:lang w:eastAsia="zh-TW"/>
        </w:rPr>
        <w:t>NR;</w:t>
      </w:r>
      <w:r w:rsidRPr="00E36645">
        <w:rPr>
          <w:rFonts w:eastAsia="PMingLiU" w:cs="Times New Roman" w:hint="eastAsia"/>
          <w:lang w:eastAsia="zh-TW"/>
        </w:rPr>
        <w:t xml:space="preserve"> </w:t>
      </w:r>
      <w:r w:rsidRPr="00E36645">
        <w:rPr>
          <w:rFonts w:eastAsia="PMingLiU" w:cs="Times New Roman"/>
          <w:lang w:eastAsia="zh-TW"/>
        </w:rPr>
        <w:t>NR and NG-RAN Overall description;</w:t>
      </w:r>
      <w:r>
        <w:rPr>
          <w:rFonts w:eastAsia="PMingLiU" w:cs="Times New Roman" w:hint="eastAsia"/>
          <w:lang w:eastAsia="zh-TW"/>
        </w:rPr>
        <w:t xml:space="preserve"> </w:t>
      </w:r>
      <w:r w:rsidRPr="00E36645">
        <w:rPr>
          <w:rFonts w:eastAsia="PMingLiU" w:cs="Times New Roman"/>
          <w:lang w:eastAsia="zh-TW"/>
        </w:rPr>
        <w:t>Stage-2</w:t>
      </w:r>
    </w:p>
    <w:sectPr w:rsidR="00E36645" w:rsidRPr="00E36645"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75A07E" w16cex:dateUtc="2024-09-30T06:52:00Z"/>
  <w16cex:commentExtensible w16cex:durableId="695AFABC" w16cex:dateUtc="2024-10-03T03:14:00Z"/>
  <w16cex:commentExtensible w16cex:durableId="16CA413A" w16cex:dateUtc="2024-09-30T06:58:00Z"/>
  <w16cex:commentExtensible w16cex:durableId="24D2D35D" w16cex:dateUtc="2024-10-03T03:15:00Z"/>
  <w16cex:commentExtensible w16cex:durableId="2C9AFBCE" w16cex:dateUtc="2024-10-03T03:33:00Z"/>
  <w16cex:commentExtensible w16cex:durableId="6A6D7AC5" w16cex:dateUtc="2024-09-30T07:36:00Z"/>
  <w16cex:commentExtensible w16cex:durableId="3EA35980" w16cex:dateUtc="2024-09-30T07:36:00Z"/>
  <w16cex:commentExtensible w16cex:durableId="32EA1217" w16cex:dateUtc="2024-10-03T03: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32795" w14:textId="77777777" w:rsidR="00C63348" w:rsidRDefault="00C63348" w:rsidP="00F97DD8">
      <w:r>
        <w:separator/>
      </w:r>
    </w:p>
  </w:endnote>
  <w:endnote w:type="continuationSeparator" w:id="0">
    <w:p w14:paraId="79547CBF" w14:textId="77777777" w:rsidR="00C63348" w:rsidRDefault="00C63348" w:rsidP="00F97DD8">
      <w:r>
        <w:continuationSeparator/>
      </w:r>
    </w:p>
  </w:endnote>
  <w:endnote w:type="continuationNotice" w:id="1">
    <w:p w14:paraId="4A5698B6" w14:textId="77777777" w:rsidR="00C63348" w:rsidRDefault="00C63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926D4" w14:textId="77777777" w:rsidR="00C63348" w:rsidRDefault="00C63348" w:rsidP="00F97DD8">
      <w:r>
        <w:separator/>
      </w:r>
    </w:p>
  </w:footnote>
  <w:footnote w:type="continuationSeparator" w:id="0">
    <w:p w14:paraId="3D127AA6" w14:textId="77777777" w:rsidR="00C63348" w:rsidRDefault="00C63348" w:rsidP="00F97DD8">
      <w:r>
        <w:continuationSeparator/>
      </w:r>
    </w:p>
  </w:footnote>
  <w:footnote w:type="continuationNotice" w:id="1">
    <w:p w14:paraId="2D9808E4" w14:textId="77777777" w:rsidR="00C63348" w:rsidRDefault="00C633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83462BA"/>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7"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6E61DD"/>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9"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6"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9"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12"/>
  </w:num>
  <w:num w:numId="8">
    <w:abstractNumId w:val="14"/>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3"/>
  </w:num>
  <w:num w:numId="14">
    <w:abstractNumId w:val="0"/>
  </w:num>
  <w:num w:numId="15">
    <w:abstractNumId w:val="10"/>
  </w:num>
  <w:num w:numId="16">
    <w:abstractNumId w:val="4"/>
  </w:num>
  <w:num w:numId="17">
    <w:abstractNumId w:val="5"/>
  </w:num>
  <w:num w:numId="18">
    <w:abstractNumId w:val="16"/>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1848"/>
    <w:rsid w:val="000018F2"/>
    <w:rsid w:val="0000333D"/>
    <w:rsid w:val="00010335"/>
    <w:rsid w:val="000121F5"/>
    <w:rsid w:val="00014849"/>
    <w:rsid w:val="000226E6"/>
    <w:rsid w:val="0002719B"/>
    <w:rsid w:val="000274DC"/>
    <w:rsid w:val="000352C7"/>
    <w:rsid w:val="00035DC5"/>
    <w:rsid w:val="00036BDE"/>
    <w:rsid w:val="00037F70"/>
    <w:rsid w:val="00045620"/>
    <w:rsid w:val="000517FC"/>
    <w:rsid w:val="00051FDE"/>
    <w:rsid w:val="000532E1"/>
    <w:rsid w:val="0005387D"/>
    <w:rsid w:val="0005400E"/>
    <w:rsid w:val="000712BF"/>
    <w:rsid w:val="000773E5"/>
    <w:rsid w:val="00093CEF"/>
    <w:rsid w:val="00095AC8"/>
    <w:rsid w:val="000B2654"/>
    <w:rsid w:val="000B319C"/>
    <w:rsid w:val="000B5405"/>
    <w:rsid w:val="000D1E18"/>
    <w:rsid w:val="000D28B0"/>
    <w:rsid w:val="000E0D63"/>
    <w:rsid w:val="000E10F1"/>
    <w:rsid w:val="000E11B4"/>
    <w:rsid w:val="000E47E7"/>
    <w:rsid w:val="000E59F9"/>
    <w:rsid w:val="00100C20"/>
    <w:rsid w:val="00101FD8"/>
    <w:rsid w:val="0011054C"/>
    <w:rsid w:val="00110E90"/>
    <w:rsid w:val="00112651"/>
    <w:rsid w:val="001248C1"/>
    <w:rsid w:val="00126889"/>
    <w:rsid w:val="00127A24"/>
    <w:rsid w:val="001300A7"/>
    <w:rsid w:val="001306F0"/>
    <w:rsid w:val="00135CD4"/>
    <w:rsid w:val="0013715E"/>
    <w:rsid w:val="001601EE"/>
    <w:rsid w:val="00165811"/>
    <w:rsid w:val="001717C8"/>
    <w:rsid w:val="00176AF0"/>
    <w:rsid w:val="00182D11"/>
    <w:rsid w:val="0018395A"/>
    <w:rsid w:val="0018617C"/>
    <w:rsid w:val="00192A0C"/>
    <w:rsid w:val="00193CCF"/>
    <w:rsid w:val="0019427F"/>
    <w:rsid w:val="001B5AA9"/>
    <w:rsid w:val="001C4730"/>
    <w:rsid w:val="001D4553"/>
    <w:rsid w:val="00202467"/>
    <w:rsid w:val="00203A0D"/>
    <w:rsid w:val="00220E6E"/>
    <w:rsid w:val="00227F2E"/>
    <w:rsid w:val="00241C63"/>
    <w:rsid w:val="00241CC8"/>
    <w:rsid w:val="00253577"/>
    <w:rsid w:val="0025646F"/>
    <w:rsid w:val="002665D8"/>
    <w:rsid w:val="0027596A"/>
    <w:rsid w:val="0029232B"/>
    <w:rsid w:val="0029312C"/>
    <w:rsid w:val="00296D51"/>
    <w:rsid w:val="002A4774"/>
    <w:rsid w:val="002A4B91"/>
    <w:rsid w:val="002A5338"/>
    <w:rsid w:val="002C29EE"/>
    <w:rsid w:val="002C2B00"/>
    <w:rsid w:val="002C33F3"/>
    <w:rsid w:val="002D0F62"/>
    <w:rsid w:val="002F12B2"/>
    <w:rsid w:val="002F1B53"/>
    <w:rsid w:val="002F7064"/>
    <w:rsid w:val="002F7B01"/>
    <w:rsid w:val="00302EAB"/>
    <w:rsid w:val="0033189D"/>
    <w:rsid w:val="003514CD"/>
    <w:rsid w:val="00353718"/>
    <w:rsid w:val="003632D0"/>
    <w:rsid w:val="003642CB"/>
    <w:rsid w:val="00366E38"/>
    <w:rsid w:val="0036765D"/>
    <w:rsid w:val="00367F67"/>
    <w:rsid w:val="0037247B"/>
    <w:rsid w:val="00383ECD"/>
    <w:rsid w:val="00391B17"/>
    <w:rsid w:val="00393A8E"/>
    <w:rsid w:val="00397870"/>
    <w:rsid w:val="003A16CA"/>
    <w:rsid w:val="003A1883"/>
    <w:rsid w:val="003A2109"/>
    <w:rsid w:val="003A2568"/>
    <w:rsid w:val="003B35D0"/>
    <w:rsid w:val="003C27C3"/>
    <w:rsid w:val="003D46B0"/>
    <w:rsid w:val="003D6F25"/>
    <w:rsid w:val="003D78E8"/>
    <w:rsid w:val="003E0239"/>
    <w:rsid w:val="003E4CDB"/>
    <w:rsid w:val="003F673C"/>
    <w:rsid w:val="003F718E"/>
    <w:rsid w:val="00400F2A"/>
    <w:rsid w:val="00402DFA"/>
    <w:rsid w:val="00403FC4"/>
    <w:rsid w:val="00414973"/>
    <w:rsid w:val="004173CB"/>
    <w:rsid w:val="00425E23"/>
    <w:rsid w:val="00431561"/>
    <w:rsid w:val="00437EF6"/>
    <w:rsid w:val="004529CE"/>
    <w:rsid w:val="0045432F"/>
    <w:rsid w:val="004606DC"/>
    <w:rsid w:val="004801B4"/>
    <w:rsid w:val="00484BA7"/>
    <w:rsid w:val="00493714"/>
    <w:rsid w:val="00493B40"/>
    <w:rsid w:val="00497AD1"/>
    <w:rsid w:val="004A0A96"/>
    <w:rsid w:val="004A56FD"/>
    <w:rsid w:val="004A5A41"/>
    <w:rsid w:val="004B3299"/>
    <w:rsid w:val="004B420B"/>
    <w:rsid w:val="004B424A"/>
    <w:rsid w:val="004C4771"/>
    <w:rsid w:val="004D0DB6"/>
    <w:rsid w:val="004D5FA4"/>
    <w:rsid w:val="004E4B30"/>
    <w:rsid w:val="004F3827"/>
    <w:rsid w:val="004F6860"/>
    <w:rsid w:val="00504BC9"/>
    <w:rsid w:val="00506A18"/>
    <w:rsid w:val="00520684"/>
    <w:rsid w:val="00522D5C"/>
    <w:rsid w:val="0052321C"/>
    <w:rsid w:val="00523A30"/>
    <w:rsid w:val="00534007"/>
    <w:rsid w:val="00542902"/>
    <w:rsid w:val="005511CF"/>
    <w:rsid w:val="0056326E"/>
    <w:rsid w:val="00565EBD"/>
    <w:rsid w:val="00572EA8"/>
    <w:rsid w:val="00594C41"/>
    <w:rsid w:val="00595E99"/>
    <w:rsid w:val="005B24D7"/>
    <w:rsid w:val="005B7C41"/>
    <w:rsid w:val="005B7F9E"/>
    <w:rsid w:val="005C2C10"/>
    <w:rsid w:val="005C41DD"/>
    <w:rsid w:val="005D6103"/>
    <w:rsid w:val="005E04BE"/>
    <w:rsid w:val="005E0C40"/>
    <w:rsid w:val="005E14FF"/>
    <w:rsid w:val="005E15FC"/>
    <w:rsid w:val="005E3085"/>
    <w:rsid w:val="005E44C3"/>
    <w:rsid w:val="005F1B32"/>
    <w:rsid w:val="006143EF"/>
    <w:rsid w:val="006224BF"/>
    <w:rsid w:val="006315E3"/>
    <w:rsid w:val="00636A93"/>
    <w:rsid w:val="006420D3"/>
    <w:rsid w:val="00651F81"/>
    <w:rsid w:val="00653C94"/>
    <w:rsid w:val="00667CC2"/>
    <w:rsid w:val="00670A3A"/>
    <w:rsid w:val="006811A7"/>
    <w:rsid w:val="006840B3"/>
    <w:rsid w:val="00684866"/>
    <w:rsid w:val="00696B8D"/>
    <w:rsid w:val="006A35D7"/>
    <w:rsid w:val="006A44D9"/>
    <w:rsid w:val="006A5EBF"/>
    <w:rsid w:val="006B4703"/>
    <w:rsid w:val="006C7A73"/>
    <w:rsid w:val="006D0670"/>
    <w:rsid w:val="006D14CC"/>
    <w:rsid w:val="006D2613"/>
    <w:rsid w:val="006F11FC"/>
    <w:rsid w:val="006F27F1"/>
    <w:rsid w:val="006F364E"/>
    <w:rsid w:val="00712B42"/>
    <w:rsid w:val="00715BAD"/>
    <w:rsid w:val="00735773"/>
    <w:rsid w:val="00746D34"/>
    <w:rsid w:val="00747795"/>
    <w:rsid w:val="00757911"/>
    <w:rsid w:val="00774375"/>
    <w:rsid w:val="0077615C"/>
    <w:rsid w:val="007820FB"/>
    <w:rsid w:val="00783344"/>
    <w:rsid w:val="007872FF"/>
    <w:rsid w:val="00793AFA"/>
    <w:rsid w:val="00795107"/>
    <w:rsid w:val="007A3ACD"/>
    <w:rsid w:val="007B1BB5"/>
    <w:rsid w:val="007B51A5"/>
    <w:rsid w:val="007C62D6"/>
    <w:rsid w:val="007C65F4"/>
    <w:rsid w:val="007C6A37"/>
    <w:rsid w:val="007D32ED"/>
    <w:rsid w:val="007D646D"/>
    <w:rsid w:val="007E7882"/>
    <w:rsid w:val="007F758A"/>
    <w:rsid w:val="008074FB"/>
    <w:rsid w:val="008116D5"/>
    <w:rsid w:val="008139FB"/>
    <w:rsid w:val="00816398"/>
    <w:rsid w:val="008262C9"/>
    <w:rsid w:val="008316C4"/>
    <w:rsid w:val="0083599B"/>
    <w:rsid w:val="008437EC"/>
    <w:rsid w:val="0084450D"/>
    <w:rsid w:val="008535B8"/>
    <w:rsid w:val="008600FF"/>
    <w:rsid w:val="00867A98"/>
    <w:rsid w:val="00876F2E"/>
    <w:rsid w:val="00883420"/>
    <w:rsid w:val="00892A6F"/>
    <w:rsid w:val="008959B2"/>
    <w:rsid w:val="008A113C"/>
    <w:rsid w:val="008A3A10"/>
    <w:rsid w:val="008B5A76"/>
    <w:rsid w:val="008B677D"/>
    <w:rsid w:val="008D59E9"/>
    <w:rsid w:val="008F1743"/>
    <w:rsid w:val="008F7CB5"/>
    <w:rsid w:val="00903AC5"/>
    <w:rsid w:val="00913169"/>
    <w:rsid w:val="00931945"/>
    <w:rsid w:val="00941655"/>
    <w:rsid w:val="00946094"/>
    <w:rsid w:val="00955BA4"/>
    <w:rsid w:val="00955FBA"/>
    <w:rsid w:val="00967FBD"/>
    <w:rsid w:val="00973990"/>
    <w:rsid w:val="00992AAF"/>
    <w:rsid w:val="00994F0E"/>
    <w:rsid w:val="009C6B96"/>
    <w:rsid w:val="009D2E2A"/>
    <w:rsid w:val="009D3CD7"/>
    <w:rsid w:val="009E116E"/>
    <w:rsid w:val="009E1ADF"/>
    <w:rsid w:val="009E3820"/>
    <w:rsid w:val="009F1410"/>
    <w:rsid w:val="009F684B"/>
    <w:rsid w:val="009F7280"/>
    <w:rsid w:val="00A039B2"/>
    <w:rsid w:val="00A06345"/>
    <w:rsid w:val="00A10B9B"/>
    <w:rsid w:val="00A112CB"/>
    <w:rsid w:val="00A11F13"/>
    <w:rsid w:val="00A12784"/>
    <w:rsid w:val="00A17248"/>
    <w:rsid w:val="00A20513"/>
    <w:rsid w:val="00A24474"/>
    <w:rsid w:val="00A2479F"/>
    <w:rsid w:val="00A26F5F"/>
    <w:rsid w:val="00A276D7"/>
    <w:rsid w:val="00A56046"/>
    <w:rsid w:val="00A61223"/>
    <w:rsid w:val="00A65B43"/>
    <w:rsid w:val="00A67C0A"/>
    <w:rsid w:val="00A8087F"/>
    <w:rsid w:val="00A822A1"/>
    <w:rsid w:val="00A85F75"/>
    <w:rsid w:val="00A9744F"/>
    <w:rsid w:val="00AA6072"/>
    <w:rsid w:val="00AB1D24"/>
    <w:rsid w:val="00AB204C"/>
    <w:rsid w:val="00AB3FD5"/>
    <w:rsid w:val="00AC00D7"/>
    <w:rsid w:val="00AC0BAE"/>
    <w:rsid w:val="00AC55B7"/>
    <w:rsid w:val="00AD5228"/>
    <w:rsid w:val="00AD6595"/>
    <w:rsid w:val="00AF4F74"/>
    <w:rsid w:val="00B0071E"/>
    <w:rsid w:val="00B072B9"/>
    <w:rsid w:val="00B10CC5"/>
    <w:rsid w:val="00B14146"/>
    <w:rsid w:val="00B17CFE"/>
    <w:rsid w:val="00B21D39"/>
    <w:rsid w:val="00B22222"/>
    <w:rsid w:val="00B3228D"/>
    <w:rsid w:val="00B33EB8"/>
    <w:rsid w:val="00B43A7A"/>
    <w:rsid w:val="00B6410F"/>
    <w:rsid w:val="00B859A4"/>
    <w:rsid w:val="00B87701"/>
    <w:rsid w:val="00B941BB"/>
    <w:rsid w:val="00BA01E6"/>
    <w:rsid w:val="00BA487D"/>
    <w:rsid w:val="00BC2D22"/>
    <w:rsid w:val="00BD1471"/>
    <w:rsid w:val="00BD253A"/>
    <w:rsid w:val="00BE3D4E"/>
    <w:rsid w:val="00BE7B7B"/>
    <w:rsid w:val="00BF1A49"/>
    <w:rsid w:val="00BF4B32"/>
    <w:rsid w:val="00C004E9"/>
    <w:rsid w:val="00C121D8"/>
    <w:rsid w:val="00C134AC"/>
    <w:rsid w:val="00C13AB3"/>
    <w:rsid w:val="00C143A9"/>
    <w:rsid w:val="00C1594C"/>
    <w:rsid w:val="00C1600E"/>
    <w:rsid w:val="00C16388"/>
    <w:rsid w:val="00C175F7"/>
    <w:rsid w:val="00C25BBC"/>
    <w:rsid w:val="00C27BAB"/>
    <w:rsid w:val="00C3068D"/>
    <w:rsid w:val="00C336B6"/>
    <w:rsid w:val="00C3542B"/>
    <w:rsid w:val="00C368A7"/>
    <w:rsid w:val="00C42FD3"/>
    <w:rsid w:val="00C439E4"/>
    <w:rsid w:val="00C46462"/>
    <w:rsid w:val="00C46D36"/>
    <w:rsid w:val="00C6118A"/>
    <w:rsid w:val="00C63348"/>
    <w:rsid w:val="00C64838"/>
    <w:rsid w:val="00C932AC"/>
    <w:rsid w:val="00C94EA1"/>
    <w:rsid w:val="00C95AE0"/>
    <w:rsid w:val="00CA1203"/>
    <w:rsid w:val="00CA4A57"/>
    <w:rsid w:val="00CA7DC0"/>
    <w:rsid w:val="00CA7FD4"/>
    <w:rsid w:val="00CB36F9"/>
    <w:rsid w:val="00CB3B1A"/>
    <w:rsid w:val="00CB3CC9"/>
    <w:rsid w:val="00CC0581"/>
    <w:rsid w:val="00CC1AAF"/>
    <w:rsid w:val="00CE11B1"/>
    <w:rsid w:val="00CF657E"/>
    <w:rsid w:val="00CF6833"/>
    <w:rsid w:val="00CF7AF8"/>
    <w:rsid w:val="00D036F2"/>
    <w:rsid w:val="00D072C5"/>
    <w:rsid w:val="00D11210"/>
    <w:rsid w:val="00D131CB"/>
    <w:rsid w:val="00D13685"/>
    <w:rsid w:val="00D24C86"/>
    <w:rsid w:val="00D32B2C"/>
    <w:rsid w:val="00D4579D"/>
    <w:rsid w:val="00D60F8D"/>
    <w:rsid w:val="00D661D6"/>
    <w:rsid w:val="00D70D28"/>
    <w:rsid w:val="00D926B8"/>
    <w:rsid w:val="00D97919"/>
    <w:rsid w:val="00DA2D3C"/>
    <w:rsid w:val="00DB0215"/>
    <w:rsid w:val="00DC5BB4"/>
    <w:rsid w:val="00DD6147"/>
    <w:rsid w:val="00DE7DC1"/>
    <w:rsid w:val="00DF0779"/>
    <w:rsid w:val="00DF0AC2"/>
    <w:rsid w:val="00DF0EA7"/>
    <w:rsid w:val="00DF287A"/>
    <w:rsid w:val="00DF5816"/>
    <w:rsid w:val="00DF59FB"/>
    <w:rsid w:val="00E01748"/>
    <w:rsid w:val="00E17718"/>
    <w:rsid w:val="00E23184"/>
    <w:rsid w:val="00E26B26"/>
    <w:rsid w:val="00E31705"/>
    <w:rsid w:val="00E3503D"/>
    <w:rsid w:val="00E36645"/>
    <w:rsid w:val="00E3686B"/>
    <w:rsid w:val="00E37495"/>
    <w:rsid w:val="00E416E3"/>
    <w:rsid w:val="00E44576"/>
    <w:rsid w:val="00E46FAA"/>
    <w:rsid w:val="00E65DD5"/>
    <w:rsid w:val="00E66819"/>
    <w:rsid w:val="00E7395C"/>
    <w:rsid w:val="00E8497F"/>
    <w:rsid w:val="00E84A03"/>
    <w:rsid w:val="00E9299F"/>
    <w:rsid w:val="00E94BD6"/>
    <w:rsid w:val="00EA051D"/>
    <w:rsid w:val="00EA526E"/>
    <w:rsid w:val="00EB0F3B"/>
    <w:rsid w:val="00EB10DF"/>
    <w:rsid w:val="00EB485B"/>
    <w:rsid w:val="00EB6445"/>
    <w:rsid w:val="00EB6C69"/>
    <w:rsid w:val="00EC52A0"/>
    <w:rsid w:val="00ED0BD3"/>
    <w:rsid w:val="00ED2982"/>
    <w:rsid w:val="00ED7698"/>
    <w:rsid w:val="00EF0BC9"/>
    <w:rsid w:val="00EF2B55"/>
    <w:rsid w:val="00EF46D4"/>
    <w:rsid w:val="00F00D6D"/>
    <w:rsid w:val="00F061B8"/>
    <w:rsid w:val="00F22805"/>
    <w:rsid w:val="00F2390D"/>
    <w:rsid w:val="00F319BE"/>
    <w:rsid w:val="00F327C6"/>
    <w:rsid w:val="00F32885"/>
    <w:rsid w:val="00F61E6B"/>
    <w:rsid w:val="00F66F3E"/>
    <w:rsid w:val="00F71CB0"/>
    <w:rsid w:val="00F72EE6"/>
    <w:rsid w:val="00F90958"/>
    <w:rsid w:val="00F94247"/>
    <w:rsid w:val="00F966E2"/>
    <w:rsid w:val="00F97DD8"/>
    <w:rsid w:val="00FB14F3"/>
    <w:rsid w:val="00FB502D"/>
    <w:rsid w:val="00FB50D7"/>
    <w:rsid w:val="00FB6D4D"/>
    <w:rsid w:val="00FB73A2"/>
    <w:rsid w:val="00FC4A56"/>
    <w:rsid w:val="00FE4922"/>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67A98"/>
    <w:pPr>
      <w:widowControl w:val="0"/>
      <w:jc w:val="both"/>
    </w:pPr>
    <w:rPr>
      <w:rFonts w:ascii="Times New Roman" w:hAnsi="Times New Roman"/>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character" w:customStyle="1" w:styleId="Doc-text2Char">
    <w:name w:val="Doc-text2 Char"/>
    <w:link w:val="Doc-text2"/>
    <w:qFormat/>
    <w:locked/>
    <w:rsid w:val="00735773"/>
    <w:rPr>
      <w:rFonts w:ascii="Arial" w:eastAsia="ＭＳ 明朝" w:hAnsi="Arial" w:cs="Arial"/>
      <w:szCs w:val="24"/>
    </w:rPr>
  </w:style>
  <w:style w:type="paragraph" w:customStyle="1" w:styleId="Doc-text2">
    <w:name w:val="Doc-text2"/>
    <w:basedOn w:val="a"/>
    <w:link w:val="Doc-text2Char"/>
    <w:qFormat/>
    <w:rsid w:val="00735773"/>
    <w:pPr>
      <w:widowControl/>
      <w:tabs>
        <w:tab w:val="left" w:pos="1622"/>
      </w:tabs>
      <w:ind w:left="1622" w:hanging="363"/>
      <w:jc w:val="left"/>
    </w:pPr>
    <w:rPr>
      <w:rFonts w:ascii="Arial" w:eastAsia="ＭＳ 明朝"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95333504">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1CAD4-DD2A-4E25-AFEB-1038F9CD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1822</Words>
  <Characters>10388</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2024-10-03T23:22:00Z</dcterms:created>
  <dcterms:modified xsi:type="dcterms:W3CDTF">2024-10-04T07:28:00Z</dcterms:modified>
</cp:coreProperties>
</file>