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F11C3" w14:textId="0BF91B3F" w:rsidR="001C6EB0" w:rsidRPr="008B20BD" w:rsidRDefault="001C6EB0" w:rsidP="001C6EB0">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w:t>
      </w:r>
      <w:r w:rsidR="00F523EF">
        <w:rPr>
          <w:rFonts w:cs="Arial"/>
          <w:noProof/>
          <w:lang w:val="en-US"/>
        </w:rPr>
        <w:t>7</w:t>
      </w:r>
      <w:r w:rsidR="0021614D">
        <w:rPr>
          <w:rFonts w:cs="Arial"/>
          <w:noProof/>
          <w:lang w:val="en-US"/>
        </w:rPr>
        <w:t>b</w:t>
      </w:r>
      <w:r w:rsidRPr="008B20BD">
        <w:rPr>
          <w:rFonts w:cs="Arial"/>
          <w:color w:val="000000"/>
          <w:kern w:val="2"/>
          <w:lang w:val="en-US"/>
        </w:rPr>
        <w:tab/>
      </w:r>
      <w:r w:rsidR="000E091B" w:rsidRPr="000E091B">
        <w:rPr>
          <w:rFonts w:cs="Arial"/>
          <w:color w:val="000000"/>
          <w:kern w:val="2"/>
          <w:lang w:val="en-US"/>
        </w:rPr>
        <w:t>R2-2408263</w:t>
      </w:r>
      <w:bookmarkStart w:id="2" w:name="_GoBack"/>
      <w:bookmarkEnd w:id="2"/>
    </w:p>
    <w:bookmarkEnd w:id="0"/>
    <w:bookmarkEnd w:id="1"/>
    <w:p w14:paraId="5199169E" w14:textId="7B23F0B0" w:rsidR="001C6EB0" w:rsidRPr="008B20BD" w:rsidRDefault="0021614D" w:rsidP="001C6EB0">
      <w:pPr>
        <w:pStyle w:val="3GPPHeader"/>
        <w:spacing w:line="360" w:lineRule="auto"/>
        <w:rPr>
          <w:rFonts w:cs="Arial"/>
        </w:rPr>
      </w:pPr>
      <w:r>
        <w:rPr>
          <w:rFonts w:cs="Arial"/>
          <w:color w:val="000000"/>
          <w:kern w:val="2"/>
          <w:lang w:val="en-US"/>
        </w:rPr>
        <w:t>Hefei, China</w:t>
      </w:r>
      <w:r w:rsidR="00F523EF">
        <w:rPr>
          <w:rFonts w:cs="Arial"/>
          <w:color w:val="000000"/>
          <w:kern w:val="2"/>
          <w:lang w:val="en-US"/>
        </w:rPr>
        <w:t>, 1</w:t>
      </w:r>
      <w:r>
        <w:rPr>
          <w:rFonts w:cs="Arial"/>
          <w:color w:val="000000"/>
          <w:kern w:val="2"/>
          <w:lang w:val="en-US"/>
        </w:rPr>
        <w:t>4</w:t>
      </w:r>
      <w:r w:rsidR="00FC42D4">
        <w:rPr>
          <w:rFonts w:cs="Arial"/>
          <w:color w:val="000000"/>
          <w:kern w:val="2"/>
          <w:lang w:val="en-US"/>
        </w:rPr>
        <w:t xml:space="preserve"> </w:t>
      </w:r>
      <w:r w:rsidR="001839C9">
        <w:rPr>
          <w:rFonts w:cs="Arial"/>
          <w:color w:val="000000"/>
          <w:kern w:val="2"/>
          <w:lang w:val="en-US"/>
        </w:rPr>
        <w:t>-</w:t>
      </w:r>
      <w:r w:rsidR="00FC42D4">
        <w:rPr>
          <w:rFonts w:cs="Arial"/>
          <w:color w:val="000000"/>
          <w:kern w:val="2"/>
          <w:lang w:val="en-US"/>
        </w:rPr>
        <w:t xml:space="preserve"> </w:t>
      </w:r>
      <w:r>
        <w:rPr>
          <w:rFonts w:cs="Arial"/>
          <w:color w:val="000000"/>
          <w:kern w:val="2"/>
          <w:lang w:val="en-US"/>
        </w:rPr>
        <w:t>18</w:t>
      </w:r>
      <w:r w:rsidR="001839C9">
        <w:rPr>
          <w:rFonts w:cs="Arial"/>
          <w:color w:val="000000"/>
          <w:kern w:val="2"/>
          <w:lang w:val="en-US"/>
        </w:rPr>
        <w:t>,</w:t>
      </w:r>
      <w:r w:rsidR="00F523EF">
        <w:rPr>
          <w:rFonts w:cs="Arial"/>
          <w:color w:val="000000"/>
          <w:kern w:val="2"/>
          <w:lang w:val="en-US"/>
        </w:rPr>
        <w:t xml:space="preserve"> </w:t>
      </w:r>
      <w:r>
        <w:rPr>
          <w:rFonts w:cs="Arial"/>
          <w:color w:val="000000"/>
          <w:kern w:val="2"/>
          <w:lang w:val="en-US"/>
        </w:rPr>
        <w:t>Oct</w:t>
      </w:r>
      <w:r w:rsidR="00FC42D4">
        <w:rPr>
          <w:rFonts w:cs="Arial"/>
          <w:color w:val="000000"/>
          <w:kern w:val="2"/>
          <w:lang w:val="en-US"/>
        </w:rPr>
        <w:t>,</w:t>
      </w:r>
      <w:r w:rsidR="001839C9">
        <w:rPr>
          <w:rFonts w:cs="Arial"/>
          <w:color w:val="000000"/>
          <w:kern w:val="2"/>
          <w:lang w:val="en-US"/>
        </w:rPr>
        <w:t xml:space="preserve"> </w:t>
      </w:r>
      <w:r w:rsidR="001C6EB0" w:rsidRPr="008B20BD">
        <w:rPr>
          <w:rFonts w:cs="Arial"/>
          <w:color w:val="000000"/>
          <w:kern w:val="2"/>
          <w:lang w:val="en-US"/>
        </w:rPr>
        <w:t>202</w:t>
      </w:r>
      <w:r w:rsidR="00FC42D4">
        <w:rPr>
          <w:rFonts w:cs="Arial"/>
          <w:color w:val="000000"/>
          <w:kern w:val="2"/>
          <w:lang w:val="en-US"/>
        </w:rPr>
        <w:t>4</w:t>
      </w:r>
    </w:p>
    <w:p w14:paraId="79058EC0" w14:textId="5A5A5899" w:rsidR="00A21E04" w:rsidRPr="008B20BD" w:rsidRDefault="00A21E04" w:rsidP="00A21E04">
      <w:pPr>
        <w:pStyle w:val="3GPPHeader"/>
        <w:rPr>
          <w:rFonts w:cs="Arial"/>
          <w:sz w:val="22"/>
          <w:szCs w:val="22"/>
        </w:rPr>
      </w:pPr>
      <w:r w:rsidRPr="008B20BD">
        <w:rPr>
          <w:rFonts w:cs="Arial"/>
          <w:sz w:val="22"/>
          <w:szCs w:val="22"/>
        </w:rPr>
        <w:t>Agenda Item:</w:t>
      </w:r>
      <w:r w:rsidRPr="008B20BD">
        <w:rPr>
          <w:rFonts w:cs="Arial"/>
          <w:sz w:val="22"/>
          <w:szCs w:val="22"/>
        </w:rPr>
        <w:tab/>
      </w:r>
      <w:r w:rsidR="006711C7">
        <w:rPr>
          <w:rFonts w:cs="Arial"/>
          <w:sz w:val="22"/>
          <w:szCs w:val="22"/>
        </w:rPr>
        <w:t>8.1.2.2</w:t>
      </w:r>
    </w:p>
    <w:p w14:paraId="65425668" w14:textId="77777777"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14:paraId="3CF9BAF5" w14:textId="30010B8B"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r>
      <w:r w:rsidR="00DE37E6">
        <w:rPr>
          <w:rFonts w:cs="Arial"/>
          <w:sz w:val="22"/>
          <w:szCs w:val="22"/>
        </w:rPr>
        <w:t xml:space="preserve">Discussion on LCM for </w:t>
      </w:r>
      <w:r w:rsidR="00DD48ED">
        <w:rPr>
          <w:rFonts w:cs="Arial"/>
          <w:sz w:val="22"/>
          <w:szCs w:val="22"/>
        </w:rPr>
        <w:t>UE</w:t>
      </w:r>
      <w:r w:rsidR="00DE37E6">
        <w:rPr>
          <w:rFonts w:cs="Arial"/>
          <w:sz w:val="22"/>
          <w:szCs w:val="22"/>
        </w:rPr>
        <w:t>-sided model</w:t>
      </w:r>
      <w:r w:rsidR="003C0A6E">
        <w:rPr>
          <w:rFonts w:cs="Arial"/>
          <w:sz w:val="22"/>
          <w:szCs w:val="22"/>
        </w:rPr>
        <w:t xml:space="preserve"> for BM</w:t>
      </w:r>
    </w:p>
    <w:p w14:paraId="5386276A" w14:textId="77777777"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14:paraId="5CA2E240" w14:textId="77777777" w:rsidR="00A21E04" w:rsidRPr="008B20BD" w:rsidRDefault="00A21E04" w:rsidP="00A21E04">
      <w:pPr>
        <w:rPr>
          <w:rFonts w:cs="Arial"/>
        </w:rPr>
      </w:pPr>
    </w:p>
    <w:p w14:paraId="6FCE9BCC" w14:textId="77777777" w:rsidR="00A21E04" w:rsidRPr="008B20BD" w:rsidRDefault="00A21E04" w:rsidP="00A21E04">
      <w:pPr>
        <w:pStyle w:val="1"/>
      </w:pPr>
      <w:bookmarkStart w:id="3" w:name="_Ref488331639"/>
      <w:r w:rsidRPr="008B20BD">
        <w:t>Introduction</w:t>
      </w:r>
      <w:bookmarkEnd w:id="3"/>
    </w:p>
    <w:p w14:paraId="76CFF4C3" w14:textId="3B725594" w:rsidR="00EB57EF" w:rsidRPr="00133C49" w:rsidRDefault="00EB57EF" w:rsidP="00EB57EF">
      <w:pPr>
        <w:spacing w:line="360" w:lineRule="auto"/>
        <w:jc w:val="left"/>
      </w:pPr>
      <w:bookmarkStart w:id="4" w:name="_Ref178064866"/>
      <w:r w:rsidRPr="00133C49">
        <w:t>The following aspects</w:t>
      </w:r>
      <w:r>
        <w:t xml:space="preserve"> </w:t>
      </w:r>
      <w:r w:rsidRPr="00133C49">
        <w:t>are studied in LCM:</w:t>
      </w:r>
    </w:p>
    <w:p w14:paraId="22EDCE95" w14:textId="77777777" w:rsidR="00EB57EF" w:rsidRPr="00133C49" w:rsidRDefault="00EB57EF" w:rsidP="00EB57EF">
      <w:pPr>
        <w:pStyle w:val="B1"/>
      </w:pPr>
      <w:r w:rsidRPr="00133C49">
        <w:t>-</w:t>
      </w:r>
      <w:r w:rsidRPr="00133C49">
        <w:tab/>
        <w:t>Data collection</w:t>
      </w:r>
    </w:p>
    <w:p w14:paraId="5DED245A" w14:textId="77777777" w:rsidR="00EB57EF" w:rsidRPr="00133C49" w:rsidRDefault="00EB57EF" w:rsidP="00EB57EF">
      <w:pPr>
        <w:pStyle w:val="B1"/>
      </w:pPr>
      <w:r w:rsidRPr="00133C49">
        <w:t>-</w:t>
      </w:r>
      <w:r w:rsidRPr="00133C49">
        <w:tab/>
        <w:t>Model training</w:t>
      </w:r>
    </w:p>
    <w:p w14:paraId="6D988176" w14:textId="77777777" w:rsidR="00EB57EF" w:rsidRPr="00133C49" w:rsidRDefault="00EB57EF" w:rsidP="00EB57EF">
      <w:pPr>
        <w:pStyle w:val="B1"/>
      </w:pPr>
      <w:r w:rsidRPr="00133C49">
        <w:t>-</w:t>
      </w:r>
      <w:r w:rsidRPr="00133C49">
        <w:tab/>
        <w:t xml:space="preserve">Functionality/model identification </w:t>
      </w:r>
    </w:p>
    <w:p w14:paraId="0EAB73DF" w14:textId="77777777" w:rsidR="00EB57EF" w:rsidRPr="00133C49" w:rsidRDefault="00EB57EF" w:rsidP="00EB57EF">
      <w:pPr>
        <w:pStyle w:val="B1"/>
      </w:pPr>
      <w:r w:rsidRPr="00133C49">
        <w:t>-</w:t>
      </w:r>
      <w:r w:rsidRPr="00133C49">
        <w:tab/>
        <w:t>Model delivery/transfer</w:t>
      </w:r>
    </w:p>
    <w:p w14:paraId="6288E9FB" w14:textId="77777777" w:rsidR="00EB57EF" w:rsidRPr="00133C49" w:rsidRDefault="00EB57EF" w:rsidP="00EB57EF">
      <w:pPr>
        <w:pStyle w:val="B1"/>
      </w:pPr>
      <w:r w:rsidRPr="00133C49">
        <w:t>-</w:t>
      </w:r>
      <w:r w:rsidRPr="00133C49">
        <w:tab/>
        <w:t>Model inference operation</w:t>
      </w:r>
    </w:p>
    <w:p w14:paraId="39853653" w14:textId="77777777" w:rsidR="00EB57EF" w:rsidRPr="00133C49" w:rsidRDefault="00EB57EF" w:rsidP="00EB57EF">
      <w:pPr>
        <w:pStyle w:val="B1"/>
      </w:pPr>
      <w:r w:rsidRPr="00133C49">
        <w:t>-</w:t>
      </w:r>
      <w:r w:rsidRPr="00133C49">
        <w:tab/>
        <w:t xml:space="preserve">Functionality/model selection, activation, deactivation, switching, and </w:t>
      </w:r>
      <w:proofErr w:type="spellStart"/>
      <w:r w:rsidRPr="00133C49">
        <w:t>fallback</w:t>
      </w:r>
      <w:proofErr w:type="spellEnd"/>
      <w:r w:rsidRPr="00133C49">
        <w:t xml:space="preserve"> operation.</w:t>
      </w:r>
    </w:p>
    <w:p w14:paraId="4681D675" w14:textId="77777777" w:rsidR="00EB57EF" w:rsidRPr="00133C49" w:rsidRDefault="00EB57EF" w:rsidP="00EB57EF">
      <w:pPr>
        <w:pStyle w:val="B1"/>
        <w:ind w:left="852"/>
      </w:pPr>
      <w:r w:rsidRPr="00133C49">
        <w:t>-</w:t>
      </w:r>
      <w:r w:rsidRPr="00133C49">
        <w:tab/>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7E0D2B34" w14:textId="77777777" w:rsidR="00EB57EF" w:rsidRPr="00133C49" w:rsidRDefault="00EB57EF" w:rsidP="00EB57EF">
      <w:pPr>
        <w:pStyle w:val="B1"/>
      </w:pPr>
      <w:r w:rsidRPr="00133C49">
        <w:t>-</w:t>
      </w:r>
      <w:r w:rsidRPr="00133C49">
        <w:tab/>
        <w:t>Functionality/model monitoring</w:t>
      </w:r>
    </w:p>
    <w:p w14:paraId="5A3F6EE3" w14:textId="77777777" w:rsidR="00EB57EF" w:rsidRPr="00133C49" w:rsidRDefault="00EB57EF" w:rsidP="00EB57EF">
      <w:pPr>
        <w:pStyle w:val="B1"/>
      </w:pPr>
      <w:r w:rsidRPr="00133C49">
        <w:t>-</w:t>
      </w:r>
      <w:r w:rsidRPr="00133C49">
        <w:tab/>
        <w:t>Model update</w:t>
      </w:r>
    </w:p>
    <w:p w14:paraId="4E8DE430" w14:textId="294CA38D" w:rsidR="00EB57EF" w:rsidRPr="00133C49" w:rsidRDefault="00EB57EF" w:rsidP="00EB57EF">
      <w:pPr>
        <w:pStyle w:val="B1"/>
      </w:pPr>
      <w:r w:rsidRPr="00133C49">
        <w:t>-</w:t>
      </w:r>
      <w:r w:rsidRPr="00133C49">
        <w:tab/>
        <w:t>UE capability</w:t>
      </w:r>
    </w:p>
    <w:p w14:paraId="37814F67" w14:textId="0DD0A21B" w:rsidR="00EB57EF" w:rsidRPr="00EB57EF" w:rsidRDefault="00EB57EF" w:rsidP="00215E3D">
      <w:pPr>
        <w:spacing w:line="360" w:lineRule="auto"/>
        <w:jc w:val="left"/>
        <w:rPr>
          <w:rFonts w:eastAsia="等线" w:cs="Arial"/>
        </w:rPr>
      </w:pPr>
      <w:r>
        <w:rPr>
          <w:rFonts w:eastAsia="等线" w:cs="Arial"/>
        </w:rPr>
        <w:t xml:space="preserve">In this contribution, we discuss the LCM for </w:t>
      </w:r>
      <w:r w:rsidR="00DD48ED">
        <w:rPr>
          <w:rFonts w:eastAsia="等线" w:cs="Arial"/>
        </w:rPr>
        <w:t>UE</w:t>
      </w:r>
      <w:r>
        <w:rPr>
          <w:rFonts w:eastAsia="等线" w:cs="Arial"/>
        </w:rPr>
        <w:t>-sided model except for data collection and model transfer/delivery.</w:t>
      </w:r>
    </w:p>
    <w:p w14:paraId="642EFAA0" w14:textId="77777777" w:rsidR="00467BA8" w:rsidRPr="009D2219" w:rsidRDefault="00A21E04" w:rsidP="009D2219">
      <w:pPr>
        <w:pStyle w:val="1"/>
        <w:jc w:val="both"/>
      </w:pPr>
      <w:r w:rsidRPr="008B20BD">
        <w:t>Discussion</w:t>
      </w:r>
      <w:bookmarkEnd w:id="4"/>
    </w:p>
    <w:p w14:paraId="7F13B460" w14:textId="6BDF40FB" w:rsidR="00C33DFB" w:rsidRDefault="002D69AB" w:rsidP="00C33DFB">
      <w:pPr>
        <w:pStyle w:val="2"/>
      </w:pPr>
      <w:r>
        <w:t>F</w:t>
      </w:r>
      <w:r w:rsidR="00C33DFB">
        <w:t>unctionality identification</w:t>
      </w:r>
    </w:p>
    <w:p w14:paraId="2F699E6D" w14:textId="66430905" w:rsidR="00431DB6" w:rsidRDefault="00ED41DE" w:rsidP="005E2EA8">
      <w:pPr>
        <w:spacing w:line="360" w:lineRule="auto"/>
        <w:jc w:val="left"/>
        <w:rPr>
          <w:rFonts w:eastAsia="等线" w:cs="Arial"/>
        </w:rPr>
      </w:pPr>
      <w:r>
        <w:rPr>
          <w:rFonts w:eastAsia="等线" w:cs="Arial"/>
        </w:rPr>
        <w:t>As first step, UE and NW need to perform functionality identification to reach common understanding on the functionality.</w:t>
      </w:r>
      <w:r w:rsidR="00EF2D72">
        <w:rPr>
          <w:rFonts w:eastAsia="等线" w:cs="Arial"/>
        </w:rPr>
        <w:t xml:space="preserve"> </w:t>
      </w:r>
      <w:r w:rsidR="0097407F">
        <w:rPr>
          <w:rFonts w:eastAsia="等线" w:cs="Arial"/>
        </w:rPr>
        <w:t>During SI, it’s agreed each AI model is associated with meta data. It’s not clear whether functionality is associated with meta data. We understand the meta data is also needed for each functionality. Because NW/UE need to know some basic info about AI functionality to make LCM decision or determine whether AI functionality is applicable.</w:t>
      </w:r>
    </w:p>
    <w:p w14:paraId="34BDF596" w14:textId="0C7DCFAC" w:rsidR="0097407F" w:rsidRPr="0097407F" w:rsidRDefault="0097407F" w:rsidP="005E2EA8">
      <w:pPr>
        <w:spacing w:line="360" w:lineRule="auto"/>
        <w:jc w:val="left"/>
        <w:rPr>
          <w:rFonts w:eastAsia="等线" w:cs="Arial"/>
          <w:b/>
        </w:rPr>
      </w:pPr>
      <w:r w:rsidRPr="0097407F">
        <w:rPr>
          <w:rFonts w:eastAsia="等线" w:cs="Arial" w:hint="eastAsia"/>
          <w:b/>
        </w:rPr>
        <w:t>O</w:t>
      </w:r>
      <w:r w:rsidRPr="0097407F">
        <w:rPr>
          <w:rFonts w:eastAsia="等线" w:cs="Arial"/>
          <w:b/>
        </w:rPr>
        <w:t xml:space="preserve">bservation 1: Meta data of functionality is </w:t>
      </w:r>
      <w:r>
        <w:rPr>
          <w:rFonts w:eastAsia="等线" w:cs="Arial"/>
          <w:b/>
        </w:rPr>
        <w:t>essential</w:t>
      </w:r>
      <w:r w:rsidRPr="0097407F">
        <w:rPr>
          <w:rFonts w:eastAsia="等线" w:cs="Arial"/>
          <w:b/>
        </w:rPr>
        <w:t xml:space="preserve"> for NW to make LCM decision and for UE to determine the applicable functionality.</w:t>
      </w:r>
    </w:p>
    <w:p w14:paraId="5CFD359C" w14:textId="3674BA81" w:rsidR="00431DB6" w:rsidRPr="00431DB6" w:rsidRDefault="00431DB6" w:rsidP="005E2EA8">
      <w:pPr>
        <w:spacing w:line="360" w:lineRule="auto"/>
        <w:jc w:val="left"/>
        <w:rPr>
          <w:rFonts w:eastAsia="等线" w:cs="Arial"/>
          <w:b/>
        </w:rPr>
      </w:pPr>
      <w:r w:rsidRPr="00431DB6">
        <w:rPr>
          <w:rFonts w:eastAsia="等线" w:cs="Arial" w:hint="eastAsia"/>
          <w:b/>
        </w:rPr>
        <w:t>P</w:t>
      </w:r>
      <w:r w:rsidRPr="00431DB6">
        <w:rPr>
          <w:rFonts w:eastAsia="等线" w:cs="Arial"/>
          <w:b/>
        </w:rPr>
        <w:t xml:space="preserve">roposal </w:t>
      </w:r>
      <w:r w:rsidR="0097407F">
        <w:rPr>
          <w:rFonts w:eastAsia="等线" w:cs="Arial"/>
          <w:b/>
        </w:rPr>
        <w:t>1:</w:t>
      </w:r>
      <w:r w:rsidRPr="00431DB6">
        <w:rPr>
          <w:rFonts w:eastAsia="等线" w:cs="Arial"/>
          <w:b/>
        </w:rPr>
        <w:t xml:space="preserve"> Each functionality is associated with meta data.</w:t>
      </w:r>
    </w:p>
    <w:p w14:paraId="685304DB" w14:textId="12ED29CF" w:rsidR="00D822C8" w:rsidRDefault="00D822C8" w:rsidP="005E2EA8">
      <w:pPr>
        <w:spacing w:line="360" w:lineRule="auto"/>
        <w:jc w:val="left"/>
        <w:rPr>
          <w:rFonts w:eastAsia="等线" w:cs="Arial"/>
        </w:rPr>
      </w:pPr>
      <w:r>
        <w:rPr>
          <w:rFonts w:eastAsia="等线" w:cs="Arial"/>
        </w:rPr>
        <w:lastRenderedPageBreak/>
        <w:t xml:space="preserve">We would further discuss the content of meta data. </w:t>
      </w:r>
    </w:p>
    <w:p w14:paraId="6DF7A6BE" w14:textId="3FFEFA96" w:rsidR="00D822C8" w:rsidRDefault="00D822C8" w:rsidP="005E2EA8">
      <w:pPr>
        <w:spacing w:line="360" w:lineRule="auto"/>
        <w:jc w:val="left"/>
        <w:rPr>
          <w:rFonts w:eastAsia="等线" w:cs="Arial"/>
        </w:rPr>
      </w:pPr>
      <w:r>
        <w:rPr>
          <w:rFonts w:eastAsia="等线" w:cs="Arial"/>
        </w:rPr>
        <w:t xml:space="preserve">The basic info of </w:t>
      </w:r>
      <w:r w:rsidR="005E2EA8" w:rsidRPr="003A77D5">
        <w:rPr>
          <w:rFonts w:eastAsia="等线" w:cs="Arial"/>
        </w:rPr>
        <w:t xml:space="preserve">AI </w:t>
      </w:r>
      <w:r w:rsidR="0097407F">
        <w:rPr>
          <w:rFonts w:eastAsia="等线" w:cs="Arial"/>
        </w:rPr>
        <w:t>functionality</w:t>
      </w:r>
      <w:r w:rsidR="005E2EA8" w:rsidRPr="003A77D5">
        <w:rPr>
          <w:rFonts w:eastAsia="等线" w:cs="Arial"/>
        </w:rPr>
        <w:t xml:space="preserve"> </w:t>
      </w:r>
      <w:r>
        <w:rPr>
          <w:rFonts w:eastAsia="等线" w:cs="Arial"/>
        </w:rPr>
        <w:t xml:space="preserve">is the </w:t>
      </w:r>
      <w:r w:rsidR="00601482">
        <w:rPr>
          <w:rFonts w:eastAsia="等线" w:cs="Arial"/>
        </w:rPr>
        <w:t>suitable</w:t>
      </w:r>
      <w:r>
        <w:rPr>
          <w:rFonts w:eastAsia="等线" w:cs="Arial"/>
        </w:rPr>
        <w:t xml:space="preserve"> </w:t>
      </w:r>
      <w:r w:rsidR="005E2EA8" w:rsidRPr="003A77D5">
        <w:rPr>
          <w:rFonts w:eastAsia="等线" w:cs="Arial"/>
        </w:rPr>
        <w:t>use case</w:t>
      </w:r>
      <w:r>
        <w:rPr>
          <w:rFonts w:eastAsia="等线" w:cs="Arial"/>
        </w:rPr>
        <w:t>, e.g. BM or Pos.</w:t>
      </w:r>
      <w:r w:rsidR="005E2EA8">
        <w:rPr>
          <w:rFonts w:eastAsia="等线" w:cs="Arial"/>
        </w:rPr>
        <w:t xml:space="preserve"> </w:t>
      </w:r>
      <w:r>
        <w:rPr>
          <w:rFonts w:eastAsia="等线" w:cs="Arial"/>
        </w:rPr>
        <w:t>Such info is important</w:t>
      </w:r>
      <w:r w:rsidR="005E2EA8" w:rsidRPr="003A77D5">
        <w:rPr>
          <w:rFonts w:eastAsia="等线" w:cs="Arial"/>
        </w:rPr>
        <w:t xml:space="preserve">, since the input and output </w:t>
      </w:r>
      <w:r>
        <w:rPr>
          <w:rFonts w:eastAsia="等线" w:cs="Arial"/>
        </w:rPr>
        <w:t>of use case is</w:t>
      </w:r>
      <w:r w:rsidR="005E2EA8" w:rsidRPr="003A77D5">
        <w:rPr>
          <w:rFonts w:eastAsia="等线" w:cs="Arial"/>
        </w:rPr>
        <w:t xml:space="preserve"> different.</w:t>
      </w:r>
    </w:p>
    <w:p w14:paraId="6FBF2D8E" w14:textId="6524C411" w:rsidR="005E2EA8" w:rsidRDefault="00D822C8" w:rsidP="005E2EA8">
      <w:pPr>
        <w:spacing w:line="360" w:lineRule="auto"/>
        <w:jc w:val="left"/>
        <w:rPr>
          <w:rFonts w:eastAsia="等线" w:cs="Arial"/>
        </w:rPr>
      </w:pPr>
      <w:r>
        <w:rPr>
          <w:rFonts w:eastAsia="等线" w:cs="Arial" w:hint="eastAsia"/>
        </w:rPr>
        <w:t>A</w:t>
      </w:r>
      <w:r>
        <w:rPr>
          <w:rFonts w:eastAsia="等线" w:cs="Arial"/>
        </w:rPr>
        <w:t xml:space="preserve">dditional condition is introduced as </w:t>
      </w:r>
      <w:r w:rsidRPr="00D822C8">
        <w:t>any aspects that are assumed for the training of the model but are not a part of UE capability for the AI/ML-enabled feature/FG.</w:t>
      </w:r>
      <w:r>
        <w:t xml:space="preserve"> </w:t>
      </w:r>
      <w:r w:rsidR="0097407F">
        <w:t xml:space="preserve">Each functionality may be associated with one or multiple AI models. </w:t>
      </w:r>
      <w:r>
        <w:t xml:space="preserve">The AI </w:t>
      </w:r>
      <w:r w:rsidR="0097407F">
        <w:t>functionality</w:t>
      </w:r>
      <w:r>
        <w:t xml:space="preserve"> </w:t>
      </w:r>
      <w:r>
        <w:rPr>
          <w:rFonts w:eastAsia="等线" w:cs="Arial"/>
        </w:rPr>
        <w:t>can</w:t>
      </w:r>
      <w:r w:rsidR="005E2EA8">
        <w:rPr>
          <w:rFonts w:eastAsia="等线" w:cs="Arial"/>
        </w:rPr>
        <w:t xml:space="preserve"> achieve best performance in </w:t>
      </w:r>
      <w:r>
        <w:rPr>
          <w:rFonts w:eastAsia="等线" w:cs="Arial"/>
        </w:rPr>
        <w:t>the condition same as training data</w:t>
      </w:r>
      <w:r w:rsidR="005E2EA8">
        <w:rPr>
          <w:rFonts w:eastAsia="等线" w:cs="Arial"/>
        </w:rPr>
        <w:t>.</w:t>
      </w:r>
      <w:r w:rsidR="005E2EA8" w:rsidRPr="003A77D5">
        <w:rPr>
          <w:rFonts w:eastAsia="等线" w:cs="Arial"/>
        </w:rPr>
        <w:t xml:space="preserve"> </w:t>
      </w:r>
      <w:r>
        <w:rPr>
          <w:rFonts w:eastAsia="等线" w:cs="Arial"/>
        </w:rPr>
        <w:t>Therefore, i</w:t>
      </w:r>
      <w:r w:rsidR="005E2EA8">
        <w:rPr>
          <w:rFonts w:eastAsia="等线" w:cs="Arial"/>
        </w:rPr>
        <w:t xml:space="preserve">t’s essential to include </w:t>
      </w:r>
      <w:r>
        <w:rPr>
          <w:rFonts w:eastAsia="等线" w:cs="Arial"/>
        </w:rPr>
        <w:t>expected additional condition</w:t>
      </w:r>
      <w:r w:rsidR="005E2EA8">
        <w:rPr>
          <w:rFonts w:eastAsia="等线" w:cs="Arial"/>
        </w:rPr>
        <w:t xml:space="preserve"> of AI </w:t>
      </w:r>
      <w:r w:rsidR="0097407F">
        <w:rPr>
          <w:rFonts w:eastAsia="等线" w:cs="Arial"/>
        </w:rPr>
        <w:t>functionality</w:t>
      </w:r>
      <w:r w:rsidR="005E2EA8">
        <w:rPr>
          <w:rFonts w:eastAsia="等线" w:cs="Arial"/>
        </w:rPr>
        <w:t xml:space="preserve"> in the meta info. LCM can be performed accordingly, e.g. </w:t>
      </w:r>
      <w:r w:rsidR="0097407F">
        <w:rPr>
          <w:rFonts w:eastAsia="等线" w:cs="Arial"/>
        </w:rPr>
        <w:t>functionality</w:t>
      </w:r>
      <w:r w:rsidR="005E2EA8">
        <w:rPr>
          <w:rFonts w:eastAsia="等线" w:cs="Arial"/>
        </w:rPr>
        <w:t xml:space="preserve"> switch/activation/deactivation.</w:t>
      </w:r>
    </w:p>
    <w:p w14:paraId="635822A3" w14:textId="233D53DE" w:rsidR="00D822C8" w:rsidRPr="00D822C8" w:rsidRDefault="0097407F" w:rsidP="005E2EA8">
      <w:pPr>
        <w:spacing w:line="360" w:lineRule="auto"/>
        <w:jc w:val="left"/>
        <w:rPr>
          <w:rFonts w:eastAsia="等线" w:cs="Arial"/>
        </w:rPr>
      </w:pPr>
      <w:r>
        <w:rPr>
          <w:rFonts w:eastAsia="等线" w:cs="Arial"/>
        </w:rPr>
        <w:t xml:space="preserve">To support the </w:t>
      </w:r>
      <w:r w:rsidR="00D822C8">
        <w:rPr>
          <w:rFonts w:eastAsia="等线" w:cs="Arial"/>
        </w:rPr>
        <w:t xml:space="preserve">AI </w:t>
      </w:r>
      <w:r>
        <w:rPr>
          <w:rFonts w:eastAsia="等线" w:cs="Arial"/>
        </w:rPr>
        <w:t>functionality,</w:t>
      </w:r>
      <w:r w:rsidR="00D822C8">
        <w:rPr>
          <w:rFonts w:eastAsia="等线" w:cs="Arial"/>
        </w:rPr>
        <w:t xml:space="preserve"> minimum AI capability</w:t>
      </w:r>
      <w:r>
        <w:rPr>
          <w:rFonts w:eastAsia="等线" w:cs="Arial"/>
        </w:rPr>
        <w:t xml:space="preserve"> may be required</w:t>
      </w:r>
      <w:r w:rsidR="00D822C8">
        <w:rPr>
          <w:rFonts w:eastAsia="等线" w:cs="Arial"/>
        </w:rPr>
        <w:t>, e.g. computing capability or storage. However, the RAN node, especially UE, may not always have enough capability regarding computing or storage</w:t>
      </w:r>
      <w:r>
        <w:rPr>
          <w:rFonts w:eastAsia="等线" w:cs="Arial"/>
        </w:rPr>
        <w:t>, especially if there are multiple on-going AI functionalities</w:t>
      </w:r>
      <w:r w:rsidR="00D822C8">
        <w:rPr>
          <w:rFonts w:eastAsia="等线" w:cs="Arial"/>
        </w:rPr>
        <w:t xml:space="preserve">. It’s essential to know </w:t>
      </w:r>
      <w:r>
        <w:rPr>
          <w:rFonts w:eastAsia="等线" w:cs="Arial"/>
        </w:rPr>
        <w:t xml:space="preserve">minimum </w:t>
      </w:r>
      <w:r w:rsidR="00D822C8">
        <w:rPr>
          <w:rFonts w:eastAsia="等线" w:cs="Arial"/>
        </w:rPr>
        <w:t>AI capability</w:t>
      </w:r>
      <w:r>
        <w:rPr>
          <w:rFonts w:eastAsia="等线" w:cs="Arial"/>
        </w:rPr>
        <w:t xml:space="preserve"> required by AI functionality</w:t>
      </w:r>
      <w:r w:rsidR="00D822C8">
        <w:rPr>
          <w:rFonts w:eastAsia="等线" w:cs="Arial"/>
        </w:rPr>
        <w:t>.</w:t>
      </w:r>
    </w:p>
    <w:p w14:paraId="14439819" w14:textId="33E019AB" w:rsidR="005E2EA8" w:rsidRPr="000318A7" w:rsidRDefault="005E2EA8" w:rsidP="005E2EA8">
      <w:pPr>
        <w:spacing w:line="360" w:lineRule="auto"/>
        <w:jc w:val="left"/>
        <w:rPr>
          <w:rFonts w:eastAsia="等线" w:cs="Arial"/>
          <w:b/>
        </w:rPr>
      </w:pPr>
      <w:r w:rsidRPr="000318A7">
        <w:rPr>
          <w:rFonts w:eastAsia="等线" w:cs="Arial" w:hint="eastAsia"/>
          <w:b/>
        </w:rPr>
        <w:t>P</w:t>
      </w:r>
      <w:r w:rsidRPr="000318A7">
        <w:rPr>
          <w:rFonts w:eastAsia="等线" w:cs="Arial"/>
          <w:b/>
        </w:rPr>
        <w:t xml:space="preserve">roposal </w:t>
      </w:r>
      <w:r w:rsidR="0097407F">
        <w:rPr>
          <w:rFonts w:eastAsia="等线" w:cs="Arial"/>
          <w:b/>
        </w:rPr>
        <w:t>2</w:t>
      </w:r>
      <w:r w:rsidRPr="000318A7">
        <w:rPr>
          <w:rFonts w:eastAsia="等线" w:cs="Arial"/>
          <w:b/>
        </w:rPr>
        <w:t xml:space="preserve">: </w:t>
      </w:r>
      <w:r>
        <w:rPr>
          <w:rFonts w:eastAsia="等线" w:cs="Arial"/>
          <w:b/>
        </w:rPr>
        <w:t>M</w:t>
      </w:r>
      <w:r w:rsidRPr="000318A7">
        <w:rPr>
          <w:rFonts w:eastAsia="等线" w:cs="Arial"/>
          <w:b/>
        </w:rPr>
        <w:t xml:space="preserve">eta info of AI </w:t>
      </w:r>
      <w:r w:rsidR="00431DB6">
        <w:rPr>
          <w:rFonts w:eastAsia="等线" w:cs="Arial"/>
          <w:b/>
        </w:rPr>
        <w:t>functionality</w:t>
      </w:r>
      <w:r w:rsidRPr="000318A7">
        <w:rPr>
          <w:rFonts w:eastAsia="等线" w:cs="Arial"/>
          <w:b/>
        </w:rPr>
        <w:t xml:space="preserve"> includes </w:t>
      </w:r>
      <w:r>
        <w:rPr>
          <w:rFonts w:eastAsia="等线" w:cs="Arial"/>
          <w:b/>
        </w:rPr>
        <w:t xml:space="preserve">following </w:t>
      </w:r>
      <w:r w:rsidRPr="000318A7">
        <w:rPr>
          <w:rFonts w:eastAsia="等线" w:cs="Arial"/>
          <w:b/>
        </w:rPr>
        <w:t>info,</w:t>
      </w:r>
    </w:p>
    <w:p w14:paraId="002EC623" w14:textId="63D9F249" w:rsidR="005E2EA8" w:rsidRPr="000318A7" w:rsidRDefault="00601482" w:rsidP="005E2EA8">
      <w:pPr>
        <w:pStyle w:val="ac"/>
        <w:numPr>
          <w:ilvl w:val="0"/>
          <w:numId w:val="19"/>
        </w:numPr>
        <w:spacing w:line="360" w:lineRule="auto"/>
        <w:ind w:firstLineChars="0"/>
        <w:jc w:val="left"/>
        <w:rPr>
          <w:rFonts w:eastAsia="等线" w:cs="Arial"/>
          <w:b/>
        </w:rPr>
      </w:pPr>
      <w:r>
        <w:rPr>
          <w:rFonts w:eastAsia="等线" w:cs="Arial"/>
          <w:b/>
        </w:rPr>
        <w:t>Expected</w:t>
      </w:r>
      <w:r w:rsidR="005E2EA8" w:rsidRPr="000318A7">
        <w:rPr>
          <w:rFonts w:eastAsia="等线" w:cs="Arial"/>
          <w:b/>
        </w:rPr>
        <w:t xml:space="preserve"> use case;</w:t>
      </w:r>
    </w:p>
    <w:p w14:paraId="1D73D208" w14:textId="3282CE1E" w:rsidR="005E2EA8" w:rsidRDefault="00601482" w:rsidP="005E2EA8">
      <w:pPr>
        <w:pStyle w:val="ac"/>
        <w:numPr>
          <w:ilvl w:val="0"/>
          <w:numId w:val="19"/>
        </w:numPr>
        <w:spacing w:line="360" w:lineRule="auto"/>
        <w:ind w:firstLineChars="0"/>
        <w:jc w:val="left"/>
        <w:rPr>
          <w:rFonts w:eastAsia="等线" w:cs="Arial"/>
          <w:b/>
        </w:rPr>
      </w:pPr>
      <w:r>
        <w:rPr>
          <w:rFonts w:eastAsia="等线" w:cs="Arial"/>
          <w:b/>
        </w:rPr>
        <w:t>Expected</w:t>
      </w:r>
      <w:r w:rsidR="00D822C8">
        <w:rPr>
          <w:rFonts w:eastAsia="等线" w:cs="Arial"/>
          <w:b/>
        </w:rPr>
        <w:t xml:space="preserve"> </w:t>
      </w:r>
      <w:r w:rsidR="00A92222">
        <w:rPr>
          <w:rFonts w:eastAsia="等线" w:cs="Arial"/>
          <w:b/>
        </w:rPr>
        <w:t xml:space="preserve">NW </w:t>
      </w:r>
      <w:r w:rsidR="00D822C8">
        <w:rPr>
          <w:rFonts w:eastAsia="等线" w:cs="Arial"/>
          <w:b/>
        </w:rPr>
        <w:t>additional condition</w:t>
      </w:r>
      <w:r w:rsidR="005E2EA8" w:rsidRPr="000318A7">
        <w:rPr>
          <w:rFonts w:eastAsia="等线" w:cs="Arial"/>
          <w:b/>
        </w:rPr>
        <w:t>;</w:t>
      </w:r>
    </w:p>
    <w:p w14:paraId="51E6A166" w14:textId="46CA9FAF" w:rsidR="005E2EA8" w:rsidRDefault="0097407F" w:rsidP="00D822C8">
      <w:pPr>
        <w:pStyle w:val="ac"/>
        <w:numPr>
          <w:ilvl w:val="0"/>
          <w:numId w:val="19"/>
        </w:numPr>
        <w:spacing w:line="360" w:lineRule="auto"/>
        <w:ind w:firstLineChars="0"/>
        <w:jc w:val="left"/>
        <w:rPr>
          <w:rFonts w:eastAsia="等线" w:cs="Arial"/>
          <w:b/>
        </w:rPr>
      </w:pPr>
      <w:r>
        <w:rPr>
          <w:rFonts w:eastAsia="等线" w:cs="Arial"/>
          <w:b/>
        </w:rPr>
        <w:t>Minimum r</w:t>
      </w:r>
      <w:r w:rsidR="005E2EA8" w:rsidRPr="00D822C8">
        <w:rPr>
          <w:rFonts w:eastAsia="等线" w:cs="Arial"/>
          <w:b/>
        </w:rPr>
        <w:t>equired computing and storage.</w:t>
      </w:r>
    </w:p>
    <w:p w14:paraId="2AC344CC" w14:textId="7F79D3C5" w:rsidR="00C53F49" w:rsidRDefault="00C53F49" w:rsidP="00C53F49">
      <w:pPr>
        <w:spacing w:line="360" w:lineRule="auto"/>
        <w:jc w:val="left"/>
        <w:rPr>
          <w:rFonts w:eastAsia="等线" w:cs="Arial"/>
        </w:rPr>
      </w:pPr>
      <w:r>
        <w:rPr>
          <w:rFonts w:eastAsia="等线" w:cs="Arial"/>
        </w:rPr>
        <w:t>In last meeting, it’s agreed that s</w:t>
      </w:r>
      <w:r w:rsidRPr="00EA110A">
        <w:rPr>
          <w:rFonts w:eastAsia="等线" w:cs="Arial"/>
        </w:rPr>
        <w:t>upported AI/ML-enabled Features/FGs and supported functionalities are included in UE capability.</w:t>
      </w:r>
      <w:r>
        <w:rPr>
          <w:rFonts w:eastAsia="等线" w:cs="Arial"/>
        </w:rPr>
        <w:t xml:space="preserve"> </w:t>
      </w:r>
      <w:r w:rsidR="00B63EE0">
        <w:rPr>
          <w:rFonts w:eastAsia="等线" w:cs="Arial"/>
        </w:rPr>
        <w:t xml:space="preserve">It’s not clear the granularity and number of functionalities. </w:t>
      </w:r>
      <w:r>
        <w:rPr>
          <w:rFonts w:eastAsia="等线" w:cs="Arial"/>
        </w:rPr>
        <w:t>NW may not activate all supported AI functionalities. Similar issue exists in legacy capability report on band combination. NW can indicate the specific band/band combination and UE only reports the capability on corresponding band/band combination. We understand similar solution can be reused in AI capability report framework. The difference is AI functionality capability request may not per band/band combination. NW may request UE to report the capability of certain use case or additional condition. Existing message can be reused.</w:t>
      </w:r>
    </w:p>
    <w:p w14:paraId="20330D85" w14:textId="4543BE42" w:rsidR="00C53F49" w:rsidRPr="00EB1B74" w:rsidRDefault="00C53F49" w:rsidP="00C53F49">
      <w:pPr>
        <w:spacing w:line="360" w:lineRule="auto"/>
        <w:jc w:val="left"/>
        <w:rPr>
          <w:rFonts w:eastAsia="等线" w:cs="Arial"/>
          <w:b/>
        </w:rPr>
      </w:pPr>
      <w:r w:rsidRPr="00EB1B74">
        <w:rPr>
          <w:rFonts w:eastAsia="等线" w:cs="Arial" w:hint="eastAsia"/>
          <w:b/>
        </w:rPr>
        <w:t>P</w:t>
      </w:r>
      <w:r w:rsidRPr="00EB1B74">
        <w:rPr>
          <w:rFonts w:eastAsia="等线" w:cs="Arial"/>
          <w:b/>
        </w:rPr>
        <w:t xml:space="preserve">roposal </w:t>
      </w:r>
      <w:r w:rsidR="00B63EE0">
        <w:rPr>
          <w:rFonts w:eastAsia="等线" w:cs="Arial"/>
          <w:b/>
        </w:rPr>
        <w:t>3</w:t>
      </w:r>
      <w:r w:rsidRPr="00EB1B74">
        <w:rPr>
          <w:rFonts w:eastAsia="等线" w:cs="Arial"/>
          <w:b/>
        </w:rPr>
        <w:t xml:space="preserve">: NW can request UE to report </w:t>
      </w:r>
      <w:r>
        <w:rPr>
          <w:rFonts w:eastAsia="等线" w:cs="Arial"/>
          <w:b/>
        </w:rPr>
        <w:t>supported AI functionality of certain use cases</w:t>
      </w:r>
      <w:r w:rsidR="00B63EE0">
        <w:rPr>
          <w:rFonts w:eastAsia="等线" w:cs="Arial"/>
          <w:b/>
        </w:rPr>
        <w:t xml:space="preserve"> or additional condition to reduce the capability report signalling</w:t>
      </w:r>
      <w:r>
        <w:rPr>
          <w:rFonts w:eastAsia="等线" w:cs="Arial"/>
          <w:b/>
        </w:rPr>
        <w:t>.</w:t>
      </w:r>
    </w:p>
    <w:p w14:paraId="1E403276" w14:textId="54603EC8" w:rsidR="00250F31" w:rsidRDefault="00250F31" w:rsidP="00250F31">
      <w:pPr>
        <w:pStyle w:val="2"/>
      </w:pPr>
      <w:r>
        <w:t>Applicable functionality report</w:t>
      </w:r>
    </w:p>
    <w:p w14:paraId="0B554F6F" w14:textId="14117EAE" w:rsidR="00250F31" w:rsidRDefault="00250F31" w:rsidP="00250F31">
      <w:r>
        <w:t>In the email discussion, it’s aimed to merge the proactive and reactive report. Following signalling diagram is proposed,</w:t>
      </w:r>
    </w:p>
    <w:p w14:paraId="33D45DF1" w14:textId="7E35A329" w:rsidR="00250F31" w:rsidRDefault="00250F31" w:rsidP="00325491">
      <w:pPr>
        <w:jc w:val="center"/>
        <w:rPr>
          <w:rFonts w:ascii="Times New Roman" w:hAnsi="Times New Roman"/>
          <w:noProof/>
        </w:rPr>
      </w:pPr>
      <w:r w:rsidRPr="005A0334">
        <w:rPr>
          <w:rFonts w:ascii="Times New Roman" w:hAnsi="Times New Roman"/>
          <w:noProof/>
        </w:rPr>
        <w:object w:dxaOrig="8448" w:dyaOrig="6121" w14:anchorId="3516ED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5.55pt;height:177.85pt;mso-width-percent:0;mso-height-percent:0;mso-width-percent:0;mso-height-percent:0" o:ole="">
            <v:imagedata r:id="rId8" o:title=""/>
          </v:shape>
          <o:OLEObject Type="Embed" ProgID="Visio.Drawing.15" ShapeID="_x0000_i1025" DrawAspect="Content" ObjectID="_1789222855" r:id="rId9"/>
        </w:object>
      </w:r>
    </w:p>
    <w:p w14:paraId="6AC166CF" w14:textId="76177FCC" w:rsidR="00250F31" w:rsidRDefault="00325491" w:rsidP="00325491">
      <w:pPr>
        <w:jc w:val="center"/>
      </w:pPr>
      <w:r>
        <w:rPr>
          <w:rFonts w:hint="eastAsia"/>
        </w:rPr>
        <w:t>F</w:t>
      </w:r>
      <w:r>
        <w:t>ig 1. Applicable functionality report flow</w:t>
      </w:r>
    </w:p>
    <w:p w14:paraId="1CD83EFD" w14:textId="4735C878" w:rsidR="00325491" w:rsidRDefault="00A92222" w:rsidP="00325491">
      <w:pPr>
        <w:spacing w:line="360" w:lineRule="auto"/>
        <w:jc w:val="left"/>
        <w:rPr>
          <w:rFonts w:eastAsia="等线" w:cs="Arial"/>
        </w:rPr>
      </w:pPr>
      <w:r>
        <w:rPr>
          <w:rFonts w:eastAsia="等线" w:cs="Arial"/>
        </w:rPr>
        <w:t xml:space="preserve">We understand </w:t>
      </w:r>
      <w:r w:rsidR="009B2ED7">
        <w:rPr>
          <w:rFonts w:eastAsia="等线" w:cs="Arial"/>
        </w:rPr>
        <w:t xml:space="preserve">NW may provide two types of NW side additional condition </w:t>
      </w:r>
      <w:r>
        <w:rPr>
          <w:rFonts w:eastAsia="等线" w:cs="Arial"/>
        </w:rPr>
        <w:t xml:space="preserve">for different purpose </w:t>
      </w:r>
      <w:r w:rsidR="009B2ED7">
        <w:rPr>
          <w:rFonts w:eastAsia="等线" w:cs="Arial"/>
        </w:rPr>
        <w:t>in step 3,</w:t>
      </w:r>
    </w:p>
    <w:p w14:paraId="0FA47A37" w14:textId="5B87A52E" w:rsidR="009B2ED7" w:rsidRDefault="009B2ED7" w:rsidP="00325491">
      <w:pPr>
        <w:spacing w:line="360" w:lineRule="auto"/>
        <w:jc w:val="left"/>
        <w:rPr>
          <w:rFonts w:eastAsia="等线" w:cs="Arial"/>
        </w:rPr>
      </w:pPr>
      <w:r>
        <w:rPr>
          <w:rFonts w:eastAsia="等线" w:cs="Arial" w:hint="eastAsia"/>
        </w:rPr>
        <w:t>T</w:t>
      </w:r>
      <w:r>
        <w:rPr>
          <w:rFonts w:eastAsia="等线" w:cs="Arial"/>
        </w:rPr>
        <w:t>ype 1: Current NW side additional condition, which reflects current NW status. UE use this to determine whether a functionality is applicable.</w:t>
      </w:r>
    </w:p>
    <w:p w14:paraId="15BE5E30" w14:textId="308AA18D" w:rsidR="009B2ED7" w:rsidRPr="00325491" w:rsidRDefault="009B2ED7" w:rsidP="00325491">
      <w:pPr>
        <w:spacing w:line="360" w:lineRule="auto"/>
        <w:jc w:val="left"/>
        <w:rPr>
          <w:rFonts w:eastAsia="等线" w:cs="Arial"/>
        </w:rPr>
      </w:pPr>
      <w:r>
        <w:rPr>
          <w:rFonts w:eastAsia="等线" w:cs="Arial" w:hint="eastAsia"/>
        </w:rPr>
        <w:t>T</w:t>
      </w:r>
      <w:r>
        <w:rPr>
          <w:rFonts w:eastAsia="等线" w:cs="Arial"/>
        </w:rPr>
        <w:t xml:space="preserve">ype 2: NW side additional condition for filtering, which may not reflect current NW status. Because NW may </w:t>
      </w:r>
      <w:r w:rsidR="00A92222">
        <w:rPr>
          <w:rFonts w:eastAsia="等线" w:cs="Arial"/>
        </w:rPr>
        <w:t xml:space="preserve">only </w:t>
      </w:r>
      <w:r>
        <w:rPr>
          <w:rFonts w:eastAsia="等线" w:cs="Arial"/>
        </w:rPr>
        <w:t>be able to change the NW side additional condition</w:t>
      </w:r>
      <w:r w:rsidR="00A92222">
        <w:rPr>
          <w:rFonts w:eastAsia="等线" w:cs="Arial"/>
        </w:rPr>
        <w:t xml:space="preserve"> among limited </w:t>
      </w:r>
      <w:r w:rsidR="00601482">
        <w:rPr>
          <w:rFonts w:eastAsia="等线" w:cs="Arial"/>
        </w:rPr>
        <w:t>states</w:t>
      </w:r>
      <w:r>
        <w:rPr>
          <w:rFonts w:eastAsia="等线" w:cs="Arial"/>
        </w:rPr>
        <w:t xml:space="preserve">. </w:t>
      </w:r>
      <w:r w:rsidR="00601482">
        <w:rPr>
          <w:rFonts w:eastAsia="等线" w:cs="Arial"/>
        </w:rPr>
        <w:t>O</w:t>
      </w:r>
      <w:r w:rsidR="00A92222">
        <w:rPr>
          <w:rFonts w:eastAsia="等线" w:cs="Arial"/>
        </w:rPr>
        <w:t xml:space="preserve">nly </w:t>
      </w:r>
      <w:r>
        <w:rPr>
          <w:rFonts w:eastAsia="等线" w:cs="Arial"/>
        </w:rPr>
        <w:t xml:space="preserve">the functionalities </w:t>
      </w:r>
      <w:r w:rsidR="00A92222">
        <w:rPr>
          <w:rFonts w:eastAsia="等线" w:cs="Arial"/>
        </w:rPr>
        <w:t>wh</w:t>
      </w:r>
      <w:r w:rsidR="00601482">
        <w:rPr>
          <w:rFonts w:eastAsia="等线" w:cs="Arial"/>
        </w:rPr>
        <w:t>ose expected NW side additional condition is align with the limited states are useful to NW. It’s a waste of signalling for UE to report other functionalities. Because NW would never activate these functionalities, since their expected NW side additional condition would never deployed by NW.</w:t>
      </w:r>
      <w:r w:rsidR="00A92222">
        <w:rPr>
          <w:rFonts w:eastAsia="等线" w:cs="Arial"/>
        </w:rPr>
        <w:t xml:space="preserve"> Such filtering is useful </w:t>
      </w:r>
      <w:r w:rsidR="00E4740F">
        <w:rPr>
          <w:rFonts w:eastAsia="等线" w:cs="Arial"/>
        </w:rPr>
        <w:t>to</w:t>
      </w:r>
      <w:r w:rsidR="00A92222">
        <w:rPr>
          <w:rFonts w:eastAsia="等线" w:cs="Arial"/>
        </w:rPr>
        <w:t xml:space="preserve"> avoid UE to report the functionalities which NW would never activate.</w:t>
      </w:r>
    </w:p>
    <w:p w14:paraId="717669A3" w14:textId="0175F899" w:rsidR="00E4740F" w:rsidRPr="00E4740F" w:rsidRDefault="00E4740F" w:rsidP="00E4740F">
      <w:pPr>
        <w:spacing w:line="360" w:lineRule="auto"/>
        <w:jc w:val="left"/>
        <w:rPr>
          <w:rFonts w:eastAsia="等线" w:cs="Arial"/>
          <w:b/>
        </w:rPr>
      </w:pPr>
      <w:r w:rsidRPr="00E4740F">
        <w:rPr>
          <w:rFonts w:eastAsia="等线" w:cs="Arial"/>
          <w:b/>
        </w:rPr>
        <w:t xml:space="preserve">Proposal </w:t>
      </w:r>
      <w:r w:rsidR="00B45BAC">
        <w:rPr>
          <w:rFonts w:eastAsia="等线" w:cs="Arial"/>
          <w:b/>
        </w:rPr>
        <w:t>4</w:t>
      </w:r>
      <w:r w:rsidRPr="00E4740F">
        <w:rPr>
          <w:rFonts w:eastAsia="等线" w:cs="Arial"/>
          <w:b/>
        </w:rPr>
        <w:t>: In step 3, NW can provide NW side additional condition</w:t>
      </w:r>
      <w:r w:rsidR="0021614D">
        <w:rPr>
          <w:rFonts w:eastAsia="等线" w:cs="Arial"/>
          <w:b/>
        </w:rPr>
        <w:t>(s)</w:t>
      </w:r>
      <w:r w:rsidRPr="00E4740F">
        <w:rPr>
          <w:rFonts w:eastAsia="等线" w:cs="Arial"/>
          <w:b/>
        </w:rPr>
        <w:t xml:space="preserve"> for </w:t>
      </w:r>
      <w:r w:rsidR="0021614D">
        <w:rPr>
          <w:rFonts w:eastAsia="等线" w:cs="Arial"/>
          <w:b/>
        </w:rPr>
        <w:t xml:space="preserve">report </w:t>
      </w:r>
      <w:r w:rsidRPr="00E4740F">
        <w:rPr>
          <w:rFonts w:eastAsia="等线" w:cs="Arial"/>
          <w:b/>
        </w:rPr>
        <w:t>filtering, which may not reflect current NW status. UE only report the functionalities whose expected NW side additional condition is matched with</w:t>
      </w:r>
      <w:r w:rsidR="0021614D">
        <w:rPr>
          <w:rFonts w:eastAsia="等线" w:cs="Arial"/>
          <w:b/>
        </w:rPr>
        <w:t xml:space="preserve"> the indicated NW side additional conditions</w:t>
      </w:r>
      <w:r w:rsidRPr="00E4740F">
        <w:rPr>
          <w:rFonts w:eastAsia="等线" w:cs="Arial"/>
          <w:b/>
        </w:rPr>
        <w:t>.</w:t>
      </w:r>
    </w:p>
    <w:p w14:paraId="45C51C6C" w14:textId="306B7E97" w:rsidR="00F650E7" w:rsidRPr="00F650E7" w:rsidRDefault="00F650E7" w:rsidP="00F650E7">
      <w:pPr>
        <w:spacing w:line="360" w:lineRule="auto"/>
        <w:jc w:val="left"/>
        <w:rPr>
          <w:rFonts w:eastAsia="等线" w:cs="Arial"/>
        </w:rPr>
      </w:pPr>
      <w:r w:rsidRPr="00F650E7">
        <w:rPr>
          <w:rFonts w:eastAsia="等线" w:cs="Arial"/>
        </w:rPr>
        <w:t>UE would check the functionality applicability.</w:t>
      </w:r>
      <w:r>
        <w:rPr>
          <w:rFonts w:eastAsia="等线" w:cs="Arial"/>
        </w:rPr>
        <w:t xml:space="preserve"> It’s agreed a f</w:t>
      </w:r>
      <w:r w:rsidRPr="00F650E7">
        <w:rPr>
          <w:rFonts w:eastAsia="等线" w:cs="Arial"/>
        </w:rPr>
        <w:t xml:space="preserve">unctionality is applicable if </w:t>
      </w:r>
      <w:r w:rsidRPr="00F650E7">
        <w:rPr>
          <w:rFonts w:eastAsia="等线" w:cs="Arial" w:hint="eastAsia"/>
        </w:rPr>
        <w:t>a</w:t>
      </w:r>
      <w:r w:rsidRPr="00F650E7">
        <w:rPr>
          <w:rFonts w:eastAsia="等线" w:cs="Arial"/>
        </w:rPr>
        <w:t>ll following conditions are met,</w:t>
      </w:r>
    </w:p>
    <w:p w14:paraId="35E02C62" w14:textId="67C1BDC4" w:rsidR="00F650E7" w:rsidRPr="00F650E7" w:rsidRDefault="00F650E7" w:rsidP="00F650E7">
      <w:pPr>
        <w:pStyle w:val="ac"/>
        <w:numPr>
          <w:ilvl w:val="0"/>
          <w:numId w:val="35"/>
        </w:numPr>
        <w:spacing w:line="360" w:lineRule="auto"/>
        <w:ind w:firstLineChars="0"/>
        <w:jc w:val="left"/>
        <w:rPr>
          <w:rFonts w:eastAsia="等线" w:cs="Arial"/>
        </w:rPr>
      </w:pPr>
      <w:r w:rsidRPr="00F650E7">
        <w:rPr>
          <w:rFonts w:eastAsia="等线" w:cs="Arial" w:hint="eastAsia"/>
        </w:rPr>
        <w:t>N</w:t>
      </w:r>
      <w:r w:rsidRPr="00F650E7">
        <w:rPr>
          <w:rFonts w:eastAsia="等线" w:cs="Arial"/>
        </w:rPr>
        <w:t>W side additional condition is met</w:t>
      </w:r>
    </w:p>
    <w:p w14:paraId="74137A93" w14:textId="4EE795E8" w:rsidR="00F650E7" w:rsidRPr="00F650E7" w:rsidRDefault="00F650E7" w:rsidP="00F650E7">
      <w:pPr>
        <w:pStyle w:val="ac"/>
        <w:numPr>
          <w:ilvl w:val="0"/>
          <w:numId w:val="35"/>
        </w:numPr>
        <w:spacing w:line="360" w:lineRule="auto"/>
        <w:ind w:firstLineChars="0"/>
        <w:jc w:val="left"/>
        <w:rPr>
          <w:rFonts w:eastAsia="等线" w:cs="Arial"/>
        </w:rPr>
      </w:pPr>
      <w:r w:rsidRPr="00F650E7">
        <w:rPr>
          <w:rFonts w:eastAsia="等线" w:cs="Arial" w:hint="eastAsia"/>
        </w:rPr>
        <w:t>A</w:t>
      </w:r>
      <w:r w:rsidRPr="00F650E7">
        <w:rPr>
          <w:rFonts w:eastAsia="等线" w:cs="Arial"/>
        </w:rPr>
        <w:t>t least one model is available.</w:t>
      </w:r>
    </w:p>
    <w:p w14:paraId="2A52447A" w14:textId="549E1063" w:rsidR="00F650E7" w:rsidRPr="00F650E7" w:rsidRDefault="00F650E7" w:rsidP="00F650E7">
      <w:pPr>
        <w:pStyle w:val="ac"/>
        <w:numPr>
          <w:ilvl w:val="0"/>
          <w:numId w:val="35"/>
        </w:numPr>
        <w:spacing w:line="360" w:lineRule="auto"/>
        <w:ind w:firstLineChars="0"/>
        <w:jc w:val="left"/>
        <w:rPr>
          <w:rFonts w:eastAsia="等线" w:cs="Arial"/>
        </w:rPr>
      </w:pPr>
      <w:r w:rsidRPr="00F650E7">
        <w:rPr>
          <w:rFonts w:eastAsia="等线" w:cs="Arial" w:hint="eastAsia"/>
        </w:rPr>
        <w:t>U</w:t>
      </w:r>
      <w:r w:rsidRPr="00F650E7">
        <w:rPr>
          <w:rFonts w:eastAsia="等线" w:cs="Arial"/>
        </w:rPr>
        <w:t>E side additional condition is met</w:t>
      </w:r>
      <w:r w:rsidRPr="00F650E7">
        <w:rPr>
          <w:rFonts w:eastAsia="等线" w:cs="Arial" w:hint="eastAsia"/>
        </w:rPr>
        <w:t xml:space="preserve"> </w:t>
      </w:r>
    </w:p>
    <w:p w14:paraId="680D70EA" w14:textId="49A6B3EA" w:rsidR="00F650E7" w:rsidRPr="00F650E7" w:rsidRDefault="00F650E7" w:rsidP="00F650E7">
      <w:pPr>
        <w:spacing w:line="360" w:lineRule="auto"/>
        <w:jc w:val="left"/>
        <w:rPr>
          <w:rFonts w:eastAsia="等线" w:cs="Arial"/>
        </w:rPr>
      </w:pPr>
      <w:r w:rsidRPr="00F650E7">
        <w:rPr>
          <w:rFonts w:eastAsia="等线" w:cs="Arial"/>
        </w:rPr>
        <w:t>Any condition not met would result in functionality not applicable.</w:t>
      </w:r>
      <w:r>
        <w:rPr>
          <w:rFonts w:eastAsia="等线" w:cs="Arial"/>
        </w:rPr>
        <w:t xml:space="preserve"> It’s not clear what is reported in step 4. At least UE shall report the applicable functionality. Furthermore, if a functionality is not applicable, it may be beneficial for NW to know the cause. Because NW may be able to enable the applicable functionality based on the cause to non-applicable</w:t>
      </w:r>
      <w:r w:rsidRPr="00F650E7">
        <w:rPr>
          <w:rFonts w:eastAsia="等线" w:cs="Arial"/>
        </w:rPr>
        <w:t>.</w:t>
      </w:r>
      <w:r>
        <w:rPr>
          <w:rFonts w:eastAsia="等线" w:cs="Arial"/>
        </w:rPr>
        <w:t xml:space="preserve"> </w:t>
      </w:r>
      <w:r w:rsidRPr="00F650E7">
        <w:rPr>
          <w:rFonts w:eastAsia="等线" w:cs="Arial"/>
        </w:rPr>
        <w:t>If NW side additional condition is not met, NW may change NW side additional condition</w:t>
      </w:r>
      <w:r>
        <w:rPr>
          <w:rFonts w:eastAsia="等线" w:cs="Arial"/>
        </w:rPr>
        <w:t xml:space="preserve">. </w:t>
      </w:r>
      <w:r w:rsidRPr="00F650E7">
        <w:rPr>
          <w:rFonts w:eastAsia="等线" w:cs="Arial"/>
        </w:rPr>
        <w:t>If model</w:t>
      </w:r>
      <w:r>
        <w:rPr>
          <w:rFonts w:eastAsia="等线" w:cs="Arial"/>
        </w:rPr>
        <w:t xml:space="preserve"> is not available</w:t>
      </w:r>
      <w:r w:rsidRPr="00F650E7">
        <w:rPr>
          <w:rFonts w:eastAsia="等线" w:cs="Arial"/>
        </w:rPr>
        <w:t>, NW may transfer the model to UE, if capable, depending on the model delivery solution.</w:t>
      </w:r>
      <w:r>
        <w:rPr>
          <w:rFonts w:eastAsia="等线" w:cs="Arial"/>
        </w:rPr>
        <w:t xml:space="preserve"> </w:t>
      </w:r>
    </w:p>
    <w:p w14:paraId="66B1A4F6" w14:textId="1B5105A1" w:rsidR="00F650E7" w:rsidRDefault="00F650E7" w:rsidP="00F650E7">
      <w:pPr>
        <w:spacing w:line="360" w:lineRule="auto"/>
        <w:jc w:val="left"/>
        <w:rPr>
          <w:rFonts w:eastAsia="等线" w:cs="Arial"/>
        </w:rPr>
      </w:pPr>
      <w:r w:rsidRPr="00F650E7">
        <w:rPr>
          <w:rFonts w:eastAsia="等线" w:cs="Arial"/>
        </w:rPr>
        <w:t>To facilitate the NW handling, UE shall report the cause of the functionality not applicable, i.e. NW side condition not met, UE side additional condition not met or no available model.</w:t>
      </w:r>
    </w:p>
    <w:p w14:paraId="3497BEC9" w14:textId="05B290BB" w:rsidR="00F650E7" w:rsidRDefault="00F650E7" w:rsidP="00F650E7">
      <w:pPr>
        <w:spacing w:line="360" w:lineRule="auto"/>
        <w:jc w:val="left"/>
        <w:rPr>
          <w:rFonts w:eastAsia="等线" w:cs="Arial"/>
          <w:b/>
        </w:rPr>
      </w:pPr>
      <w:r w:rsidRPr="006C405C">
        <w:rPr>
          <w:rFonts w:eastAsia="等线" w:cs="Arial"/>
          <w:b/>
        </w:rPr>
        <w:lastRenderedPageBreak/>
        <w:t xml:space="preserve">Proposal </w:t>
      </w:r>
      <w:r w:rsidR="00B45BAC">
        <w:rPr>
          <w:rFonts w:eastAsia="等线" w:cs="Arial"/>
          <w:b/>
        </w:rPr>
        <w:t>5</w:t>
      </w:r>
      <w:r w:rsidRPr="006C405C">
        <w:rPr>
          <w:rFonts w:eastAsia="等线" w:cs="Arial"/>
          <w:b/>
        </w:rPr>
        <w:t>: In step 4, UE can report the non-applicable functionalities and the cause</w:t>
      </w:r>
      <w:r w:rsidR="006C405C">
        <w:rPr>
          <w:rFonts w:eastAsia="等线" w:cs="Arial"/>
          <w:b/>
        </w:rPr>
        <w:t xml:space="preserve"> of non-applicable, i.e.</w:t>
      </w:r>
      <w:r w:rsidRPr="006C405C">
        <w:rPr>
          <w:rFonts w:eastAsia="等线" w:cs="Arial"/>
          <w:b/>
        </w:rPr>
        <w:t xml:space="preserve"> </w:t>
      </w:r>
      <w:r w:rsidR="006C405C" w:rsidRPr="006C405C">
        <w:rPr>
          <w:rFonts w:eastAsia="等线" w:cs="Arial"/>
          <w:b/>
        </w:rPr>
        <w:t>NW side condition not met, UE side additional condition not met or no available model</w:t>
      </w:r>
    </w:p>
    <w:p w14:paraId="0B2EB080" w14:textId="0D468357" w:rsidR="00315B13" w:rsidRDefault="00315B13" w:rsidP="00315B13">
      <w:pPr>
        <w:pStyle w:val="2"/>
      </w:pPr>
      <w:r>
        <w:t>Model training management</w:t>
      </w:r>
    </w:p>
    <w:p w14:paraId="1E05F09C" w14:textId="6C5C2066" w:rsidR="00D16D6E" w:rsidRDefault="00631342" w:rsidP="00F650E7">
      <w:pPr>
        <w:spacing w:line="360" w:lineRule="auto"/>
        <w:jc w:val="left"/>
        <w:rPr>
          <w:rFonts w:eastAsia="等线" w:cs="Arial"/>
        </w:rPr>
      </w:pPr>
      <w:r>
        <w:rPr>
          <w:rFonts w:eastAsia="等线" w:cs="Arial"/>
        </w:rPr>
        <w:t xml:space="preserve">Another open issue is how to configure UE for training. First, we need to discuss which node is responsible for the model training for UE side model. </w:t>
      </w:r>
      <w:r w:rsidR="00534011">
        <w:rPr>
          <w:rFonts w:eastAsia="等线" w:cs="Arial"/>
        </w:rPr>
        <w:t xml:space="preserve">The model training requires both computation capability and lots of training data. </w:t>
      </w:r>
      <w:r>
        <w:rPr>
          <w:rFonts w:eastAsia="等线" w:cs="Arial"/>
        </w:rPr>
        <w:t>Since UE has limited computation and storage capability, it’s not preferred to train the UE side modal at UE.</w:t>
      </w:r>
    </w:p>
    <w:p w14:paraId="6784C92D" w14:textId="1231DD5D" w:rsidR="00D16D6E" w:rsidRDefault="00631342" w:rsidP="00F650E7">
      <w:pPr>
        <w:spacing w:line="360" w:lineRule="auto"/>
        <w:jc w:val="left"/>
        <w:rPr>
          <w:rFonts w:eastAsia="等线" w:cs="Arial"/>
        </w:rPr>
      </w:pPr>
      <w:r w:rsidRPr="00AC31BD">
        <w:rPr>
          <w:rFonts w:eastAsia="等线" w:cs="Arial"/>
        </w:rPr>
        <w:t xml:space="preserve">As </w:t>
      </w:r>
      <w:r w:rsidR="00534011">
        <w:rPr>
          <w:rFonts w:eastAsia="等线" w:cs="Arial"/>
        </w:rPr>
        <w:t>discussed in UE side data collection</w:t>
      </w:r>
      <w:r w:rsidRPr="00AC31BD">
        <w:rPr>
          <w:rFonts w:eastAsia="等线" w:cs="Arial"/>
        </w:rPr>
        <w:t xml:space="preserve">, the </w:t>
      </w:r>
      <w:r>
        <w:rPr>
          <w:rFonts w:eastAsia="等线" w:cs="Arial"/>
        </w:rPr>
        <w:t xml:space="preserve">training </w:t>
      </w:r>
      <w:r w:rsidRPr="00AC31BD">
        <w:rPr>
          <w:rFonts w:eastAsia="等线" w:cs="Arial"/>
        </w:rPr>
        <w:t xml:space="preserve">data </w:t>
      </w:r>
      <w:r>
        <w:rPr>
          <w:rFonts w:eastAsia="等线" w:cs="Arial"/>
        </w:rPr>
        <w:t xml:space="preserve">for UE side model </w:t>
      </w:r>
      <w:r w:rsidRPr="00AC31BD">
        <w:rPr>
          <w:rFonts w:eastAsia="等线" w:cs="Arial"/>
        </w:rPr>
        <w:t xml:space="preserve">is not </w:t>
      </w:r>
      <w:r w:rsidR="00534011">
        <w:rPr>
          <w:rFonts w:eastAsia="等线" w:cs="Arial"/>
        </w:rPr>
        <w:t>terminated</w:t>
      </w:r>
      <w:r w:rsidRPr="00AC31BD">
        <w:rPr>
          <w:rFonts w:eastAsia="等线" w:cs="Arial"/>
        </w:rPr>
        <w:t xml:space="preserve"> at UE. </w:t>
      </w:r>
      <w:r w:rsidR="00D16D6E">
        <w:rPr>
          <w:rFonts w:eastAsia="等线" w:cs="Arial"/>
        </w:rPr>
        <w:t>M</w:t>
      </w:r>
      <w:r w:rsidR="00534011">
        <w:rPr>
          <w:rFonts w:eastAsia="等线" w:cs="Arial"/>
        </w:rPr>
        <w:t>ultiple solutions were proposed</w:t>
      </w:r>
      <w:r w:rsidR="00D16D6E">
        <w:rPr>
          <w:rFonts w:eastAsia="等线" w:cs="Arial"/>
        </w:rPr>
        <w:t xml:space="preserve"> as following,</w:t>
      </w:r>
    </w:p>
    <w:tbl>
      <w:tblPr>
        <w:tblStyle w:val="aa"/>
        <w:tblW w:w="0" w:type="auto"/>
        <w:tblLook w:val="04A0" w:firstRow="1" w:lastRow="0" w:firstColumn="1" w:lastColumn="0" w:noHBand="0" w:noVBand="1"/>
      </w:tblPr>
      <w:tblGrid>
        <w:gridCol w:w="9629"/>
      </w:tblGrid>
      <w:tr w:rsidR="00D16D6E" w14:paraId="237840CA" w14:textId="77777777" w:rsidTr="00D16D6E">
        <w:tc>
          <w:tcPr>
            <w:tcW w:w="9629" w:type="dxa"/>
          </w:tcPr>
          <w:p w14:paraId="575A570E" w14:textId="77777777" w:rsidR="00D16D6E" w:rsidRPr="00133C49" w:rsidRDefault="00D16D6E" w:rsidP="00D16D6E">
            <w:pPr>
              <w:pStyle w:val="B1"/>
            </w:pPr>
            <w:r w:rsidRPr="00133C49">
              <w:t>1</w:t>
            </w:r>
            <w:r>
              <w:t>a</w:t>
            </w:r>
            <w:r w:rsidRPr="00133C49">
              <w:t>.</w:t>
            </w:r>
            <w:r w:rsidRPr="00133C49">
              <w:tab/>
              <w:t>UE collects and directly transfers training data to the</w:t>
            </w:r>
            <w:r>
              <w:t xml:space="preserve"> data collection entity outside the MNO (e.g.</w:t>
            </w:r>
            <w:r w:rsidRPr="00133C49">
              <w:t xml:space="preserve"> Over-The-Top (OTT) server</w:t>
            </w:r>
            <w:r>
              <w:t>) for UE-side model training. No 3GPP specification impact is expected.</w:t>
            </w:r>
          </w:p>
          <w:p w14:paraId="3FCA8D7A" w14:textId="77777777" w:rsidR="00D16D6E" w:rsidRPr="00133C49" w:rsidRDefault="00D16D6E" w:rsidP="00D16D6E">
            <w:pPr>
              <w:pStyle w:val="B2"/>
              <w:ind w:left="568"/>
            </w:pPr>
            <w:r w:rsidRPr="00133C49">
              <w:t>1b</w:t>
            </w:r>
            <w:r>
              <w:t>.</w:t>
            </w:r>
            <w:r>
              <w:tab/>
            </w:r>
            <w:r w:rsidRPr="00133C49">
              <w:t xml:space="preserve">UE collects </w:t>
            </w:r>
            <w:r>
              <w:t xml:space="preserve">training data </w:t>
            </w:r>
            <w:r w:rsidRPr="00133C49">
              <w:t xml:space="preserve">and transfers </w:t>
            </w:r>
            <w:r>
              <w:t xml:space="preserve">it to the server for data collection for UE-side model </w:t>
            </w:r>
            <w:r w:rsidRPr="00133C49">
              <w:t>training</w:t>
            </w:r>
            <w:r>
              <w:t xml:space="preserve"> (inside the MNO) and then optionally from the server for data collection for UE-side model </w:t>
            </w:r>
            <w:r w:rsidRPr="00133C49">
              <w:t>training</w:t>
            </w:r>
            <w:r>
              <w:t xml:space="preserve"> to the OTT server (outside the MNO).</w:t>
            </w:r>
          </w:p>
          <w:p w14:paraId="58A24F8B" w14:textId="77777777" w:rsidR="00D16D6E" w:rsidRPr="00133C49" w:rsidRDefault="00D16D6E" w:rsidP="00D16D6E">
            <w:pPr>
              <w:pStyle w:val="B1"/>
            </w:pPr>
            <w:r w:rsidRPr="00133C49">
              <w:t>2.</w:t>
            </w:r>
            <w:r w:rsidRPr="00133C49">
              <w:tab/>
              <w:t xml:space="preserve">UE collects training data and transfers it to Core Network. Core Network transfers the training data to the </w:t>
            </w:r>
            <w:r>
              <w:t>server for data collection for UE-side model training/OTT server</w:t>
            </w:r>
            <w:r w:rsidRPr="00133C49">
              <w:t>.</w:t>
            </w:r>
          </w:p>
          <w:p w14:paraId="0B3C4D90" w14:textId="56904803" w:rsidR="00D16D6E" w:rsidRPr="00D16D6E" w:rsidRDefault="00D16D6E" w:rsidP="00D16D6E">
            <w:pPr>
              <w:pStyle w:val="B1"/>
              <w:rPr>
                <w:rFonts w:eastAsia="等线" w:cs="Arial"/>
              </w:rPr>
            </w:pPr>
            <w:r w:rsidRPr="00133C49">
              <w:t>3.</w:t>
            </w:r>
            <w:r w:rsidRPr="00133C49">
              <w:tab/>
              <w:t xml:space="preserve">UE collects training data and transfers it to OAM. OAM transfers the </w:t>
            </w:r>
            <w:r>
              <w:t xml:space="preserve">training </w:t>
            </w:r>
            <w:r w:rsidRPr="00133C49">
              <w:t>data to the</w:t>
            </w:r>
            <w:r>
              <w:t xml:space="preserve"> server for data collection for UE-side model</w:t>
            </w:r>
            <w:r w:rsidRPr="00133C49">
              <w:t xml:space="preserve"> </w:t>
            </w:r>
            <w:r>
              <w:t>training/OTT server</w:t>
            </w:r>
            <w:r w:rsidRPr="00133C49">
              <w:t>.</w:t>
            </w:r>
            <w:r>
              <w:t xml:space="preserve"> </w:t>
            </w:r>
          </w:p>
        </w:tc>
      </w:tr>
    </w:tbl>
    <w:p w14:paraId="462DB7B8" w14:textId="77777777" w:rsidR="00D16D6E" w:rsidRDefault="00D16D6E" w:rsidP="00F650E7">
      <w:pPr>
        <w:spacing w:line="360" w:lineRule="auto"/>
        <w:jc w:val="left"/>
        <w:rPr>
          <w:rFonts w:eastAsia="等线" w:cs="Arial"/>
        </w:rPr>
      </w:pPr>
    </w:p>
    <w:p w14:paraId="14FDA920" w14:textId="1E26E4DB" w:rsidR="00D16D6E" w:rsidRDefault="00534011" w:rsidP="00F650E7">
      <w:pPr>
        <w:spacing w:line="360" w:lineRule="auto"/>
        <w:jc w:val="left"/>
        <w:rPr>
          <w:rFonts w:eastAsia="等线" w:cs="Arial"/>
        </w:rPr>
      </w:pPr>
      <w:r>
        <w:rPr>
          <w:rFonts w:eastAsia="等线" w:cs="Arial"/>
        </w:rPr>
        <w:t>T</w:t>
      </w:r>
      <w:r w:rsidR="00631342">
        <w:rPr>
          <w:rFonts w:eastAsia="等线" w:cs="Arial"/>
        </w:rPr>
        <w:t xml:space="preserve">he potential </w:t>
      </w:r>
      <w:r w:rsidR="00D16D6E">
        <w:rPr>
          <w:rFonts w:eastAsia="等线" w:cs="Arial"/>
        </w:rPr>
        <w:t xml:space="preserve">UE data </w:t>
      </w:r>
      <w:r>
        <w:rPr>
          <w:rFonts w:eastAsia="等线" w:cs="Arial"/>
        </w:rPr>
        <w:t xml:space="preserve">termination </w:t>
      </w:r>
      <w:r w:rsidR="00631342">
        <w:rPr>
          <w:rFonts w:eastAsia="等线" w:cs="Arial"/>
        </w:rPr>
        <w:t xml:space="preserve">node to </w:t>
      </w:r>
      <w:r w:rsidR="00D16D6E">
        <w:rPr>
          <w:rFonts w:eastAsia="等线" w:cs="Arial"/>
        </w:rPr>
        <w:t>store</w:t>
      </w:r>
      <w:r w:rsidR="00631342">
        <w:rPr>
          <w:rFonts w:eastAsia="等线" w:cs="Arial"/>
        </w:rPr>
        <w:t xml:space="preserve"> the data can be </w:t>
      </w:r>
      <w:r w:rsidR="00D16D6E">
        <w:rPr>
          <w:rFonts w:eastAsia="等线" w:cs="Arial"/>
        </w:rPr>
        <w:t>CN</w:t>
      </w:r>
      <w:r w:rsidR="00631342">
        <w:rPr>
          <w:rFonts w:eastAsia="等线" w:cs="Arial"/>
        </w:rPr>
        <w:t xml:space="preserve">, OAM or server. </w:t>
      </w:r>
    </w:p>
    <w:p w14:paraId="13FF92DA" w14:textId="6EDEA98B" w:rsidR="00923EBF" w:rsidRDefault="00D16D6E" w:rsidP="00F650E7">
      <w:pPr>
        <w:spacing w:line="360" w:lineRule="auto"/>
        <w:jc w:val="left"/>
        <w:rPr>
          <w:rFonts w:eastAsia="等线" w:cs="Arial"/>
        </w:rPr>
      </w:pPr>
      <w:r>
        <w:rPr>
          <w:rFonts w:eastAsia="等线" w:cs="Arial"/>
        </w:rPr>
        <w:t>I</w:t>
      </w:r>
      <w:r w:rsidR="00631342">
        <w:rPr>
          <w:rFonts w:eastAsia="等线" w:cs="Arial"/>
        </w:rPr>
        <w:t xml:space="preserve">t’s </w:t>
      </w:r>
      <w:r>
        <w:rPr>
          <w:rFonts w:eastAsia="等线" w:cs="Arial"/>
        </w:rPr>
        <w:t>not clear</w:t>
      </w:r>
      <w:r w:rsidR="00631342">
        <w:rPr>
          <w:rFonts w:eastAsia="等线" w:cs="Arial"/>
        </w:rPr>
        <w:t xml:space="preserve"> </w:t>
      </w:r>
      <w:r>
        <w:rPr>
          <w:rFonts w:eastAsia="等线" w:cs="Arial"/>
        </w:rPr>
        <w:t>whether it’s the UE data termination node to performs the model training</w:t>
      </w:r>
      <w:r w:rsidR="00631342">
        <w:rPr>
          <w:rFonts w:eastAsia="等线" w:cs="Arial"/>
        </w:rPr>
        <w:t>.</w:t>
      </w:r>
      <w:r>
        <w:rPr>
          <w:rFonts w:eastAsia="等线" w:cs="Arial"/>
        </w:rPr>
        <w:t xml:space="preserve"> It’s simple to select the same node to perform model training and store data. However, it’s not clear whether the UE side data is fully visible </w:t>
      </w:r>
      <w:r w:rsidR="00630FCF">
        <w:rPr>
          <w:rFonts w:eastAsia="等线" w:cs="Arial"/>
        </w:rPr>
        <w:t>to</w:t>
      </w:r>
      <w:r>
        <w:rPr>
          <w:rFonts w:eastAsia="等线" w:cs="Arial"/>
        </w:rPr>
        <w:t xml:space="preserve"> 3GPP node.</w:t>
      </w:r>
      <w:r w:rsidR="00630FCF">
        <w:rPr>
          <w:rFonts w:eastAsia="等线" w:cs="Arial"/>
        </w:rPr>
        <w:t xml:space="preserve"> In partial</w:t>
      </w:r>
      <w:r w:rsidR="00931A36">
        <w:rPr>
          <w:rFonts w:eastAsia="等线" w:cs="Arial"/>
        </w:rPr>
        <w:t xml:space="preserve"> visibility scenario, the 3GPP nodes, i.e. </w:t>
      </w:r>
      <w:proofErr w:type="spellStart"/>
      <w:r w:rsidR="00931A36">
        <w:rPr>
          <w:rFonts w:eastAsia="等线" w:cs="Arial"/>
        </w:rPr>
        <w:t>gNB</w:t>
      </w:r>
      <w:proofErr w:type="spellEnd"/>
      <w:r w:rsidR="00931A36">
        <w:rPr>
          <w:rFonts w:eastAsia="等线" w:cs="Arial"/>
        </w:rPr>
        <w:t>, CN, OAM, are not able to decode part of the data, e.g. UE side additional condition. Therefore, 3GPP nodes are not able to train the UE side model in such case and OTT server is the only choice. Even in the full visibility scenario, OTT server can also obtain the data from 3GPP nodes. Therefore, we can assume the OTT server is the node to perform UE side model training</w:t>
      </w:r>
      <w:r w:rsidR="00913624">
        <w:rPr>
          <w:rFonts w:eastAsia="等线" w:cs="Arial"/>
        </w:rPr>
        <w:t xml:space="preserve"> as baseline</w:t>
      </w:r>
      <w:r w:rsidR="00931A36">
        <w:rPr>
          <w:rFonts w:eastAsia="等线" w:cs="Arial"/>
        </w:rPr>
        <w:t xml:space="preserve">. </w:t>
      </w:r>
    </w:p>
    <w:p w14:paraId="4EB17CE7" w14:textId="77777777" w:rsidR="00923EBF" w:rsidRPr="00931A36" w:rsidRDefault="00923EBF" w:rsidP="00923EBF">
      <w:pPr>
        <w:spacing w:line="360" w:lineRule="auto"/>
        <w:jc w:val="left"/>
        <w:rPr>
          <w:rFonts w:eastAsia="等线" w:cs="Arial"/>
          <w:b/>
        </w:rPr>
      </w:pPr>
      <w:r w:rsidRPr="00931A36">
        <w:rPr>
          <w:rFonts w:eastAsia="等线" w:cs="Arial" w:hint="eastAsia"/>
          <w:b/>
        </w:rPr>
        <w:t>P</w:t>
      </w:r>
      <w:r w:rsidRPr="00931A36">
        <w:rPr>
          <w:rFonts w:eastAsia="等线" w:cs="Arial"/>
          <w:b/>
        </w:rPr>
        <w:t xml:space="preserve">roposal </w:t>
      </w:r>
      <w:r>
        <w:rPr>
          <w:rFonts w:eastAsia="等线" w:cs="Arial"/>
          <w:b/>
        </w:rPr>
        <w:t>6</w:t>
      </w:r>
      <w:r w:rsidRPr="00931A36">
        <w:rPr>
          <w:rFonts w:eastAsia="等线" w:cs="Arial"/>
          <w:b/>
        </w:rPr>
        <w:t>: OTT server is responsible for UE side model training as baseline.</w:t>
      </w:r>
    </w:p>
    <w:p w14:paraId="20015475" w14:textId="05016A2A" w:rsidR="00AC31BD" w:rsidRPr="00AC31BD" w:rsidRDefault="00AC31BD" w:rsidP="00F650E7">
      <w:pPr>
        <w:spacing w:line="360" w:lineRule="auto"/>
        <w:jc w:val="left"/>
        <w:rPr>
          <w:rFonts w:eastAsia="等线" w:cs="Arial"/>
        </w:rPr>
      </w:pPr>
      <w:r w:rsidRPr="00AC31BD">
        <w:rPr>
          <w:rFonts w:eastAsia="等线" w:cs="Arial"/>
        </w:rPr>
        <w:t xml:space="preserve">If model training node is out of 3GPP, e.g. </w:t>
      </w:r>
      <w:r w:rsidR="00931A36">
        <w:rPr>
          <w:rFonts w:eastAsia="等线" w:cs="Arial"/>
        </w:rPr>
        <w:t xml:space="preserve">OTT </w:t>
      </w:r>
      <w:r w:rsidRPr="00AC31BD">
        <w:rPr>
          <w:rFonts w:eastAsia="等线" w:cs="Arial"/>
        </w:rPr>
        <w:t xml:space="preserve">server, the </w:t>
      </w:r>
      <w:r w:rsidR="00931A36">
        <w:rPr>
          <w:rFonts w:eastAsia="等线" w:cs="Arial"/>
        </w:rPr>
        <w:t xml:space="preserve">signalling to start/stop </w:t>
      </w:r>
      <w:r w:rsidRPr="00AC31BD">
        <w:rPr>
          <w:rFonts w:eastAsia="等线" w:cs="Arial"/>
        </w:rPr>
        <w:t>model training can be up to non-3GPP procedure, which is up to UE implementation.</w:t>
      </w:r>
      <w:r w:rsidR="00931A36">
        <w:rPr>
          <w:rFonts w:eastAsia="等线" w:cs="Arial"/>
        </w:rPr>
        <w:t xml:space="preserve"> UE can also monitor the prediction performance and decide to update/retrain the model if needed.</w:t>
      </w:r>
    </w:p>
    <w:p w14:paraId="3BF8BB18" w14:textId="4E56F4BA" w:rsidR="00AC31BD" w:rsidRPr="00931A36" w:rsidRDefault="00931A36" w:rsidP="00F650E7">
      <w:pPr>
        <w:spacing w:line="360" w:lineRule="auto"/>
        <w:jc w:val="left"/>
        <w:rPr>
          <w:rFonts w:eastAsia="等线" w:cs="Arial"/>
          <w:b/>
        </w:rPr>
      </w:pPr>
      <w:r>
        <w:rPr>
          <w:rFonts w:eastAsia="等线" w:cs="Arial"/>
          <w:b/>
        </w:rPr>
        <w:t xml:space="preserve">Proposal </w:t>
      </w:r>
      <w:r w:rsidR="00B45BAC">
        <w:rPr>
          <w:rFonts w:eastAsia="等线" w:cs="Arial"/>
          <w:b/>
        </w:rPr>
        <w:t>7</w:t>
      </w:r>
      <w:r>
        <w:rPr>
          <w:rFonts w:eastAsia="等线" w:cs="Arial"/>
          <w:b/>
        </w:rPr>
        <w:t>: It’s up to UE implementation to start/stop the UE side model training.</w:t>
      </w:r>
    </w:p>
    <w:p w14:paraId="0A3196D3" w14:textId="77777777" w:rsidR="00A21E04" w:rsidRPr="008B20BD" w:rsidRDefault="00A21E04" w:rsidP="00A21E04">
      <w:pPr>
        <w:pStyle w:val="1"/>
      </w:pPr>
      <w:r w:rsidRPr="008B20BD">
        <w:t>Conclusion</w:t>
      </w:r>
    </w:p>
    <w:p w14:paraId="2B73E290" w14:textId="77777777" w:rsidR="00A21E04" w:rsidRPr="008B20BD" w:rsidRDefault="00A21E04" w:rsidP="00A21E04">
      <w:pPr>
        <w:pStyle w:val="a8"/>
        <w:rPr>
          <w:rFonts w:cs="Arial"/>
        </w:rPr>
      </w:pPr>
      <w:r w:rsidRPr="008B20BD">
        <w:rPr>
          <w:rFonts w:cs="Arial"/>
        </w:rPr>
        <w:t>Based on the discussion in section 2, we have following proposals:</w:t>
      </w:r>
    </w:p>
    <w:p w14:paraId="06B7071C" w14:textId="2D14B71B" w:rsidR="00AB79B5" w:rsidRPr="006C405C" w:rsidRDefault="006C405C" w:rsidP="003130B3">
      <w:pPr>
        <w:spacing w:line="360" w:lineRule="auto"/>
        <w:ind w:left="1100" w:hangingChars="550" w:hanging="1100"/>
        <w:jc w:val="left"/>
        <w:rPr>
          <w:rFonts w:eastAsia="等线" w:cs="Arial"/>
          <w:i/>
          <w:u w:val="single"/>
        </w:rPr>
      </w:pPr>
      <w:bookmarkStart w:id="5" w:name="_In-sequence_SDU_delivery"/>
      <w:bookmarkEnd w:id="5"/>
      <w:r w:rsidRPr="006C405C">
        <w:rPr>
          <w:rFonts w:eastAsia="等线" w:cs="Arial" w:hint="eastAsia"/>
          <w:i/>
          <w:u w:val="single"/>
        </w:rPr>
        <w:t>F</w:t>
      </w:r>
      <w:r w:rsidRPr="006C405C">
        <w:rPr>
          <w:rFonts w:eastAsia="等线" w:cs="Arial"/>
          <w:i/>
          <w:u w:val="single"/>
        </w:rPr>
        <w:t>unctionality identification</w:t>
      </w:r>
    </w:p>
    <w:p w14:paraId="240D584C" w14:textId="77777777" w:rsidR="006C405C" w:rsidRPr="0097407F" w:rsidRDefault="006C405C" w:rsidP="006C405C">
      <w:pPr>
        <w:spacing w:line="360" w:lineRule="auto"/>
        <w:jc w:val="left"/>
        <w:rPr>
          <w:rFonts w:eastAsia="等线" w:cs="Arial"/>
          <w:b/>
        </w:rPr>
      </w:pPr>
      <w:r w:rsidRPr="0097407F">
        <w:rPr>
          <w:rFonts w:eastAsia="等线" w:cs="Arial" w:hint="eastAsia"/>
          <w:b/>
        </w:rPr>
        <w:t>O</w:t>
      </w:r>
      <w:r w:rsidRPr="0097407F">
        <w:rPr>
          <w:rFonts w:eastAsia="等线" w:cs="Arial"/>
          <w:b/>
        </w:rPr>
        <w:t xml:space="preserve">bservation 1: Meta data of functionality is </w:t>
      </w:r>
      <w:r>
        <w:rPr>
          <w:rFonts w:eastAsia="等线" w:cs="Arial"/>
          <w:b/>
        </w:rPr>
        <w:t>essential</w:t>
      </w:r>
      <w:r w:rsidRPr="0097407F">
        <w:rPr>
          <w:rFonts w:eastAsia="等线" w:cs="Arial"/>
          <w:b/>
        </w:rPr>
        <w:t xml:space="preserve"> for NW to make LCM decision and for UE to determine the applicable functionality.</w:t>
      </w:r>
    </w:p>
    <w:p w14:paraId="2F0123D7" w14:textId="77777777" w:rsidR="006C405C" w:rsidRPr="00431DB6" w:rsidRDefault="006C405C" w:rsidP="006C405C">
      <w:pPr>
        <w:spacing w:line="360" w:lineRule="auto"/>
        <w:jc w:val="left"/>
        <w:rPr>
          <w:rFonts w:eastAsia="等线" w:cs="Arial"/>
          <w:b/>
        </w:rPr>
      </w:pPr>
      <w:r w:rsidRPr="00431DB6">
        <w:rPr>
          <w:rFonts w:eastAsia="等线" w:cs="Arial" w:hint="eastAsia"/>
          <w:b/>
        </w:rPr>
        <w:lastRenderedPageBreak/>
        <w:t>P</w:t>
      </w:r>
      <w:r w:rsidRPr="00431DB6">
        <w:rPr>
          <w:rFonts w:eastAsia="等线" w:cs="Arial"/>
          <w:b/>
        </w:rPr>
        <w:t xml:space="preserve">roposal </w:t>
      </w:r>
      <w:r>
        <w:rPr>
          <w:rFonts w:eastAsia="等线" w:cs="Arial"/>
          <w:b/>
        </w:rPr>
        <w:t>1:</w:t>
      </w:r>
      <w:r w:rsidRPr="00431DB6">
        <w:rPr>
          <w:rFonts w:eastAsia="等线" w:cs="Arial"/>
          <w:b/>
        </w:rPr>
        <w:t xml:space="preserve"> Each functionality is associated with meta data.</w:t>
      </w:r>
    </w:p>
    <w:p w14:paraId="59C8CCD7" w14:textId="77777777" w:rsidR="006C405C" w:rsidRPr="000318A7" w:rsidRDefault="006C405C" w:rsidP="006C405C">
      <w:pPr>
        <w:spacing w:line="360" w:lineRule="auto"/>
        <w:jc w:val="left"/>
        <w:rPr>
          <w:rFonts w:eastAsia="等线" w:cs="Arial"/>
          <w:b/>
        </w:rPr>
      </w:pPr>
      <w:r w:rsidRPr="000318A7">
        <w:rPr>
          <w:rFonts w:eastAsia="等线" w:cs="Arial" w:hint="eastAsia"/>
          <w:b/>
        </w:rPr>
        <w:t>P</w:t>
      </w:r>
      <w:r w:rsidRPr="000318A7">
        <w:rPr>
          <w:rFonts w:eastAsia="等线" w:cs="Arial"/>
          <w:b/>
        </w:rPr>
        <w:t xml:space="preserve">roposal </w:t>
      </w:r>
      <w:r>
        <w:rPr>
          <w:rFonts w:eastAsia="等线" w:cs="Arial"/>
          <w:b/>
        </w:rPr>
        <w:t>2</w:t>
      </w:r>
      <w:r w:rsidRPr="000318A7">
        <w:rPr>
          <w:rFonts w:eastAsia="等线" w:cs="Arial"/>
          <w:b/>
        </w:rPr>
        <w:t xml:space="preserve">: </w:t>
      </w:r>
      <w:r>
        <w:rPr>
          <w:rFonts w:eastAsia="等线" w:cs="Arial"/>
          <w:b/>
        </w:rPr>
        <w:t>M</w:t>
      </w:r>
      <w:r w:rsidRPr="000318A7">
        <w:rPr>
          <w:rFonts w:eastAsia="等线" w:cs="Arial"/>
          <w:b/>
        </w:rPr>
        <w:t xml:space="preserve">eta info of AI </w:t>
      </w:r>
      <w:r>
        <w:rPr>
          <w:rFonts w:eastAsia="等线" w:cs="Arial"/>
          <w:b/>
        </w:rPr>
        <w:t>functionality</w:t>
      </w:r>
      <w:r w:rsidRPr="000318A7">
        <w:rPr>
          <w:rFonts w:eastAsia="等线" w:cs="Arial"/>
          <w:b/>
        </w:rPr>
        <w:t xml:space="preserve"> includes </w:t>
      </w:r>
      <w:r>
        <w:rPr>
          <w:rFonts w:eastAsia="等线" w:cs="Arial"/>
          <w:b/>
        </w:rPr>
        <w:t xml:space="preserve">following </w:t>
      </w:r>
      <w:r w:rsidRPr="000318A7">
        <w:rPr>
          <w:rFonts w:eastAsia="等线" w:cs="Arial"/>
          <w:b/>
        </w:rPr>
        <w:t>info,</w:t>
      </w:r>
    </w:p>
    <w:p w14:paraId="076736DD" w14:textId="77777777" w:rsidR="006C405C" w:rsidRPr="000318A7" w:rsidRDefault="006C405C" w:rsidP="006C405C">
      <w:pPr>
        <w:pStyle w:val="ac"/>
        <w:numPr>
          <w:ilvl w:val="0"/>
          <w:numId w:val="19"/>
        </w:numPr>
        <w:spacing w:line="360" w:lineRule="auto"/>
        <w:ind w:firstLineChars="0"/>
        <w:jc w:val="left"/>
        <w:rPr>
          <w:rFonts w:eastAsia="等线" w:cs="Arial"/>
          <w:b/>
        </w:rPr>
      </w:pPr>
      <w:r>
        <w:rPr>
          <w:rFonts w:eastAsia="等线" w:cs="Arial"/>
          <w:b/>
        </w:rPr>
        <w:t>Expected</w:t>
      </w:r>
      <w:r w:rsidRPr="000318A7">
        <w:rPr>
          <w:rFonts w:eastAsia="等线" w:cs="Arial"/>
          <w:b/>
        </w:rPr>
        <w:t xml:space="preserve"> use case;</w:t>
      </w:r>
    </w:p>
    <w:p w14:paraId="1DB07F33" w14:textId="77777777" w:rsidR="006C405C" w:rsidRDefault="006C405C" w:rsidP="006C405C">
      <w:pPr>
        <w:pStyle w:val="ac"/>
        <w:numPr>
          <w:ilvl w:val="0"/>
          <w:numId w:val="19"/>
        </w:numPr>
        <w:spacing w:line="360" w:lineRule="auto"/>
        <w:ind w:firstLineChars="0"/>
        <w:jc w:val="left"/>
        <w:rPr>
          <w:rFonts w:eastAsia="等线" w:cs="Arial"/>
          <w:b/>
        </w:rPr>
      </w:pPr>
      <w:r>
        <w:rPr>
          <w:rFonts w:eastAsia="等线" w:cs="Arial"/>
          <w:b/>
        </w:rPr>
        <w:t>Expected NW additional condition</w:t>
      </w:r>
      <w:r w:rsidRPr="000318A7">
        <w:rPr>
          <w:rFonts w:eastAsia="等线" w:cs="Arial"/>
          <w:b/>
        </w:rPr>
        <w:t>;</w:t>
      </w:r>
    </w:p>
    <w:p w14:paraId="170C82E0" w14:textId="77777777" w:rsidR="006C405C" w:rsidRDefault="006C405C" w:rsidP="006C405C">
      <w:pPr>
        <w:pStyle w:val="ac"/>
        <w:numPr>
          <w:ilvl w:val="0"/>
          <w:numId w:val="19"/>
        </w:numPr>
        <w:spacing w:line="360" w:lineRule="auto"/>
        <w:ind w:firstLineChars="0"/>
        <w:jc w:val="left"/>
        <w:rPr>
          <w:rFonts w:eastAsia="等线" w:cs="Arial"/>
          <w:b/>
        </w:rPr>
      </w:pPr>
      <w:r>
        <w:rPr>
          <w:rFonts w:eastAsia="等线" w:cs="Arial"/>
          <w:b/>
        </w:rPr>
        <w:t>Minimum r</w:t>
      </w:r>
      <w:r w:rsidRPr="00D822C8">
        <w:rPr>
          <w:rFonts w:eastAsia="等线" w:cs="Arial"/>
          <w:b/>
        </w:rPr>
        <w:t>equired computing and storage.</w:t>
      </w:r>
    </w:p>
    <w:p w14:paraId="56057974" w14:textId="77777777" w:rsidR="006C405C" w:rsidRPr="00EB1B74" w:rsidRDefault="006C405C" w:rsidP="006C405C">
      <w:pPr>
        <w:spacing w:line="360" w:lineRule="auto"/>
        <w:jc w:val="left"/>
        <w:rPr>
          <w:rFonts w:eastAsia="等线" w:cs="Arial"/>
          <w:b/>
        </w:rPr>
      </w:pPr>
      <w:r w:rsidRPr="00EB1B74">
        <w:rPr>
          <w:rFonts w:eastAsia="等线" w:cs="Arial" w:hint="eastAsia"/>
          <w:b/>
        </w:rPr>
        <w:t>P</w:t>
      </w:r>
      <w:r w:rsidRPr="00EB1B74">
        <w:rPr>
          <w:rFonts w:eastAsia="等线" w:cs="Arial"/>
          <w:b/>
        </w:rPr>
        <w:t xml:space="preserve">roposal </w:t>
      </w:r>
      <w:r>
        <w:rPr>
          <w:rFonts w:eastAsia="等线" w:cs="Arial"/>
          <w:b/>
        </w:rPr>
        <w:t>3</w:t>
      </w:r>
      <w:r w:rsidRPr="00EB1B74">
        <w:rPr>
          <w:rFonts w:eastAsia="等线" w:cs="Arial"/>
          <w:b/>
        </w:rPr>
        <w:t xml:space="preserve">: NW can request UE to report </w:t>
      </w:r>
      <w:r>
        <w:rPr>
          <w:rFonts w:eastAsia="等线" w:cs="Arial"/>
          <w:b/>
        </w:rPr>
        <w:t>supported AI functionality of certain use cases or additional condition to reduce the capability report signalling.</w:t>
      </w:r>
    </w:p>
    <w:p w14:paraId="14E938FA" w14:textId="4C352AE1" w:rsidR="006C405C" w:rsidRPr="006C405C" w:rsidRDefault="006C405C" w:rsidP="003130B3">
      <w:pPr>
        <w:spacing w:line="360" w:lineRule="auto"/>
        <w:ind w:left="1100" w:hangingChars="550" w:hanging="1100"/>
        <w:jc w:val="left"/>
        <w:rPr>
          <w:rFonts w:eastAsia="等线" w:cs="Arial"/>
        </w:rPr>
      </w:pPr>
      <w:r w:rsidRPr="006C405C">
        <w:rPr>
          <w:rFonts w:eastAsia="等线" w:cs="Arial"/>
          <w:i/>
          <w:u w:val="single"/>
        </w:rPr>
        <w:t>Applicable functionality report</w:t>
      </w:r>
    </w:p>
    <w:p w14:paraId="3FFFABB0" w14:textId="77777777" w:rsidR="00B45BAC" w:rsidRPr="00E4740F" w:rsidRDefault="00B45BAC" w:rsidP="00B45BAC">
      <w:pPr>
        <w:spacing w:line="360" w:lineRule="auto"/>
        <w:jc w:val="left"/>
        <w:rPr>
          <w:rFonts w:eastAsia="等线" w:cs="Arial"/>
          <w:b/>
        </w:rPr>
      </w:pPr>
      <w:r w:rsidRPr="00E4740F">
        <w:rPr>
          <w:rFonts w:eastAsia="等线" w:cs="Arial"/>
          <w:b/>
        </w:rPr>
        <w:t xml:space="preserve">Proposal </w:t>
      </w:r>
      <w:r>
        <w:rPr>
          <w:rFonts w:eastAsia="等线" w:cs="Arial"/>
          <w:b/>
        </w:rPr>
        <w:t>4</w:t>
      </w:r>
      <w:r w:rsidRPr="00E4740F">
        <w:rPr>
          <w:rFonts w:eastAsia="等线" w:cs="Arial"/>
          <w:b/>
        </w:rPr>
        <w:t>: In step 3, NW can provide NW side additional condition</w:t>
      </w:r>
      <w:r>
        <w:rPr>
          <w:rFonts w:eastAsia="等线" w:cs="Arial"/>
          <w:b/>
        </w:rPr>
        <w:t>(s)</w:t>
      </w:r>
      <w:r w:rsidRPr="00E4740F">
        <w:rPr>
          <w:rFonts w:eastAsia="等线" w:cs="Arial"/>
          <w:b/>
        </w:rPr>
        <w:t xml:space="preserve"> for </w:t>
      </w:r>
      <w:r>
        <w:rPr>
          <w:rFonts w:eastAsia="等线" w:cs="Arial"/>
          <w:b/>
        </w:rPr>
        <w:t xml:space="preserve">report </w:t>
      </w:r>
      <w:r w:rsidRPr="00E4740F">
        <w:rPr>
          <w:rFonts w:eastAsia="等线" w:cs="Arial"/>
          <w:b/>
        </w:rPr>
        <w:t>filtering, which may not reflect current NW status. UE only report the functionalities whose expected NW side additional condition is matched with</w:t>
      </w:r>
      <w:r>
        <w:rPr>
          <w:rFonts w:eastAsia="等线" w:cs="Arial"/>
          <w:b/>
        </w:rPr>
        <w:t xml:space="preserve"> the indicated NW side additional conditions</w:t>
      </w:r>
      <w:r w:rsidRPr="00E4740F">
        <w:rPr>
          <w:rFonts w:eastAsia="等线" w:cs="Arial"/>
          <w:b/>
        </w:rPr>
        <w:t>.</w:t>
      </w:r>
    </w:p>
    <w:p w14:paraId="4E6A4EF6" w14:textId="77777777" w:rsidR="00B45BAC" w:rsidRDefault="00B45BAC" w:rsidP="00B45BAC">
      <w:pPr>
        <w:spacing w:line="360" w:lineRule="auto"/>
        <w:jc w:val="left"/>
        <w:rPr>
          <w:rFonts w:eastAsia="等线" w:cs="Arial"/>
          <w:b/>
        </w:rPr>
      </w:pPr>
      <w:r w:rsidRPr="006C405C">
        <w:rPr>
          <w:rFonts w:eastAsia="等线" w:cs="Arial"/>
          <w:b/>
        </w:rPr>
        <w:t xml:space="preserve">Proposal </w:t>
      </w:r>
      <w:r>
        <w:rPr>
          <w:rFonts w:eastAsia="等线" w:cs="Arial"/>
          <w:b/>
        </w:rPr>
        <w:t>5</w:t>
      </w:r>
      <w:r w:rsidRPr="006C405C">
        <w:rPr>
          <w:rFonts w:eastAsia="等线" w:cs="Arial"/>
          <w:b/>
        </w:rPr>
        <w:t>: In step 4, UE can report the non-applicable functionalities and the cause</w:t>
      </w:r>
      <w:r>
        <w:rPr>
          <w:rFonts w:eastAsia="等线" w:cs="Arial"/>
          <w:b/>
        </w:rPr>
        <w:t xml:space="preserve"> of non-applicable, i.e.</w:t>
      </w:r>
      <w:r w:rsidRPr="006C405C">
        <w:rPr>
          <w:rFonts w:eastAsia="等线" w:cs="Arial"/>
          <w:b/>
        </w:rPr>
        <w:t xml:space="preserve"> NW side condition not met, UE side additional condition not met or no available model</w:t>
      </w:r>
    </w:p>
    <w:p w14:paraId="2EF0A4D3" w14:textId="2D941CB2" w:rsidR="00B45BAC" w:rsidRPr="006C405C" w:rsidRDefault="00B45BAC" w:rsidP="00B45BAC">
      <w:pPr>
        <w:spacing w:line="360" w:lineRule="auto"/>
        <w:ind w:left="1100" w:hangingChars="550" w:hanging="1100"/>
        <w:jc w:val="left"/>
        <w:rPr>
          <w:rFonts w:eastAsia="等线" w:cs="Arial"/>
        </w:rPr>
      </w:pPr>
      <w:r>
        <w:rPr>
          <w:rFonts w:eastAsia="等线" w:cs="Arial"/>
          <w:i/>
          <w:u w:val="single"/>
        </w:rPr>
        <w:t>Model training</w:t>
      </w:r>
    </w:p>
    <w:p w14:paraId="78181382" w14:textId="77777777" w:rsidR="00B45BAC" w:rsidRPr="00931A36" w:rsidRDefault="00B45BAC" w:rsidP="00B45BAC">
      <w:pPr>
        <w:spacing w:line="360" w:lineRule="auto"/>
        <w:jc w:val="left"/>
        <w:rPr>
          <w:rFonts w:eastAsia="等线" w:cs="Arial"/>
          <w:b/>
        </w:rPr>
      </w:pPr>
      <w:r w:rsidRPr="00931A36">
        <w:rPr>
          <w:rFonts w:eastAsia="等线" w:cs="Arial" w:hint="eastAsia"/>
          <w:b/>
        </w:rPr>
        <w:t>P</w:t>
      </w:r>
      <w:r w:rsidRPr="00931A36">
        <w:rPr>
          <w:rFonts w:eastAsia="等线" w:cs="Arial"/>
          <w:b/>
        </w:rPr>
        <w:t xml:space="preserve">roposal </w:t>
      </w:r>
      <w:r>
        <w:rPr>
          <w:rFonts w:eastAsia="等线" w:cs="Arial"/>
          <w:b/>
        </w:rPr>
        <w:t>6</w:t>
      </w:r>
      <w:r w:rsidRPr="00931A36">
        <w:rPr>
          <w:rFonts w:eastAsia="等线" w:cs="Arial"/>
          <w:b/>
        </w:rPr>
        <w:t>: OTT server is responsible for UE side model training as baseline.</w:t>
      </w:r>
    </w:p>
    <w:p w14:paraId="4EB1577D" w14:textId="77777777" w:rsidR="00B45BAC" w:rsidRPr="00931A36" w:rsidRDefault="00B45BAC" w:rsidP="00B45BAC">
      <w:pPr>
        <w:spacing w:line="360" w:lineRule="auto"/>
        <w:jc w:val="left"/>
        <w:rPr>
          <w:rFonts w:eastAsia="等线" w:cs="Arial"/>
          <w:b/>
        </w:rPr>
      </w:pPr>
      <w:r>
        <w:rPr>
          <w:rFonts w:eastAsia="等线" w:cs="Arial"/>
          <w:b/>
        </w:rPr>
        <w:t>Proposal 7: It’s up to UE implementation to start/stop the UE side model training.</w:t>
      </w:r>
    </w:p>
    <w:p w14:paraId="4FD4715A" w14:textId="77777777" w:rsidR="006C405C" w:rsidRPr="00B45BAC" w:rsidRDefault="006C405C" w:rsidP="003130B3">
      <w:pPr>
        <w:spacing w:line="360" w:lineRule="auto"/>
        <w:ind w:left="1100" w:hangingChars="550" w:hanging="1100"/>
        <w:jc w:val="left"/>
        <w:rPr>
          <w:rFonts w:eastAsia="等线" w:cs="Arial"/>
          <w:b/>
        </w:rPr>
      </w:pPr>
    </w:p>
    <w:p w14:paraId="793C725A" w14:textId="612E635D" w:rsidR="00A21E04" w:rsidRDefault="00F075EF" w:rsidP="00A21E04">
      <w:pPr>
        <w:pStyle w:val="1"/>
      </w:pPr>
      <w:r>
        <w:t>Reference</w:t>
      </w:r>
    </w:p>
    <w:p w14:paraId="4BA6D873" w14:textId="25F0120B" w:rsidR="001419B1" w:rsidRPr="001419B1" w:rsidRDefault="001419B1" w:rsidP="001419B1">
      <w:r>
        <w:rPr>
          <w:rFonts w:hint="eastAsia"/>
        </w:rPr>
        <w:t>[</w:t>
      </w:r>
      <w:r>
        <w:t xml:space="preserve">1] </w:t>
      </w:r>
      <w:r w:rsidRPr="001419B1">
        <w:t>R2-2311720</w:t>
      </w:r>
      <w:r w:rsidRPr="001419B1">
        <w:tab/>
        <w:t>Reply LS on Data Collection Requirements and Assumptions</w:t>
      </w:r>
      <w:r w:rsidR="0082127E">
        <w:br/>
        <w:t>[2] TR 38.843</w:t>
      </w:r>
    </w:p>
    <w:sectPr w:rsidR="001419B1" w:rsidRPr="001419B1">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DDA5D" w16cex:dateUtc="2023-08-09T01:26:00Z"/>
  <w16cex:commentExtensible w16cex:durableId="287DDBF5" w16cex:dateUtc="2023-08-09T01:33:00Z"/>
  <w16cex:commentExtensible w16cex:durableId="287DDCCA" w16cex:dateUtc="2023-08-09T01: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EF4D98" w14:textId="77777777" w:rsidR="00443F15" w:rsidRDefault="00443F15" w:rsidP="00070605">
      <w:pPr>
        <w:spacing w:after="0"/>
      </w:pPr>
      <w:r>
        <w:separator/>
      </w:r>
    </w:p>
  </w:endnote>
  <w:endnote w:type="continuationSeparator" w:id="0">
    <w:p w14:paraId="5A4C6FFB" w14:textId="77777777" w:rsidR="00443F15" w:rsidRDefault="00443F15"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CD55A" w14:textId="77777777" w:rsidR="00700394" w:rsidRDefault="00700394" w:rsidP="00700394">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8E723" w14:textId="77777777" w:rsidR="00443F15" w:rsidRDefault="00443F15" w:rsidP="00070605">
      <w:pPr>
        <w:spacing w:after="0"/>
      </w:pPr>
      <w:r>
        <w:separator/>
      </w:r>
    </w:p>
  </w:footnote>
  <w:footnote w:type="continuationSeparator" w:id="0">
    <w:p w14:paraId="2ED325EA" w14:textId="77777777" w:rsidR="00443F15" w:rsidRDefault="00443F15"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7C7CD" w14:textId="77777777" w:rsidR="00700394" w:rsidRDefault="007003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C846F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C72A3E"/>
    <w:multiLevelType w:val="hybridMultilevel"/>
    <w:tmpl w:val="BF68921C"/>
    <w:lvl w:ilvl="0" w:tplc="F72CE5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E2200B"/>
    <w:multiLevelType w:val="hybridMultilevel"/>
    <w:tmpl w:val="6CA0CAD6"/>
    <w:lvl w:ilvl="0" w:tplc="F654BF82">
      <w:start w:val="1"/>
      <w:numFmt w:val="bullet"/>
      <w:lvlText w:val="-"/>
      <w:lvlJc w:val="left"/>
      <w:pPr>
        <w:ind w:left="780" w:hanging="36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BE330C1"/>
    <w:multiLevelType w:val="hybridMultilevel"/>
    <w:tmpl w:val="40CC672C"/>
    <w:lvl w:ilvl="0" w:tplc="60EE06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9942DC"/>
    <w:multiLevelType w:val="hybridMultilevel"/>
    <w:tmpl w:val="967EC958"/>
    <w:lvl w:ilvl="0" w:tplc="69706C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937435"/>
    <w:multiLevelType w:val="multilevel"/>
    <w:tmpl w:val="18937435"/>
    <w:lvl w:ilvl="0">
      <w:start w:val="202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A66D7D"/>
    <w:multiLevelType w:val="hybridMultilevel"/>
    <w:tmpl w:val="3538F360"/>
    <w:lvl w:ilvl="0" w:tplc="6E5890BC">
      <w:start w:val="1"/>
      <w:numFmt w:val="bullet"/>
      <w:lvlText w:val="•"/>
      <w:lvlJc w:val="left"/>
      <w:pPr>
        <w:tabs>
          <w:tab w:val="num" w:pos="720"/>
        </w:tabs>
        <w:ind w:left="720" w:hanging="360"/>
      </w:pPr>
      <w:rPr>
        <w:rFonts w:ascii="Arial" w:hAnsi="Arial" w:hint="default"/>
      </w:rPr>
    </w:lvl>
    <w:lvl w:ilvl="1" w:tplc="119AC694">
      <w:start w:val="1"/>
      <w:numFmt w:val="bullet"/>
      <w:lvlText w:val="•"/>
      <w:lvlJc w:val="left"/>
      <w:pPr>
        <w:tabs>
          <w:tab w:val="num" w:pos="1440"/>
        </w:tabs>
        <w:ind w:left="1440" w:hanging="360"/>
      </w:pPr>
      <w:rPr>
        <w:rFonts w:ascii="Arial" w:hAnsi="Arial" w:hint="default"/>
      </w:rPr>
    </w:lvl>
    <w:lvl w:ilvl="2" w:tplc="9C423D86" w:tentative="1">
      <w:start w:val="1"/>
      <w:numFmt w:val="bullet"/>
      <w:lvlText w:val="•"/>
      <w:lvlJc w:val="left"/>
      <w:pPr>
        <w:tabs>
          <w:tab w:val="num" w:pos="2160"/>
        </w:tabs>
        <w:ind w:left="2160" w:hanging="360"/>
      </w:pPr>
      <w:rPr>
        <w:rFonts w:ascii="Arial" w:hAnsi="Arial" w:hint="default"/>
      </w:rPr>
    </w:lvl>
    <w:lvl w:ilvl="3" w:tplc="B6C8B556" w:tentative="1">
      <w:start w:val="1"/>
      <w:numFmt w:val="bullet"/>
      <w:lvlText w:val="•"/>
      <w:lvlJc w:val="left"/>
      <w:pPr>
        <w:tabs>
          <w:tab w:val="num" w:pos="2880"/>
        </w:tabs>
        <w:ind w:left="2880" w:hanging="360"/>
      </w:pPr>
      <w:rPr>
        <w:rFonts w:ascii="Arial" w:hAnsi="Arial" w:hint="default"/>
      </w:rPr>
    </w:lvl>
    <w:lvl w:ilvl="4" w:tplc="13D67398" w:tentative="1">
      <w:start w:val="1"/>
      <w:numFmt w:val="bullet"/>
      <w:lvlText w:val="•"/>
      <w:lvlJc w:val="left"/>
      <w:pPr>
        <w:tabs>
          <w:tab w:val="num" w:pos="3600"/>
        </w:tabs>
        <w:ind w:left="3600" w:hanging="360"/>
      </w:pPr>
      <w:rPr>
        <w:rFonts w:ascii="Arial" w:hAnsi="Arial" w:hint="default"/>
      </w:rPr>
    </w:lvl>
    <w:lvl w:ilvl="5" w:tplc="04E41A16" w:tentative="1">
      <w:start w:val="1"/>
      <w:numFmt w:val="bullet"/>
      <w:lvlText w:val="•"/>
      <w:lvlJc w:val="left"/>
      <w:pPr>
        <w:tabs>
          <w:tab w:val="num" w:pos="4320"/>
        </w:tabs>
        <w:ind w:left="4320" w:hanging="360"/>
      </w:pPr>
      <w:rPr>
        <w:rFonts w:ascii="Arial" w:hAnsi="Arial" w:hint="default"/>
      </w:rPr>
    </w:lvl>
    <w:lvl w:ilvl="6" w:tplc="33D4C894" w:tentative="1">
      <w:start w:val="1"/>
      <w:numFmt w:val="bullet"/>
      <w:lvlText w:val="•"/>
      <w:lvlJc w:val="left"/>
      <w:pPr>
        <w:tabs>
          <w:tab w:val="num" w:pos="5040"/>
        </w:tabs>
        <w:ind w:left="5040" w:hanging="360"/>
      </w:pPr>
      <w:rPr>
        <w:rFonts w:ascii="Arial" w:hAnsi="Arial" w:hint="default"/>
      </w:rPr>
    </w:lvl>
    <w:lvl w:ilvl="7" w:tplc="7158B3D0" w:tentative="1">
      <w:start w:val="1"/>
      <w:numFmt w:val="bullet"/>
      <w:lvlText w:val="•"/>
      <w:lvlJc w:val="left"/>
      <w:pPr>
        <w:tabs>
          <w:tab w:val="num" w:pos="5760"/>
        </w:tabs>
        <w:ind w:left="5760" w:hanging="360"/>
      </w:pPr>
      <w:rPr>
        <w:rFonts w:ascii="Arial" w:hAnsi="Arial" w:hint="default"/>
      </w:rPr>
    </w:lvl>
    <w:lvl w:ilvl="8" w:tplc="ACFCB8F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55C7ED3"/>
    <w:multiLevelType w:val="hybridMultilevel"/>
    <w:tmpl w:val="DE2E044C"/>
    <w:lvl w:ilvl="0" w:tplc="501CAE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111211F"/>
    <w:multiLevelType w:val="multilevel"/>
    <w:tmpl w:val="311121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C4087C"/>
    <w:multiLevelType w:val="hybridMultilevel"/>
    <w:tmpl w:val="04E2A65A"/>
    <w:lvl w:ilvl="0" w:tplc="6242D63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F36840"/>
    <w:multiLevelType w:val="hybridMultilevel"/>
    <w:tmpl w:val="D8827698"/>
    <w:lvl w:ilvl="0" w:tplc="0BF86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1862628"/>
    <w:multiLevelType w:val="hybridMultilevel"/>
    <w:tmpl w:val="2A660A4A"/>
    <w:lvl w:ilvl="0" w:tplc="C6648180">
      <w:start w:val="751"/>
      <w:numFmt w:val="bullet"/>
      <w:lvlText w:val="•"/>
      <w:lvlJc w:val="left"/>
      <w:pPr>
        <w:ind w:left="1080" w:hanging="420"/>
      </w:pPr>
      <w:rPr>
        <w:rFonts w:ascii="Arial" w:hAnsi="Arial"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25" w15:restartNumberingAfterBreak="0">
    <w:nsid w:val="647F1B10"/>
    <w:multiLevelType w:val="hybridMultilevel"/>
    <w:tmpl w:val="B45EED00"/>
    <w:lvl w:ilvl="0" w:tplc="03E26CE2">
      <w:start w:val="1"/>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B409F5"/>
    <w:multiLevelType w:val="hybridMultilevel"/>
    <w:tmpl w:val="FCE6AFC6"/>
    <w:lvl w:ilvl="0" w:tplc="761C9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5BF14CD"/>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5047E7C"/>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DD5C53"/>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C8374A5"/>
    <w:multiLevelType w:val="hybridMultilevel"/>
    <w:tmpl w:val="04D6E2C8"/>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CE655A7"/>
    <w:multiLevelType w:val="hybridMultilevel"/>
    <w:tmpl w:val="60B6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5"/>
  </w:num>
  <w:num w:numId="4">
    <w:abstractNumId w:val="13"/>
  </w:num>
  <w:num w:numId="5">
    <w:abstractNumId w:val="14"/>
  </w:num>
  <w:num w:numId="6">
    <w:abstractNumId w:val="11"/>
  </w:num>
  <w:num w:numId="7">
    <w:abstractNumId w:val="22"/>
  </w:num>
  <w:num w:numId="8">
    <w:abstractNumId w:val="17"/>
  </w:num>
  <w:num w:numId="9">
    <w:abstractNumId w:val="6"/>
  </w:num>
  <w:num w:numId="10">
    <w:abstractNumId w:val="8"/>
  </w:num>
  <w:num w:numId="11">
    <w:abstractNumId w:val="20"/>
  </w:num>
  <w:num w:numId="12">
    <w:abstractNumId w:val="29"/>
  </w:num>
  <w:num w:numId="13">
    <w:abstractNumId w:val="28"/>
  </w:num>
  <w:num w:numId="14">
    <w:abstractNumId w:val="27"/>
  </w:num>
  <w:num w:numId="15">
    <w:abstractNumId w:val="10"/>
  </w:num>
  <w:num w:numId="16">
    <w:abstractNumId w:val="3"/>
  </w:num>
  <w:num w:numId="17">
    <w:abstractNumId w:val="2"/>
  </w:num>
  <w:num w:numId="18">
    <w:abstractNumId w:val="19"/>
  </w:num>
  <w:num w:numId="19">
    <w:abstractNumId w:val="25"/>
  </w:num>
  <w:num w:numId="20">
    <w:abstractNumId w:val="21"/>
  </w:num>
  <w:num w:numId="21">
    <w:abstractNumId w:val="18"/>
  </w:num>
  <w:num w:numId="22">
    <w:abstractNumId w:val="33"/>
  </w:num>
  <w:num w:numId="23">
    <w:abstractNumId w:val="16"/>
  </w:num>
  <w:num w:numId="24">
    <w:abstractNumId w:val="30"/>
  </w:num>
  <w:num w:numId="25">
    <w:abstractNumId w:val="26"/>
  </w:num>
  <w:num w:numId="26">
    <w:abstractNumId w:val="32"/>
  </w:num>
  <w:num w:numId="27">
    <w:abstractNumId w:val="31"/>
  </w:num>
  <w:num w:numId="28">
    <w:abstractNumId w:val="9"/>
  </w:num>
  <w:num w:numId="29">
    <w:abstractNumId w:val="15"/>
  </w:num>
  <w:num w:numId="30">
    <w:abstractNumId w:val="0"/>
  </w:num>
  <w:num w:numId="31">
    <w:abstractNumId w:val="1"/>
  </w:num>
  <w:num w:numId="32">
    <w:abstractNumId w:val="1"/>
  </w:num>
  <w:num w:numId="33">
    <w:abstractNumId w:val="24"/>
  </w:num>
  <w:num w:numId="34">
    <w:abstractNumId w:val="4"/>
  </w:num>
  <w:num w:numId="35">
    <w:abstractNumId w:val="7"/>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3B4B"/>
    <w:rsid w:val="000041C7"/>
    <w:rsid w:val="00004546"/>
    <w:rsid w:val="000076D7"/>
    <w:rsid w:val="00010BCB"/>
    <w:rsid w:val="00012CD6"/>
    <w:rsid w:val="00022C0C"/>
    <w:rsid w:val="000273C5"/>
    <w:rsid w:val="000317C9"/>
    <w:rsid w:val="000318A7"/>
    <w:rsid w:val="00036867"/>
    <w:rsid w:val="00040421"/>
    <w:rsid w:val="0004709F"/>
    <w:rsid w:val="00052432"/>
    <w:rsid w:val="00055B1B"/>
    <w:rsid w:val="00070605"/>
    <w:rsid w:val="000727C6"/>
    <w:rsid w:val="00073A5A"/>
    <w:rsid w:val="0007586D"/>
    <w:rsid w:val="0008240B"/>
    <w:rsid w:val="0008463A"/>
    <w:rsid w:val="000850CA"/>
    <w:rsid w:val="000875BB"/>
    <w:rsid w:val="000919AA"/>
    <w:rsid w:val="00097436"/>
    <w:rsid w:val="000A4AF4"/>
    <w:rsid w:val="000B0BC4"/>
    <w:rsid w:val="000B4347"/>
    <w:rsid w:val="000C429A"/>
    <w:rsid w:val="000D6BB5"/>
    <w:rsid w:val="000E091B"/>
    <w:rsid w:val="000E0C0D"/>
    <w:rsid w:val="000F0D6D"/>
    <w:rsid w:val="000F11E8"/>
    <w:rsid w:val="000F1423"/>
    <w:rsid w:val="000F17EE"/>
    <w:rsid w:val="000F21F2"/>
    <w:rsid w:val="000F6D8F"/>
    <w:rsid w:val="00101E8E"/>
    <w:rsid w:val="001149B3"/>
    <w:rsid w:val="00116104"/>
    <w:rsid w:val="00122A5D"/>
    <w:rsid w:val="00122BC9"/>
    <w:rsid w:val="00124F36"/>
    <w:rsid w:val="001261E7"/>
    <w:rsid w:val="001315D1"/>
    <w:rsid w:val="00133BD5"/>
    <w:rsid w:val="001419B1"/>
    <w:rsid w:val="00144E1A"/>
    <w:rsid w:val="00152C95"/>
    <w:rsid w:val="00172843"/>
    <w:rsid w:val="001839C9"/>
    <w:rsid w:val="0019098F"/>
    <w:rsid w:val="001943F8"/>
    <w:rsid w:val="00195531"/>
    <w:rsid w:val="001955ED"/>
    <w:rsid w:val="001A06CC"/>
    <w:rsid w:val="001A6C50"/>
    <w:rsid w:val="001B6AC6"/>
    <w:rsid w:val="001C6223"/>
    <w:rsid w:val="001C6E1A"/>
    <w:rsid w:val="001C6EB0"/>
    <w:rsid w:val="001D3724"/>
    <w:rsid w:val="001E3BF1"/>
    <w:rsid w:val="001F242D"/>
    <w:rsid w:val="001F3760"/>
    <w:rsid w:val="002008E1"/>
    <w:rsid w:val="00211145"/>
    <w:rsid w:val="00214879"/>
    <w:rsid w:val="00215E3D"/>
    <w:rsid w:val="0021614D"/>
    <w:rsid w:val="00217D3F"/>
    <w:rsid w:val="00224E48"/>
    <w:rsid w:val="00225322"/>
    <w:rsid w:val="00225B7F"/>
    <w:rsid w:val="00227D68"/>
    <w:rsid w:val="0023347A"/>
    <w:rsid w:val="002364E0"/>
    <w:rsid w:val="00240CAD"/>
    <w:rsid w:val="00245C0D"/>
    <w:rsid w:val="00250F31"/>
    <w:rsid w:val="002534B8"/>
    <w:rsid w:val="00253A8C"/>
    <w:rsid w:val="00254FE0"/>
    <w:rsid w:val="00267B54"/>
    <w:rsid w:val="0027187D"/>
    <w:rsid w:val="00284761"/>
    <w:rsid w:val="00285F59"/>
    <w:rsid w:val="00293152"/>
    <w:rsid w:val="002948B8"/>
    <w:rsid w:val="002A4360"/>
    <w:rsid w:val="002A48DE"/>
    <w:rsid w:val="002A5A94"/>
    <w:rsid w:val="002B0285"/>
    <w:rsid w:val="002B23A4"/>
    <w:rsid w:val="002B6DD8"/>
    <w:rsid w:val="002B7D70"/>
    <w:rsid w:val="002C5B3A"/>
    <w:rsid w:val="002D4C76"/>
    <w:rsid w:val="002D69AB"/>
    <w:rsid w:val="002E2280"/>
    <w:rsid w:val="002E289B"/>
    <w:rsid w:val="002F316E"/>
    <w:rsid w:val="002F4912"/>
    <w:rsid w:val="002F5617"/>
    <w:rsid w:val="00306C6C"/>
    <w:rsid w:val="003130B3"/>
    <w:rsid w:val="003156DF"/>
    <w:rsid w:val="00315B13"/>
    <w:rsid w:val="003230C5"/>
    <w:rsid w:val="00325491"/>
    <w:rsid w:val="003334D4"/>
    <w:rsid w:val="00344B2C"/>
    <w:rsid w:val="00354469"/>
    <w:rsid w:val="00364A07"/>
    <w:rsid w:val="003719CD"/>
    <w:rsid w:val="00374CE4"/>
    <w:rsid w:val="00380D3C"/>
    <w:rsid w:val="003A3735"/>
    <w:rsid w:val="003A3D52"/>
    <w:rsid w:val="003A5E18"/>
    <w:rsid w:val="003A77D5"/>
    <w:rsid w:val="003B2BDD"/>
    <w:rsid w:val="003C0A6E"/>
    <w:rsid w:val="003C1FD9"/>
    <w:rsid w:val="003C582E"/>
    <w:rsid w:val="003C65F3"/>
    <w:rsid w:val="003D3348"/>
    <w:rsid w:val="003F1C12"/>
    <w:rsid w:val="003F36DE"/>
    <w:rsid w:val="003F3BD9"/>
    <w:rsid w:val="003F4B72"/>
    <w:rsid w:val="00405BB6"/>
    <w:rsid w:val="004108C2"/>
    <w:rsid w:val="004157AD"/>
    <w:rsid w:val="0041581C"/>
    <w:rsid w:val="00422C2E"/>
    <w:rsid w:val="00424CDC"/>
    <w:rsid w:val="00424D3D"/>
    <w:rsid w:val="00431DB6"/>
    <w:rsid w:val="00435836"/>
    <w:rsid w:val="00442D37"/>
    <w:rsid w:val="00443120"/>
    <w:rsid w:val="00443F15"/>
    <w:rsid w:val="0044562A"/>
    <w:rsid w:val="00445E1F"/>
    <w:rsid w:val="004607DC"/>
    <w:rsid w:val="00460DE4"/>
    <w:rsid w:val="00463A8A"/>
    <w:rsid w:val="004650C0"/>
    <w:rsid w:val="00466EA7"/>
    <w:rsid w:val="00467BA8"/>
    <w:rsid w:val="00467F70"/>
    <w:rsid w:val="00470752"/>
    <w:rsid w:val="00470EAC"/>
    <w:rsid w:val="00471C96"/>
    <w:rsid w:val="004759E5"/>
    <w:rsid w:val="00482CCC"/>
    <w:rsid w:val="00483186"/>
    <w:rsid w:val="00483530"/>
    <w:rsid w:val="00486FC0"/>
    <w:rsid w:val="00490101"/>
    <w:rsid w:val="004940E4"/>
    <w:rsid w:val="004951DC"/>
    <w:rsid w:val="0049627B"/>
    <w:rsid w:val="004A31F9"/>
    <w:rsid w:val="004B5516"/>
    <w:rsid w:val="004C33C3"/>
    <w:rsid w:val="004C6F71"/>
    <w:rsid w:val="004D1F9A"/>
    <w:rsid w:val="004D34C3"/>
    <w:rsid w:val="004E1317"/>
    <w:rsid w:val="004E506D"/>
    <w:rsid w:val="004E5574"/>
    <w:rsid w:val="004F0496"/>
    <w:rsid w:val="004F3845"/>
    <w:rsid w:val="004F4B5C"/>
    <w:rsid w:val="004F5F88"/>
    <w:rsid w:val="004F6849"/>
    <w:rsid w:val="004F71DB"/>
    <w:rsid w:val="00502DAE"/>
    <w:rsid w:val="0050387E"/>
    <w:rsid w:val="00504D1D"/>
    <w:rsid w:val="00506732"/>
    <w:rsid w:val="0050720A"/>
    <w:rsid w:val="00533A9C"/>
    <w:rsid w:val="00534011"/>
    <w:rsid w:val="005358F3"/>
    <w:rsid w:val="00540A00"/>
    <w:rsid w:val="0055506D"/>
    <w:rsid w:val="00556F24"/>
    <w:rsid w:val="00557D48"/>
    <w:rsid w:val="00560C2B"/>
    <w:rsid w:val="00561784"/>
    <w:rsid w:val="00580CE3"/>
    <w:rsid w:val="005846B0"/>
    <w:rsid w:val="00592235"/>
    <w:rsid w:val="00592C08"/>
    <w:rsid w:val="005A2DE1"/>
    <w:rsid w:val="005A6BD2"/>
    <w:rsid w:val="005A777C"/>
    <w:rsid w:val="005B02CE"/>
    <w:rsid w:val="005B10B3"/>
    <w:rsid w:val="005B1941"/>
    <w:rsid w:val="005B6AAD"/>
    <w:rsid w:val="005C02BD"/>
    <w:rsid w:val="005C1538"/>
    <w:rsid w:val="005C267D"/>
    <w:rsid w:val="005C4B8A"/>
    <w:rsid w:val="005E092F"/>
    <w:rsid w:val="005E0A16"/>
    <w:rsid w:val="005E2EA8"/>
    <w:rsid w:val="005E4581"/>
    <w:rsid w:val="005F08AD"/>
    <w:rsid w:val="005F2E21"/>
    <w:rsid w:val="00601482"/>
    <w:rsid w:val="00603995"/>
    <w:rsid w:val="0060447E"/>
    <w:rsid w:val="00610AC3"/>
    <w:rsid w:val="00611C6E"/>
    <w:rsid w:val="00617F8C"/>
    <w:rsid w:val="00620162"/>
    <w:rsid w:val="00627257"/>
    <w:rsid w:val="00630B82"/>
    <w:rsid w:val="00630FCF"/>
    <w:rsid w:val="00631342"/>
    <w:rsid w:val="00640243"/>
    <w:rsid w:val="00640A2B"/>
    <w:rsid w:val="006431C0"/>
    <w:rsid w:val="00646A89"/>
    <w:rsid w:val="00651938"/>
    <w:rsid w:val="00652060"/>
    <w:rsid w:val="00653777"/>
    <w:rsid w:val="00660A99"/>
    <w:rsid w:val="00660AB0"/>
    <w:rsid w:val="00663256"/>
    <w:rsid w:val="00665B8B"/>
    <w:rsid w:val="00667C6A"/>
    <w:rsid w:val="006711C7"/>
    <w:rsid w:val="00672582"/>
    <w:rsid w:val="006733C3"/>
    <w:rsid w:val="0067794A"/>
    <w:rsid w:val="00681798"/>
    <w:rsid w:val="00683714"/>
    <w:rsid w:val="00686223"/>
    <w:rsid w:val="0069096F"/>
    <w:rsid w:val="006948D4"/>
    <w:rsid w:val="006A4EB1"/>
    <w:rsid w:val="006C405C"/>
    <w:rsid w:val="006C5FA8"/>
    <w:rsid w:val="006C6C51"/>
    <w:rsid w:val="006D0E46"/>
    <w:rsid w:val="006D371F"/>
    <w:rsid w:val="006D7D65"/>
    <w:rsid w:val="006E08C5"/>
    <w:rsid w:val="006E12ED"/>
    <w:rsid w:val="006E5F7C"/>
    <w:rsid w:val="006F75BC"/>
    <w:rsid w:val="00700394"/>
    <w:rsid w:val="00707DA7"/>
    <w:rsid w:val="00711B23"/>
    <w:rsid w:val="00715B39"/>
    <w:rsid w:val="007410A6"/>
    <w:rsid w:val="007411D3"/>
    <w:rsid w:val="007421A4"/>
    <w:rsid w:val="00751F00"/>
    <w:rsid w:val="007612D0"/>
    <w:rsid w:val="00782C12"/>
    <w:rsid w:val="007857AF"/>
    <w:rsid w:val="0079095F"/>
    <w:rsid w:val="0079191F"/>
    <w:rsid w:val="007951F3"/>
    <w:rsid w:val="007A61FD"/>
    <w:rsid w:val="007A6BF1"/>
    <w:rsid w:val="007B1E07"/>
    <w:rsid w:val="007B57F2"/>
    <w:rsid w:val="007C0303"/>
    <w:rsid w:val="007D162E"/>
    <w:rsid w:val="007D4D0D"/>
    <w:rsid w:val="007E256A"/>
    <w:rsid w:val="007E4044"/>
    <w:rsid w:val="007F4259"/>
    <w:rsid w:val="008022F9"/>
    <w:rsid w:val="008023C6"/>
    <w:rsid w:val="00803408"/>
    <w:rsid w:val="008043AC"/>
    <w:rsid w:val="00811E92"/>
    <w:rsid w:val="0082127E"/>
    <w:rsid w:val="00822416"/>
    <w:rsid w:val="008266E7"/>
    <w:rsid w:val="00830C7C"/>
    <w:rsid w:val="0083619A"/>
    <w:rsid w:val="00841A4F"/>
    <w:rsid w:val="008461CB"/>
    <w:rsid w:val="00855A05"/>
    <w:rsid w:val="0086079F"/>
    <w:rsid w:val="008672C7"/>
    <w:rsid w:val="008708C5"/>
    <w:rsid w:val="00872EC0"/>
    <w:rsid w:val="0087456A"/>
    <w:rsid w:val="008D2DF0"/>
    <w:rsid w:val="008D6F00"/>
    <w:rsid w:val="008E0FF7"/>
    <w:rsid w:val="008E2FE9"/>
    <w:rsid w:val="008E6806"/>
    <w:rsid w:val="008F6F84"/>
    <w:rsid w:val="008F6FEC"/>
    <w:rsid w:val="009057CF"/>
    <w:rsid w:val="00912BE4"/>
    <w:rsid w:val="00913624"/>
    <w:rsid w:val="0091710B"/>
    <w:rsid w:val="00922D95"/>
    <w:rsid w:val="00923EBF"/>
    <w:rsid w:val="00931A36"/>
    <w:rsid w:val="009420F2"/>
    <w:rsid w:val="009422FC"/>
    <w:rsid w:val="0094563A"/>
    <w:rsid w:val="009462B3"/>
    <w:rsid w:val="00946912"/>
    <w:rsid w:val="00946942"/>
    <w:rsid w:val="00952C52"/>
    <w:rsid w:val="009547F9"/>
    <w:rsid w:val="00960122"/>
    <w:rsid w:val="0096072D"/>
    <w:rsid w:val="00966596"/>
    <w:rsid w:val="00966982"/>
    <w:rsid w:val="00970AE5"/>
    <w:rsid w:val="00973389"/>
    <w:rsid w:val="0097407F"/>
    <w:rsid w:val="009776FE"/>
    <w:rsid w:val="00983495"/>
    <w:rsid w:val="0098718D"/>
    <w:rsid w:val="009930FD"/>
    <w:rsid w:val="00995066"/>
    <w:rsid w:val="00996236"/>
    <w:rsid w:val="009967BB"/>
    <w:rsid w:val="009A29B6"/>
    <w:rsid w:val="009B0326"/>
    <w:rsid w:val="009B05FF"/>
    <w:rsid w:val="009B2ED7"/>
    <w:rsid w:val="009C2B13"/>
    <w:rsid w:val="009C5A69"/>
    <w:rsid w:val="009D2219"/>
    <w:rsid w:val="009D773E"/>
    <w:rsid w:val="009E4004"/>
    <w:rsid w:val="009E5154"/>
    <w:rsid w:val="009F1596"/>
    <w:rsid w:val="009F388A"/>
    <w:rsid w:val="009F404E"/>
    <w:rsid w:val="00A02004"/>
    <w:rsid w:val="00A03756"/>
    <w:rsid w:val="00A0452A"/>
    <w:rsid w:val="00A072BD"/>
    <w:rsid w:val="00A1216B"/>
    <w:rsid w:val="00A12683"/>
    <w:rsid w:val="00A163EF"/>
    <w:rsid w:val="00A16872"/>
    <w:rsid w:val="00A21C24"/>
    <w:rsid w:val="00A21E04"/>
    <w:rsid w:val="00A33324"/>
    <w:rsid w:val="00A35F69"/>
    <w:rsid w:val="00A40A61"/>
    <w:rsid w:val="00A41698"/>
    <w:rsid w:val="00A4193D"/>
    <w:rsid w:val="00A433BD"/>
    <w:rsid w:val="00A4734C"/>
    <w:rsid w:val="00A6137D"/>
    <w:rsid w:val="00A6727B"/>
    <w:rsid w:val="00A70E29"/>
    <w:rsid w:val="00A7608A"/>
    <w:rsid w:val="00A7666E"/>
    <w:rsid w:val="00A77AA6"/>
    <w:rsid w:val="00A90444"/>
    <w:rsid w:val="00A92222"/>
    <w:rsid w:val="00A952D3"/>
    <w:rsid w:val="00AA1681"/>
    <w:rsid w:val="00AA63D9"/>
    <w:rsid w:val="00AB19B5"/>
    <w:rsid w:val="00AB464A"/>
    <w:rsid w:val="00AB61DA"/>
    <w:rsid w:val="00AB79B5"/>
    <w:rsid w:val="00AC31BD"/>
    <w:rsid w:val="00AD095A"/>
    <w:rsid w:val="00AE0CE0"/>
    <w:rsid w:val="00AE54E1"/>
    <w:rsid w:val="00AE7B1C"/>
    <w:rsid w:val="00AF430B"/>
    <w:rsid w:val="00AF6D23"/>
    <w:rsid w:val="00AF7F3B"/>
    <w:rsid w:val="00B0210B"/>
    <w:rsid w:val="00B023C6"/>
    <w:rsid w:val="00B14165"/>
    <w:rsid w:val="00B17285"/>
    <w:rsid w:val="00B22C8F"/>
    <w:rsid w:val="00B34674"/>
    <w:rsid w:val="00B41374"/>
    <w:rsid w:val="00B424BB"/>
    <w:rsid w:val="00B42CB5"/>
    <w:rsid w:val="00B43B86"/>
    <w:rsid w:val="00B45BAC"/>
    <w:rsid w:val="00B477B6"/>
    <w:rsid w:val="00B51D83"/>
    <w:rsid w:val="00B62BEE"/>
    <w:rsid w:val="00B63EE0"/>
    <w:rsid w:val="00B679E0"/>
    <w:rsid w:val="00B75782"/>
    <w:rsid w:val="00B75B87"/>
    <w:rsid w:val="00B8001C"/>
    <w:rsid w:val="00BA067F"/>
    <w:rsid w:val="00BA161D"/>
    <w:rsid w:val="00BA5B6A"/>
    <w:rsid w:val="00BB44AB"/>
    <w:rsid w:val="00BB6788"/>
    <w:rsid w:val="00BC1CC5"/>
    <w:rsid w:val="00BC61F4"/>
    <w:rsid w:val="00BD1DDD"/>
    <w:rsid w:val="00BD5941"/>
    <w:rsid w:val="00BE386B"/>
    <w:rsid w:val="00BE48C7"/>
    <w:rsid w:val="00BF446F"/>
    <w:rsid w:val="00BF733E"/>
    <w:rsid w:val="00C1146E"/>
    <w:rsid w:val="00C2111A"/>
    <w:rsid w:val="00C31FE7"/>
    <w:rsid w:val="00C32166"/>
    <w:rsid w:val="00C334C0"/>
    <w:rsid w:val="00C33DFB"/>
    <w:rsid w:val="00C36ACD"/>
    <w:rsid w:val="00C37090"/>
    <w:rsid w:val="00C45D4C"/>
    <w:rsid w:val="00C50C09"/>
    <w:rsid w:val="00C52B5D"/>
    <w:rsid w:val="00C53F49"/>
    <w:rsid w:val="00C56066"/>
    <w:rsid w:val="00C76841"/>
    <w:rsid w:val="00C92249"/>
    <w:rsid w:val="00CA1DD8"/>
    <w:rsid w:val="00CA5439"/>
    <w:rsid w:val="00CA7620"/>
    <w:rsid w:val="00CB1DED"/>
    <w:rsid w:val="00CB520E"/>
    <w:rsid w:val="00CC1BC3"/>
    <w:rsid w:val="00CC5A59"/>
    <w:rsid w:val="00CD1BBC"/>
    <w:rsid w:val="00CE047F"/>
    <w:rsid w:val="00CE2DA3"/>
    <w:rsid w:val="00CE49E5"/>
    <w:rsid w:val="00CF1E30"/>
    <w:rsid w:val="00CF2AD8"/>
    <w:rsid w:val="00CF43A4"/>
    <w:rsid w:val="00CF4F4D"/>
    <w:rsid w:val="00D00FE0"/>
    <w:rsid w:val="00D018B1"/>
    <w:rsid w:val="00D0593F"/>
    <w:rsid w:val="00D12381"/>
    <w:rsid w:val="00D15042"/>
    <w:rsid w:val="00D15E92"/>
    <w:rsid w:val="00D1627D"/>
    <w:rsid w:val="00D16D6E"/>
    <w:rsid w:val="00D50A66"/>
    <w:rsid w:val="00D50A9F"/>
    <w:rsid w:val="00D56A07"/>
    <w:rsid w:val="00D570F5"/>
    <w:rsid w:val="00D57D0B"/>
    <w:rsid w:val="00D65F57"/>
    <w:rsid w:val="00D67108"/>
    <w:rsid w:val="00D74D71"/>
    <w:rsid w:val="00D822C8"/>
    <w:rsid w:val="00D83808"/>
    <w:rsid w:val="00D839D3"/>
    <w:rsid w:val="00D91B26"/>
    <w:rsid w:val="00D95913"/>
    <w:rsid w:val="00DA20AF"/>
    <w:rsid w:val="00DA50D1"/>
    <w:rsid w:val="00DA5FBC"/>
    <w:rsid w:val="00DB30B0"/>
    <w:rsid w:val="00DC2361"/>
    <w:rsid w:val="00DC2AF2"/>
    <w:rsid w:val="00DC66D8"/>
    <w:rsid w:val="00DD2753"/>
    <w:rsid w:val="00DD48ED"/>
    <w:rsid w:val="00DD7C38"/>
    <w:rsid w:val="00DD7D19"/>
    <w:rsid w:val="00DE37E6"/>
    <w:rsid w:val="00DE662D"/>
    <w:rsid w:val="00E006E5"/>
    <w:rsid w:val="00E12CFB"/>
    <w:rsid w:val="00E14EEB"/>
    <w:rsid w:val="00E172DE"/>
    <w:rsid w:val="00E24ADD"/>
    <w:rsid w:val="00E25EFF"/>
    <w:rsid w:val="00E31BAD"/>
    <w:rsid w:val="00E400F7"/>
    <w:rsid w:val="00E4045F"/>
    <w:rsid w:val="00E40CD4"/>
    <w:rsid w:val="00E41D68"/>
    <w:rsid w:val="00E42F49"/>
    <w:rsid w:val="00E4740F"/>
    <w:rsid w:val="00E50581"/>
    <w:rsid w:val="00E620FB"/>
    <w:rsid w:val="00E6720E"/>
    <w:rsid w:val="00E70091"/>
    <w:rsid w:val="00E712A1"/>
    <w:rsid w:val="00E73695"/>
    <w:rsid w:val="00E75817"/>
    <w:rsid w:val="00E76860"/>
    <w:rsid w:val="00E907BC"/>
    <w:rsid w:val="00E91F21"/>
    <w:rsid w:val="00EA110A"/>
    <w:rsid w:val="00EA390D"/>
    <w:rsid w:val="00EB1B74"/>
    <w:rsid w:val="00EB3049"/>
    <w:rsid w:val="00EB48BD"/>
    <w:rsid w:val="00EB4B59"/>
    <w:rsid w:val="00EB57EF"/>
    <w:rsid w:val="00EC147E"/>
    <w:rsid w:val="00EC6C01"/>
    <w:rsid w:val="00ED36C7"/>
    <w:rsid w:val="00ED41DE"/>
    <w:rsid w:val="00EE2DCE"/>
    <w:rsid w:val="00EE31DB"/>
    <w:rsid w:val="00EE47EB"/>
    <w:rsid w:val="00EF2D72"/>
    <w:rsid w:val="00F00A04"/>
    <w:rsid w:val="00F075EF"/>
    <w:rsid w:val="00F07878"/>
    <w:rsid w:val="00F1497A"/>
    <w:rsid w:val="00F17505"/>
    <w:rsid w:val="00F20032"/>
    <w:rsid w:val="00F23B13"/>
    <w:rsid w:val="00F2578B"/>
    <w:rsid w:val="00F33B47"/>
    <w:rsid w:val="00F3444E"/>
    <w:rsid w:val="00F36C65"/>
    <w:rsid w:val="00F36E25"/>
    <w:rsid w:val="00F37313"/>
    <w:rsid w:val="00F452A6"/>
    <w:rsid w:val="00F471BD"/>
    <w:rsid w:val="00F514F8"/>
    <w:rsid w:val="00F51595"/>
    <w:rsid w:val="00F523EF"/>
    <w:rsid w:val="00F5317F"/>
    <w:rsid w:val="00F53508"/>
    <w:rsid w:val="00F543E8"/>
    <w:rsid w:val="00F54EA0"/>
    <w:rsid w:val="00F60028"/>
    <w:rsid w:val="00F6011B"/>
    <w:rsid w:val="00F650E7"/>
    <w:rsid w:val="00F67AD9"/>
    <w:rsid w:val="00F71676"/>
    <w:rsid w:val="00F751A0"/>
    <w:rsid w:val="00F7568A"/>
    <w:rsid w:val="00F82B1D"/>
    <w:rsid w:val="00F8314C"/>
    <w:rsid w:val="00F85A54"/>
    <w:rsid w:val="00F85F7D"/>
    <w:rsid w:val="00F90943"/>
    <w:rsid w:val="00FA399D"/>
    <w:rsid w:val="00FB1627"/>
    <w:rsid w:val="00FB175C"/>
    <w:rsid w:val="00FB1AB9"/>
    <w:rsid w:val="00FB4118"/>
    <w:rsid w:val="00FC42D4"/>
    <w:rsid w:val="00FC78E3"/>
    <w:rsid w:val="00FD0BE6"/>
    <w:rsid w:val="00FD483D"/>
    <w:rsid w:val="00FD5A4E"/>
    <w:rsid w:val="00FE17DA"/>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4DBE7F"/>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D095A"/>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d"/>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e">
    <w:name w:val="Balloon Text"/>
    <w:basedOn w:val="a"/>
    <w:link w:val="af"/>
    <w:uiPriority w:val="99"/>
    <w:semiHidden/>
    <w:unhideWhenUsed/>
    <w:rsid w:val="00627257"/>
    <w:pPr>
      <w:spacing w:after="0"/>
    </w:pPr>
    <w:rPr>
      <w:sz w:val="18"/>
      <w:szCs w:val="18"/>
    </w:rPr>
  </w:style>
  <w:style w:type="character" w:customStyle="1" w:styleId="af">
    <w:name w:val="批注框文本 字符"/>
    <w:basedOn w:val="a0"/>
    <w:link w:val="ae"/>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character" w:customStyle="1" w:styleId="ad">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c"/>
    <w:uiPriority w:val="34"/>
    <w:qFormat/>
    <w:rsid w:val="000F11E8"/>
    <w:rPr>
      <w:rFonts w:ascii="Arial" w:eastAsia="宋体" w:hAnsi="Arial" w:cs="Times New Roman"/>
      <w:kern w:val="0"/>
      <w:sz w:val="20"/>
      <w:szCs w:val="20"/>
      <w:lang w:val="en-GB"/>
    </w:rPr>
  </w:style>
  <w:style w:type="character" w:styleId="af0">
    <w:name w:val="annotation reference"/>
    <w:basedOn w:val="a0"/>
    <w:uiPriority w:val="99"/>
    <w:semiHidden/>
    <w:unhideWhenUsed/>
    <w:rsid w:val="00133BD5"/>
    <w:rPr>
      <w:sz w:val="21"/>
      <w:szCs w:val="21"/>
    </w:rPr>
  </w:style>
  <w:style w:type="paragraph" w:styleId="af1">
    <w:name w:val="annotation text"/>
    <w:basedOn w:val="a"/>
    <w:link w:val="af2"/>
    <w:uiPriority w:val="99"/>
    <w:semiHidden/>
    <w:unhideWhenUsed/>
    <w:rsid w:val="00133BD5"/>
    <w:pPr>
      <w:jc w:val="left"/>
    </w:pPr>
  </w:style>
  <w:style w:type="character" w:customStyle="1" w:styleId="af2">
    <w:name w:val="批注文字 字符"/>
    <w:basedOn w:val="a0"/>
    <w:link w:val="af1"/>
    <w:uiPriority w:val="99"/>
    <w:semiHidden/>
    <w:rsid w:val="00133BD5"/>
    <w:rPr>
      <w:rFonts w:ascii="Arial" w:eastAsia="宋体" w:hAnsi="Arial" w:cs="Times New Roman"/>
      <w:kern w:val="0"/>
      <w:sz w:val="20"/>
      <w:szCs w:val="20"/>
      <w:lang w:val="en-GB"/>
    </w:rPr>
  </w:style>
  <w:style w:type="paragraph" w:styleId="af3">
    <w:name w:val="annotation subject"/>
    <w:basedOn w:val="af1"/>
    <w:next w:val="af1"/>
    <w:link w:val="af4"/>
    <w:uiPriority w:val="99"/>
    <w:semiHidden/>
    <w:unhideWhenUsed/>
    <w:rsid w:val="00133BD5"/>
    <w:rPr>
      <w:b/>
      <w:bCs/>
    </w:rPr>
  </w:style>
  <w:style w:type="character" w:customStyle="1" w:styleId="af4">
    <w:name w:val="批注主题 字符"/>
    <w:basedOn w:val="af2"/>
    <w:link w:val="af3"/>
    <w:uiPriority w:val="99"/>
    <w:semiHidden/>
    <w:rsid w:val="00133BD5"/>
    <w:rPr>
      <w:rFonts w:ascii="Arial" w:eastAsia="宋体" w:hAnsi="Arial" w:cs="Times New Roman"/>
      <w:b/>
      <w:bCs/>
      <w:kern w:val="0"/>
      <w:sz w:val="20"/>
      <w:szCs w:val="20"/>
      <w:lang w:val="en-GB"/>
    </w:rPr>
  </w:style>
  <w:style w:type="character" w:customStyle="1" w:styleId="B10">
    <w:name w:val="B1 (文字)"/>
    <w:qFormat/>
    <w:rsid w:val="00EB57EF"/>
    <w:rPr>
      <w:lang w:eastAsia="en-US"/>
    </w:rPr>
  </w:style>
  <w:style w:type="paragraph" w:customStyle="1" w:styleId="TH">
    <w:name w:val="TH"/>
    <w:basedOn w:val="a"/>
    <w:link w:val="THChar"/>
    <w:qFormat/>
    <w:rsid w:val="00B41374"/>
    <w:pPr>
      <w:keepNext/>
      <w:keepLines/>
      <w:overflowPunct/>
      <w:autoSpaceDE/>
      <w:autoSpaceDN/>
      <w:adjustRightInd/>
      <w:spacing w:before="60" w:after="180"/>
      <w:jc w:val="center"/>
      <w:textAlignment w:val="auto"/>
    </w:pPr>
    <w:rPr>
      <w:rFonts w:eastAsia="MS Mincho"/>
      <w:b/>
      <w:lang w:eastAsia="en-US"/>
    </w:rPr>
  </w:style>
  <w:style w:type="paragraph" w:customStyle="1" w:styleId="TF">
    <w:name w:val="TF"/>
    <w:basedOn w:val="TH"/>
    <w:link w:val="TFChar"/>
    <w:qFormat/>
    <w:rsid w:val="00B41374"/>
    <w:pPr>
      <w:keepNext w:val="0"/>
      <w:spacing w:before="0" w:after="240"/>
    </w:pPr>
  </w:style>
  <w:style w:type="character" w:customStyle="1" w:styleId="THChar">
    <w:name w:val="TH Char"/>
    <w:link w:val="TH"/>
    <w:qFormat/>
    <w:rsid w:val="00B41374"/>
    <w:rPr>
      <w:rFonts w:ascii="Arial" w:eastAsia="MS Mincho" w:hAnsi="Arial" w:cs="Times New Roman"/>
      <w:b/>
      <w:kern w:val="0"/>
      <w:sz w:val="20"/>
      <w:szCs w:val="20"/>
      <w:lang w:val="en-GB" w:eastAsia="en-US"/>
    </w:rPr>
  </w:style>
  <w:style w:type="character" w:customStyle="1" w:styleId="TFChar">
    <w:name w:val="TF Char"/>
    <w:link w:val="TF"/>
    <w:qFormat/>
    <w:rsid w:val="00B41374"/>
    <w:rPr>
      <w:rFonts w:ascii="Arial" w:eastAsia="MS Mincho" w:hAnsi="Arial" w:cs="Times New Roman"/>
      <w:b/>
      <w:kern w:val="0"/>
      <w:sz w:val="20"/>
      <w:szCs w:val="20"/>
      <w:lang w:val="en-GB" w:eastAsia="en-US"/>
    </w:rPr>
  </w:style>
  <w:style w:type="paragraph" w:styleId="af5">
    <w:name w:val="caption"/>
    <w:basedOn w:val="a"/>
    <w:next w:val="a"/>
    <w:uiPriority w:val="35"/>
    <w:unhideWhenUsed/>
    <w:qFormat/>
    <w:rsid w:val="00AB79B5"/>
    <w:pPr>
      <w:spacing w:line="288" w:lineRule="auto"/>
    </w:pPr>
    <w:rPr>
      <w:rFonts w:ascii="等线 Light" w:eastAsia="黑体" w:hAnsi="等线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209844">
      <w:bodyDiv w:val="1"/>
      <w:marLeft w:val="0"/>
      <w:marRight w:val="0"/>
      <w:marTop w:val="0"/>
      <w:marBottom w:val="0"/>
      <w:divBdr>
        <w:top w:val="none" w:sz="0" w:space="0" w:color="auto"/>
        <w:left w:val="none" w:sz="0" w:space="0" w:color="auto"/>
        <w:bottom w:val="none" w:sz="0" w:space="0" w:color="auto"/>
        <w:right w:val="none" w:sz="0" w:space="0" w:color="auto"/>
      </w:divBdr>
      <w:divsChild>
        <w:div w:id="514423002">
          <w:marLeft w:val="1080"/>
          <w:marRight w:val="0"/>
          <w:marTop w:val="100"/>
          <w:marBottom w:val="0"/>
          <w:divBdr>
            <w:top w:val="none" w:sz="0" w:space="0" w:color="auto"/>
            <w:left w:val="none" w:sz="0" w:space="0" w:color="auto"/>
            <w:bottom w:val="none" w:sz="0" w:space="0" w:color="auto"/>
            <w:right w:val="none" w:sz="0" w:space="0" w:color="auto"/>
          </w:divBdr>
        </w:div>
        <w:div w:id="615142176">
          <w:marLeft w:val="1080"/>
          <w:marRight w:val="0"/>
          <w:marTop w:val="100"/>
          <w:marBottom w:val="0"/>
          <w:divBdr>
            <w:top w:val="none" w:sz="0" w:space="0" w:color="auto"/>
            <w:left w:val="none" w:sz="0" w:space="0" w:color="auto"/>
            <w:bottom w:val="none" w:sz="0" w:space="0" w:color="auto"/>
            <w:right w:val="none" w:sz="0" w:space="0" w:color="auto"/>
          </w:divBdr>
        </w:div>
        <w:div w:id="531455168">
          <w:marLeft w:val="1080"/>
          <w:marRight w:val="0"/>
          <w:marTop w:val="100"/>
          <w:marBottom w:val="0"/>
          <w:divBdr>
            <w:top w:val="none" w:sz="0" w:space="0" w:color="auto"/>
            <w:left w:val="none" w:sz="0" w:space="0" w:color="auto"/>
            <w:bottom w:val="none" w:sz="0" w:space="0" w:color="auto"/>
            <w:right w:val="none" w:sz="0" w:space="0" w:color="auto"/>
          </w:divBdr>
        </w:div>
        <w:div w:id="1516647885">
          <w:marLeft w:val="1080"/>
          <w:marRight w:val="0"/>
          <w:marTop w:val="100"/>
          <w:marBottom w:val="0"/>
          <w:divBdr>
            <w:top w:val="none" w:sz="0" w:space="0" w:color="auto"/>
            <w:left w:val="none" w:sz="0" w:space="0" w:color="auto"/>
            <w:bottom w:val="none" w:sz="0" w:space="0" w:color="auto"/>
            <w:right w:val="none" w:sz="0" w:space="0" w:color="auto"/>
          </w:divBdr>
        </w:div>
      </w:divsChild>
    </w:div>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C42C7A-9580-4164-BD4D-AE9BC8C49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627</TotalTime>
  <Pages>5</Pages>
  <Words>1522</Words>
  <Characters>8679</Characters>
  <Application>Microsoft Office Word</Application>
  <DocSecurity>0</DocSecurity>
  <Lines>72</Lines>
  <Paragraphs>20</Paragraphs>
  <ScaleCrop>false</ScaleCrop>
  <Company/>
  <LinksUpToDate>false</LinksUpToDate>
  <CharactersWithSpaces>10181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Xiaomi（Xing Yang)</cp:lastModifiedBy>
  <cp:revision>28</cp:revision>
  <dcterms:created xsi:type="dcterms:W3CDTF">2024-04-02T06:18:00Z</dcterms:created>
  <dcterms:modified xsi:type="dcterms:W3CDTF">2024-09-30T09:34:00Z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y fmtid="{D5CDD505-2E9C-101B-9397-08002B2CF9AE}" pid="3" name="CWMbbdef280365311ee800003bc000002bc">
    <vt:lpwstr>CWMX/xghouj+qxvZTEk8vi7vH/ANMHpmZMc7M9iq24rHGEE2fJraM8XT8hFVumyRM3vHqSzBek4qJ4+HneJ8TBJjA==</vt:lpwstr>
  </property>
  <property fmtid="{D5CDD505-2E9C-101B-9397-08002B2CF9AE}" pid="4" name="CWM22f60560365611ee800017e4000016e4">
    <vt:lpwstr>CWMMaqzs/3nnij0fOlKjdhJGxzipwgwaiZUIoW7ZSTdBzaFAmXKevOPN16xageunY+HdPu8oJhbMgR6EqwFYepLCw==</vt:lpwstr>
  </property>
  <property fmtid="{D5CDD505-2E9C-101B-9397-08002B2CF9AE}" pid="5" name="CWMb051d800366311ee800017e4000016e4">
    <vt:lpwstr>CWM8ckgBO0Wk2pgY/msJI0DIzuYPmZq0Mc97IC/X/d65tj/3ha4zjnu3nfx2lOdoaYKQnn+hojt44ytFVRFYGChbQ==</vt:lpwstr>
  </property>
</Properties>
</file>