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5C3BA1CC" w:rsidR="00311174" w:rsidRPr="00B1200B" w:rsidRDefault="00311174" w:rsidP="00311174">
      <w:pPr>
        <w:pStyle w:val="a6"/>
        <w:rPr>
          <w:rFonts w:eastAsiaTheme="minorEastAsia"/>
          <w:sz w:val="22"/>
          <w:szCs w:val="22"/>
          <w:lang w:val="en-GB" w:eastAsia="zh-CN"/>
        </w:rPr>
      </w:pPr>
      <w:r w:rsidRPr="003E03D0">
        <w:rPr>
          <w:sz w:val="22"/>
          <w:szCs w:val="22"/>
          <w:lang w:val="en-GB"/>
        </w:rPr>
        <w:t>3GPP TSG-RAN WG2 Meeting #12</w:t>
      </w:r>
      <w:r w:rsidR="00434183">
        <w:rPr>
          <w:rFonts w:eastAsiaTheme="minorEastAsia" w:hint="eastAsia"/>
          <w:sz w:val="22"/>
          <w:szCs w:val="22"/>
          <w:lang w:val="en-GB" w:eastAsia="zh-CN"/>
        </w:rPr>
        <w:t>7</w:t>
      </w:r>
      <w:r w:rsidR="00E41A09">
        <w:rPr>
          <w:rFonts w:eastAsiaTheme="minorEastAsia" w:hint="eastAsia"/>
          <w:sz w:val="22"/>
          <w:szCs w:val="22"/>
          <w:lang w:val="en-GB" w:eastAsia="zh-CN"/>
        </w:rPr>
        <w:t>bis</w:t>
      </w:r>
      <w:r w:rsidR="00B1200B">
        <w:rPr>
          <w:rFonts w:eastAsiaTheme="minorEastAsia" w:hint="eastAsia"/>
          <w:sz w:val="22"/>
          <w:szCs w:val="22"/>
          <w:lang w:val="en-GB" w:eastAsia="zh-CN"/>
        </w:rPr>
        <w:t xml:space="preserve"> </w:t>
      </w:r>
      <w:r w:rsidRPr="003E03D0">
        <w:rPr>
          <w:sz w:val="22"/>
          <w:szCs w:val="22"/>
          <w:lang w:val="en-GB"/>
        </w:rPr>
        <w:t xml:space="preserve">                              </w:t>
      </w:r>
      <w:r>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Pr="003E03D0">
        <w:rPr>
          <w:sz w:val="22"/>
          <w:szCs w:val="22"/>
          <w:lang w:val="en-GB"/>
        </w:rPr>
        <w:t xml:space="preserve">      </w:t>
      </w:r>
      <w:bookmarkStart w:id="0" w:name="_GoBack"/>
      <w:r w:rsidR="002958B8" w:rsidRPr="002958B8">
        <w:rPr>
          <w:sz w:val="22"/>
          <w:szCs w:val="22"/>
          <w:lang w:val="en-GB"/>
        </w:rPr>
        <w:t>R2-2408182</w:t>
      </w:r>
      <w:bookmarkEnd w:id="0"/>
    </w:p>
    <w:p w14:paraId="26F9CD5A" w14:textId="5B1D82CF" w:rsidR="00311174" w:rsidRPr="003B4DF1" w:rsidRDefault="00E41A09" w:rsidP="00311174">
      <w:pPr>
        <w:pStyle w:val="a6"/>
        <w:rPr>
          <w:sz w:val="22"/>
          <w:szCs w:val="22"/>
        </w:rPr>
      </w:pPr>
      <w:r>
        <w:rPr>
          <w:rFonts w:eastAsiaTheme="minorEastAsia" w:hint="eastAsia"/>
          <w:sz w:val="22"/>
          <w:lang w:val="de-DE" w:eastAsia="zh-CN"/>
        </w:rPr>
        <w:t>Hefei</w:t>
      </w:r>
      <w:r w:rsidR="00434183">
        <w:rPr>
          <w:sz w:val="22"/>
          <w:lang w:val="de-DE"/>
        </w:rPr>
        <w:t xml:space="preserve">, </w:t>
      </w:r>
      <w:r>
        <w:rPr>
          <w:rFonts w:eastAsiaTheme="minorEastAsia" w:hint="eastAsia"/>
          <w:sz w:val="22"/>
          <w:lang w:val="de-DE" w:eastAsia="zh-CN"/>
        </w:rPr>
        <w:t>China</w:t>
      </w:r>
      <w:r w:rsidR="00434183">
        <w:rPr>
          <w:sz w:val="22"/>
          <w:lang w:val="de-DE"/>
        </w:rPr>
        <w:t xml:space="preserve">, </w:t>
      </w:r>
      <w:r>
        <w:rPr>
          <w:rFonts w:eastAsiaTheme="minorEastAsia" w:hint="eastAsia"/>
          <w:sz w:val="22"/>
          <w:lang w:val="de-DE" w:eastAsia="zh-CN"/>
        </w:rPr>
        <w:t>Oct</w:t>
      </w:r>
      <w:r w:rsidR="00434183">
        <w:rPr>
          <w:rFonts w:eastAsiaTheme="minorEastAsia" w:hint="eastAsia"/>
          <w:sz w:val="22"/>
          <w:lang w:val="de-DE" w:eastAsia="zh-CN"/>
        </w:rPr>
        <w:t xml:space="preserve"> 1</w:t>
      </w:r>
      <w:r>
        <w:rPr>
          <w:rFonts w:eastAsiaTheme="minorEastAsia" w:hint="eastAsia"/>
          <w:sz w:val="22"/>
          <w:lang w:val="de-DE" w:eastAsia="zh-CN"/>
        </w:rPr>
        <w:t>4</w:t>
      </w:r>
      <w:r w:rsidR="00434183" w:rsidRPr="00447D93">
        <w:rPr>
          <w:sz w:val="22"/>
          <w:vertAlign w:val="superscript"/>
          <w:lang w:val="de-DE"/>
        </w:rPr>
        <w:t>th</w:t>
      </w:r>
      <w:r w:rsidR="00434183">
        <w:rPr>
          <w:sz w:val="22"/>
          <w:lang w:val="de-DE"/>
        </w:rPr>
        <w:t xml:space="preserve"> – </w:t>
      </w:r>
      <w:r>
        <w:rPr>
          <w:rFonts w:eastAsiaTheme="minorEastAsia" w:hint="eastAsia"/>
          <w:sz w:val="22"/>
          <w:lang w:val="de-DE" w:eastAsia="zh-CN"/>
        </w:rPr>
        <w:t>18</w:t>
      </w:r>
      <w:r w:rsidRPr="00447D93">
        <w:rPr>
          <w:rFonts w:eastAsiaTheme="minorEastAsia" w:hint="eastAsia"/>
          <w:sz w:val="22"/>
          <w:vertAlign w:val="superscript"/>
          <w:lang w:val="de-DE" w:eastAsia="zh-CN"/>
        </w:rPr>
        <w:t>th</w:t>
      </w:r>
      <w:r w:rsidR="00434183" w:rsidRPr="00F94E61">
        <w:rPr>
          <w:sz w:val="22"/>
          <w:lang w:val="de-DE"/>
        </w:rPr>
        <w:t>, 2024</w:t>
      </w:r>
    </w:p>
    <w:p w14:paraId="5847B383" w14:textId="77777777" w:rsidR="00311174" w:rsidRPr="00311174" w:rsidRDefault="00311174" w:rsidP="00245B0B">
      <w:pPr>
        <w:pStyle w:val="a6"/>
        <w:rPr>
          <w:rFonts w:eastAsiaTheme="minorEastAsia"/>
          <w:sz w:val="22"/>
          <w:szCs w:val="22"/>
          <w:lang w:eastAsia="zh-CN"/>
        </w:rPr>
      </w:pPr>
    </w:p>
    <w:p w14:paraId="51BE7CCF" w14:textId="77777777"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3C6F156" w14:textId="77777777"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2252571" w14:textId="07E96988" w:rsidR="00880E6B" w:rsidRPr="005D6CA1"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434183">
        <w:rPr>
          <w:rFonts w:eastAsiaTheme="minorEastAsia" w:cs="Arial" w:hint="eastAsia"/>
          <w:sz w:val="22"/>
          <w:szCs w:val="22"/>
          <w:lang w:eastAsia="zh-CN"/>
        </w:rPr>
        <w:t>LP-WUS</w:t>
      </w:r>
      <w:r w:rsidR="005D6CA1">
        <w:rPr>
          <w:rFonts w:eastAsiaTheme="minorEastAsia" w:cs="Arial" w:hint="eastAsia"/>
          <w:sz w:val="22"/>
          <w:szCs w:val="22"/>
          <w:lang w:eastAsia="zh-CN"/>
        </w:rPr>
        <w:t xml:space="preserve"> in RRC_IDLE/INACTIVE</w:t>
      </w:r>
    </w:p>
    <w:p w14:paraId="761A388A" w14:textId="35298B1A"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B1200B">
        <w:rPr>
          <w:rFonts w:eastAsiaTheme="minorEastAsia" w:cs="Arial" w:hint="eastAsia"/>
          <w:sz w:val="22"/>
          <w:szCs w:val="22"/>
          <w:lang w:eastAsia="zh-CN"/>
        </w:rPr>
        <w:t>8</w:t>
      </w:r>
      <w:r w:rsidR="00536E88">
        <w:rPr>
          <w:rFonts w:eastAsiaTheme="minorEastAsia" w:cs="Arial" w:hint="eastAsia"/>
          <w:sz w:val="22"/>
          <w:szCs w:val="22"/>
          <w:lang w:eastAsia="zh-CN"/>
        </w:rPr>
        <w:t>.</w:t>
      </w:r>
      <w:r w:rsidR="005D6CA1">
        <w:rPr>
          <w:rFonts w:eastAsiaTheme="minorEastAsia" w:cs="Arial" w:hint="eastAsia"/>
          <w:sz w:val="22"/>
          <w:szCs w:val="22"/>
          <w:lang w:eastAsia="zh-CN"/>
        </w:rPr>
        <w:t>4</w:t>
      </w:r>
      <w:r w:rsidR="001A127B">
        <w:rPr>
          <w:rFonts w:eastAsiaTheme="minorEastAsia" w:cs="Arial" w:hint="eastAsia"/>
          <w:sz w:val="22"/>
          <w:szCs w:val="22"/>
          <w:lang w:eastAsia="zh-CN"/>
        </w:rPr>
        <w:t>.</w:t>
      </w:r>
      <w:r w:rsidR="00434183">
        <w:rPr>
          <w:rFonts w:eastAsiaTheme="minorEastAsia" w:cs="Arial" w:hint="eastAsia"/>
          <w:sz w:val="22"/>
          <w:szCs w:val="22"/>
          <w:lang w:eastAsia="zh-CN"/>
        </w:rPr>
        <w:t>2</w:t>
      </w:r>
    </w:p>
    <w:p w14:paraId="66F7F3D3" w14:textId="77777777"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151E2DB" w14:textId="77777777" w:rsidR="004A7AA3" w:rsidRPr="00E2577D" w:rsidRDefault="004A7AA3" w:rsidP="004A7AA3">
      <w:pPr>
        <w:pBdr>
          <w:bottom w:val="single" w:sz="4" w:space="1" w:color="auto"/>
        </w:pBdr>
        <w:tabs>
          <w:tab w:val="left" w:pos="2552"/>
        </w:tabs>
        <w:jc w:val="both"/>
      </w:pPr>
    </w:p>
    <w:p w14:paraId="4D78D967"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4E48E5C9" w14:textId="79258FB9" w:rsidR="00E41A09" w:rsidRDefault="00447D93" w:rsidP="00E41A09">
      <w:pPr>
        <w:pStyle w:val="a2"/>
        <w:rPr>
          <w:rFonts w:eastAsiaTheme="minorEastAsia"/>
          <w:lang w:eastAsia="zh-CN"/>
        </w:rPr>
      </w:pPr>
      <w:r>
        <w:rPr>
          <w:rFonts w:eastAsiaTheme="minorEastAsia" w:hint="eastAsia"/>
          <w:lang w:eastAsia="zh-CN"/>
        </w:rPr>
        <w:t>In RAN2#127 meeting, some agreements on LP-WUS entry/exit condition were achieved.</w:t>
      </w:r>
    </w:p>
    <w:tbl>
      <w:tblPr>
        <w:tblStyle w:val="a9"/>
        <w:tblW w:w="0" w:type="auto"/>
        <w:tblLook w:val="04A0" w:firstRow="1" w:lastRow="0" w:firstColumn="1" w:lastColumn="0" w:noHBand="0" w:noVBand="1"/>
      </w:tblPr>
      <w:tblGrid>
        <w:gridCol w:w="9286"/>
      </w:tblGrid>
      <w:tr w:rsidR="00447D93" w14:paraId="250F11AA" w14:textId="77777777" w:rsidTr="00447D93">
        <w:tc>
          <w:tcPr>
            <w:tcW w:w="9286" w:type="dxa"/>
          </w:tcPr>
          <w:p w14:paraId="494C8F66" w14:textId="77777777" w:rsidR="00447D93" w:rsidRPr="00447D93" w:rsidRDefault="00447D93" w:rsidP="00447D93">
            <w:pPr>
              <w:pStyle w:val="Agreement"/>
              <w:rPr>
                <w:rFonts w:ascii="Times New Roman" w:hAnsi="Times New Roman"/>
                <w:b w:val="0"/>
                <w:lang w:eastAsia="zh-CN"/>
              </w:rPr>
            </w:pPr>
            <w:r w:rsidRPr="00447D93">
              <w:rPr>
                <w:rFonts w:ascii="Times New Roman" w:hAnsi="Times New Roman"/>
                <w:b w:val="0"/>
                <w:lang w:eastAsia="zh-CN"/>
              </w:rPr>
              <w:t>Baseline: The network does not need to be aware of whether the UE is monitoring LP-WUS or not in RRC_IDLE/INACTIVE</w:t>
            </w:r>
          </w:p>
          <w:p w14:paraId="65BDFCE1" w14:textId="77777777" w:rsidR="00447D93" w:rsidRPr="00447D93" w:rsidRDefault="00447D93" w:rsidP="00447D93">
            <w:pPr>
              <w:pStyle w:val="Agreement"/>
              <w:rPr>
                <w:rFonts w:ascii="Times New Roman" w:hAnsi="Times New Roman"/>
                <w:b w:val="0"/>
                <w:lang w:eastAsia="zh-CN"/>
              </w:rPr>
            </w:pPr>
            <w:r w:rsidRPr="00447D93">
              <w:rPr>
                <w:rFonts w:ascii="Times New Roman" w:hAnsi="Times New Roman"/>
                <w:b w:val="0"/>
                <w:lang w:eastAsia="zh-CN"/>
              </w:rPr>
              <w:t>Separate entry/exit thresholds can be configured for OFDM-based and OOK-based WUR if a cell supports both types of LRs. Signalling details are FFS.</w:t>
            </w:r>
          </w:p>
          <w:p w14:paraId="0EDE7C07" w14:textId="77777777" w:rsidR="00447D93" w:rsidRPr="00447D93" w:rsidRDefault="00447D93" w:rsidP="00447D93">
            <w:pPr>
              <w:pStyle w:val="Agreement"/>
              <w:rPr>
                <w:rFonts w:ascii="Times New Roman" w:hAnsi="Times New Roman"/>
                <w:b w:val="0"/>
                <w:lang w:eastAsia="zh-CN"/>
              </w:rPr>
            </w:pPr>
            <w:r w:rsidRPr="00447D93">
              <w:rPr>
                <w:rFonts w:ascii="Times New Roman" w:hAnsi="Times New Roman"/>
                <w:b w:val="0"/>
                <w:lang w:eastAsia="zh-CN"/>
              </w:rPr>
              <w:t>Working assumption (can revisit if R1/R4 reached different conclusions): If the entry/exit conditions are configured, besides MR-based thresholds, LP-WUS monitoring entry condition can also include LR-based thresholds.</w:t>
            </w:r>
          </w:p>
          <w:p w14:paraId="64AEC3F3" w14:textId="77777777" w:rsidR="00447D93" w:rsidRPr="00447D93" w:rsidRDefault="00447D93" w:rsidP="00447D93">
            <w:pPr>
              <w:pStyle w:val="Agreement"/>
              <w:rPr>
                <w:rFonts w:ascii="Times New Roman" w:hAnsi="Times New Roman"/>
                <w:b w:val="0"/>
                <w:lang w:eastAsia="zh-CN"/>
              </w:rPr>
            </w:pPr>
            <w:r w:rsidRPr="00447D93">
              <w:rPr>
                <w:rFonts w:ascii="Times New Roman" w:hAnsi="Times New Roman"/>
                <w:b w:val="0"/>
                <w:lang w:eastAsia="zh-CN"/>
              </w:rPr>
              <w:t>The metrics for serving cell quality measured by MR/LR for entry condition includes (LP-</w:t>
            </w:r>
            <w:proofErr w:type="gramStart"/>
            <w:r w:rsidRPr="00447D93">
              <w:rPr>
                <w:rFonts w:ascii="Times New Roman" w:hAnsi="Times New Roman"/>
                <w:b w:val="0"/>
                <w:lang w:eastAsia="zh-CN"/>
              </w:rPr>
              <w:t>)RSRP</w:t>
            </w:r>
            <w:proofErr w:type="gramEnd"/>
            <w:r w:rsidRPr="00447D93">
              <w:rPr>
                <w:rFonts w:ascii="Times New Roman" w:hAnsi="Times New Roman"/>
                <w:b w:val="0"/>
                <w:lang w:eastAsia="zh-CN"/>
              </w:rPr>
              <w:t xml:space="preserve"> and optional (LP-)RSRQ. </w:t>
            </w:r>
          </w:p>
          <w:p w14:paraId="602C7846" w14:textId="4EC33389" w:rsidR="00447D93" w:rsidRPr="00447D93" w:rsidRDefault="00447D93" w:rsidP="00E41A09">
            <w:pPr>
              <w:pStyle w:val="Agreement"/>
              <w:rPr>
                <w:rFonts w:ascii="Times New Roman" w:hAnsi="Times New Roman"/>
                <w:b w:val="0"/>
                <w:lang w:eastAsia="zh-CN"/>
              </w:rPr>
            </w:pPr>
            <w:r w:rsidRPr="00447D93">
              <w:rPr>
                <w:rFonts w:ascii="Times New Roman" w:hAnsi="Times New Roman"/>
                <w:b w:val="0"/>
                <w:lang w:eastAsia="zh-CN"/>
              </w:rPr>
              <w:t>The metrics for serving cell quality measured by LR for exit condition includes (LP-</w:t>
            </w:r>
            <w:proofErr w:type="gramStart"/>
            <w:r w:rsidRPr="00447D93">
              <w:rPr>
                <w:rFonts w:ascii="Times New Roman" w:hAnsi="Times New Roman"/>
                <w:b w:val="0"/>
                <w:lang w:eastAsia="zh-CN"/>
              </w:rPr>
              <w:t>)RSRP</w:t>
            </w:r>
            <w:proofErr w:type="gramEnd"/>
            <w:r w:rsidRPr="00447D93">
              <w:rPr>
                <w:rFonts w:ascii="Times New Roman" w:hAnsi="Times New Roman"/>
                <w:b w:val="0"/>
                <w:lang w:eastAsia="zh-CN"/>
              </w:rPr>
              <w:t xml:space="preserve"> and optional (LP-)RSRQ. </w:t>
            </w:r>
          </w:p>
        </w:tc>
      </w:tr>
    </w:tbl>
    <w:p w14:paraId="3107AFB5" w14:textId="563B3C86" w:rsidR="00447D93" w:rsidRPr="00E41A09" w:rsidRDefault="00447D93" w:rsidP="00E41A09">
      <w:pPr>
        <w:pStyle w:val="a2"/>
        <w:rPr>
          <w:rFonts w:eastAsiaTheme="minorEastAsia"/>
          <w:lang w:eastAsia="zh-CN"/>
        </w:rPr>
      </w:pPr>
      <w:r>
        <w:rPr>
          <w:rFonts w:eastAsiaTheme="minorEastAsia" w:hint="eastAsia"/>
          <w:lang w:eastAsia="zh-CN"/>
        </w:rPr>
        <w:t xml:space="preserve">In this contribution, some further considerations are provided, including the </w:t>
      </w:r>
      <w:r w:rsidR="00BC2180">
        <w:rPr>
          <w:rFonts w:eastAsiaTheme="minorEastAsia" w:hint="eastAsia"/>
          <w:lang w:eastAsia="zh-CN"/>
        </w:rPr>
        <w:t>carrier/frequency of LR, further considerations on entry/exit condition, subgrouping and c</w:t>
      </w:r>
      <w:r w:rsidR="00BC2180">
        <w:rPr>
          <w:rFonts w:eastAsiaTheme="minorEastAsia" w:hint="eastAsia"/>
        </w:rPr>
        <w:t>onfigurations for derivation of serving cell from LR</w:t>
      </w:r>
      <w:r w:rsidR="00BC2180">
        <w:rPr>
          <w:rFonts w:eastAsiaTheme="minorEastAsia" w:hint="eastAsia"/>
          <w:lang w:eastAsia="zh-CN"/>
        </w:rPr>
        <w:t>.</w:t>
      </w:r>
    </w:p>
    <w:p w14:paraId="5C44FCAC" w14:textId="77777777" w:rsidR="006F156C" w:rsidRDefault="004A7AA3" w:rsidP="00534996">
      <w:pPr>
        <w:pStyle w:val="1"/>
        <w:tabs>
          <w:tab w:val="clear" w:pos="567"/>
          <w:tab w:val="num" w:pos="432"/>
        </w:tabs>
        <w:ind w:left="432" w:hanging="432"/>
        <w:jc w:val="both"/>
      </w:pPr>
      <w:r w:rsidRPr="00AA54B6">
        <w:rPr>
          <w:rFonts w:hint="eastAsia"/>
        </w:rPr>
        <w:t>Discussion</w:t>
      </w:r>
    </w:p>
    <w:p w14:paraId="338CE788" w14:textId="0B3295AF" w:rsidR="00993082" w:rsidRDefault="003472D1" w:rsidP="00993082">
      <w:pPr>
        <w:pStyle w:val="22"/>
        <w:keepNext w:val="0"/>
        <w:widowControl w:val="0"/>
        <w:tabs>
          <w:tab w:val="clear" w:pos="-806"/>
          <w:tab w:val="num" w:pos="1276"/>
        </w:tabs>
        <w:ind w:left="568" w:hangingChars="283" w:hanging="568"/>
        <w:rPr>
          <w:rFonts w:eastAsiaTheme="minorEastAsia"/>
        </w:rPr>
      </w:pPr>
      <w:r>
        <w:rPr>
          <w:rFonts w:eastAsiaTheme="minorEastAsia" w:hint="eastAsia"/>
        </w:rPr>
        <w:t>Band/carrier</w:t>
      </w:r>
      <w:r w:rsidR="00993082">
        <w:rPr>
          <w:rFonts w:eastAsiaTheme="minorEastAsia" w:hint="eastAsia"/>
        </w:rPr>
        <w:t xml:space="preserve"> of LR</w:t>
      </w:r>
    </w:p>
    <w:p w14:paraId="354188EB" w14:textId="2B374746" w:rsidR="00BC2180" w:rsidRDefault="00BC2180" w:rsidP="00BC2180">
      <w:pPr>
        <w:pStyle w:val="a2"/>
        <w:rPr>
          <w:rFonts w:eastAsiaTheme="minorEastAsia"/>
          <w:lang w:eastAsia="zh-CN"/>
        </w:rPr>
      </w:pPr>
      <w:r>
        <w:rPr>
          <w:rFonts w:eastAsiaTheme="minorEastAsia" w:hint="eastAsia"/>
          <w:lang w:eastAsia="zh-CN"/>
        </w:rPr>
        <w:t>In RAN1#118 m</w:t>
      </w:r>
      <w:r w:rsidR="00932BD2">
        <w:rPr>
          <w:rFonts w:eastAsiaTheme="minorEastAsia" w:hint="eastAsia"/>
          <w:lang w:eastAsia="zh-CN"/>
        </w:rPr>
        <w:t xml:space="preserve">eeting, RAN1 discussed the issue </w:t>
      </w:r>
      <w:r w:rsidR="006B7C50">
        <w:rPr>
          <w:rFonts w:eastAsiaTheme="minorEastAsia" w:hint="eastAsia"/>
          <w:lang w:eastAsia="zh-CN"/>
        </w:rPr>
        <w:t xml:space="preserve">of </w:t>
      </w:r>
      <w:r w:rsidR="00932BD2">
        <w:rPr>
          <w:rFonts w:eastAsiaTheme="minorEastAsia" w:hint="eastAsia"/>
          <w:lang w:eastAsia="zh-CN"/>
        </w:rPr>
        <w:t xml:space="preserve">LR and MR on different carriers/frequencies. RAN1 sent the LS </w:t>
      </w:r>
      <w:r w:rsidR="00932BD2">
        <w:rPr>
          <w:rFonts w:eastAsiaTheme="minorEastAsia"/>
          <w:lang w:eastAsia="zh-CN"/>
        </w:rPr>
        <w:fldChar w:fldCharType="begin"/>
      </w:r>
      <w:r w:rsidR="00932BD2">
        <w:rPr>
          <w:rFonts w:eastAsiaTheme="minorEastAsia"/>
          <w:lang w:eastAsia="zh-CN"/>
        </w:rPr>
        <w:instrText xml:space="preserve"> </w:instrText>
      </w:r>
      <w:r w:rsidR="00932BD2">
        <w:rPr>
          <w:rFonts w:eastAsiaTheme="minorEastAsia" w:hint="eastAsia"/>
          <w:lang w:eastAsia="zh-CN"/>
        </w:rPr>
        <w:instrText>REF _Ref177634483 \r \h</w:instrText>
      </w:r>
      <w:r w:rsidR="00932BD2">
        <w:rPr>
          <w:rFonts w:eastAsiaTheme="minorEastAsia"/>
          <w:lang w:eastAsia="zh-CN"/>
        </w:rPr>
        <w:instrText xml:space="preserve"> </w:instrText>
      </w:r>
      <w:r w:rsidR="00932BD2">
        <w:rPr>
          <w:rFonts w:eastAsiaTheme="minorEastAsia"/>
          <w:lang w:eastAsia="zh-CN"/>
        </w:rPr>
      </w:r>
      <w:r w:rsidR="00932BD2">
        <w:rPr>
          <w:rFonts w:eastAsiaTheme="minorEastAsia"/>
          <w:lang w:eastAsia="zh-CN"/>
        </w:rPr>
        <w:fldChar w:fldCharType="separate"/>
      </w:r>
      <w:r w:rsidR="00932BD2">
        <w:rPr>
          <w:rFonts w:eastAsiaTheme="minorEastAsia"/>
          <w:lang w:eastAsia="zh-CN"/>
        </w:rPr>
        <w:t>[1]</w:t>
      </w:r>
      <w:r w:rsidR="00932BD2">
        <w:rPr>
          <w:rFonts w:eastAsiaTheme="minorEastAsia"/>
          <w:lang w:eastAsia="zh-CN"/>
        </w:rPr>
        <w:fldChar w:fldCharType="end"/>
      </w:r>
      <w:r w:rsidR="00932BD2">
        <w:rPr>
          <w:rFonts w:eastAsiaTheme="minorEastAsia" w:hint="eastAsia"/>
          <w:lang w:eastAsia="zh-CN"/>
        </w:rPr>
        <w:t xml:space="preserve"> to RAN2/RAN4 as follows:</w:t>
      </w:r>
    </w:p>
    <w:tbl>
      <w:tblPr>
        <w:tblStyle w:val="a9"/>
        <w:tblW w:w="0" w:type="auto"/>
        <w:tblLook w:val="04A0" w:firstRow="1" w:lastRow="0" w:firstColumn="1" w:lastColumn="0" w:noHBand="0" w:noVBand="1"/>
      </w:tblPr>
      <w:tblGrid>
        <w:gridCol w:w="9286"/>
      </w:tblGrid>
      <w:tr w:rsidR="00932BD2" w14:paraId="3F34B2DF" w14:textId="77777777" w:rsidTr="00932BD2">
        <w:tc>
          <w:tcPr>
            <w:tcW w:w="9286" w:type="dxa"/>
          </w:tcPr>
          <w:p w14:paraId="743461F2" w14:textId="77777777" w:rsidR="00932BD2" w:rsidRPr="00932BD2" w:rsidRDefault="00932BD2" w:rsidP="00932BD2">
            <w:pPr>
              <w:pStyle w:val="a2"/>
              <w:rPr>
                <w:rFonts w:eastAsiaTheme="minorEastAsia"/>
                <w:lang w:eastAsia="zh-CN"/>
              </w:rPr>
            </w:pPr>
            <w:r w:rsidRPr="00932BD2">
              <w:rPr>
                <w:rFonts w:eastAsiaTheme="minorEastAsia"/>
                <w:lang w:eastAsia="zh-CN"/>
              </w:rPr>
              <w:t>In RAN1, the common understanding is that UE may not support LP-WUS reception on all the bands supported by the UE.</w:t>
            </w:r>
          </w:p>
          <w:p w14:paraId="5E38AC3E" w14:textId="189E73B5" w:rsidR="00932BD2" w:rsidRDefault="00932BD2" w:rsidP="00932BD2">
            <w:pPr>
              <w:pStyle w:val="a2"/>
              <w:rPr>
                <w:rFonts w:eastAsiaTheme="minorEastAsia"/>
                <w:lang w:eastAsia="zh-CN"/>
              </w:rPr>
            </w:pPr>
            <w:r w:rsidRPr="00932BD2">
              <w:rPr>
                <w:rFonts w:eastAsiaTheme="minorEastAsia"/>
                <w:lang w:eastAsia="zh-CN"/>
              </w:rPr>
              <w:t>RAN1 respectfully asks RAN2 and RAN4 to check if there is any issue and specification support needed for IDLE/INACTIVE UEs.</w:t>
            </w:r>
          </w:p>
        </w:tc>
      </w:tr>
    </w:tbl>
    <w:p w14:paraId="2E263DEB" w14:textId="3E5B63C3" w:rsidR="00C528B4" w:rsidRDefault="00C528B4" w:rsidP="00C84EB4">
      <w:pPr>
        <w:pStyle w:val="a2"/>
        <w:rPr>
          <w:rFonts w:eastAsiaTheme="minorEastAsia"/>
          <w:lang w:eastAsia="zh-CN"/>
        </w:rPr>
      </w:pPr>
      <w:r>
        <w:rPr>
          <w:rFonts w:eastAsiaTheme="minorEastAsia" w:hint="eastAsia"/>
          <w:lang w:eastAsia="zh-CN"/>
        </w:rPr>
        <w:t xml:space="preserve">In </w:t>
      </w:r>
      <w:proofErr w:type="gramStart"/>
      <w:r>
        <w:rPr>
          <w:rFonts w:eastAsiaTheme="minorEastAsia"/>
          <w:lang w:eastAsia="zh-CN"/>
        </w:rPr>
        <w:t>this</w:t>
      </w:r>
      <w:proofErr w:type="gramEnd"/>
      <w:r>
        <w:rPr>
          <w:rFonts w:eastAsiaTheme="minorEastAsia" w:hint="eastAsia"/>
          <w:lang w:eastAsia="zh-CN"/>
        </w:rPr>
        <w:t xml:space="preserve"> LS, RAN1 understand </w:t>
      </w:r>
      <w:r w:rsidRPr="00932BD2">
        <w:rPr>
          <w:rFonts w:eastAsiaTheme="minorEastAsia"/>
          <w:lang w:eastAsia="zh-CN"/>
        </w:rPr>
        <w:t>UE may not support LP-WUS reception on all the bands supported by the UE</w:t>
      </w:r>
      <w:r>
        <w:rPr>
          <w:rFonts w:eastAsiaTheme="minorEastAsia" w:hint="eastAsia"/>
          <w:lang w:eastAsia="zh-CN"/>
        </w:rPr>
        <w:t xml:space="preserve">. That means LR and MR </w:t>
      </w:r>
      <w:r w:rsidR="00F12CEE">
        <w:rPr>
          <w:rFonts w:eastAsiaTheme="minorEastAsia" w:hint="eastAsia"/>
          <w:lang w:eastAsia="zh-CN"/>
        </w:rPr>
        <w:t xml:space="preserve">may </w:t>
      </w:r>
      <w:r>
        <w:rPr>
          <w:rFonts w:eastAsiaTheme="minorEastAsia" w:hint="eastAsia"/>
          <w:lang w:eastAsia="zh-CN"/>
        </w:rPr>
        <w:t>be operated in different bands/carriers.</w:t>
      </w:r>
    </w:p>
    <w:p w14:paraId="68ADDD0B" w14:textId="490FA25A" w:rsidR="00CF700D" w:rsidRDefault="002E29EA" w:rsidP="00C84EB4">
      <w:pPr>
        <w:pStyle w:val="a2"/>
        <w:rPr>
          <w:rFonts w:eastAsiaTheme="minorEastAsia"/>
          <w:lang w:eastAsia="zh-CN"/>
        </w:rPr>
      </w:pPr>
      <w:r>
        <w:rPr>
          <w:rFonts w:eastAsiaTheme="minorEastAsia" w:hint="eastAsia"/>
          <w:lang w:eastAsia="zh-CN"/>
        </w:rPr>
        <w:t>Currently, serving cell measurement result based on LR is considered for exit condition for LP-WUS monitoring. If LR and MR can be operated in different bands/carriers,</w:t>
      </w:r>
      <w:r w:rsidR="003B0A5B">
        <w:rPr>
          <w:rFonts w:eastAsiaTheme="minorEastAsia" w:hint="eastAsia"/>
          <w:lang w:eastAsia="zh-CN"/>
        </w:rPr>
        <w:t xml:space="preserve"> </w:t>
      </w:r>
      <w:r w:rsidR="00C84EB4">
        <w:rPr>
          <w:rFonts w:eastAsiaTheme="minorEastAsia" w:hint="eastAsia"/>
          <w:lang w:eastAsia="zh-CN"/>
        </w:rPr>
        <w:t>the coverage of LR may be different with that of MR. Then RRM measurements based on LR may not be applicable to evaluate the channel condition on MR.</w:t>
      </w:r>
      <w:r w:rsidR="003B0A5B">
        <w:rPr>
          <w:rFonts w:eastAsiaTheme="minorEastAsia" w:hint="eastAsia"/>
          <w:lang w:eastAsia="zh-CN"/>
        </w:rPr>
        <w:t xml:space="preserve"> Hence, serving cell measurement result based on MR needs to be considered</w:t>
      </w:r>
      <w:r w:rsidR="0008614F">
        <w:rPr>
          <w:rFonts w:eastAsiaTheme="minorEastAsia" w:hint="eastAsia"/>
          <w:lang w:eastAsia="zh-CN"/>
        </w:rPr>
        <w:t xml:space="preserve"> for exit condition for LP-WUS monitoring</w:t>
      </w:r>
      <w:r w:rsidR="003B0A5B">
        <w:rPr>
          <w:rFonts w:eastAsiaTheme="minorEastAsia" w:hint="eastAsia"/>
          <w:lang w:eastAsia="zh-CN"/>
        </w:rPr>
        <w:t xml:space="preserve"> </w:t>
      </w:r>
      <w:r w:rsidR="00983CC6">
        <w:rPr>
          <w:rFonts w:eastAsiaTheme="minorEastAsia" w:hint="eastAsia"/>
          <w:lang w:eastAsia="zh-CN"/>
        </w:rPr>
        <w:t>as well</w:t>
      </w:r>
      <w:r w:rsidR="003B0A5B">
        <w:rPr>
          <w:rFonts w:eastAsiaTheme="minorEastAsia" w:hint="eastAsia"/>
          <w:lang w:eastAsia="zh-CN"/>
        </w:rPr>
        <w:t>.</w:t>
      </w:r>
    </w:p>
    <w:p w14:paraId="6E563B27" w14:textId="5478021C" w:rsidR="00932BD2" w:rsidRDefault="00623E1C" w:rsidP="00BC2180">
      <w:pPr>
        <w:pStyle w:val="a2"/>
        <w:rPr>
          <w:rFonts w:eastAsiaTheme="minorEastAsia"/>
          <w:lang w:eastAsia="zh-CN"/>
        </w:rPr>
      </w:pPr>
      <w:r>
        <w:rPr>
          <w:rFonts w:eastAsiaTheme="minorEastAsia" w:hint="eastAsia"/>
          <w:lang w:eastAsia="zh-CN"/>
        </w:rPr>
        <w:t>Then, t</w:t>
      </w:r>
      <w:r w:rsidR="002E29EA">
        <w:rPr>
          <w:rFonts w:eastAsiaTheme="minorEastAsia" w:hint="eastAsia"/>
          <w:lang w:eastAsia="zh-CN"/>
        </w:rPr>
        <w:t>he exit condition</w:t>
      </w:r>
      <w:r w:rsidR="006F6F2C">
        <w:rPr>
          <w:rFonts w:eastAsiaTheme="minorEastAsia" w:hint="eastAsia"/>
          <w:lang w:eastAsia="zh-CN"/>
        </w:rPr>
        <w:t xml:space="preserve"> for LP-WUS monitoring turns to: </w:t>
      </w:r>
      <w:r w:rsidR="00E60907">
        <w:rPr>
          <w:rFonts w:eastAsiaTheme="minorEastAsia" w:hint="eastAsia"/>
          <w:lang w:eastAsia="zh-CN"/>
        </w:rPr>
        <w:t xml:space="preserve">if </w:t>
      </w:r>
      <w:r w:rsidR="006F6F2C">
        <w:rPr>
          <w:rFonts w:eastAsiaTheme="minorEastAsia" w:hint="eastAsia"/>
          <w:lang w:eastAsia="zh-CN"/>
        </w:rPr>
        <w:t>the serving cell measurement result based on LR is below a threshold (if configured) or the serving cell measurement result based on MR is below a threshold (if configured)</w:t>
      </w:r>
      <w:r w:rsidR="0007713C">
        <w:rPr>
          <w:rFonts w:eastAsiaTheme="minorEastAsia" w:hint="eastAsia"/>
          <w:lang w:eastAsia="zh-CN"/>
        </w:rPr>
        <w:t>, UE mon</w:t>
      </w:r>
      <w:r w:rsidR="006F6F2C">
        <w:rPr>
          <w:rFonts w:eastAsiaTheme="minorEastAsia" w:hint="eastAsia"/>
          <w:lang w:eastAsia="zh-CN"/>
        </w:rPr>
        <w:t>itors PO as in legacy and it may stop monitoring the LP-WUS.</w:t>
      </w:r>
    </w:p>
    <w:p w14:paraId="0C555A12" w14:textId="0D83D798" w:rsidR="006F6F2C" w:rsidRDefault="006F6F2C" w:rsidP="00BC2180">
      <w:pPr>
        <w:pStyle w:val="a2"/>
        <w:rPr>
          <w:rFonts w:eastAsiaTheme="minorEastAsia"/>
          <w:lang w:eastAsia="zh-CN"/>
        </w:rPr>
      </w:pPr>
      <w:r>
        <w:rPr>
          <w:rFonts w:eastAsiaTheme="minorEastAsia" w:hint="eastAsia"/>
          <w:lang w:eastAsia="zh-CN"/>
        </w:rPr>
        <w:t>In RAN2#127 meeting, agreed conditions for serving cell measurement offloading are similar to entry/exit conditions for LP-WUS monitoring.</w:t>
      </w:r>
    </w:p>
    <w:tbl>
      <w:tblPr>
        <w:tblStyle w:val="a9"/>
        <w:tblW w:w="0" w:type="auto"/>
        <w:tblLook w:val="04A0" w:firstRow="1" w:lastRow="0" w:firstColumn="1" w:lastColumn="0" w:noHBand="0" w:noVBand="1"/>
      </w:tblPr>
      <w:tblGrid>
        <w:gridCol w:w="9286"/>
      </w:tblGrid>
      <w:tr w:rsidR="006F6F2C" w14:paraId="5A758D1E" w14:textId="77777777" w:rsidTr="006F6F2C">
        <w:tc>
          <w:tcPr>
            <w:tcW w:w="9286" w:type="dxa"/>
          </w:tcPr>
          <w:p w14:paraId="6AB39196" w14:textId="77777777" w:rsidR="006F6F2C" w:rsidRPr="006F6F2C" w:rsidRDefault="006F6F2C" w:rsidP="006F6F2C">
            <w:pPr>
              <w:pStyle w:val="Agreement"/>
              <w:rPr>
                <w:rFonts w:ascii="Times New Roman" w:hAnsi="Times New Roman"/>
                <w:b w:val="0"/>
                <w:lang w:eastAsia="zh-CN"/>
              </w:rPr>
            </w:pPr>
            <w:r w:rsidRPr="006F6F2C">
              <w:rPr>
                <w:rFonts w:ascii="Times New Roman" w:hAnsi="Times New Roman"/>
                <w:b w:val="0"/>
                <w:lang w:eastAsia="zh-CN"/>
              </w:rPr>
              <w:t>For serving cell measurement offloading (i.e., there is no serving cell measurement by MR):</w:t>
            </w:r>
          </w:p>
          <w:p w14:paraId="05E51198" w14:textId="77777777" w:rsidR="006F6F2C" w:rsidRPr="006F6F2C" w:rsidRDefault="006F6F2C" w:rsidP="006F6F2C">
            <w:pPr>
              <w:pStyle w:val="Agreement"/>
              <w:numPr>
                <w:ilvl w:val="2"/>
                <w:numId w:val="4"/>
              </w:numPr>
              <w:rPr>
                <w:rFonts w:ascii="Times New Roman" w:eastAsia="宋体" w:hAnsi="Times New Roman"/>
                <w:b w:val="0"/>
                <w:lang w:eastAsia="zh-CN"/>
              </w:rPr>
            </w:pPr>
            <w:r w:rsidRPr="006F6F2C">
              <w:rPr>
                <w:rFonts w:ascii="Times New Roman" w:eastAsia="宋体" w:hAnsi="Times New Roman"/>
                <w:b w:val="0"/>
                <w:lang w:eastAsia="zh-CN"/>
              </w:rPr>
              <w:t xml:space="preserve">The entry conditions for serving cell measurement offloading can be defined as at least MR greater than a certain RSRP threshold, and LR could also be considered. </w:t>
            </w:r>
          </w:p>
          <w:p w14:paraId="5AE691D5" w14:textId="68EEF88F" w:rsidR="006F6F2C" w:rsidRPr="006F6F2C" w:rsidRDefault="006F6F2C" w:rsidP="00BC2180">
            <w:pPr>
              <w:pStyle w:val="Agreement"/>
              <w:numPr>
                <w:ilvl w:val="2"/>
                <w:numId w:val="4"/>
              </w:numPr>
              <w:rPr>
                <w:rFonts w:eastAsia="宋体"/>
                <w:lang w:eastAsia="zh-CN"/>
              </w:rPr>
            </w:pPr>
            <w:r w:rsidRPr="006F6F2C">
              <w:rPr>
                <w:rFonts w:ascii="Times New Roman" w:eastAsia="宋体" w:hAnsi="Times New Roman"/>
                <w:b w:val="0"/>
                <w:lang w:eastAsia="zh-CN"/>
              </w:rPr>
              <w:lastRenderedPageBreak/>
              <w:t>The exit condition is based on the LR measurement results.</w:t>
            </w:r>
          </w:p>
        </w:tc>
      </w:tr>
    </w:tbl>
    <w:p w14:paraId="788AE2F6" w14:textId="7C9C9558" w:rsidR="006F6F2C" w:rsidRDefault="006F6F2C" w:rsidP="000E041E">
      <w:pPr>
        <w:pStyle w:val="a2"/>
        <w:spacing w:beforeLines="50" w:before="120"/>
        <w:rPr>
          <w:rFonts w:eastAsiaTheme="minorEastAsia"/>
          <w:lang w:eastAsia="zh-CN"/>
        </w:rPr>
      </w:pPr>
      <w:r>
        <w:rPr>
          <w:rFonts w:eastAsiaTheme="minorEastAsia" w:hint="eastAsia"/>
          <w:lang w:eastAsia="zh-CN"/>
        </w:rPr>
        <w:lastRenderedPageBreak/>
        <w:t xml:space="preserve">If </w:t>
      </w:r>
      <w:r w:rsidR="003472D1">
        <w:rPr>
          <w:rFonts w:eastAsiaTheme="minorEastAsia" w:hint="eastAsia"/>
          <w:lang w:eastAsia="zh-CN"/>
        </w:rPr>
        <w:t xml:space="preserve">LR and MR can be operated in different bands/carriers, RRM measurements based on LR cannot be used to </w:t>
      </w:r>
      <w:r w:rsidR="00732D7F">
        <w:rPr>
          <w:rFonts w:eastAsiaTheme="minorEastAsia" w:hint="eastAsia"/>
          <w:lang w:eastAsia="zh-CN"/>
        </w:rPr>
        <w:t xml:space="preserve">evaluate </w:t>
      </w:r>
      <w:r w:rsidR="003472D1">
        <w:rPr>
          <w:rFonts w:eastAsiaTheme="minorEastAsia" w:hint="eastAsia"/>
          <w:lang w:eastAsia="zh-CN"/>
        </w:rPr>
        <w:t>the channel condition on MR. Thus,</w:t>
      </w:r>
      <w:r w:rsidR="00B8698C">
        <w:rPr>
          <w:rFonts w:eastAsiaTheme="minorEastAsia" w:hint="eastAsia"/>
          <w:lang w:eastAsia="zh-CN"/>
        </w:rPr>
        <w:t xml:space="preserve"> RRC measurements based on MR are needed</w:t>
      </w:r>
      <w:r w:rsidR="009B768F">
        <w:rPr>
          <w:rFonts w:eastAsiaTheme="minorEastAsia" w:hint="eastAsia"/>
          <w:lang w:eastAsia="zh-CN"/>
        </w:rPr>
        <w:t xml:space="preserve"> when LR and MR are operated in different bands/carriers</w:t>
      </w:r>
      <w:r w:rsidR="00B8698C">
        <w:rPr>
          <w:rFonts w:eastAsiaTheme="minorEastAsia" w:hint="eastAsia"/>
          <w:lang w:eastAsia="zh-CN"/>
        </w:rPr>
        <w:t>. If so,</w:t>
      </w:r>
      <w:r w:rsidR="003472D1">
        <w:rPr>
          <w:rFonts w:eastAsiaTheme="minorEastAsia" w:hint="eastAsia"/>
          <w:lang w:eastAsia="zh-CN"/>
        </w:rPr>
        <w:t xml:space="preserve"> serving cell measurement offloading </w:t>
      </w:r>
      <w:r w:rsidR="00C325BA">
        <w:rPr>
          <w:rFonts w:eastAsiaTheme="minorEastAsia" w:hint="eastAsia"/>
          <w:lang w:eastAsia="zh-CN"/>
        </w:rPr>
        <w:t>may</w:t>
      </w:r>
      <w:r w:rsidR="006B3A01">
        <w:rPr>
          <w:rFonts w:eastAsiaTheme="minorEastAsia" w:hint="eastAsia"/>
          <w:lang w:eastAsia="zh-CN"/>
        </w:rPr>
        <w:t xml:space="preserve"> not</w:t>
      </w:r>
      <w:r w:rsidR="00C325BA">
        <w:rPr>
          <w:rFonts w:eastAsiaTheme="minorEastAsia" w:hint="eastAsia"/>
          <w:lang w:eastAsia="zh-CN"/>
        </w:rPr>
        <w:t xml:space="preserve"> be</w:t>
      </w:r>
      <w:r w:rsidR="003472D1">
        <w:rPr>
          <w:rFonts w:eastAsiaTheme="minorEastAsia" w:hint="eastAsia"/>
          <w:lang w:eastAsia="zh-CN"/>
        </w:rPr>
        <w:t xml:space="preserve"> </w:t>
      </w:r>
      <w:r w:rsidR="006B3A01">
        <w:rPr>
          <w:rFonts w:eastAsiaTheme="minorEastAsia"/>
          <w:lang w:eastAsia="zh-CN"/>
        </w:rPr>
        <w:t>achieved</w:t>
      </w:r>
      <w:r w:rsidR="006B3A01">
        <w:rPr>
          <w:rFonts w:eastAsiaTheme="minorEastAsia" w:hint="eastAsia"/>
          <w:lang w:eastAsia="zh-CN"/>
        </w:rPr>
        <w:t xml:space="preserve"> </w:t>
      </w:r>
      <w:r w:rsidR="003472D1">
        <w:rPr>
          <w:rFonts w:eastAsiaTheme="minorEastAsia" w:hint="eastAsia"/>
          <w:lang w:eastAsia="zh-CN"/>
        </w:rPr>
        <w:t>i</w:t>
      </w:r>
      <w:r w:rsidR="003E642B">
        <w:rPr>
          <w:rFonts w:eastAsiaTheme="minorEastAsia" w:hint="eastAsia"/>
          <w:lang w:eastAsia="zh-CN"/>
        </w:rPr>
        <w:t>n this case</w:t>
      </w:r>
      <w:r w:rsidR="003472D1">
        <w:rPr>
          <w:rFonts w:eastAsiaTheme="minorEastAsia" w:hint="eastAsia"/>
          <w:lang w:eastAsia="zh-CN"/>
        </w:rPr>
        <w:t xml:space="preserve">. Furthermore, </w:t>
      </w:r>
      <w:r w:rsidR="0007713C">
        <w:rPr>
          <w:rFonts w:eastAsiaTheme="minorEastAsia" w:hint="eastAsia"/>
          <w:lang w:eastAsia="zh-CN"/>
        </w:rPr>
        <w:t>it is questionable if serving cell measurement based on MR is allowed to be relaxed</w:t>
      </w:r>
      <w:r w:rsidR="001913FD">
        <w:rPr>
          <w:rFonts w:eastAsiaTheme="minorEastAsia" w:hint="eastAsia"/>
          <w:lang w:eastAsia="zh-CN"/>
        </w:rPr>
        <w:t>, as</w:t>
      </w:r>
      <w:r w:rsidR="001913FD" w:rsidRPr="001913FD">
        <w:rPr>
          <w:rFonts w:eastAsiaTheme="minorEastAsia" w:hint="eastAsia"/>
          <w:lang w:eastAsia="zh-CN"/>
        </w:rPr>
        <w:t xml:space="preserve"> </w:t>
      </w:r>
      <w:r w:rsidR="001913FD">
        <w:rPr>
          <w:rFonts w:eastAsiaTheme="minorEastAsia" w:hint="eastAsia"/>
          <w:lang w:eastAsia="zh-CN"/>
        </w:rPr>
        <w:t>LR and MR are operated in different bands/carriers</w:t>
      </w:r>
      <w:r w:rsidR="0007713C">
        <w:rPr>
          <w:rFonts w:eastAsiaTheme="minorEastAsia" w:hint="eastAsia"/>
          <w:lang w:eastAsia="zh-CN"/>
        </w:rPr>
        <w:t>. The power saving gain of LP-WUS is reduced.</w:t>
      </w:r>
    </w:p>
    <w:p w14:paraId="517D064A" w14:textId="1E1A3D18" w:rsidR="0007713C" w:rsidRDefault="0007713C" w:rsidP="00BC2180">
      <w:pPr>
        <w:pStyle w:val="a2"/>
        <w:rPr>
          <w:rFonts w:eastAsiaTheme="minorEastAsia"/>
          <w:lang w:eastAsia="zh-CN"/>
        </w:rPr>
      </w:pPr>
      <w:r>
        <w:rPr>
          <w:rFonts w:eastAsiaTheme="minorEastAsia" w:hint="eastAsia"/>
          <w:lang w:eastAsia="zh-CN"/>
        </w:rPr>
        <w:t xml:space="preserve">In addition, if LR and MR can be operated in different bands/carriers, </w:t>
      </w:r>
      <w:r w:rsidR="00F12CEE">
        <w:rPr>
          <w:rFonts w:eastAsiaTheme="minorEastAsia" w:hint="eastAsia"/>
          <w:lang w:eastAsia="zh-CN"/>
        </w:rPr>
        <w:t>additional</w:t>
      </w:r>
      <w:r w:rsidR="00581CD4">
        <w:rPr>
          <w:rFonts w:eastAsiaTheme="minorEastAsia" w:hint="eastAsia"/>
          <w:lang w:eastAsia="zh-CN"/>
        </w:rPr>
        <w:t xml:space="preserve"> </w:t>
      </w:r>
      <w:r>
        <w:rPr>
          <w:rFonts w:eastAsiaTheme="minorEastAsia" w:hint="eastAsia"/>
          <w:lang w:eastAsia="zh-CN"/>
        </w:rPr>
        <w:t>UE capabilities are required for LP-WUS operation.</w:t>
      </w:r>
      <w:r w:rsidR="00581CD4">
        <w:rPr>
          <w:rFonts w:eastAsiaTheme="minorEastAsia" w:hint="eastAsia"/>
          <w:lang w:eastAsia="zh-CN"/>
        </w:rPr>
        <w:t xml:space="preserve"> </w:t>
      </w:r>
    </w:p>
    <w:p w14:paraId="3B724592" w14:textId="79F23F41" w:rsidR="00581CD4" w:rsidRDefault="00581CD4" w:rsidP="00BC2180">
      <w:pPr>
        <w:pStyle w:val="a2"/>
        <w:rPr>
          <w:rFonts w:eastAsiaTheme="minorEastAsia"/>
          <w:lang w:eastAsia="zh-CN"/>
        </w:rPr>
      </w:pPr>
      <w:r>
        <w:rPr>
          <w:rFonts w:eastAsiaTheme="minorEastAsia" w:hint="eastAsia"/>
          <w:lang w:eastAsia="zh-CN"/>
        </w:rPr>
        <w:t xml:space="preserve">Based on above we suggest RAN2 confirm the above </w:t>
      </w:r>
      <w:r>
        <w:rPr>
          <w:rFonts w:eastAsiaTheme="minorEastAsia"/>
          <w:lang w:eastAsia="zh-CN"/>
        </w:rPr>
        <w:t>observations</w:t>
      </w:r>
      <w:r>
        <w:rPr>
          <w:rFonts w:eastAsiaTheme="minorEastAsia" w:hint="eastAsia"/>
          <w:lang w:eastAsia="zh-CN"/>
        </w:rPr>
        <w:t xml:space="preserve"> and send LS reply to RAN1.</w:t>
      </w:r>
    </w:p>
    <w:p w14:paraId="5ECCA5C6" w14:textId="77777777" w:rsidR="00255EA6" w:rsidRDefault="00876528" w:rsidP="004F3D30">
      <w:pPr>
        <w:pStyle w:val="a2"/>
        <w:rPr>
          <w:rFonts w:eastAsiaTheme="minorEastAsia"/>
          <w:b/>
          <w:lang w:eastAsia="zh-CN"/>
        </w:rPr>
      </w:pPr>
      <w:r w:rsidRPr="00255EA6">
        <w:rPr>
          <w:rFonts w:eastAsiaTheme="minorEastAsia"/>
          <w:b/>
          <w:lang w:eastAsia="zh-CN"/>
        </w:rPr>
        <w:t xml:space="preserve">Proposal 1: RAN2 confirm </w:t>
      </w:r>
      <w:r w:rsidR="00610191">
        <w:rPr>
          <w:rFonts w:eastAsiaTheme="minorEastAsia" w:hint="eastAsia"/>
          <w:b/>
          <w:lang w:eastAsia="zh-CN"/>
        </w:rPr>
        <w:t xml:space="preserve">and include </w:t>
      </w:r>
      <w:r w:rsidRPr="00255EA6">
        <w:rPr>
          <w:rFonts w:eastAsiaTheme="minorEastAsia"/>
          <w:b/>
          <w:lang w:eastAsia="zh-CN"/>
        </w:rPr>
        <w:t>the following</w:t>
      </w:r>
      <w:r w:rsidR="004E7242">
        <w:rPr>
          <w:rFonts w:eastAsiaTheme="minorEastAsia" w:hint="eastAsia"/>
          <w:b/>
          <w:lang w:eastAsia="zh-CN"/>
        </w:rPr>
        <w:t xml:space="preserve"> observations</w:t>
      </w:r>
      <w:r w:rsidR="00610191">
        <w:rPr>
          <w:rFonts w:eastAsiaTheme="minorEastAsia" w:hint="eastAsia"/>
          <w:b/>
          <w:lang w:eastAsia="zh-CN"/>
        </w:rPr>
        <w:t xml:space="preserve"> in the LS reply to RAN1</w:t>
      </w:r>
      <w:r w:rsidRPr="00255EA6">
        <w:rPr>
          <w:rFonts w:eastAsiaTheme="minorEastAsia"/>
          <w:b/>
          <w:lang w:eastAsia="zh-CN"/>
        </w:rPr>
        <w:t>:</w:t>
      </w:r>
    </w:p>
    <w:p w14:paraId="70CE3F5D" w14:textId="6C0077F7" w:rsidR="004E7242" w:rsidRPr="0007713C" w:rsidRDefault="00610191" w:rsidP="004F3D30">
      <w:pPr>
        <w:pStyle w:val="a2"/>
        <w:rPr>
          <w:rFonts w:eastAsiaTheme="minorEastAsia"/>
          <w:b/>
          <w:lang w:eastAsia="zh-CN"/>
        </w:rPr>
      </w:pPr>
      <w:r>
        <w:rPr>
          <w:rFonts w:eastAsiaTheme="minorEastAsia" w:hint="eastAsia"/>
          <w:b/>
          <w:lang w:eastAsia="zh-CN"/>
        </w:rPr>
        <w:t>When</w:t>
      </w:r>
      <w:r w:rsidRPr="00DF2522">
        <w:rPr>
          <w:rFonts w:eastAsiaTheme="minorEastAsia"/>
          <w:b/>
          <w:lang w:eastAsia="zh-CN"/>
        </w:rPr>
        <w:t xml:space="preserve"> </w:t>
      </w:r>
      <w:r w:rsidRPr="004E7242">
        <w:rPr>
          <w:rFonts w:eastAsiaTheme="minorEastAsia"/>
          <w:b/>
          <w:lang w:eastAsia="zh-CN"/>
        </w:rPr>
        <w:t xml:space="preserve">LR and MR </w:t>
      </w:r>
      <w:r>
        <w:rPr>
          <w:rFonts w:eastAsiaTheme="minorEastAsia" w:hint="eastAsia"/>
          <w:b/>
          <w:lang w:eastAsia="zh-CN"/>
        </w:rPr>
        <w:t>are</w:t>
      </w:r>
      <w:r w:rsidRPr="004E7242">
        <w:rPr>
          <w:rFonts w:eastAsiaTheme="minorEastAsia"/>
          <w:b/>
          <w:lang w:eastAsia="zh-CN"/>
        </w:rPr>
        <w:t xml:space="preserve"> operated in different bands/carriers</w:t>
      </w:r>
      <w:r>
        <w:rPr>
          <w:rFonts w:eastAsiaTheme="minorEastAsia" w:hint="eastAsia"/>
          <w:b/>
          <w:lang w:eastAsia="zh-CN"/>
        </w:rPr>
        <w:t>,</w:t>
      </w:r>
    </w:p>
    <w:p w14:paraId="51143D84" w14:textId="4F94CF01" w:rsidR="0007713C" w:rsidRPr="0007713C" w:rsidRDefault="00610191" w:rsidP="00255EA6">
      <w:pPr>
        <w:pStyle w:val="a2"/>
        <w:numPr>
          <w:ilvl w:val="0"/>
          <w:numId w:val="31"/>
        </w:numPr>
        <w:rPr>
          <w:rFonts w:eastAsiaTheme="minorEastAsia"/>
          <w:b/>
          <w:lang w:eastAsia="zh-CN"/>
        </w:rPr>
      </w:pPr>
      <w:r>
        <w:rPr>
          <w:rFonts w:eastAsiaTheme="minorEastAsia" w:hint="eastAsia"/>
          <w:b/>
          <w:lang w:eastAsia="zh-CN"/>
        </w:rPr>
        <w:t>N</w:t>
      </w:r>
      <w:r w:rsidR="0007713C" w:rsidRPr="0007713C">
        <w:rPr>
          <w:rFonts w:eastAsiaTheme="minorEastAsia" w:hint="eastAsia"/>
          <w:b/>
          <w:lang w:eastAsia="zh-CN"/>
        </w:rPr>
        <w:t>ot only serving cell measurement result based on LR but also serving cell measurement result based on MR needs to be considered</w:t>
      </w:r>
      <w:r>
        <w:rPr>
          <w:rFonts w:eastAsiaTheme="minorEastAsia" w:hint="eastAsia"/>
          <w:b/>
          <w:lang w:eastAsia="zh-CN"/>
        </w:rPr>
        <w:t xml:space="preserve"> for the exit condition of</w:t>
      </w:r>
      <w:r w:rsidRPr="0007713C">
        <w:rPr>
          <w:rFonts w:eastAsiaTheme="minorEastAsia" w:hint="eastAsia"/>
          <w:b/>
          <w:lang w:eastAsia="zh-CN"/>
        </w:rPr>
        <w:t xml:space="preserve"> LP-WUS monitoring</w:t>
      </w:r>
      <w:r w:rsidR="00255EA6">
        <w:rPr>
          <w:rFonts w:eastAsiaTheme="minorEastAsia" w:hint="eastAsia"/>
          <w:b/>
          <w:lang w:eastAsia="zh-CN"/>
        </w:rPr>
        <w:t xml:space="preserve">, e.g. </w:t>
      </w:r>
      <w:r w:rsidR="00255EA6" w:rsidRPr="00255EA6">
        <w:rPr>
          <w:rFonts w:eastAsiaTheme="minorEastAsia"/>
          <w:b/>
          <w:lang w:eastAsia="zh-CN"/>
        </w:rPr>
        <w:t>if the serving cell measurement result based on LR is below a threshold (if configured) or the serving cell measurement result based on MR is below a threshold (if configured), UE monitors PO as in legacy and it may stop monitoring the LP-WUS</w:t>
      </w:r>
      <w:r w:rsidR="0007713C" w:rsidRPr="0007713C">
        <w:rPr>
          <w:rFonts w:eastAsiaTheme="minorEastAsia" w:hint="eastAsia"/>
          <w:b/>
          <w:lang w:eastAsia="zh-CN"/>
        </w:rPr>
        <w:t>.</w:t>
      </w:r>
    </w:p>
    <w:p w14:paraId="587F33D7" w14:textId="2276F1A3" w:rsidR="0007713C" w:rsidRPr="0007713C" w:rsidRDefault="0007713C" w:rsidP="0007713C">
      <w:pPr>
        <w:pStyle w:val="a2"/>
        <w:numPr>
          <w:ilvl w:val="0"/>
          <w:numId w:val="31"/>
        </w:numPr>
        <w:rPr>
          <w:rFonts w:eastAsiaTheme="minorEastAsia"/>
          <w:b/>
          <w:lang w:eastAsia="zh-CN"/>
        </w:rPr>
      </w:pPr>
      <w:r w:rsidRPr="0007713C">
        <w:rPr>
          <w:rFonts w:eastAsiaTheme="minorEastAsia" w:hint="eastAsia"/>
          <w:b/>
          <w:lang w:eastAsia="zh-CN"/>
        </w:rPr>
        <w:t>Serving cell measurement offloading is not allowed. Furthermore, it is questionable if serving cell measurement based on MR is allowed to be relaxed. These reduce the power saving gain of LP-WUS.</w:t>
      </w:r>
    </w:p>
    <w:p w14:paraId="6F348A5C" w14:textId="1235A120" w:rsidR="00876528" w:rsidRPr="00255EA6" w:rsidRDefault="00255EA6" w:rsidP="000E041E">
      <w:pPr>
        <w:pStyle w:val="a2"/>
        <w:numPr>
          <w:ilvl w:val="0"/>
          <w:numId w:val="31"/>
        </w:numPr>
        <w:rPr>
          <w:rFonts w:eastAsiaTheme="minorEastAsia"/>
          <w:lang w:eastAsia="zh-CN"/>
        </w:rPr>
      </w:pPr>
      <w:r>
        <w:rPr>
          <w:rFonts w:eastAsiaTheme="minorEastAsia" w:hint="eastAsia"/>
          <w:b/>
          <w:lang w:eastAsia="zh-CN"/>
        </w:rPr>
        <w:t>Addit</w:t>
      </w:r>
      <w:r w:rsidR="00B135C2">
        <w:rPr>
          <w:rFonts w:eastAsiaTheme="minorEastAsia" w:hint="eastAsia"/>
          <w:b/>
          <w:lang w:eastAsia="zh-CN"/>
        </w:rPr>
        <w:t>i</w:t>
      </w:r>
      <w:r>
        <w:rPr>
          <w:rFonts w:eastAsiaTheme="minorEastAsia" w:hint="eastAsia"/>
          <w:b/>
          <w:lang w:eastAsia="zh-CN"/>
        </w:rPr>
        <w:t xml:space="preserve">onal </w:t>
      </w:r>
      <w:r w:rsidR="0007713C" w:rsidRPr="0007713C">
        <w:rPr>
          <w:rFonts w:eastAsiaTheme="minorEastAsia" w:hint="eastAsia"/>
          <w:b/>
          <w:lang w:eastAsia="zh-CN"/>
        </w:rPr>
        <w:t>UE capabilities may</w:t>
      </w:r>
      <w:r w:rsidR="00610191">
        <w:rPr>
          <w:rFonts w:eastAsiaTheme="minorEastAsia" w:hint="eastAsia"/>
          <w:b/>
          <w:lang w:eastAsia="zh-CN"/>
        </w:rPr>
        <w:t xml:space="preserve"> </w:t>
      </w:r>
      <w:r w:rsidR="0007713C" w:rsidRPr="0007713C">
        <w:rPr>
          <w:rFonts w:eastAsiaTheme="minorEastAsia" w:hint="eastAsia"/>
          <w:b/>
          <w:lang w:eastAsia="zh-CN"/>
        </w:rPr>
        <w:t>be required for LP-WUS operation.</w:t>
      </w:r>
    </w:p>
    <w:p w14:paraId="5D9E431A" w14:textId="1C4BBE21" w:rsidR="000052DA" w:rsidRDefault="000902C6" w:rsidP="000052DA">
      <w:pPr>
        <w:pStyle w:val="22"/>
        <w:keepNext w:val="0"/>
        <w:widowControl w:val="0"/>
        <w:tabs>
          <w:tab w:val="clear" w:pos="-806"/>
          <w:tab w:val="num" w:pos="1276"/>
        </w:tabs>
        <w:ind w:left="568" w:hangingChars="283" w:hanging="568"/>
        <w:rPr>
          <w:rFonts w:eastAsiaTheme="minorEastAsia"/>
        </w:rPr>
      </w:pPr>
      <w:r>
        <w:rPr>
          <w:rFonts w:eastAsiaTheme="minorEastAsia" w:hint="eastAsia"/>
        </w:rPr>
        <w:t>Entry/exit condition</w:t>
      </w:r>
    </w:p>
    <w:p w14:paraId="1E14AC96" w14:textId="075CEF8B" w:rsidR="0093467A" w:rsidRDefault="007B6A37" w:rsidP="00986CC8">
      <w:pPr>
        <w:pStyle w:val="a2"/>
        <w:spacing w:after="180"/>
        <w:rPr>
          <w:rFonts w:eastAsiaTheme="minorEastAsia"/>
          <w:lang w:eastAsia="zh-CN"/>
        </w:rPr>
      </w:pPr>
      <w:r>
        <w:rPr>
          <w:rFonts w:eastAsiaTheme="minorEastAsia" w:hint="eastAsia"/>
          <w:lang w:eastAsia="zh-CN"/>
        </w:rPr>
        <w:t>RAN2 agreed s</w:t>
      </w:r>
      <w:r w:rsidRPr="00932E3A">
        <w:rPr>
          <w:lang w:eastAsia="zh-CN"/>
        </w:rPr>
        <w:t>eparate entry/exit thresholds can be configured for OFDM-based and OOK-based WUR if a cell support</w:t>
      </w:r>
      <w:r>
        <w:rPr>
          <w:lang w:eastAsia="zh-CN"/>
        </w:rPr>
        <w:t>s</w:t>
      </w:r>
      <w:r w:rsidRPr="00932E3A">
        <w:rPr>
          <w:lang w:eastAsia="zh-CN"/>
        </w:rPr>
        <w:t xml:space="preserve"> both types of LRs.</w:t>
      </w:r>
      <w:r>
        <w:rPr>
          <w:rFonts w:eastAsiaTheme="minorEastAsia" w:hint="eastAsia"/>
          <w:lang w:eastAsia="zh-CN"/>
        </w:rPr>
        <w:t xml:space="preserve"> </w:t>
      </w:r>
      <w:r w:rsidR="00986CC8">
        <w:rPr>
          <w:rFonts w:eastAsiaTheme="minorEastAsia" w:hint="eastAsia"/>
          <w:lang w:eastAsia="zh-CN"/>
        </w:rPr>
        <w:t>But</w:t>
      </w:r>
      <w:r w:rsidR="0093467A">
        <w:rPr>
          <w:rFonts w:eastAsiaTheme="minorEastAsia"/>
          <w:lang w:eastAsia="zh-CN"/>
        </w:rPr>
        <w:t xml:space="preserve"> OFDM based LP-WUS </w:t>
      </w:r>
      <w:r w:rsidR="00986CC8">
        <w:rPr>
          <w:rFonts w:eastAsiaTheme="minorEastAsia" w:hint="eastAsia"/>
          <w:lang w:eastAsia="zh-CN"/>
        </w:rPr>
        <w:t>may have</w:t>
      </w:r>
      <w:r w:rsidR="0093467A">
        <w:rPr>
          <w:rFonts w:eastAsiaTheme="minorEastAsia"/>
          <w:lang w:eastAsia="zh-CN"/>
        </w:rPr>
        <w:t xml:space="preserve"> the same coverage of MR. </w:t>
      </w:r>
      <w:r w:rsidR="00986CC8">
        <w:rPr>
          <w:rFonts w:eastAsiaTheme="minorEastAsia" w:hint="eastAsia"/>
          <w:lang w:eastAsia="zh-CN"/>
        </w:rPr>
        <w:t>In PEI mechanism, there is no entry/exit condition for PEI monitoring as PEI and paging have the same coverage. S</w:t>
      </w:r>
      <w:r w:rsidR="00986CC8">
        <w:rPr>
          <w:rFonts w:eastAsiaTheme="minorEastAsia"/>
          <w:lang w:eastAsia="zh-CN"/>
        </w:rPr>
        <w:t xml:space="preserve">imilar to PEI </w:t>
      </w:r>
      <w:r w:rsidR="00986CC8">
        <w:rPr>
          <w:rFonts w:eastAsiaTheme="minorEastAsia" w:hint="eastAsia"/>
          <w:lang w:eastAsia="zh-CN"/>
        </w:rPr>
        <w:t>mechanism</w:t>
      </w:r>
      <w:r w:rsidR="0093467A">
        <w:rPr>
          <w:rFonts w:eastAsiaTheme="minorEastAsia"/>
          <w:lang w:eastAsia="zh-CN"/>
        </w:rPr>
        <w:t>, the threshold(s) for entry/exit conditions for LP-WUS monitoring is not needed</w:t>
      </w:r>
      <w:r w:rsidR="00986CC8">
        <w:rPr>
          <w:rFonts w:eastAsiaTheme="minorEastAsia" w:hint="eastAsia"/>
          <w:lang w:eastAsia="zh-CN"/>
        </w:rPr>
        <w:t xml:space="preserve"> if LP-WUS and MR have the same coverage</w:t>
      </w:r>
      <w:r w:rsidR="0093467A">
        <w:rPr>
          <w:rFonts w:eastAsiaTheme="minorEastAsia"/>
          <w:lang w:eastAsia="zh-CN"/>
        </w:rPr>
        <w:t xml:space="preserve">. </w:t>
      </w:r>
      <w:r w:rsidR="00986CC8">
        <w:rPr>
          <w:rFonts w:eastAsiaTheme="minorEastAsia" w:hint="eastAsia"/>
          <w:lang w:eastAsia="zh-CN"/>
        </w:rPr>
        <w:t>And i</w:t>
      </w:r>
      <w:r w:rsidR="0093467A">
        <w:rPr>
          <w:rFonts w:eastAsiaTheme="minorEastAsia"/>
          <w:lang w:eastAsia="zh-CN"/>
        </w:rPr>
        <w:t>t is up to UE implementation whether/when to start/stop LP-WUS monitoring when threshold(s) for entry/exit conditions for LP-WUS is not configured.</w:t>
      </w:r>
    </w:p>
    <w:p w14:paraId="45FEA60B" w14:textId="66FC807A" w:rsidR="00884C2B" w:rsidRPr="00394BB1" w:rsidRDefault="0093467A" w:rsidP="0093467A">
      <w:pPr>
        <w:rPr>
          <w:rFonts w:eastAsiaTheme="minorEastAsia"/>
          <w:szCs w:val="20"/>
          <w:lang w:eastAsia="zh-CN"/>
        </w:rPr>
      </w:pPr>
      <w:r>
        <w:rPr>
          <w:b/>
          <w:szCs w:val="20"/>
        </w:rPr>
        <w:t xml:space="preserve">Proposal </w:t>
      </w:r>
      <w:r w:rsidR="00112BAA">
        <w:rPr>
          <w:rFonts w:eastAsiaTheme="minorEastAsia" w:hint="eastAsia"/>
          <w:b/>
          <w:szCs w:val="20"/>
          <w:lang w:eastAsia="zh-CN"/>
        </w:rPr>
        <w:t>2</w:t>
      </w:r>
      <w:r>
        <w:rPr>
          <w:b/>
          <w:szCs w:val="20"/>
        </w:rPr>
        <w:t>: Thresholds for entry/exit conditions of LP-WUS</w:t>
      </w:r>
      <w:r>
        <w:rPr>
          <w:rFonts w:eastAsiaTheme="minorEastAsia"/>
          <w:b/>
          <w:szCs w:val="20"/>
          <w:lang w:eastAsia="zh-CN"/>
        </w:rPr>
        <w:t xml:space="preserve"> monitoring</w:t>
      </w:r>
      <w:r>
        <w:rPr>
          <w:b/>
          <w:szCs w:val="20"/>
        </w:rPr>
        <w:t xml:space="preserve"> are optionally configured by the </w:t>
      </w:r>
      <w:proofErr w:type="spellStart"/>
      <w:r>
        <w:rPr>
          <w:b/>
          <w:szCs w:val="20"/>
        </w:rPr>
        <w:t>gNB</w:t>
      </w:r>
      <w:proofErr w:type="spellEnd"/>
      <w:r>
        <w:rPr>
          <w:b/>
          <w:szCs w:val="20"/>
        </w:rPr>
        <w:t xml:space="preserve">. If threshold(s) is not configured, it is up to UE implementation </w:t>
      </w:r>
      <w:r>
        <w:rPr>
          <w:rFonts w:eastAsiaTheme="minorEastAsia"/>
          <w:b/>
          <w:szCs w:val="20"/>
          <w:lang w:eastAsia="zh-CN"/>
        </w:rPr>
        <w:t>whether</w:t>
      </w:r>
      <w:r>
        <w:rPr>
          <w:b/>
          <w:szCs w:val="20"/>
        </w:rPr>
        <w:t>/when to start/stop LP-WUS monitoring.</w:t>
      </w:r>
    </w:p>
    <w:p w14:paraId="13ED2EDE" w14:textId="206EDE90" w:rsidR="008905C3" w:rsidRDefault="004C4824" w:rsidP="008905C3">
      <w:pPr>
        <w:pStyle w:val="22"/>
        <w:keepNext w:val="0"/>
        <w:widowControl w:val="0"/>
        <w:tabs>
          <w:tab w:val="clear" w:pos="-806"/>
          <w:tab w:val="num" w:pos="1276"/>
        </w:tabs>
        <w:ind w:left="568" w:hangingChars="283" w:hanging="568"/>
        <w:rPr>
          <w:rFonts w:eastAsiaTheme="minorEastAsia"/>
        </w:rPr>
      </w:pPr>
      <w:r>
        <w:rPr>
          <w:rFonts w:eastAsiaTheme="minorEastAsia" w:hint="eastAsia"/>
        </w:rPr>
        <w:t>Subgrouping</w:t>
      </w:r>
    </w:p>
    <w:p w14:paraId="483A86D6" w14:textId="77777777" w:rsidR="000D2B7A" w:rsidRDefault="000D2B7A" w:rsidP="000D2B7A">
      <w:r>
        <w:t>In RAN2#126 meeting, we agreed:</w:t>
      </w:r>
    </w:p>
    <w:tbl>
      <w:tblPr>
        <w:tblStyle w:val="a9"/>
        <w:tblW w:w="0" w:type="auto"/>
        <w:tblLook w:val="04A0" w:firstRow="1" w:lastRow="0" w:firstColumn="1" w:lastColumn="0" w:noHBand="0" w:noVBand="1"/>
      </w:tblPr>
      <w:tblGrid>
        <w:gridCol w:w="8296"/>
      </w:tblGrid>
      <w:tr w:rsidR="000D2B7A" w14:paraId="137695F4" w14:textId="77777777" w:rsidTr="000D2B7A">
        <w:tc>
          <w:tcPr>
            <w:tcW w:w="8296" w:type="dxa"/>
            <w:tcBorders>
              <w:top w:val="single" w:sz="4" w:space="0" w:color="auto"/>
              <w:left w:val="single" w:sz="4" w:space="0" w:color="auto"/>
              <w:bottom w:val="single" w:sz="4" w:space="0" w:color="auto"/>
              <w:right w:val="single" w:sz="4" w:space="0" w:color="auto"/>
            </w:tcBorders>
            <w:hideMark/>
          </w:tcPr>
          <w:p w14:paraId="08538A73" w14:textId="77777777" w:rsidR="000D2B7A" w:rsidRDefault="000D2B7A" w:rsidP="000D2B7A">
            <w:pPr>
              <w:pStyle w:val="Agreement"/>
              <w:numPr>
                <w:ilvl w:val="0"/>
                <w:numId w:val="24"/>
              </w:numPr>
              <w:rPr>
                <w:rFonts w:eastAsiaTheme="minorEastAsia"/>
                <w:b w:val="0"/>
                <w:bCs/>
                <w:lang w:eastAsia="zh-CN"/>
              </w:rPr>
            </w:pPr>
            <w:r>
              <w:rPr>
                <w:b w:val="0"/>
                <w:bCs/>
                <w:lang w:eastAsia="zh-CN"/>
              </w:rPr>
              <w:t>RAN2 understand that if UE is configured with CN-based LP-WUS subgrouping, it is up to CN to assign the LP-WUS subgroup ID to the UE.</w:t>
            </w:r>
          </w:p>
          <w:p w14:paraId="07F314EE" w14:textId="77777777" w:rsidR="000D2B7A" w:rsidRDefault="000D2B7A" w:rsidP="000D2B7A">
            <w:pPr>
              <w:pStyle w:val="Agreement"/>
              <w:numPr>
                <w:ilvl w:val="0"/>
                <w:numId w:val="24"/>
              </w:numPr>
              <w:rPr>
                <w:b w:val="0"/>
                <w:bCs/>
                <w:lang w:eastAsia="zh-CN"/>
              </w:rPr>
            </w:pPr>
            <w:r>
              <w:rPr>
                <w:b w:val="0"/>
                <w:bCs/>
                <w:lang w:eastAsia="zh-CN"/>
              </w:rPr>
              <w:t xml:space="preserve">RAN2 assume the maximum number of subgroups that can be configured for LP-WUS subgrouping is no less than 8. </w:t>
            </w:r>
          </w:p>
        </w:tc>
      </w:tr>
    </w:tbl>
    <w:p w14:paraId="47635A8D" w14:textId="77777777" w:rsidR="000D2B7A" w:rsidRDefault="000D2B7A" w:rsidP="000D2B7A">
      <w:pPr>
        <w:pStyle w:val="a2"/>
        <w:spacing w:after="180"/>
        <w:jc w:val="left"/>
        <w:rPr>
          <w:rFonts w:eastAsiaTheme="minorEastAsia"/>
          <w:lang w:eastAsia="zh-CN"/>
        </w:rPr>
      </w:pPr>
      <w:r>
        <w:t xml:space="preserve">RAN1 has agreed it is up to UE implementation whether to monitor PEI or not after the UE receives LP-WUS indicating wake-up. In order to reduce paging false alarm rate </w:t>
      </w:r>
      <w:r>
        <w:rPr>
          <w:rFonts w:eastAsiaTheme="minorEastAsia"/>
          <w:lang w:eastAsia="zh-CN"/>
        </w:rPr>
        <w:t>when</w:t>
      </w:r>
      <w:r>
        <w:t xml:space="preserve"> LP-WUS monitoring </w:t>
      </w:r>
      <w:r>
        <w:rPr>
          <w:rFonts w:eastAsiaTheme="minorEastAsia"/>
          <w:lang w:eastAsia="zh-CN"/>
        </w:rPr>
        <w:t xml:space="preserve">is used </w:t>
      </w:r>
      <w:r>
        <w:t>together with PEI monitoring, UEs belong</w:t>
      </w:r>
      <w:r>
        <w:rPr>
          <w:rFonts w:eastAsiaTheme="minorEastAsia"/>
          <w:lang w:eastAsia="zh-CN"/>
        </w:rPr>
        <w:t>ing</w:t>
      </w:r>
      <w:r>
        <w:t xml:space="preserve"> to </w:t>
      </w:r>
      <w:r>
        <w:rPr>
          <w:i/>
          <w:iCs/>
          <w:u w:val="single"/>
        </w:rPr>
        <w:t>the same LP-WUS subgrouping</w:t>
      </w:r>
      <w:r>
        <w:t xml:space="preserve"> are expected to be assigned to </w:t>
      </w:r>
      <w:r>
        <w:rPr>
          <w:i/>
          <w:iCs/>
          <w:u w:val="single"/>
        </w:rPr>
        <w:t>different PEI subgroupings</w:t>
      </w:r>
      <w:r>
        <w:rPr>
          <w:rFonts w:eastAsiaTheme="minorEastAsia"/>
          <w:lang w:eastAsia="zh-CN"/>
        </w:rPr>
        <w:t xml:space="preserve"> as much as possible</w:t>
      </w:r>
      <w:r>
        <w:t>.</w:t>
      </w:r>
    </w:p>
    <w:p w14:paraId="0F1FC4D9" w14:textId="174E4271" w:rsidR="000D2B7A" w:rsidRDefault="000D2B7A" w:rsidP="00B135C2">
      <w:pPr>
        <w:pStyle w:val="a2"/>
        <w:jc w:val="left"/>
        <w:rPr>
          <w:rFonts w:eastAsiaTheme="minorEastAsia"/>
          <w:szCs w:val="20"/>
          <w:lang w:eastAsia="zh-CN"/>
        </w:rPr>
      </w:pPr>
      <w:r>
        <w:rPr>
          <w:rFonts w:eastAsiaTheme="minorEastAsia"/>
          <w:szCs w:val="20"/>
          <w:lang w:eastAsia="zh-CN"/>
        </w:rPr>
        <w:t>For CN-based subgrouping, it is up to CN to assign the UE ID. RAN2 could send LS to e.g., SA2</w:t>
      </w:r>
      <w:r w:rsidR="00986CC8">
        <w:rPr>
          <w:rFonts w:eastAsiaTheme="minorEastAsia" w:hint="eastAsia"/>
          <w:szCs w:val="20"/>
          <w:lang w:eastAsia="zh-CN"/>
        </w:rPr>
        <w:t>,</w:t>
      </w:r>
      <w:r>
        <w:rPr>
          <w:rFonts w:eastAsiaTheme="minorEastAsia"/>
          <w:szCs w:val="20"/>
          <w:lang w:eastAsia="zh-CN"/>
        </w:rPr>
        <w:t xml:space="preserve"> to inform the </w:t>
      </w:r>
      <w:r w:rsidR="001F2D86">
        <w:rPr>
          <w:rFonts w:eastAsiaTheme="minorEastAsia"/>
          <w:szCs w:val="20"/>
          <w:lang w:eastAsia="zh-CN"/>
        </w:rPr>
        <w:t xml:space="preserve">principle </w:t>
      </w:r>
      <w:r>
        <w:rPr>
          <w:rFonts w:eastAsiaTheme="minorEastAsia"/>
          <w:szCs w:val="20"/>
          <w:lang w:eastAsia="zh-CN"/>
        </w:rPr>
        <w:t xml:space="preserve">on subgrouping, i.e. UEs belonging to the same LP-WUS subgrouping are expected to be assigned to different PEI subgroupings as much as possible. Let other WGs </w:t>
      </w:r>
      <w:r w:rsidR="001F2D86">
        <w:rPr>
          <w:rFonts w:eastAsiaTheme="minorEastAsia"/>
          <w:szCs w:val="20"/>
          <w:lang w:eastAsia="zh-CN"/>
        </w:rPr>
        <w:t>consider</w:t>
      </w:r>
      <w:r w:rsidR="001F2D86">
        <w:rPr>
          <w:rFonts w:eastAsiaTheme="minorEastAsia" w:hint="eastAsia"/>
          <w:szCs w:val="20"/>
          <w:lang w:eastAsia="zh-CN"/>
        </w:rPr>
        <w:t xml:space="preserve"> this principle when design the CN-based subgrouping</w:t>
      </w:r>
      <w:r>
        <w:rPr>
          <w:rFonts w:eastAsiaTheme="minorEastAsia"/>
          <w:szCs w:val="20"/>
          <w:lang w:eastAsia="zh-CN"/>
        </w:rPr>
        <w:t>.</w:t>
      </w:r>
    </w:p>
    <w:p w14:paraId="3056B667" w14:textId="358E24D7" w:rsidR="008120FA" w:rsidRPr="001F2D86" w:rsidRDefault="008120FA" w:rsidP="008120FA">
      <w:pPr>
        <w:pStyle w:val="a2"/>
        <w:spacing w:after="180"/>
        <w:jc w:val="left"/>
        <w:rPr>
          <w:rFonts w:eastAsiaTheme="minorEastAsia"/>
          <w:b/>
          <w:bCs/>
          <w:lang w:eastAsia="zh-CN"/>
        </w:rPr>
      </w:pPr>
      <w:r>
        <w:rPr>
          <w:rFonts w:eastAsiaTheme="minorEastAsia" w:hint="eastAsia"/>
          <w:b/>
          <w:bCs/>
          <w:lang w:eastAsia="zh-CN"/>
        </w:rPr>
        <w:t>Proposal</w:t>
      </w:r>
      <w:r>
        <w:rPr>
          <w:rFonts w:eastAsiaTheme="minorEastAsia"/>
          <w:b/>
          <w:bCs/>
          <w:lang w:eastAsia="zh-CN"/>
        </w:rPr>
        <w:t xml:space="preserve"> </w:t>
      </w:r>
      <w:r>
        <w:rPr>
          <w:rFonts w:eastAsiaTheme="minorEastAsia" w:hint="eastAsia"/>
          <w:b/>
          <w:bCs/>
          <w:lang w:eastAsia="zh-CN"/>
        </w:rPr>
        <w:t>3</w:t>
      </w:r>
      <w:r>
        <w:rPr>
          <w:rFonts w:eastAsiaTheme="minorEastAsia"/>
          <w:b/>
          <w:bCs/>
          <w:lang w:eastAsia="zh-CN"/>
        </w:rPr>
        <w:t xml:space="preserve">: </w:t>
      </w:r>
      <w:r>
        <w:rPr>
          <w:b/>
          <w:bCs/>
        </w:rPr>
        <w:t xml:space="preserve">In order to reduce paging false alarm rate </w:t>
      </w:r>
      <w:r>
        <w:rPr>
          <w:rFonts w:eastAsiaTheme="minorEastAsia"/>
          <w:b/>
          <w:bCs/>
          <w:lang w:eastAsia="zh-CN"/>
        </w:rPr>
        <w:t>when</w:t>
      </w:r>
      <w:r>
        <w:rPr>
          <w:b/>
          <w:bCs/>
        </w:rPr>
        <w:t xml:space="preserve"> LP-WUS monitoring </w:t>
      </w:r>
      <w:r>
        <w:rPr>
          <w:rFonts w:eastAsiaTheme="minorEastAsia"/>
          <w:b/>
          <w:bCs/>
          <w:lang w:eastAsia="zh-CN"/>
        </w:rPr>
        <w:t xml:space="preserve">is used </w:t>
      </w:r>
      <w:r>
        <w:rPr>
          <w:b/>
          <w:bCs/>
        </w:rPr>
        <w:t xml:space="preserve">together with PEI monitoring, UEs belonging to </w:t>
      </w:r>
      <w:r>
        <w:rPr>
          <w:b/>
          <w:bCs/>
          <w:i/>
          <w:iCs/>
          <w:u w:val="single"/>
        </w:rPr>
        <w:t>the same LP-WUS subgrouping</w:t>
      </w:r>
      <w:r>
        <w:rPr>
          <w:b/>
          <w:bCs/>
        </w:rPr>
        <w:t xml:space="preserve"> are expected to be assigned to </w:t>
      </w:r>
      <w:r>
        <w:rPr>
          <w:b/>
          <w:bCs/>
          <w:i/>
          <w:iCs/>
          <w:u w:val="single"/>
        </w:rPr>
        <w:t>different PEI subgroupings</w:t>
      </w:r>
      <w:r>
        <w:rPr>
          <w:rFonts w:eastAsiaTheme="minorEastAsia"/>
          <w:b/>
          <w:bCs/>
          <w:lang w:eastAsia="zh-CN"/>
        </w:rPr>
        <w:t xml:space="preserve"> as much as possible</w:t>
      </w:r>
      <w:r>
        <w:rPr>
          <w:b/>
          <w:bCs/>
        </w:rPr>
        <w:t>.</w:t>
      </w:r>
      <w:r w:rsidR="001F2D86">
        <w:rPr>
          <w:rFonts w:eastAsiaTheme="minorEastAsia" w:hint="eastAsia"/>
          <w:b/>
          <w:bCs/>
          <w:lang w:eastAsia="zh-CN"/>
        </w:rPr>
        <w:t xml:space="preserve"> Send LS to SA2 to ask them take this into account when </w:t>
      </w:r>
      <w:r w:rsidR="001F2D86" w:rsidRPr="001F2D86">
        <w:rPr>
          <w:rFonts w:eastAsiaTheme="minorEastAsia"/>
          <w:b/>
          <w:bCs/>
          <w:lang w:eastAsia="zh-CN"/>
        </w:rPr>
        <w:t>design the CN-based subgrouping</w:t>
      </w:r>
      <w:r w:rsidR="001F2D86">
        <w:rPr>
          <w:rFonts w:eastAsiaTheme="minorEastAsia" w:hint="eastAsia"/>
          <w:b/>
          <w:bCs/>
          <w:lang w:eastAsia="zh-CN"/>
        </w:rPr>
        <w:t>.</w:t>
      </w:r>
    </w:p>
    <w:p w14:paraId="50CF7898" w14:textId="0FA1EB03" w:rsidR="000D2B7A" w:rsidRDefault="000D2B7A" w:rsidP="000D2B7A">
      <w:pPr>
        <w:pStyle w:val="a2"/>
        <w:spacing w:after="180"/>
        <w:jc w:val="left"/>
        <w:rPr>
          <w:rFonts w:eastAsiaTheme="minorEastAsia"/>
          <w:lang w:eastAsia="zh-CN"/>
        </w:rPr>
      </w:pPr>
      <w:r>
        <w:rPr>
          <w:rFonts w:eastAsiaTheme="minorEastAsia"/>
          <w:lang w:eastAsia="zh-CN"/>
        </w:rPr>
        <w:lastRenderedPageBreak/>
        <w:t xml:space="preserve">For UE_ID based PEI subgrouping, </w:t>
      </w:r>
      <w:r>
        <w:t xml:space="preserve">the </w:t>
      </w:r>
      <w:proofErr w:type="spellStart"/>
      <w:r>
        <w:t>gNB</w:t>
      </w:r>
      <w:proofErr w:type="spellEnd"/>
      <w:r>
        <w:t xml:space="preserve"> and UE can determine the subgroup ID based on the UE ID and the total number of subgroups for UE ID based subgrouping in the cell. </w:t>
      </w:r>
      <w:r>
        <w:rPr>
          <w:rFonts w:eastAsiaTheme="minorEastAsia"/>
          <w:lang w:eastAsia="zh-CN"/>
        </w:rPr>
        <w:t>The following is the formula for UE_ID based PEI subgrouping in TS 38.304</w:t>
      </w:r>
      <w:r w:rsidR="00027847">
        <w:rPr>
          <w:rFonts w:eastAsiaTheme="minorEastAsia" w:hint="eastAsia"/>
          <w:lang w:eastAsia="zh-CN"/>
        </w:rPr>
        <w:t xml:space="preserve"> </w:t>
      </w:r>
      <w:r w:rsidR="00027847">
        <w:rPr>
          <w:rFonts w:eastAsiaTheme="minorEastAsia"/>
          <w:lang w:eastAsia="zh-CN"/>
        </w:rPr>
        <w:fldChar w:fldCharType="begin"/>
      </w:r>
      <w:r w:rsidR="00027847">
        <w:rPr>
          <w:rFonts w:eastAsiaTheme="minorEastAsia"/>
          <w:lang w:eastAsia="zh-CN"/>
        </w:rPr>
        <w:instrText xml:space="preserve"> </w:instrText>
      </w:r>
      <w:r w:rsidR="00027847">
        <w:rPr>
          <w:rFonts w:eastAsiaTheme="minorEastAsia" w:hint="eastAsia"/>
          <w:lang w:eastAsia="zh-CN"/>
        </w:rPr>
        <w:instrText>REF _Ref177660504 \r \h</w:instrText>
      </w:r>
      <w:r w:rsidR="00027847">
        <w:rPr>
          <w:rFonts w:eastAsiaTheme="minorEastAsia"/>
          <w:lang w:eastAsia="zh-CN"/>
        </w:rPr>
        <w:instrText xml:space="preserve"> </w:instrText>
      </w:r>
      <w:r w:rsidR="00027847">
        <w:rPr>
          <w:rFonts w:eastAsiaTheme="minorEastAsia"/>
          <w:lang w:eastAsia="zh-CN"/>
        </w:rPr>
      </w:r>
      <w:r w:rsidR="00027847">
        <w:rPr>
          <w:rFonts w:eastAsiaTheme="minorEastAsia"/>
          <w:lang w:eastAsia="zh-CN"/>
        </w:rPr>
        <w:fldChar w:fldCharType="separate"/>
      </w:r>
      <w:r w:rsidR="00027847">
        <w:rPr>
          <w:rFonts w:eastAsiaTheme="minorEastAsia"/>
          <w:lang w:eastAsia="zh-CN"/>
        </w:rPr>
        <w:t>[2]</w:t>
      </w:r>
      <w:r w:rsidR="00027847">
        <w:rPr>
          <w:rFonts w:eastAsiaTheme="minorEastAsia"/>
          <w:lang w:eastAsia="zh-CN"/>
        </w:rPr>
        <w:fldChar w:fldCharType="end"/>
      </w:r>
      <w:r>
        <w:rPr>
          <w:rFonts w:eastAsiaTheme="minorEastAsia"/>
          <w:lang w:eastAsia="zh-CN"/>
        </w:rPr>
        <w:t>:</w:t>
      </w:r>
    </w:p>
    <w:tbl>
      <w:tblPr>
        <w:tblStyle w:val="a9"/>
        <w:tblW w:w="0" w:type="auto"/>
        <w:tblLook w:val="04A0" w:firstRow="1" w:lastRow="0" w:firstColumn="1" w:lastColumn="0" w:noHBand="0" w:noVBand="1"/>
      </w:tblPr>
      <w:tblGrid>
        <w:gridCol w:w="8624"/>
      </w:tblGrid>
      <w:tr w:rsidR="000D2B7A" w14:paraId="61EB3846" w14:textId="77777777" w:rsidTr="000D2B7A">
        <w:tc>
          <w:tcPr>
            <w:tcW w:w="8624" w:type="dxa"/>
            <w:tcBorders>
              <w:top w:val="single" w:sz="4" w:space="0" w:color="auto"/>
              <w:left w:val="single" w:sz="4" w:space="0" w:color="auto"/>
              <w:bottom w:val="single" w:sz="4" w:space="0" w:color="auto"/>
              <w:right w:val="single" w:sz="4" w:space="0" w:color="auto"/>
            </w:tcBorders>
            <w:hideMark/>
          </w:tcPr>
          <w:p w14:paraId="42524F29" w14:textId="77777777" w:rsidR="000D2B7A" w:rsidRDefault="000D2B7A">
            <w:pPr>
              <w:pStyle w:val="B1"/>
            </w:pPr>
            <w:proofErr w:type="spellStart"/>
            <w:r>
              <w:rPr>
                <w:lang w:eastAsia="zh-CN"/>
              </w:rPr>
              <w:t>SubgroupID</w:t>
            </w:r>
            <w:proofErr w:type="spellEnd"/>
            <w:r>
              <w:t xml:space="preserve"> = (floor(UE_ID/(N*Ns)) mod </w:t>
            </w:r>
            <w:proofErr w:type="spellStart"/>
            <w:r>
              <w:rPr>
                <w:bCs/>
                <w:lang w:eastAsia="zh-CN"/>
              </w:rPr>
              <w:t>subgroupsNumForUEID</w:t>
            </w:r>
            <w:proofErr w:type="spellEnd"/>
            <w:r>
              <w:t>) + (</w:t>
            </w:r>
            <w:proofErr w:type="spellStart"/>
            <w:r>
              <w:t>subgroupsNumPerPO</w:t>
            </w:r>
            <w:proofErr w:type="spellEnd"/>
            <w:r>
              <w:t xml:space="preserve"> - </w:t>
            </w:r>
            <w:proofErr w:type="spellStart"/>
            <w:r>
              <w:rPr>
                <w:bCs/>
                <w:lang w:eastAsia="zh-CN"/>
              </w:rPr>
              <w:t>subgroupsNumForUEID</w:t>
            </w:r>
            <w:proofErr w:type="spellEnd"/>
            <w:r>
              <w:t>),</w:t>
            </w:r>
          </w:p>
          <w:p w14:paraId="6AB3BFF8" w14:textId="77777777" w:rsidR="000D2B7A" w:rsidRDefault="000D2B7A">
            <w:r>
              <w:t>where:</w:t>
            </w:r>
          </w:p>
          <w:p w14:paraId="0CD87266" w14:textId="77777777" w:rsidR="000D2B7A" w:rsidRDefault="000D2B7A">
            <w:pPr>
              <w:pStyle w:val="B1"/>
              <w:rPr>
                <w:lang w:eastAsia="ko-KR"/>
              </w:rPr>
            </w:pPr>
            <w:r>
              <w:t xml:space="preserve">N: number of total paging </w:t>
            </w:r>
            <w:r>
              <w:rPr>
                <w:lang w:eastAsia="ko-KR"/>
              </w:rPr>
              <w:t>frames</w:t>
            </w:r>
            <w:r>
              <w:t xml:space="preserve"> in T, which is the DRX cycle of RRC_IDLE state as specified in clause 7.1</w:t>
            </w:r>
          </w:p>
          <w:p w14:paraId="66A97CB5" w14:textId="77777777" w:rsidR="000D2B7A" w:rsidRDefault="000D2B7A">
            <w:pPr>
              <w:pStyle w:val="B1"/>
              <w:rPr>
                <w:lang w:eastAsia="zh-CN"/>
              </w:rPr>
            </w:pPr>
            <w:r>
              <w:rPr>
                <w:lang w:eastAsia="ko-KR"/>
              </w:rPr>
              <w:t xml:space="preserve">Ns: number of paging </w:t>
            </w:r>
            <w:r>
              <w:rPr>
                <w:bCs/>
              </w:rPr>
              <w:t xml:space="preserve">occasions </w:t>
            </w:r>
            <w:r>
              <w:rPr>
                <w:lang w:eastAsia="ko-KR"/>
              </w:rPr>
              <w:t>for a PF</w:t>
            </w:r>
          </w:p>
          <w:p w14:paraId="0F221ACD" w14:textId="77777777" w:rsidR="000D2B7A" w:rsidRDefault="000D2B7A">
            <w:pPr>
              <w:pStyle w:val="B1"/>
              <w:rPr>
                <w:lang w:eastAsia="en-GB"/>
              </w:rPr>
            </w:pPr>
            <w:r>
              <w:rPr>
                <w:bCs/>
              </w:rPr>
              <w:t xml:space="preserve">UE_ID: </w:t>
            </w:r>
            <w:r>
              <w:rPr>
                <w:lang w:eastAsia="en-GB"/>
              </w:rPr>
              <w:t xml:space="preserve">5G-S-TMSI mod X, where X is 32768, if </w:t>
            </w:r>
            <w:proofErr w:type="spellStart"/>
            <w:r>
              <w:rPr>
                <w:lang w:eastAsia="zh-CN"/>
              </w:rPr>
              <w:t>eDRX</w:t>
            </w:r>
            <w:proofErr w:type="spellEnd"/>
            <w:r>
              <w:rPr>
                <w:lang w:eastAsia="en-GB"/>
              </w:rPr>
              <w:t xml:space="preserve"> is applied; otherwise, X is 8192</w:t>
            </w:r>
          </w:p>
          <w:p w14:paraId="2A6AE54B" w14:textId="77777777" w:rsidR="000D2B7A" w:rsidRDefault="000D2B7A" w:rsidP="000D2B7A">
            <w:pPr>
              <w:pStyle w:val="a2"/>
              <w:spacing w:after="180"/>
              <w:ind w:firstLineChars="150" w:firstLine="300"/>
              <w:jc w:val="left"/>
              <w:rPr>
                <w:rFonts w:eastAsiaTheme="minorEastAsia"/>
                <w:lang w:eastAsia="zh-CN"/>
              </w:rPr>
            </w:pPr>
            <w:proofErr w:type="spellStart"/>
            <w:r>
              <w:t>subgroupsNumForUEID</w:t>
            </w:r>
            <w:proofErr w:type="spellEnd"/>
            <w:r>
              <w:t>: number of subgroups for UE_ID based subgrouping in a PO, which is broadcasted in system information</w:t>
            </w:r>
          </w:p>
        </w:tc>
      </w:tr>
    </w:tbl>
    <w:p w14:paraId="3E291D38" w14:textId="228D07AF" w:rsidR="000D2B7A" w:rsidRPr="00B135C2" w:rsidRDefault="000D2B7A" w:rsidP="000E041E">
      <w:pPr>
        <w:pStyle w:val="a2"/>
        <w:spacing w:beforeLines="50" w:before="120"/>
        <w:jc w:val="left"/>
        <w:rPr>
          <w:rFonts w:eastAsiaTheme="minorEastAsia"/>
          <w:szCs w:val="20"/>
          <w:lang w:eastAsia="zh-CN"/>
        </w:rPr>
      </w:pPr>
      <w:r w:rsidRPr="00B135C2">
        <w:rPr>
          <w:rFonts w:eastAsiaTheme="minorEastAsia"/>
          <w:szCs w:val="20"/>
          <w:lang w:eastAsia="zh-CN"/>
        </w:rPr>
        <w:t>It is straightforward to reuse the similar formula as PEI as possible for UE-ID based subgrouping. However, the case is a little more complex</w:t>
      </w:r>
      <w:r w:rsidRPr="00C567CC">
        <w:rPr>
          <w:rFonts w:eastAsiaTheme="minorEastAsia"/>
          <w:szCs w:val="20"/>
          <w:lang w:eastAsia="zh-CN"/>
        </w:rPr>
        <w:t xml:space="preserve"> for UE-ID-based subgrouping. Take DRX case as one example. The part of UE ID which determines the PO is the up to 10 LSBs (least significant bits), and part of UE ID used for PEI is the up to 3 LSBs next to the ones used to determine the PO. That is to say, up to 13 LSBs is used if a UE is configured with PEI only. For CN-originated paging the RAN is provided with the entire UE ID, and for RAN-originated paging RAN node is provided with an extended IE of 16 LSBs</w:t>
      </w:r>
      <w:r w:rsidR="00027847" w:rsidRPr="00210668">
        <w:rPr>
          <w:rFonts w:eastAsiaTheme="minorEastAsia"/>
          <w:szCs w:val="20"/>
          <w:lang w:eastAsia="zh-CN"/>
        </w:rPr>
        <w:t xml:space="preserve"> </w:t>
      </w:r>
      <w:r w:rsidR="00027847" w:rsidRPr="00B135C2">
        <w:rPr>
          <w:rFonts w:eastAsiaTheme="minorEastAsia"/>
          <w:szCs w:val="20"/>
          <w:lang w:eastAsia="zh-CN"/>
        </w:rPr>
        <w:fldChar w:fldCharType="begin"/>
      </w:r>
      <w:r w:rsidR="00027847" w:rsidRPr="000E041E">
        <w:rPr>
          <w:rFonts w:eastAsiaTheme="minorEastAsia"/>
          <w:szCs w:val="20"/>
          <w:lang w:eastAsia="zh-CN"/>
        </w:rPr>
        <w:instrText xml:space="preserve"> REF _Ref174019858 \r \h </w:instrText>
      </w:r>
      <w:r w:rsidR="00B135C2" w:rsidRPr="000E041E">
        <w:rPr>
          <w:rFonts w:eastAsiaTheme="minorEastAsia"/>
          <w:szCs w:val="20"/>
          <w:lang w:eastAsia="zh-CN"/>
        </w:rPr>
        <w:instrText xml:space="preserve"> \* MERGEFORMAT </w:instrText>
      </w:r>
      <w:r w:rsidR="00027847" w:rsidRPr="00B135C2">
        <w:rPr>
          <w:rFonts w:eastAsiaTheme="minorEastAsia"/>
          <w:szCs w:val="20"/>
          <w:lang w:eastAsia="zh-CN"/>
        </w:rPr>
      </w:r>
      <w:r w:rsidR="00027847" w:rsidRPr="000E041E">
        <w:rPr>
          <w:rFonts w:eastAsiaTheme="minorEastAsia"/>
          <w:szCs w:val="20"/>
          <w:lang w:eastAsia="zh-CN"/>
        </w:rPr>
        <w:fldChar w:fldCharType="separate"/>
      </w:r>
      <w:r w:rsidR="00027847" w:rsidRPr="00B135C2">
        <w:rPr>
          <w:rFonts w:eastAsiaTheme="minorEastAsia"/>
          <w:szCs w:val="20"/>
          <w:lang w:eastAsia="zh-CN"/>
        </w:rPr>
        <w:t>[3]</w:t>
      </w:r>
      <w:r w:rsidR="00027847" w:rsidRPr="00B135C2">
        <w:rPr>
          <w:rFonts w:eastAsiaTheme="minorEastAsia"/>
          <w:szCs w:val="20"/>
          <w:lang w:eastAsia="zh-CN"/>
        </w:rPr>
        <w:fldChar w:fldCharType="end"/>
      </w:r>
      <w:r w:rsidRPr="00B135C2">
        <w:rPr>
          <w:rFonts w:eastAsiaTheme="minorEastAsia"/>
          <w:szCs w:val="20"/>
          <w:lang w:eastAsia="zh-CN"/>
        </w:rPr>
        <w:t>.</w:t>
      </w:r>
    </w:p>
    <w:tbl>
      <w:tblPr>
        <w:tblStyle w:val="a9"/>
        <w:tblW w:w="0" w:type="auto"/>
        <w:tblLook w:val="04A0" w:firstRow="1" w:lastRow="0" w:firstColumn="1" w:lastColumn="0" w:noHBand="0" w:noVBand="1"/>
      </w:tblPr>
      <w:tblGrid>
        <w:gridCol w:w="9286"/>
      </w:tblGrid>
      <w:tr w:rsidR="000D2B7A" w14:paraId="5B719EA2" w14:textId="77777777" w:rsidTr="000D2B7A">
        <w:tc>
          <w:tcPr>
            <w:tcW w:w="9854" w:type="dxa"/>
            <w:tcBorders>
              <w:top w:val="single" w:sz="4" w:space="0" w:color="auto"/>
              <w:left w:val="single" w:sz="4" w:space="0" w:color="auto"/>
              <w:bottom w:val="single" w:sz="4" w:space="0" w:color="auto"/>
              <w:right w:val="single" w:sz="4" w:space="0" w:color="auto"/>
            </w:tcBorders>
            <w:hideMark/>
          </w:tcPr>
          <w:p w14:paraId="4A52B93F" w14:textId="77777777" w:rsidR="000D2B7A" w:rsidRDefault="000D2B7A">
            <w:pPr>
              <w:keepNext/>
              <w:keepLines/>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4" w:name="_Toc64446516"/>
            <w:bookmarkStart w:id="5" w:name="_Toc73982386"/>
            <w:bookmarkStart w:id="6" w:name="_Toc88652476"/>
            <w:bookmarkStart w:id="7" w:name="_Toc97891520"/>
            <w:bookmarkStart w:id="8" w:name="_Toc99123702"/>
            <w:bookmarkStart w:id="9" w:name="_Toc99662508"/>
            <w:bookmarkStart w:id="10" w:name="_Toc105152586"/>
            <w:bookmarkStart w:id="11" w:name="_Toc105174392"/>
            <w:bookmarkStart w:id="12" w:name="_Toc106109390"/>
            <w:bookmarkStart w:id="13" w:name="_Toc107409848"/>
            <w:bookmarkStart w:id="14" w:name="_Toc112757037"/>
            <w:bookmarkStart w:id="15" w:name="_Toc162973889"/>
            <w:r>
              <w:rPr>
                <w:rFonts w:ascii="Arial" w:eastAsia="宋体" w:hAnsi="Arial"/>
                <w:sz w:val="24"/>
                <w:szCs w:val="20"/>
                <w:lang w:val="en-GB" w:eastAsia="ko-KR"/>
              </w:rPr>
              <w:t>9.3.3.</w:t>
            </w:r>
            <w:r>
              <w:rPr>
                <w:rFonts w:ascii="Arial" w:eastAsia="宋体" w:hAnsi="Arial"/>
                <w:sz w:val="24"/>
                <w:szCs w:val="20"/>
                <w:lang w:val="en-GB" w:eastAsia="zh-CN"/>
              </w:rPr>
              <w:t>52</w:t>
            </w:r>
            <w:r>
              <w:rPr>
                <w:rFonts w:ascii="Arial" w:eastAsia="宋体" w:hAnsi="Arial"/>
                <w:sz w:val="24"/>
                <w:szCs w:val="20"/>
                <w:lang w:val="en-GB" w:eastAsia="ko-KR"/>
              </w:rPr>
              <w:tab/>
            </w:r>
            <w:r>
              <w:rPr>
                <w:rFonts w:ascii="Arial" w:eastAsia="宋体" w:hAnsi="Arial"/>
                <w:sz w:val="24"/>
                <w:szCs w:val="20"/>
                <w:lang w:val="en-GB" w:eastAsia="zh-CN"/>
              </w:rPr>
              <w:t xml:space="preserve">Extended </w:t>
            </w:r>
            <w:r>
              <w:rPr>
                <w:rFonts w:ascii="Arial" w:eastAsia="宋体" w:hAnsi="Arial"/>
                <w:sz w:val="24"/>
                <w:szCs w:val="20"/>
                <w:lang w:val="en-GB" w:eastAsia="ko-KR"/>
              </w:rPr>
              <w:t>UE Identity Index Value</w:t>
            </w:r>
            <w:bookmarkEnd w:id="4"/>
            <w:bookmarkEnd w:id="5"/>
            <w:bookmarkEnd w:id="6"/>
            <w:bookmarkEnd w:id="7"/>
            <w:bookmarkEnd w:id="8"/>
            <w:bookmarkEnd w:id="9"/>
            <w:bookmarkEnd w:id="10"/>
            <w:bookmarkEnd w:id="11"/>
            <w:bookmarkEnd w:id="12"/>
            <w:bookmarkEnd w:id="13"/>
            <w:bookmarkEnd w:id="14"/>
            <w:bookmarkEnd w:id="15"/>
          </w:p>
          <w:p w14:paraId="62997FCD" w14:textId="77777777" w:rsidR="000D2B7A" w:rsidRDefault="000D2B7A">
            <w:pPr>
              <w:keepNext/>
              <w:overflowPunct w:val="0"/>
              <w:autoSpaceDE w:val="0"/>
              <w:autoSpaceDN w:val="0"/>
              <w:adjustRightInd w:val="0"/>
              <w:spacing w:after="180"/>
              <w:textAlignment w:val="baseline"/>
              <w:rPr>
                <w:rFonts w:eastAsia="宋体"/>
                <w:szCs w:val="20"/>
                <w:lang w:val="en-GB" w:eastAsia="zh-CN"/>
              </w:rPr>
            </w:pPr>
            <w:r>
              <w:rPr>
                <w:rFonts w:eastAsia="宋体"/>
                <w:szCs w:val="20"/>
                <w:lang w:val="en-GB" w:eastAsia="zh-CN"/>
              </w:rPr>
              <w:t xml:space="preserve">This IE </w:t>
            </w:r>
            <w:r>
              <w:rPr>
                <w:rFonts w:eastAsia="宋体"/>
                <w:szCs w:val="20"/>
                <w:lang w:val="en-GB" w:eastAsia="ko-KR"/>
              </w:rPr>
              <w:t xml:space="preserve">is used by the </w:t>
            </w:r>
            <w:r>
              <w:rPr>
                <w:rFonts w:eastAsia="宋体"/>
                <w:szCs w:val="20"/>
                <w:lang w:val="en-GB" w:eastAsia="zh-CN"/>
              </w:rPr>
              <w:t>NG-RAN node</w:t>
            </w:r>
            <w:r>
              <w:rPr>
                <w:rFonts w:eastAsia="宋体"/>
                <w:szCs w:val="20"/>
                <w:lang w:val="en-GB" w:eastAsia="ko-KR"/>
              </w:rPr>
              <w:t xml:space="preserve"> to calculate the Paging Frame and Paging Occasion as specified in TS 36.304 [29], the Paging Frame and Paging Occasion for </w:t>
            </w:r>
            <w:proofErr w:type="spellStart"/>
            <w:r>
              <w:rPr>
                <w:rFonts w:eastAsia="宋体"/>
                <w:szCs w:val="20"/>
                <w:lang w:val="en-GB" w:eastAsia="ko-KR"/>
              </w:rPr>
              <w:t>eDRX</w:t>
            </w:r>
            <w:proofErr w:type="spellEnd"/>
            <w:r>
              <w:rPr>
                <w:rFonts w:eastAsia="宋体"/>
                <w:szCs w:val="20"/>
                <w:lang w:val="en-GB" w:eastAsia="ko-KR"/>
              </w:rPr>
              <w:t xml:space="preserve"> and the UE_ID based subgroup ID as specified in TS 38.304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1019"/>
              <w:gridCol w:w="1365"/>
              <w:gridCol w:w="1748"/>
              <w:gridCol w:w="2621"/>
            </w:tblGrid>
            <w:tr w:rsidR="000D2B7A" w14:paraId="0194CB75" w14:textId="77777777">
              <w:tc>
                <w:tcPr>
                  <w:tcW w:w="2551" w:type="dxa"/>
                  <w:tcBorders>
                    <w:top w:val="single" w:sz="4" w:space="0" w:color="auto"/>
                    <w:left w:val="single" w:sz="4" w:space="0" w:color="auto"/>
                    <w:bottom w:val="single" w:sz="4" w:space="0" w:color="auto"/>
                    <w:right w:val="single" w:sz="4" w:space="0" w:color="auto"/>
                  </w:tcBorders>
                  <w:hideMark/>
                </w:tcPr>
                <w:p w14:paraId="35C8B41D" w14:textId="77777777" w:rsidR="000D2B7A" w:rsidRDefault="000D2B7A">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FB291CD" w14:textId="77777777" w:rsidR="000D2B7A" w:rsidRDefault="000D2B7A">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30905A70" w14:textId="77777777" w:rsidR="000D2B7A" w:rsidRDefault="000D2B7A">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Range</w:t>
                  </w:r>
                </w:p>
              </w:tc>
              <w:tc>
                <w:tcPr>
                  <w:tcW w:w="1874" w:type="dxa"/>
                  <w:tcBorders>
                    <w:top w:val="single" w:sz="4" w:space="0" w:color="auto"/>
                    <w:left w:val="single" w:sz="4" w:space="0" w:color="auto"/>
                    <w:bottom w:val="single" w:sz="4" w:space="0" w:color="auto"/>
                    <w:right w:val="single" w:sz="4" w:space="0" w:color="auto"/>
                  </w:tcBorders>
                  <w:hideMark/>
                </w:tcPr>
                <w:p w14:paraId="2CEA42FF" w14:textId="77777777" w:rsidR="000D2B7A" w:rsidRDefault="000D2B7A">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IE type and reference</w:t>
                  </w:r>
                </w:p>
              </w:tc>
              <w:tc>
                <w:tcPr>
                  <w:tcW w:w="2883" w:type="dxa"/>
                  <w:tcBorders>
                    <w:top w:val="single" w:sz="4" w:space="0" w:color="auto"/>
                    <w:left w:val="single" w:sz="4" w:space="0" w:color="auto"/>
                    <w:bottom w:val="single" w:sz="4" w:space="0" w:color="auto"/>
                    <w:right w:val="single" w:sz="4" w:space="0" w:color="auto"/>
                  </w:tcBorders>
                  <w:hideMark/>
                </w:tcPr>
                <w:p w14:paraId="3218EEFA" w14:textId="77777777" w:rsidR="000D2B7A" w:rsidRDefault="000D2B7A">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Semantics description</w:t>
                  </w:r>
                </w:p>
              </w:tc>
            </w:tr>
            <w:tr w:rsidR="000D2B7A" w14:paraId="5615F3C5" w14:textId="77777777">
              <w:tc>
                <w:tcPr>
                  <w:tcW w:w="2551" w:type="dxa"/>
                  <w:tcBorders>
                    <w:top w:val="single" w:sz="4" w:space="0" w:color="auto"/>
                    <w:left w:val="single" w:sz="4" w:space="0" w:color="auto"/>
                    <w:bottom w:val="single" w:sz="4" w:space="0" w:color="auto"/>
                    <w:right w:val="single" w:sz="4" w:space="0" w:color="auto"/>
                  </w:tcBorders>
                  <w:hideMark/>
                </w:tcPr>
                <w:p w14:paraId="444E0ACA" w14:textId="77777777" w:rsidR="000D2B7A" w:rsidRDefault="000D2B7A">
                  <w:pPr>
                    <w:keepNext/>
                    <w:keepLines/>
                    <w:overflowPunct w:val="0"/>
                    <w:autoSpaceDE w:val="0"/>
                    <w:autoSpaceDN w:val="0"/>
                    <w:adjustRightInd w:val="0"/>
                    <w:textAlignment w:val="baseline"/>
                    <w:rPr>
                      <w:rFonts w:ascii="Arial" w:eastAsia="Batang" w:hAnsi="Arial" w:cs="Arial"/>
                      <w:sz w:val="18"/>
                      <w:szCs w:val="20"/>
                      <w:lang w:val="en-GB" w:eastAsia="ja-JP"/>
                    </w:rPr>
                  </w:pPr>
                  <w:r>
                    <w:rPr>
                      <w:rFonts w:ascii="Arial" w:eastAsia="宋体" w:hAnsi="Arial"/>
                      <w:sz w:val="18"/>
                      <w:szCs w:val="20"/>
                      <w:lang w:val="en-GB" w:eastAsia="zh-CN"/>
                    </w:rPr>
                    <w:t xml:space="preserve">Extended </w:t>
                  </w:r>
                  <w:r>
                    <w:rPr>
                      <w:rFonts w:ascii="Arial" w:eastAsia="宋体" w:hAnsi="Arial"/>
                      <w:sz w:val="18"/>
                      <w:szCs w:val="20"/>
                      <w:lang w:val="en-GB" w:eastAsia="ko-KR"/>
                    </w:rPr>
                    <w:t>UE Identity Index Value</w:t>
                  </w:r>
                </w:p>
              </w:tc>
              <w:tc>
                <w:tcPr>
                  <w:tcW w:w="1020" w:type="dxa"/>
                  <w:tcBorders>
                    <w:top w:val="single" w:sz="4" w:space="0" w:color="auto"/>
                    <w:left w:val="single" w:sz="4" w:space="0" w:color="auto"/>
                    <w:bottom w:val="single" w:sz="4" w:space="0" w:color="auto"/>
                    <w:right w:val="single" w:sz="4" w:space="0" w:color="auto"/>
                  </w:tcBorders>
                  <w:hideMark/>
                </w:tcPr>
                <w:p w14:paraId="0100C593" w14:textId="77777777" w:rsidR="000D2B7A" w:rsidRDefault="000D2B7A">
                  <w:pPr>
                    <w:keepNext/>
                    <w:keepLines/>
                    <w:overflowPunct w:val="0"/>
                    <w:autoSpaceDE w:val="0"/>
                    <w:autoSpaceDN w:val="0"/>
                    <w:adjustRightInd w:val="0"/>
                    <w:textAlignment w:val="baseline"/>
                    <w:rPr>
                      <w:rFonts w:ascii="Arial" w:eastAsia="宋体" w:hAnsi="Arial" w:cs="Arial"/>
                      <w:sz w:val="18"/>
                      <w:szCs w:val="20"/>
                      <w:lang w:val="en-GB" w:eastAsia="zh-CN"/>
                    </w:rPr>
                  </w:pPr>
                  <w:r>
                    <w:rPr>
                      <w:rFonts w:ascii="Arial" w:eastAsia="宋体" w:hAnsi="Arial" w:cs="Arial"/>
                      <w:sz w:val="18"/>
                      <w:szCs w:val="20"/>
                      <w:lang w:val="en-GB" w:eastAsia="zh-CN"/>
                    </w:rPr>
                    <w:t>M</w:t>
                  </w:r>
                </w:p>
              </w:tc>
              <w:tc>
                <w:tcPr>
                  <w:tcW w:w="1474" w:type="dxa"/>
                  <w:tcBorders>
                    <w:top w:val="single" w:sz="4" w:space="0" w:color="auto"/>
                    <w:left w:val="single" w:sz="4" w:space="0" w:color="auto"/>
                    <w:bottom w:val="single" w:sz="4" w:space="0" w:color="auto"/>
                    <w:right w:val="single" w:sz="4" w:space="0" w:color="auto"/>
                  </w:tcBorders>
                </w:tcPr>
                <w:p w14:paraId="15A83D58" w14:textId="77777777" w:rsidR="000D2B7A" w:rsidRDefault="000D2B7A">
                  <w:pPr>
                    <w:keepNext/>
                    <w:keepLines/>
                    <w:overflowPunct w:val="0"/>
                    <w:autoSpaceDE w:val="0"/>
                    <w:autoSpaceDN w:val="0"/>
                    <w:adjustRightInd w:val="0"/>
                    <w:textAlignment w:val="baseline"/>
                    <w:rPr>
                      <w:rFonts w:ascii="Arial" w:eastAsia="宋体" w:hAnsi="Arial"/>
                      <w:i/>
                      <w:sz w:val="18"/>
                      <w:szCs w:val="20"/>
                      <w:lang w:val="en-GB" w:eastAsia="ja-JP"/>
                    </w:rPr>
                  </w:pPr>
                </w:p>
              </w:tc>
              <w:tc>
                <w:tcPr>
                  <w:tcW w:w="1874" w:type="dxa"/>
                  <w:tcBorders>
                    <w:top w:val="single" w:sz="4" w:space="0" w:color="auto"/>
                    <w:left w:val="single" w:sz="4" w:space="0" w:color="auto"/>
                    <w:bottom w:val="single" w:sz="4" w:space="0" w:color="auto"/>
                    <w:right w:val="single" w:sz="4" w:space="0" w:color="auto"/>
                  </w:tcBorders>
                  <w:hideMark/>
                </w:tcPr>
                <w:p w14:paraId="7246217F" w14:textId="77777777" w:rsidR="000D2B7A" w:rsidRDefault="000D2B7A">
                  <w:pPr>
                    <w:keepNext/>
                    <w:keepLines/>
                    <w:overflowPunct w:val="0"/>
                    <w:autoSpaceDE w:val="0"/>
                    <w:autoSpaceDN w:val="0"/>
                    <w:adjustRightInd w:val="0"/>
                    <w:textAlignment w:val="baseline"/>
                    <w:rPr>
                      <w:rFonts w:ascii="Arial" w:eastAsia="宋体" w:hAnsi="Arial"/>
                      <w:sz w:val="18"/>
                      <w:szCs w:val="20"/>
                      <w:lang w:val="en-GB" w:eastAsia="ja-JP"/>
                    </w:rPr>
                  </w:pPr>
                  <w:r>
                    <w:rPr>
                      <w:rFonts w:ascii="Arial" w:eastAsia="宋体" w:hAnsi="Arial"/>
                      <w:sz w:val="18"/>
                      <w:szCs w:val="20"/>
                      <w:highlight w:val="yellow"/>
                      <w:lang w:val="en-GB" w:eastAsia="en-GB"/>
                    </w:rPr>
                    <w:t>BIT STRING (SIZE(1</w:t>
                  </w:r>
                  <w:r>
                    <w:rPr>
                      <w:rFonts w:ascii="Arial" w:eastAsia="宋体" w:hAnsi="Arial"/>
                      <w:sz w:val="18"/>
                      <w:szCs w:val="20"/>
                      <w:highlight w:val="yellow"/>
                      <w:lang w:val="en-GB" w:eastAsia="zh-CN"/>
                    </w:rPr>
                    <w:t>6</w:t>
                  </w:r>
                  <w:r>
                    <w:rPr>
                      <w:rFonts w:ascii="Arial" w:eastAsia="宋体" w:hAnsi="Arial"/>
                      <w:sz w:val="18"/>
                      <w:szCs w:val="20"/>
                      <w:highlight w:val="yellow"/>
                      <w:lang w:val="en-GB" w:eastAsia="en-GB"/>
                    </w:rPr>
                    <w:t>))</w:t>
                  </w:r>
                </w:p>
              </w:tc>
              <w:tc>
                <w:tcPr>
                  <w:tcW w:w="2883" w:type="dxa"/>
                  <w:tcBorders>
                    <w:top w:val="single" w:sz="4" w:space="0" w:color="auto"/>
                    <w:left w:val="single" w:sz="4" w:space="0" w:color="auto"/>
                    <w:bottom w:val="single" w:sz="4" w:space="0" w:color="auto"/>
                    <w:right w:val="single" w:sz="4" w:space="0" w:color="auto"/>
                  </w:tcBorders>
                </w:tcPr>
                <w:p w14:paraId="07800A40" w14:textId="77777777" w:rsidR="000D2B7A" w:rsidRDefault="000D2B7A">
                  <w:pPr>
                    <w:keepNext/>
                    <w:keepLines/>
                    <w:overflowPunct w:val="0"/>
                    <w:autoSpaceDE w:val="0"/>
                    <w:autoSpaceDN w:val="0"/>
                    <w:adjustRightInd w:val="0"/>
                    <w:textAlignment w:val="baseline"/>
                    <w:rPr>
                      <w:rFonts w:ascii="Arial" w:eastAsia="宋体" w:hAnsi="Arial"/>
                      <w:sz w:val="18"/>
                      <w:szCs w:val="20"/>
                      <w:lang w:val="en-GB" w:eastAsia="ja-JP"/>
                    </w:rPr>
                  </w:pPr>
                </w:p>
              </w:tc>
            </w:tr>
          </w:tbl>
          <w:p w14:paraId="2335A116" w14:textId="77777777" w:rsidR="000D2B7A" w:rsidRDefault="000D2B7A">
            <w:pPr>
              <w:pStyle w:val="proposaltext"/>
            </w:pPr>
          </w:p>
        </w:tc>
      </w:tr>
    </w:tbl>
    <w:p w14:paraId="0DC87D3D" w14:textId="6B8E7684" w:rsidR="000D2B7A" w:rsidRDefault="000D2B7A" w:rsidP="000E041E">
      <w:pPr>
        <w:pStyle w:val="proposaltext"/>
        <w:spacing w:beforeLines="50" w:before="120"/>
        <w:jc w:val="both"/>
      </w:pPr>
      <w:r>
        <w:t xml:space="preserve">Hence, only 3 bits are left for LP-WUS subgrouping. For LP-WUS can be used with </w:t>
      </w:r>
      <w:proofErr w:type="spellStart"/>
      <w:r>
        <w:t>eDRX</w:t>
      </w:r>
      <w:proofErr w:type="spellEnd"/>
      <w:r>
        <w:t xml:space="preserve">, the issue is more severe since only 1 bit is left for LP-WUS subgrouping. </w:t>
      </w:r>
      <w:r w:rsidR="00986CC8">
        <w:rPr>
          <w:rFonts w:hint="eastAsia"/>
        </w:rPr>
        <w:t>T</w:t>
      </w:r>
      <w:r>
        <w:t xml:space="preserve">he LP-WUS subgrouping number </w:t>
      </w:r>
      <w:r w:rsidR="00986CC8">
        <w:rPr>
          <w:rFonts w:hint="eastAsia"/>
        </w:rPr>
        <w:t>is</w:t>
      </w:r>
      <w:r>
        <w:t xml:space="preserve"> still under discussion in RAN1. If the LP-WUS subgrouping number exceeds 8 for DRX case (which requires 4bits) or LP-WUS can be configured together with </w:t>
      </w:r>
      <w:proofErr w:type="spellStart"/>
      <w:r>
        <w:t>eDRX</w:t>
      </w:r>
      <w:proofErr w:type="spellEnd"/>
      <w:r>
        <w:t xml:space="preserve"> (for which only 1 bit left), how to design the UE-ID-based subgrouping can be further discussed by RAN2 and perhaps brings impact to other WGs.</w:t>
      </w:r>
    </w:p>
    <w:p w14:paraId="5F794667" w14:textId="56A33374" w:rsidR="000D2B7A" w:rsidRDefault="000D2B7A" w:rsidP="000D2B7A">
      <w:pPr>
        <w:pStyle w:val="proposaltext"/>
        <w:rPr>
          <w:b/>
        </w:rPr>
      </w:pPr>
      <w:r>
        <w:rPr>
          <w:b/>
        </w:rPr>
        <w:t xml:space="preserve">Observation </w:t>
      </w:r>
      <w:r w:rsidR="00126AF2">
        <w:rPr>
          <w:rFonts w:hint="eastAsia"/>
          <w:b/>
        </w:rPr>
        <w:t>1</w:t>
      </w:r>
      <w:r>
        <w:rPr>
          <w:b/>
        </w:rPr>
        <w:t xml:space="preserve">: The remaining bits of UE ID may be not enough for LP-WUS subgrouping if LP-WUS subgrouping number exceeds 8 for DRX case or LP-WUS can be configured together with </w:t>
      </w:r>
      <w:proofErr w:type="spellStart"/>
      <w:r>
        <w:rPr>
          <w:b/>
        </w:rPr>
        <w:t>eDRX</w:t>
      </w:r>
      <w:proofErr w:type="spellEnd"/>
      <w:r>
        <w:rPr>
          <w:b/>
        </w:rPr>
        <w:t>.</w:t>
      </w:r>
    </w:p>
    <w:p w14:paraId="4A8ED4EE" w14:textId="77777777" w:rsidR="000D2B7A" w:rsidRDefault="000D2B7A" w:rsidP="000D2B7A">
      <w:pPr>
        <w:pStyle w:val="proposaltext"/>
      </w:pPr>
      <w:r>
        <w:t>Therefore, for UE-ID based solution, the baseline is that RAN2 reuses the formula of PEI as much as possible. But details can be further discussed until some progresses are made in RAN1, e.g. the maximum LP-WUS subgroup number.</w:t>
      </w:r>
    </w:p>
    <w:p w14:paraId="648B7D6F" w14:textId="77777777" w:rsidR="000D2B7A" w:rsidRDefault="000D2B7A" w:rsidP="000D2B7A">
      <w:pPr>
        <w:pStyle w:val="a2"/>
        <w:spacing w:after="180"/>
      </w:pPr>
      <w:r>
        <w:t>Hence, we propose:</w:t>
      </w:r>
    </w:p>
    <w:p w14:paraId="5657F665" w14:textId="4DF9C155" w:rsidR="000D2B7A" w:rsidRDefault="000D2B7A" w:rsidP="000D2B7A">
      <w:pPr>
        <w:pStyle w:val="a2"/>
        <w:spacing w:after="180"/>
        <w:jc w:val="left"/>
        <w:rPr>
          <w:rFonts w:eastAsiaTheme="minorEastAsia"/>
          <w:b/>
          <w:lang w:eastAsia="zh-CN"/>
        </w:rPr>
      </w:pPr>
      <w:r>
        <w:rPr>
          <w:rFonts w:eastAsiaTheme="minorEastAsia"/>
          <w:b/>
          <w:lang w:eastAsia="zh-CN"/>
        </w:rPr>
        <w:t xml:space="preserve">Proposal </w:t>
      </w:r>
      <w:r w:rsidR="00ED414C">
        <w:rPr>
          <w:rFonts w:eastAsiaTheme="minorEastAsia" w:hint="eastAsia"/>
          <w:b/>
          <w:lang w:eastAsia="zh-CN"/>
        </w:rPr>
        <w:t>4</w:t>
      </w:r>
      <w:r>
        <w:rPr>
          <w:rFonts w:eastAsiaTheme="minorEastAsia"/>
          <w:b/>
          <w:lang w:eastAsia="zh-CN"/>
        </w:rPr>
        <w:t>: For UE_ID based subgrouping for LP-WUS, similar formula for PEI subgrouping is reused, i.e</w:t>
      </w:r>
      <w:proofErr w:type="gramStart"/>
      <w:r>
        <w:rPr>
          <w:rFonts w:eastAsiaTheme="minorEastAsia"/>
          <w:b/>
          <w:lang w:eastAsia="zh-CN"/>
        </w:rPr>
        <w:t>.,</w:t>
      </w:r>
      <w:proofErr w:type="gramEnd"/>
    </w:p>
    <w:p w14:paraId="07947030" w14:textId="77777777" w:rsidR="000D2B7A" w:rsidRDefault="000D2B7A" w:rsidP="000D2B7A">
      <w:pPr>
        <w:pStyle w:val="a2"/>
        <w:spacing w:after="180"/>
        <w:jc w:val="left"/>
        <w:rPr>
          <w:rFonts w:eastAsiaTheme="minorEastAsia"/>
          <w:b/>
          <w:lang w:eastAsia="zh-CN"/>
        </w:rPr>
      </w:pPr>
      <w:proofErr w:type="spellStart"/>
      <w:r>
        <w:rPr>
          <w:rFonts w:eastAsiaTheme="minorEastAsia"/>
          <w:b/>
          <w:lang w:eastAsia="zh-CN"/>
        </w:rPr>
        <w:t>SubgroupID</w:t>
      </w:r>
      <w:proofErr w:type="spellEnd"/>
      <w:r>
        <w:rPr>
          <w:rFonts w:eastAsiaTheme="minorEastAsia"/>
          <w:b/>
          <w:lang w:eastAsia="zh-CN"/>
        </w:rPr>
        <w:t xml:space="preserve"> = (floor (UE_ID</w:t>
      </w:r>
      <w:proofErr w:type="gramStart"/>
      <w:r>
        <w:rPr>
          <w:rFonts w:eastAsiaTheme="minorEastAsia"/>
          <w:b/>
          <w:lang w:eastAsia="zh-CN"/>
        </w:rPr>
        <w:t>/(</w:t>
      </w:r>
      <w:proofErr w:type="gramEnd"/>
      <w:r>
        <w:rPr>
          <w:rFonts w:eastAsiaTheme="minorEastAsia"/>
          <w:b/>
          <w:lang w:eastAsia="zh-CN"/>
        </w:rPr>
        <w:t xml:space="preserve">N*Ns)) mod </w:t>
      </w:r>
      <w:proofErr w:type="spellStart"/>
      <w:r>
        <w:rPr>
          <w:rFonts w:eastAsiaTheme="minorEastAsia"/>
          <w:b/>
          <w:lang w:eastAsia="zh-CN"/>
        </w:rPr>
        <w:t>subgroupsNumForUEID_</w:t>
      </w:r>
      <w:r>
        <w:rPr>
          <w:rFonts w:eastAsiaTheme="minorEastAsia"/>
          <w:b/>
          <w:color w:val="FF0000"/>
          <w:lang w:eastAsia="zh-CN"/>
        </w:rPr>
        <w:t>LP</w:t>
      </w:r>
      <w:proofErr w:type="spellEnd"/>
      <w:r>
        <w:rPr>
          <w:rFonts w:eastAsiaTheme="minorEastAsia"/>
          <w:b/>
          <w:lang w:eastAsia="zh-CN"/>
        </w:rPr>
        <w:t>) + (</w:t>
      </w:r>
      <w:proofErr w:type="spellStart"/>
      <w:r>
        <w:rPr>
          <w:rFonts w:eastAsiaTheme="minorEastAsia"/>
          <w:b/>
          <w:lang w:eastAsia="zh-CN"/>
        </w:rPr>
        <w:t>subgroupsNumPerPO_</w:t>
      </w:r>
      <w:r>
        <w:rPr>
          <w:rFonts w:eastAsiaTheme="minorEastAsia"/>
          <w:b/>
          <w:color w:val="FF0000"/>
          <w:lang w:eastAsia="zh-CN"/>
        </w:rPr>
        <w:t>LP</w:t>
      </w:r>
      <w:proofErr w:type="spellEnd"/>
      <w:r>
        <w:rPr>
          <w:rFonts w:eastAsiaTheme="minorEastAsia"/>
          <w:b/>
          <w:lang w:eastAsia="zh-CN"/>
        </w:rPr>
        <w:t xml:space="preserve"> – </w:t>
      </w:r>
      <w:proofErr w:type="spellStart"/>
      <w:r>
        <w:rPr>
          <w:rFonts w:eastAsiaTheme="minorEastAsia"/>
          <w:b/>
          <w:lang w:eastAsia="zh-CN"/>
        </w:rPr>
        <w:t>subgroupsNumForUEID_</w:t>
      </w:r>
      <w:r>
        <w:rPr>
          <w:rFonts w:eastAsiaTheme="minorEastAsia"/>
          <w:b/>
          <w:color w:val="FF0000"/>
          <w:lang w:eastAsia="zh-CN"/>
        </w:rPr>
        <w:t>LP</w:t>
      </w:r>
      <w:proofErr w:type="spellEnd"/>
      <w:r>
        <w:rPr>
          <w:rFonts w:eastAsiaTheme="minorEastAsia"/>
          <w:b/>
          <w:lang w:eastAsia="zh-CN"/>
        </w:rPr>
        <w:t>), where</w:t>
      </w:r>
    </w:p>
    <w:p w14:paraId="64A09FB3" w14:textId="77777777" w:rsidR="000D2B7A" w:rsidRDefault="000D2B7A" w:rsidP="000D2B7A">
      <w:pPr>
        <w:pStyle w:val="a2"/>
        <w:spacing w:after="180"/>
        <w:ind w:firstLine="400"/>
        <w:jc w:val="left"/>
        <w:rPr>
          <w:rFonts w:eastAsiaTheme="minorEastAsia"/>
          <w:b/>
          <w:lang w:eastAsia="zh-CN"/>
        </w:rPr>
      </w:pPr>
      <w:r>
        <w:rPr>
          <w:rFonts w:eastAsiaTheme="minorEastAsia"/>
          <w:b/>
          <w:lang w:eastAsia="zh-CN"/>
        </w:rPr>
        <w:t>UE_ID is related to 5G-S-TMSI, detail depending on RAN1 progress, e.g. LP-WUS subgrouping number,</w:t>
      </w:r>
    </w:p>
    <w:p w14:paraId="011B9410" w14:textId="77777777" w:rsidR="000D2B7A" w:rsidRDefault="000D2B7A" w:rsidP="000D2B7A">
      <w:pPr>
        <w:pStyle w:val="a2"/>
        <w:spacing w:after="180"/>
        <w:ind w:firstLine="400"/>
        <w:jc w:val="left"/>
        <w:rPr>
          <w:rFonts w:eastAsiaTheme="minorEastAsia"/>
          <w:b/>
          <w:lang w:eastAsia="zh-CN"/>
        </w:rPr>
      </w:pPr>
      <w:r>
        <w:rPr>
          <w:rFonts w:eastAsiaTheme="minorEastAsia"/>
          <w:b/>
          <w:lang w:eastAsia="zh-CN"/>
        </w:rPr>
        <w:t>N is the number of total paging frames in DRX cycle,</w:t>
      </w:r>
    </w:p>
    <w:p w14:paraId="1A0BCADC" w14:textId="77777777" w:rsidR="000D2B7A" w:rsidRDefault="000D2B7A" w:rsidP="000D2B7A">
      <w:pPr>
        <w:pStyle w:val="a2"/>
        <w:spacing w:after="180"/>
        <w:ind w:firstLine="400"/>
        <w:jc w:val="left"/>
        <w:rPr>
          <w:rFonts w:eastAsiaTheme="minorEastAsia"/>
          <w:b/>
          <w:lang w:eastAsia="zh-CN"/>
        </w:rPr>
      </w:pPr>
      <w:r>
        <w:rPr>
          <w:rFonts w:eastAsiaTheme="minorEastAsia"/>
          <w:b/>
          <w:lang w:eastAsia="zh-CN"/>
        </w:rPr>
        <w:t xml:space="preserve">Ns is the number of the PO for a PF, </w:t>
      </w:r>
    </w:p>
    <w:p w14:paraId="4A66AC50" w14:textId="5172115F" w:rsidR="00AF4BF9" w:rsidRPr="0067012D" w:rsidRDefault="000D2B7A" w:rsidP="000D2B7A">
      <w:pPr>
        <w:pStyle w:val="a2"/>
        <w:ind w:firstLineChars="200" w:firstLine="402"/>
        <w:rPr>
          <w:rFonts w:eastAsiaTheme="minorEastAsia"/>
          <w:b/>
          <w:szCs w:val="20"/>
          <w:lang w:eastAsia="zh-CN"/>
        </w:rPr>
      </w:pPr>
      <w:proofErr w:type="spellStart"/>
      <w:proofErr w:type="gramStart"/>
      <w:r>
        <w:rPr>
          <w:b/>
          <w:szCs w:val="20"/>
        </w:rPr>
        <w:lastRenderedPageBreak/>
        <w:t>subgroupsNumForUEID_</w:t>
      </w:r>
      <w:r>
        <w:rPr>
          <w:b/>
          <w:color w:val="FF0000"/>
          <w:szCs w:val="20"/>
        </w:rPr>
        <w:t>LP</w:t>
      </w:r>
      <w:proofErr w:type="spellEnd"/>
      <w:proofErr w:type="gramEnd"/>
      <w:r>
        <w:rPr>
          <w:b/>
          <w:szCs w:val="20"/>
        </w:rPr>
        <w:t xml:space="preserve"> and </w:t>
      </w:r>
      <w:proofErr w:type="spellStart"/>
      <w:r>
        <w:rPr>
          <w:b/>
          <w:szCs w:val="20"/>
        </w:rPr>
        <w:t>subgroupsNumPerPO_</w:t>
      </w:r>
      <w:r>
        <w:rPr>
          <w:b/>
          <w:color w:val="FF0000"/>
          <w:szCs w:val="20"/>
        </w:rPr>
        <w:t>LP</w:t>
      </w:r>
      <w:proofErr w:type="spellEnd"/>
      <w:r>
        <w:rPr>
          <w:b/>
          <w:szCs w:val="20"/>
        </w:rPr>
        <w:t xml:space="preserve"> are the subgroup number for UE_ID based subgrouping for LP-WUS and the total subgroup number for LP-WUS, respectively.</w:t>
      </w:r>
    </w:p>
    <w:p w14:paraId="7A4FA895" w14:textId="6E52C035" w:rsidR="008905C3" w:rsidRDefault="004C4824" w:rsidP="00315619">
      <w:pPr>
        <w:pStyle w:val="22"/>
        <w:keepNext w:val="0"/>
        <w:widowControl w:val="0"/>
        <w:tabs>
          <w:tab w:val="clear" w:pos="-806"/>
          <w:tab w:val="num" w:pos="1276"/>
        </w:tabs>
        <w:ind w:left="568" w:hangingChars="283" w:hanging="568"/>
        <w:rPr>
          <w:rFonts w:eastAsiaTheme="minorEastAsia"/>
        </w:rPr>
      </w:pPr>
      <w:r>
        <w:rPr>
          <w:rFonts w:eastAsiaTheme="minorEastAsia" w:hint="eastAsia"/>
        </w:rPr>
        <w:t>Configuration</w:t>
      </w:r>
      <w:r w:rsidR="00BC2180">
        <w:rPr>
          <w:rFonts w:eastAsiaTheme="minorEastAsia" w:hint="eastAsia"/>
        </w:rPr>
        <w:t>s for derivation of serving cell from LR</w:t>
      </w:r>
    </w:p>
    <w:p w14:paraId="661156C5" w14:textId="77777777" w:rsidR="000D2B7A" w:rsidRDefault="000D2B7A" w:rsidP="000D2B7A">
      <w:pPr>
        <w:pStyle w:val="a2"/>
        <w:spacing w:after="180"/>
      </w:pPr>
      <w:r>
        <w:t>In RAN2#126 meeting, it was agreed:</w:t>
      </w:r>
    </w:p>
    <w:tbl>
      <w:tblPr>
        <w:tblStyle w:val="a9"/>
        <w:tblW w:w="0" w:type="auto"/>
        <w:tblLook w:val="04A0" w:firstRow="1" w:lastRow="0" w:firstColumn="1" w:lastColumn="0" w:noHBand="0" w:noVBand="1"/>
      </w:tblPr>
      <w:tblGrid>
        <w:gridCol w:w="8296"/>
      </w:tblGrid>
      <w:tr w:rsidR="000D2B7A" w14:paraId="200B32F3" w14:textId="77777777" w:rsidTr="000D2B7A">
        <w:tc>
          <w:tcPr>
            <w:tcW w:w="8296" w:type="dxa"/>
            <w:tcBorders>
              <w:top w:val="single" w:sz="4" w:space="0" w:color="auto"/>
              <w:left w:val="single" w:sz="4" w:space="0" w:color="auto"/>
              <w:bottom w:val="single" w:sz="4" w:space="0" w:color="auto"/>
              <w:right w:val="single" w:sz="4" w:space="0" w:color="auto"/>
            </w:tcBorders>
            <w:hideMark/>
          </w:tcPr>
          <w:p w14:paraId="423AA0ED" w14:textId="77777777" w:rsidR="000D2B7A" w:rsidRPr="00027847" w:rsidRDefault="000D2B7A" w:rsidP="000D2B7A">
            <w:pPr>
              <w:pStyle w:val="Agreement"/>
              <w:numPr>
                <w:ilvl w:val="0"/>
                <w:numId w:val="24"/>
              </w:numPr>
              <w:rPr>
                <w:rFonts w:ascii="Times New Roman" w:hAnsi="Times New Roman"/>
                <w:b w:val="0"/>
                <w:bCs/>
              </w:rPr>
            </w:pPr>
            <w:r w:rsidRPr="00027847">
              <w:rPr>
                <w:rFonts w:ascii="Times New Roman" w:hAnsi="Times New Roman"/>
                <w:b w:val="0"/>
                <w:bCs/>
              </w:rPr>
              <w:t>The LP-WUS related configuration in SIB at least include the following information for IDLE/INACTIVE:</w:t>
            </w:r>
          </w:p>
          <w:p w14:paraId="5E3C8A60" w14:textId="77777777" w:rsidR="000D2B7A" w:rsidRPr="00027847" w:rsidRDefault="000D2B7A">
            <w:pPr>
              <w:pStyle w:val="Agreement"/>
              <w:numPr>
                <w:ilvl w:val="0"/>
                <w:numId w:val="0"/>
              </w:numPr>
              <w:tabs>
                <w:tab w:val="left" w:pos="420"/>
              </w:tabs>
              <w:ind w:left="1619"/>
              <w:rPr>
                <w:rFonts w:ascii="Times New Roman" w:hAnsi="Times New Roman"/>
                <w:b w:val="0"/>
                <w:bCs/>
              </w:rPr>
            </w:pPr>
            <w:r w:rsidRPr="00027847">
              <w:rPr>
                <w:rFonts w:ascii="Times New Roman" w:hAnsi="Times New Roman"/>
                <w:b w:val="0"/>
                <w:bCs/>
              </w:rPr>
              <w:t>-</w:t>
            </w:r>
            <w:r w:rsidRPr="00027847">
              <w:rPr>
                <w:rFonts w:ascii="Times New Roman" w:hAnsi="Times New Roman"/>
                <w:b w:val="0"/>
                <w:bCs/>
              </w:rPr>
              <w:tab/>
              <w:t>LP-SS configuration</w:t>
            </w:r>
          </w:p>
          <w:p w14:paraId="53955C64" w14:textId="77777777" w:rsidR="000D2B7A" w:rsidRPr="00027847" w:rsidRDefault="000D2B7A">
            <w:pPr>
              <w:pStyle w:val="Agreement"/>
              <w:numPr>
                <w:ilvl w:val="0"/>
                <w:numId w:val="0"/>
              </w:numPr>
              <w:tabs>
                <w:tab w:val="left" w:pos="420"/>
              </w:tabs>
              <w:ind w:left="1619"/>
              <w:rPr>
                <w:rFonts w:ascii="Times New Roman" w:hAnsi="Times New Roman"/>
                <w:b w:val="0"/>
                <w:bCs/>
              </w:rPr>
            </w:pPr>
            <w:r w:rsidRPr="00027847">
              <w:rPr>
                <w:rFonts w:ascii="Times New Roman" w:hAnsi="Times New Roman"/>
                <w:b w:val="0"/>
                <w:bCs/>
              </w:rPr>
              <w:t>-</w:t>
            </w:r>
            <w:r w:rsidRPr="00027847">
              <w:rPr>
                <w:rFonts w:ascii="Times New Roman" w:hAnsi="Times New Roman"/>
                <w:b w:val="0"/>
                <w:bCs/>
              </w:rPr>
              <w:tab/>
              <w:t>LP-WUS configuration</w:t>
            </w:r>
          </w:p>
          <w:p w14:paraId="2406482A" w14:textId="77777777" w:rsidR="000D2B7A" w:rsidRDefault="000D2B7A">
            <w:pPr>
              <w:pStyle w:val="Agreement"/>
              <w:numPr>
                <w:ilvl w:val="0"/>
                <w:numId w:val="0"/>
              </w:numPr>
              <w:tabs>
                <w:tab w:val="left" w:pos="420"/>
              </w:tabs>
              <w:ind w:left="1619"/>
              <w:rPr>
                <w:rFonts w:eastAsiaTheme="minorEastAsia"/>
                <w:strike/>
                <w:lang w:eastAsia="zh-CN"/>
              </w:rPr>
            </w:pPr>
            <w:r w:rsidRPr="00027847">
              <w:rPr>
                <w:rFonts w:ascii="Times New Roman" w:hAnsi="Times New Roman"/>
                <w:b w:val="0"/>
                <w:bCs/>
              </w:rPr>
              <w:t>-</w:t>
            </w:r>
            <w:r w:rsidRPr="00027847">
              <w:rPr>
                <w:rFonts w:ascii="Times New Roman" w:hAnsi="Times New Roman"/>
                <w:b w:val="0"/>
                <w:bCs/>
              </w:rPr>
              <w:tab/>
              <w:t>Entry/exit condition for LP-WUS monitoring (FFS if it always configured)</w:t>
            </w:r>
          </w:p>
        </w:tc>
      </w:tr>
    </w:tbl>
    <w:p w14:paraId="0C67777E" w14:textId="77777777" w:rsidR="00027847" w:rsidRDefault="000D2B7A" w:rsidP="000E041E">
      <w:pPr>
        <w:pStyle w:val="a2"/>
        <w:spacing w:beforeLines="50" w:before="120" w:after="180"/>
        <w:rPr>
          <w:rFonts w:eastAsiaTheme="minorEastAsia"/>
          <w:lang w:eastAsia="zh-CN"/>
        </w:rPr>
      </w:pPr>
      <w:r>
        <w:t xml:space="preserve">According to the agreements for entry/exit condition for LP-WUS monitoring, serving cell quality from LR needs to be defined. </w:t>
      </w:r>
      <w:r w:rsidR="00027847">
        <w:rPr>
          <w:rFonts w:eastAsiaTheme="minorEastAsia" w:hint="eastAsia"/>
          <w:lang w:eastAsia="zh-CN"/>
        </w:rPr>
        <w:t>And m</w:t>
      </w:r>
      <w:r>
        <w:t xml:space="preserve">ulti-beam operation is supported for LP-WUR. Therefore, </w:t>
      </w:r>
      <w:r>
        <w:rPr>
          <w:rFonts w:eastAsiaTheme="minorEastAsia"/>
          <w:lang w:eastAsia="zh-CN"/>
        </w:rPr>
        <w:t xml:space="preserve">RAN2 needs to discuss how to derive serving cell measurement quantity from LR. </w:t>
      </w:r>
    </w:p>
    <w:p w14:paraId="74703DA6" w14:textId="24CB5341" w:rsidR="00027847" w:rsidRDefault="00027847" w:rsidP="000D2B7A">
      <w:pPr>
        <w:pStyle w:val="a2"/>
        <w:spacing w:after="180"/>
        <w:rPr>
          <w:rFonts w:eastAsiaTheme="minorEastAsia"/>
          <w:lang w:eastAsia="zh-CN"/>
        </w:rPr>
      </w:pPr>
      <w:r>
        <w:rPr>
          <w:rFonts w:eastAsiaTheme="minorEastAsia" w:hint="eastAsia"/>
          <w:lang w:eastAsia="zh-CN"/>
        </w:rPr>
        <w:t xml:space="preserve">For cell reselection, how to derive a cell measurement quantity of MR in multi-beam operations is captured in TS 38.304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_Ref177660504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as follows:</w:t>
      </w:r>
    </w:p>
    <w:tbl>
      <w:tblPr>
        <w:tblStyle w:val="a9"/>
        <w:tblW w:w="0" w:type="auto"/>
        <w:tblLook w:val="04A0" w:firstRow="1" w:lastRow="0" w:firstColumn="1" w:lastColumn="0" w:noHBand="0" w:noVBand="1"/>
      </w:tblPr>
      <w:tblGrid>
        <w:gridCol w:w="9286"/>
      </w:tblGrid>
      <w:tr w:rsidR="00027847" w14:paraId="7A89D220" w14:textId="77777777" w:rsidTr="00027847">
        <w:tc>
          <w:tcPr>
            <w:tcW w:w="9286" w:type="dxa"/>
          </w:tcPr>
          <w:p w14:paraId="144F0C9D" w14:textId="77777777" w:rsidR="00027847" w:rsidRPr="009918F1" w:rsidRDefault="00027847" w:rsidP="00027847">
            <w:pPr>
              <w:pStyle w:val="B3"/>
              <w:ind w:left="0" w:firstLine="0"/>
            </w:pPr>
            <w:r w:rsidRPr="009918F1">
              <w:t>For cell selection in multi-beam operations, measurement quantity of a cell is up to UE implementation.</w:t>
            </w:r>
          </w:p>
          <w:p w14:paraId="37A3A798" w14:textId="77777777" w:rsidR="00027847" w:rsidRPr="009918F1" w:rsidRDefault="00027847" w:rsidP="00027847">
            <w:pPr>
              <w:pStyle w:val="B3"/>
              <w:ind w:left="0" w:firstLine="0"/>
            </w:pPr>
            <w:r w:rsidRPr="009918F1">
              <w:t xml:space="preserve">For cell reselection in multi-beam operations, including inter-RAT reselection from E-UTRA to NR, </w:t>
            </w:r>
            <w:r w:rsidRPr="009918F1">
              <w:rPr>
                <w:noProof/>
              </w:rPr>
              <w:t xml:space="preserve">the </w:t>
            </w:r>
            <w:r w:rsidRPr="009918F1">
              <w:t>measurement quantity of this cell is derived amongst the beams corresponding to the same cell based on SS/PBCH block as follows:</w:t>
            </w:r>
          </w:p>
          <w:p w14:paraId="1C6153C7" w14:textId="77777777" w:rsidR="00027847" w:rsidRPr="009918F1" w:rsidRDefault="00027847" w:rsidP="00027847">
            <w:pPr>
              <w:ind w:left="568" w:hanging="284"/>
              <w:rPr>
                <w:lang w:eastAsia="x-none"/>
              </w:rPr>
            </w:pPr>
            <w:r w:rsidRPr="009918F1">
              <w:rPr>
                <w:lang w:eastAsia="x-none"/>
              </w:rPr>
              <w:t>-</w:t>
            </w:r>
            <w:r w:rsidRPr="009918F1">
              <w:rPr>
                <w:lang w:eastAsia="x-none"/>
              </w:rPr>
              <w:tab/>
              <w:t xml:space="preserve">if </w:t>
            </w:r>
            <w:proofErr w:type="spellStart"/>
            <w:r w:rsidRPr="009918F1">
              <w:rPr>
                <w:i/>
                <w:lang w:eastAsia="x-none"/>
              </w:rPr>
              <w:t>nrofSS-BlocksToAverage</w:t>
            </w:r>
            <w:proofErr w:type="spellEnd"/>
            <w:r w:rsidRPr="009918F1">
              <w:rPr>
                <w:lang w:eastAsia="x-none"/>
              </w:rPr>
              <w:t xml:space="preserve"> </w:t>
            </w:r>
            <w:r w:rsidRPr="009918F1">
              <w:t>(</w:t>
            </w:r>
            <w:proofErr w:type="spellStart"/>
            <w:r w:rsidRPr="009918F1">
              <w:rPr>
                <w:i/>
                <w:lang w:eastAsia="x-none"/>
              </w:rPr>
              <w:t>maxRS-IndexCellQual</w:t>
            </w:r>
            <w:proofErr w:type="spellEnd"/>
            <w:r w:rsidRPr="009918F1">
              <w:rPr>
                <w:i/>
                <w:lang w:eastAsia="x-none"/>
              </w:rPr>
              <w:t xml:space="preserve"> </w:t>
            </w:r>
            <w:r w:rsidRPr="009918F1">
              <w:rPr>
                <w:lang w:eastAsia="x-none"/>
              </w:rPr>
              <w:t xml:space="preserve">in E-UTRA) is not configured in </w:t>
            </w:r>
            <w:r w:rsidRPr="009918F1">
              <w:rPr>
                <w:i/>
                <w:lang w:eastAsia="x-none"/>
              </w:rPr>
              <w:t xml:space="preserve">SIB2/SIB4 </w:t>
            </w:r>
            <w:r w:rsidRPr="009918F1">
              <w:rPr>
                <w:lang w:eastAsia="x-none"/>
              </w:rPr>
              <w:t>(</w:t>
            </w:r>
            <w:r w:rsidRPr="009918F1">
              <w:rPr>
                <w:i/>
                <w:lang w:eastAsia="x-none"/>
              </w:rPr>
              <w:t>SIB24</w:t>
            </w:r>
            <w:r w:rsidRPr="009918F1">
              <w:rPr>
                <w:lang w:eastAsia="x-none"/>
              </w:rPr>
              <w:t xml:space="preserve"> in E-UTRA); or</w:t>
            </w:r>
          </w:p>
          <w:p w14:paraId="5CD7BFCD" w14:textId="77777777" w:rsidR="00027847" w:rsidRPr="009918F1" w:rsidRDefault="00027847" w:rsidP="00027847">
            <w:pPr>
              <w:ind w:left="568" w:hanging="284"/>
              <w:rPr>
                <w:lang w:eastAsia="x-none"/>
              </w:rPr>
            </w:pPr>
            <w:r w:rsidRPr="009918F1">
              <w:rPr>
                <w:lang w:eastAsia="x-none"/>
              </w:rPr>
              <w:t>-</w:t>
            </w:r>
            <w:r w:rsidRPr="009918F1">
              <w:rPr>
                <w:lang w:eastAsia="x-none"/>
              </w:rPr>
              <w:tab/>
              <w:t xml:space="preserve">if </w:t>
            </w:r>
            <w:proofErr w:type="spellStart"/>
            <w:r w:rsidRPr="009918F1">
              <w:rPr>
                <w:i/>
                <w:lang w:eastAsia="x-none"/>
              </w:rPr>
              <w:t>absThreshSS-BlocksConsolidation</w:t>
            </w:r>
            <w:proofErr w:type="spellEnd"/>
            <w:r w:rsidRPr="009918F1">
              <w:rPr>
                <w:lang w:eastAsia="x-none"/>
              </w:rPr>
              <w:t xml:space="preserve"> </w:t>
            </w:r>
            <w:r w:rsidRPr="009918F1">
              <w:t>(</w:t>
            </w:r>
            <w:proofErr w:type="spellStart"/>
            <w:r w:rsidRPr="009918F1">
              <w:rPr>
                <w:i/>
                <w:lang w:eastAsia="x-none"/>
              </w:rPr>
              <w:t>threshRS</w:t>
            </w:r>
            <w:proofErr w:type="spellEnd"/>
            <w:r w:rsidRPr="009918F1">
              <w:rPr>
                <w:i/>
                <w:lang w:eastAsia="x-none"/>
              </w:rPr>
              <w:t xml:space="preserve">-Index </w:t>
            </w:r>
            <w:r w:rsidRPr="009918F1">
              <w:rPr>
                <w:lang w:eastAsia="x-none"/>
              </w:rPr>
              <w:t>in E-UTRA)</w:t>
            </w:r>
            <w:r w:rsidRPr="009918F1">
              <w:rPr>
                <w:i/>
                <w:lang w:eastAsia="x-none"/>
              </w:rPr>
              <w:t xml:space="preserve"> </w:t>
            </w:r>
            <w:r w:rsidRPr="009918F1">
              <w:rPr>
                <w:lang w:eastAsia="x-none"/>
              </w:rPr>
              <w:t xml:space="preserve">is not configured in </w:t>
            </w:r>
            <w:r w:rsidRPr="009918F1">
              <w:rPr>
                <w:i/>
                <w:lang w:eastAsia="x-none"/>
              </w:rPr>
              <w:t xml:space="preserve">SIB2/SIB4 </w:t>
            </w:r>
            <w:r w:rsidRPr="009918F1">
              <w:rPr>
                <w:lang w:eastAsia="x-none"/>
              </w:rPr>
              <w:t>(</w:t>
            </w:r>
            <w:r w:rsidRPr="009918F1">
              <w:rPr>
                <w:i/>
                <w:lang w:eastAsia="x-none"/>
              </w:rPr>
              <w:t>SIB24</w:t>
            </w:r>
            <w:r w:rsidRPr="009918F1">
              <w:rPr>
                <w:lang w:eastAsia="x-none"/>
              </w:rPr>
              <w:t xml:space="preserve"> in E-UTRA); or</w:t>
            </w:r>
          </w:p>
          <w:p w14:paraId="5BE5F263" w14:textId="77777777" w:rsidR="00027847" w:rsidRPr="009918F1" w:rsidRDefault="00027847" w:rsidP="00027847">
            <w:pPr>
              <w:pStyle w:val="B1"/>
            </w:pPr>
            <w:r w:rsidRPr="009918F1">
              <w:t>-</w:t>
            </w:r>
            <w:r w:rsidRPr="009918F1">
              <w:tab/>
              <w:t xml:space="preserve">if the highest beam measurement quantity value is below or equal to </w:t>
            </w:r>
            <w:proofErr w:type="spellStart"/>
            <w:r w:rsidRPr="009918F1">
              <w:rPr>
                <w:i/>
              </w:rPr>
              <w:t>absThreshSS-BlocksConsolidation</w:t>
            </w:r>
            <w:proofErr w:type="spellEnd"/>
            <w:r w:rsidRPr="009918F1">
              <w:rPr>
                <w:i/>
              </w:rPr>
              <w:t xml:space="preserve"> </w:t>
            </w:r>
            <w:r w:rsidRPr="009918F1">
              <w:t>(</w:t>
            </w:r>
            <w:proofErr w:type="spellStart"/>
            <w:r w:rsidRPr="009918F1">
              <w:rPr>
                <w:i/>
              </w:rPr>
              <w:t>threshRS</w:t>
            </w:r>
            <w:proofErr w:type="spellEnd"/>
            <w:r w:rsidRPr="009918F1">
              <w:rPr>
                <w:i/>
              </w:rPr>
              <w:t>-Index</w:t>
            </w:r>
            <w:r w:rsidRPr="009918F1">
              <w:t xml:space="preserve"> in E-UTRA):</w:t>
            </w:r>
          </w:p>
          <w:p w14:paraId="1F90B4C8" w14:textId="77777777" w:rsidR="00027847" w:rsidRPr="009918F1" w:rsidRDefault="00027847" w:rsidP="00027847">
            <w:pPr>
              <w:pStyle w:val="B2"/>
            </w:pPr>
            <w:r w:rsidRPr="009918F1">
              <w:t>-</w:t>
            </w:r>
            <w:r w:rsidRPr="009918F1">
              <w:tab/>
              <w:t>derive a cell measurement quantity as the highest beam measurement quantity value, where each beam measurement quantity is described in TS 38.215 [11].</w:t>
            </w:r>
          </w:p>
          <w:p w14:paraId="0D7416F4" w14:textId="77777777" w:rsidR="00027847" w:rsidRPr="009918F1" w:rsidRDefault="00027847" w:rsidP="00027847">
            <w:pPr>
              <w:pStyle w:val="B2"/>
              <w:ind w:left="568"/>
            </w:pPr>
            <w:r w:rsidRPr="009918F1">
              <w:t>-</w:t>
            </w:r>
            <w:r w:rsidRPr="009918F1">
              <w:tab/>
              <w:t>else:</w:t>
            </w:r>
          </w:p>
          <w:p w14:paraId="0FB053C1" w14:textId="632084D6" w:rsidR="00027847" w:rsidRDefault="00027847" w:rsidP="00027847">
            <w:pPr>
              <w:pStyle w:val="a2"/>
              <w:spacing w:after="180"/>
              <w:ind w:firstLineChars="300" w:firstLine="600"/>
              <w:rPr>
                <w:rFonts w:eastAsiaTheme="minorEastAsia"/>
                <w:lang w:eastAsia="zh-CN"/>
              </w:rPr>
            </w:pPr>
            <w:r>
              <w:t>-</w:t>
            </w:r>
            <w:r>
              <w:rPr>
                <w:rFonts w:eastAsiaTheme="minorEastAsia" w:hint="eastAsia"/>
                <w:lang w:eastAsia="zh-CN"/>
              </w:rPr>
              <w:t xml:space="preserve">  </w:t>
            </w:r>
            <w:r w:rsidRPr="009918F1">
              <w:t xml:space="preserve">derive a cell measurement quantity as the linear average of the power values of up to </w:t>
            </w:r>
            <w:proofErr w:type="spellStart"/>
            <w:r w:rsidRPr="009918F1">
              <w:rPr>
                <w:i/>
              </w:rPr>
              <w:t>nrofSS-BlocksToAverage</w:t>
            </w:r>
            <w:proofErr w:type="spellEnd"/>
            <w:r w:rsidRPr="009918F1">
              <w:t xml:space="preserve"> (</w:t>
            </w:r>
            <w:proofErr w:type="spellStart"/>
            <w:r w:rsidRPr="009918F1">
              <w:rPr>
                <w:i/>
              </w:rPr>
              <w:t>maxRS-IndexCellQual</w:t>
            </w:r>
            <w:proofErr w:type="spellEnd"/>
            <w:r w:rsidRPr="009918F1">
              <w:rPr>
                <w:i/>
              </w:rPr>
              <w:t xml:space="preserve"> </w:t>
            </w:r>
            <w:r w:rsidRPr="009918F1">
              <w:t xml:space="preserve">in E-UTRA) of highest beam measurement quantity values above </w:t>
            </w:r>
            <w:proofErr w:type="spellStart"/>
            <w:r w:rsidRPr="009918F1">
              <w:rPr>
                <w:i/>
              </w:rPr>
              <w:t>absThreshSS-BlocksConsolidation</w:t>
            </w:r>
            <w:proofErr w:type="spellEnd"/>
            <w:r w:rsidRPr="009918F1">
              <w:rPr>
                <w:i/>
              </w:rPr>
              <w:t xml:space="preserve"> </w:t>
            </w:r>
            <w:r w:rsidRPr="009918F1">
              <w:t>(</w:t>
            </w:r>
            <w:proofErr w:type="spellStart"/>
            <w:r w:rsidRPr="009918F1">
              <w:rPr>
                <w:i/>
              </w:rPr>
              <w:t>threshRS</w:t>
            </w:r>
            <w:proofErr w:type="spellEnd"/>
            <w:r w:rsidRPr="009918F1">
              <w:rPr>
                <w:i/>
              </w:rPr>
              <w:t xml:space="preserve">-Index </w:t>
            </w:r>
            <w:r w:rsidRPr="009918F1">
              <w:t>in E-UTRA).</w:t>
            </w:r>
          </w:p>
        </w:tc>
      </w:tr>
    </w:tbl>
    <w:p w14:paraId="68AE56E3" w14:textId="0DDC5786" w:rsidR="000D2B7A" w:rsidRDefault="000D2B7A" w:rsidP="000E041E">
      <w:pPr>
        <w:pStyle w:val="a2"/>
        <w:spacing w:beforeLines="50" w:before="120"/>
      </w:pPr>
      <w:r>
        <w:rPr>
          <w:rFonts w:eastAsiaTheme="minorEastAsia"/>
          <w:lang w:eastAsia="zh-CN"/>
        </w:rPr>
        <w:t>The derivation of</w:t>
      </w:r>
      <w:r>
        <w:t xml:space="preserve"> cell </w:t>
      </w:r>
      <w:r>
        <w:rPr>
          <w:rFonts w:eastAsiaTheme="minorEastAsia"/>
          <w:lang w:eastAsia="zh-CN"/>
        </w:rPr>
        <w:t>measurement quantity from</w:t>
      </w:r>
      <w:r>
        <w:t xml:space="preserve"> MR with multi-beam</w:t>
      </w:r>
      <w:r>
        <w:rPr>
          <w:rFonts w:eastAsiaTheme="minorEastAsia"/>
          <w:lang w:eastAsia="zh-CN"/>
        </w:rPr>
        <w:t xml:space="preserve"> operation can be reused</w:t>
      </w:r>
      <w:r w:rsidR="00027847">
        <w:rPr>
          <w:rFonts w:eastAsiaTheme="minorEastAsia" w:hint="eastAsia"/>
          <w:lang w:eastAsia="zh-CN"/>
        </w:rPr>
        <w:t xml:space="preserve"> for LR</w:t>
      </w:r>
      <w:r>
        <w:rPr>
          <w:rFonts w:eastAsiaTheme="minorEastAsia"/>
          <w:lang w:eastAsia="zh-CN"/>
        </w:rPr>
        <w:t>, e.g. derivation of cell measurement quality from LR as the linear average of the power values of up to N highest beam measurement quantity values above a threshold.</w:t>
      </w:r>
      <w:r>
        <w:t xml:space="preserve"> </w:t>
      </w:r>
      <w:r w:rsidR="00027847">
        <w:rPr>
          <w:rFonts w:eastAsiaTheme="minorEastAsia" w:hint="eastAsia"/>
          <w:lang w:eastAsia="zh-CN"/>
        </w:rPr>
        <w:t>And s</w:t>
      </w:r>
      <w:r>
        <w:rPr>
          <w:rFonts w:eastAsiaTheme="minorEastAsia"/>
          <w:lang w:eastAsia="zh-CN"/>
        </w:rPr>
        <w:t>imilar to derivation of cell measurement quantity from MR, p</w:t>
      </w:r>
      <w:r>
        <w:t xml:space="preserve">arameters for derivation of serving cell from LR, e.g. the threshold for beams used for derivation </w:t>
      </w:r>
      <w:r>
        <w:rPr>
          <w:rFonts w:eastAsiaTheme="minorEastAsia"/>
          <w:lang w:eastAsia="zh-CN"/>
        </w:rPr>
        <w:t xml:space="preserve">of cell measurement quantity </w:t>
      </w:r>
      <w:r>
        <w:t xml:space="preserve">and the number of beams </w:t>
      </w:r>
      <w:r>
        <w:rPr>
          <w:rFonts w:eastAsiaTheme="minorEastAsia"/>
          <w:lang w:eastAsia="zh-CN"/>
        </w:rPr>
        <w:t xml:space="preserve">(e.g. N ) </w:t>
      </w:r>
      <w:r>
        <w:t xml:space="preserve">used for derivation </w:t>
      </w:r>
      <w:r>
        <w:rPr>
          <w:rFonts w:eastAsiaTheme="minorEastAsia"/>
          <w:lang w:eastAsia="zh-CN"/>
        </w:rPr>
        <w:t>of cell measurement quantity</w:t>
      </w:r>
      <w:r>
        <w:t>, need to be included in SIB for LP-WUS monitoring in RRC_IDLE/INACTIVE.</w:t>
      </w:r>
    </w:p>
    <w:p w14:paraId="60671A8B" w14:textId="0D9EB2B8" w:rsidR="002336C9" w:rsidRDefault="000D2B7A" w:rsidP="000D2B7A">
      <w:pPr>
        <w:pStyle w:val="a2"/>
        <w:rPr>
          <w:rFonts w:eastAsiaTheme="minorEastAsia"/>
          <w:b/>
          <w:lang w:eastAsia="zh-CN"/>
        </w:rPr>
      </w:pPr>
      <w:r>
        <w:rPr>
          <w:b/>
        </w:rPr>
        <w:t xml:space="preserve">Proposal </w:t>
      </w:r>
      <w:r w:rsidR="0033087D">
        <w:rPr>
          <w:rFonts w:eastAsiaTheme="minorEastAsia" w:hint="eastAsia"/>
          <w:b/>
          <w:lang w:eastAsia="zh-CN"/>
        </w:rPr>
        <w:t>5</w:t>
      </w:r>
      <w:r>
        <w:rPr>
          <w:b/>
        </w:rPr>
        <w:t xml:space="preserve">: </w:t>
      </w:r>
      <w:r w:rsidR="00E03637">
        <w:rPr>
          <w:rFonts w:eastAsiaTheme="minorEastAsia" w:hint="eastAsia"/>
          <w:b/>
          <w:lang w:eastAsia="zh-CN"/>
        </w:rPr>
        <w:t>C</w:t>
      </w:r>
      <w:r w:rsidR="00E03637" w:rsidRPr="00775808">
        <w:rPr>
          <w:rFonts w:eastAsiaTheme="minorEastAsia"/>
          <w:b/>
          <w:lang w:eastAsia="zh-CN"/>
        </w:rPr>
        <w:t>ell measurement quality from LR</w:t>
      </w:r>
      <w:r w:rsidR="00E03637">
        <w:rPr>
          <w:rFonts w:eastAsiaTheme="minorEastAsia" w:hint="eastAsia"/>
          <w:b/>
          <w:lang w:eastAsia="zh-CN"/>
        </w:rPr>
        <w:t xml:space="preserve"> is derived from </w:t>
      </w:r>
      <w:r w:rsidR="00E03637" w:rsidRPr="00775808">
        <w:rPr>
          <w:rFonts w:eastAsiaTheme="minorEastAsia"/>
          <w:b/>
          <w:lang w:eastAsia="zh-CN"/>
        </w:rPr>
        <w:t>the linear average of the power values of up to N highest beam measurement quantity values above a threshold</w:t>
      </w:r>
      <w:r w:rsidR="00E03637">
        <w:rPr>
          <w:rFonts w:eastAsiaTheme="minorEastAsia" w:hint="eastAsia"/>
          <w:b/>
          <w:lang w:eastAsia="zh-CN"/>
        </w:rPr>
        <w:t>. P</w:t>
      </w:r>
      <w:r>
        <w:rPr>
          <w:b/>
        </w:rPr>
        <w:t>arameters for derivation of serving cell from LR</w:t>
      </w:r>
      <w:r w:rsidR="00775808">
        <w:rPr>
          <w:rFonts w:eastAsiaTheme="minorEastAsia" w:hint="eastAsia"/>
          <w:b/>
          <w:lang w:eastAsia="zh-CN"/>
        </w:rPr>
        <w:t xml:space="preserve"> </w:t>
      </w:r>
      <w:r>
        <w:rPr>
          <w:b/>
        </w:rPr>
        <w:t>in SIB for LP-WUS monitoring in RRC_IDLE/INACTIVE</w:t>
      </w:r>
      <w:r w:rsidR="00775808">
        <w:rPr>
          <w:rFonts w:eastAsiaTheme="minorEastAsia" w:hint="eastAsia"/>
          <w:b/>
          <w:lang w:eastAsia="zh-CN"/>
        </w:rPr>
        <w:t>, including:</w:t>
      </w:r>
    </w:p>
    <w:p w14:paraId="64CF9A3F" w14:textId="77777777" w:rsidR="00775808" w:rsidRDefault="00775808" w:rsidP="00775808">
      <w:pPr>
        <w:pStyle w:val="a2"/>
        <w:numPr>
          <w:ilvl w:val="0"/>
          <w:numId w:val="31"/>
        </w:numPr>
        <w:rPr>
          <w:rFonts w:eastAsiaTheme="minorEastAsia"/>
          <w:b/>
          <w:lang w:eastAsia="zh-CN"/>
        </w:rPr>
      </w:pPr>
      <w:r>
        <w:rPr>
          <w:b/>
        </w:rPr>
        <w:t xml:space="preserve">the threshold for beams used for derivation </w:t>
      </w:r>
      <w:r>
        <w:rPr>
          <w:rFonts w:eastAsiaTheme="minorEastAsia"/>
          <w:b/>
          <w:lang w:eastAsia="zh-CN"/>
        </w:rPr>
        <w:t>of cell measurement quantity</w:t>
      </w:r>
      <w:r>
        <w:rPr>
          <w:rFonts w:eastAsiaTheme="minorEastAsia" w:hint="eastAsia"/>
          <w:b/>
          <w:lang w:eastAsia="zh-CN"/>
        </w:rPr>
        <w:t>;</w:t>
      </w:r>
    </w:p>
    <w:p w14:paraId="4AA53D13" w14:textId="44868C8C" w:rsidR="00775808" w:rsidRPr="00775808" w:rsidRDefault="00775808" w:rsidP="00775808">
      <w:pPr>
        <w:pStyle w:val="a2"/>
        <w:numPr>
          <w:ilvl w:val="0"/>
          <w:numId w:val="31"/>
        </w:numPr>
        <w:rPr>
          <w:rFonts w:eastAsiaTheme="minorEastAsia"/>
          <w:b/>
          <w:lang w:eastAsia="zh-CN"/>
        </w:rPr>
      </w:pPr>
      <w:r>
        <w:rPr>
          <w:rFonts w:eastAsiaTheme="minorEastAsia" w:hint="eastAsia"/>
          <w:b/>
          <w:lang w:eastAsia="zh-CN"/>
        </w:rPr>
        <w:t xml:space="preserve">N, </w:t>
      </w:r>
      <w:r>
        <w:rPr>
          <w:b/>
        </w:rPr>
        <w:t xml:space="preserve">the number of beams </w:t>
      </w:r>
      <w:r w:rsidRPr="00775808">
        <w:rPr>
          <w:b/>
        </w:rPr>
        <w:t>to average for cell measurement derivation</w:t>
      </w:r>
      <w:r>
        <w:rPr>
          <w:rFonts w:eastAsiaTheme="minorEastAsia" w:hint="eastAsia"/>
          <w:b/>
          <w:lang w:eastAsia="zh-CN"/>
        </w:rPr>
        <w:t>.</w:t>
      </w:r>
    </w:p>
    <w:p w14:paraId="6E72341D" w14:textId="77777777" w:rsidR="004A7AA3" w:rsidRDefault="004A7AA3" w:rsidP="002768D4">
      <w:pPr>
        <w:pStyle w:val="1"/>
        <w:tabs>
          <w:tab w:val="clear" w:pos="567"/>
          <w:tab w:val="num" w:pos="432"/>
        </w:tabs>
        <w:ind w:left="432" w:hanging="432"/>
        <w:jc w:val="both"/>
      </w:pPr>
      <w:r>
        <w:t>Conclusion</w:t>
      </w:r>
    </w:p>
    <w:p w14:paraId="2E4632C6" w14:textId="77777777"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6" w:name="OLE_LINK47"/>
      <w:bookmarkStart w:id="17" w:name="OLE_LINK48"/>
      <w:r w:rsidRPr="0098178C">
        <w:rPr>
          <w:rFonts w:eastAsia="宋体"/>
          <w:lang w:val="en-GB" w:eastAsia="zh-CN"/>
        </w:rPr>
        <w:t>propose:</w:t>
      </w:r>
    </w:p>
    <w:p w14:paraId="6A8C84C8" w14:textId="309FAFB6" w:rsidR="00447B82" w:rsidRPr="000E041E" w:rsidRDefault="00AE1107" w:rsidP="008304DE">
      <w:pPr>
        <w:pStyle w:val="a2"/>
        <w:rPr>
          <w:rFonts w:eastAsiaTheme="minorEastAsia"/>
          <w:u w:val="single"/>
          <w:lang w:val="en-GB" w:eastAsia="zh-CN"/>
        </w:rPr>
      </w:pPr>
      <w:r w:rsidRPr="000E041E">
        <w:rPr>
          <w:rFonts w:eastAsiaTheme="minorEastAsia"/>
          <w:u w:val="single"/>
          <w:lang w:val="en-GB" w:eastAsia="zh-CN"/>
        </w:rPr>
        <w:t>Band/carrier of LR:</w:t>
      </w:r>
    </w:p>
    <w:p w14:paraId="79249F79" w14:textId="77777777" w:rsidR="00AE1107" w:rsidRDefault="00AE1107" w:rsidP="00AE1107">
      <w:pPr>
        <w:pStyle w:val="a2"/>
        <w:rPr>
          <w:rFonts w:eastAsiaTheme="minorEastAsia"/>
          <w:b/>
          <w:lang w:eastAsia="zh-CN"/>
        </w:rPr>
      </w:pPr>
      <w:r w:rsidRPr="00255EA6">
        <w:rPr>
          <w:rFonts w:eastAsiaTheme="minorEastAsia"/>
          <w:b/>
          <w:lang w:eastAsia="zh-CN"/>
        </w:rPr>
        <w:lastRenderedPageBreak/>
        <w:t xml:space="preserve">Proposal 1: RAN2 confirm </w:t>
      </w:r>
      <w:r>
        <w:rPr>
          <w:rFonts w:eastAsiaTheme="minorEastAsia" w:hint="eastAsia"/>
          <w:b/>
          <w:lang w:eastAsia="zh-CN"/>
        </w:rPr>
        <w:t xml:space="preserve">and include </w:t>
      </w:r>
      <w:r w:rsidRPr="00255EA6">
        <w:rPr>
          <w:rFonts w:eastAsiaTheme="minorEastAsia"/>
          <w:b/>
          <w:lang w:eastAsia="zh-CN"/>
        </w:rPr>
        <w:t>the following</w:t>
      </w:r>
      <w:r>
        <w:rPr>
          <w:rFonts w:eastAsiaTheme="minorEastAsia" w:hint="eastAsia"/>
          <w:b/>
          <w:lang w:eastAsia="zh-CN"/>
        </w:rPr>
        <w:t xml:space="preserve"> observations in the LS reply to RAN1</w:t>
      </w:r>
      <w:r w:rsidRPr="00255EA6">
        <w:rPr>
          <w:rFonts w:eastAsiaTheme="minorEastAsia"/>
          <w:b/>
          <w:lang w:eastAsia="zh-CN"/>
        </w:rPr>
        <w:t>:</w:t>
      </w:r>
    </w:p>
    <w:p w14:paraId="0D06D44E" w14:textId="77777777" w:rsidR="00AE1107" w:rsidRPr="0007713C" w:rsidRDefault="00AE1107" w:rsidP="00AE1107">
      <w:pPr>
        <w:pStyle w:val="a2"/>
        <w:rPr>
          <w:rFonts w:eastAsiaTheme="minorEastAsia"/>
          <w:b/>
          <w:lang w:eastAsia="zh-CN"/>
        </w:rPr>
      </w:pPr>
      <w:r>
        <w:rPr>
          <w:rFonts w:eastAsiaTheme="minorEastAsia" w:hint="eastAsia"/>
          <w:b/>
          <w:lang w:eastAsia="zh-CN"/>
        </w:rPr>
        <w:t>When</w:t>
      </w:r>
      <w:r w:rsidRPr="00DF2522">
        <w:rPr>
          <w:rFonts w:eastAsiaTheme="minorEastAsia"/>
          <w:b/>
          <w:lang w:eastAsia="zh-CN"/>
        </w:rPr>
        <w:t xml:space="preserve"> </w:t>
      </w:r>
      <w:r w:rsidRPr="004E7242">
        <w:rPr>
          <w:rFonts w:eastAsiaTheme="minorEastAsia"/>
          <w:b/>
          <w:lang w:eastAsia="zh-CN"/>
        </w:rPr>
        <w:t xml:space="preserve">LR and MR </w:t>
      </w:r>
      <w:r>
        <w:rPr>
          <w:rFonts w:eastAsiaTheme="minorEastAsia" w:hint="eastAsia"/>
          <w:b/>
          <w:lang w:eastAsia="zh-CN"/>
        </w:rPr>
        <w:t>are</w:t>
      </w:r>
      <w:r w:rsidRPr="004E7242">
        <w:rPr>
          <w:rFonts w:eastAsiaTheme="minorEastAsia"/>
          <w:b/>
          <w:lang w:eastAsia="zh-CN"/>
        </w:rPr>
        <w:t xml:space="preserve"> operated in different bands/carriers</w:t>
      </w:r>
      <w:r>
        <w:rPr>
          <w:rFonts w:eastAsiaTheme="minorEastAsia" w:hint="eastAsia"/>
          <w:b/>
          <w:lang w:eastAsia="zh-CN"/>
        </w:rPr>
        <w:t>,</w:t>
      </w:r>
    </w:p>
    <w:p w14:paraId="5A0B64AA" w14:textId="77777777" w:rsidR="00AE1107" w:rsidRPr="0007713C" w:rsidRDefault="00AE1107" w:rsidP="00AE1107">
      <w:pPr>
        <w:pStyle w:val="a2"/>
        <w:numPr>
          <w:ilvl w:val="0"/>
          <w:numId w:val="31"/>
        </w:numPr>
        <w:rPr>
          <w:rFonts w:eastAsiaTheme="minorEastAsia"/>
          <w:b/>
          <w:lang w:eastAsia="zh-CN"/>
        </w:rPr>
      </w:pPr>
      <w:r>
        <w:rPr>
          <w:rFonts w:eastAsiaTheme="minorEastAsia" w:hint="eastAsia"/>
          <w:b/>
          <w:lang w:eastAsia="zh-CN"/>
        </w:rPr>
        <w:t>N</w:t>
      </w:r>
      <w:r w:rsidRPr="0007713C">
        <w:rPr>
          <w:rFonts w:eastAsiaTheme="minorEastAsia" w:hint="eastAsia"/>
          <w:b/>
          <w:lang w:eastAsia="zh-CN"/>
        </w:rPr>
        <w:t>ot only serving cell measurement result based on LR but also serving cell measurement result based on MR needs to be considered</w:t>
      </w:r>
      <w:r>
        <w:rPr>
          <w:rFonts w:eastAsiaTheme="minorEastAsia" w:hint="eastAsia"/>
          <w:b/>
          <w:lang w:eastAsia="zh-CN"/>
        </w:rPr>
        <w:t xml:space="preserve"> for the exit condition of</w:t>
      </w:r>
      <w:r w:rsidRPr="0007713C">
        <w:rPr>
          <w:rFonts w:eastAsiaTheme="minorEastAsia" w:hint="eastAsia"/>
          <w:b/>
          <w:lang w:eastAsia="zh-CN"/>
        </w:rPr>
        <w:t xml:space="preserve"> LP-WUS monitoring</w:t>
      </w:r>
      <w:r>
        <w:rPr>
          <w:rFonts w:eastAsiaTheme="minorEastAsia" w:hint="eastAsia"/>
          <w:b/>
          <w:lang w:eastAsia="zh-CN"/>
        </w:rPr>
        <w:t xml:space="preserve">, e.g. </w:t>
      </w:r>
      <w:r w:rsidRPr="00255EA6">
        <w:rPr>
          <w:rFonts w:eastAsiaTheme="minorEastAsia"/>
          <w:b/>
          <w:lang w:eastAsia="zh-CN"/>
        </w:rPr>
        <w:t>if the serving cell measurement result based on LR is below a threshold (if configured) or the serving cell measurement result based on MR is below a threshold (if configured), UE monitors PO as in legacy and it may stop monitoring the LP-WUS</w:t>
      </w:r>
      <w:r w:rsidRPr="0007713C">
        <w:rPr>
          <w:rFonts w:eastAsiaTheme="minorEastAsia" w:hint="eastAsia"/>
          <w:b/>
          <w:lang w:eastAsia="zh-CN"/>
        </w:rPr>
        <w:t>.</w:t>
      </w:r>
    </w:p>
    <w:p w14:paraId="0221ADAC" w14:textId="77777777" w:rsidR="00AE1107" w:rsidRPr="0007713C" w:rsidRDefault="00AE1107" w:rsidP="00AE1107">
      <w:pPr>
        <w:pStyle w:val="a2"/>
        <w:numPr>
          <w:ilvl w:val="0"/>
          <w:numId w:val="31"/>
        </w:numPr>
        <w:rPr>
          <w:rFonts w:eastAsiaTheme="minorEastAsia"/>
          <w:b/>
          <w:lang w:eastAsia="zh-CN"/>
        </w:rPr>
      </w:pPr>
      <w:r w:rsidRPr="0007713C">
        <w:rPr>
          <w:rFonts w:eastAsiaTheme="minorEastAsia" w:hint="eastAsia"/>
          <w:b/>
          <w:lang w:eastAsia="zh-CN"/>
        </w:rPr>
        <w:t>Serving cell measurement offloading is not allowed. Furthermore, it is questionable if serving cell measurement based on MR is allowed to be relaxed. These reduce the power saving gain of LP-WUS.</w:t>
      </w:r>
    </w:p>
    <w:p w14:paraId="706A1475" w14:textId="06058105" w:rsidR="00AE1107" w:rsidRPr="00AE1107" w:rsidRDefault="00AE1107" w:rsidP="00AE1107">
      <w:pPr>
        <w:pStyle w:val="a2"/>
        <w:numPr>
          <w:ilvl w:val="0"/>
          <w:numId w:val="31"/>
        </w:numPr>
        <w:rPr>
          <w:rFonts w:eastAsiaTheme="minorEastAsia"/>
          <w:lang w:val="en-GB" w:eastAsia="zh-CN"/>
        </w:rPr>
      </w:pPr>
      <w:r>
        <w:rPr>
          <w:rFonts w:eastAsiaTheme="minorEastAsia" w:hint="eastAsia"/>
          <w:b/>
          <w:lang w:eastAsia="zh-CN"/>
        </w:rPr>
        <w:t xml:space="preserve">Additional </w:t>
      </w:r>
      <w:r w:rsidRPr="0007713C">
        <w:rPr>
          <w:rFonts w:eastAsiaTheme="minorEastAsia" w:hint="eastAsia"/>
          <w:b/>
          <w:lang w:eastAsia="zh-CN"/>
        </w:rPr>
        <w:t>UE capabilities may</w:t>
      </w:r>
      <w:r>
        <w:rPr>
          <w:rFonts w:eastAsiaTheme="minorEastAsia" w:hint="eastAsia"/>
          <w:b/>
          <w:lang w:eastAsia="zh-CN"/>
        </w:rPr>
        <w:t xml:space="preserve"> </w:t>
      </w:r>
      <w:r w:rsidRPr="0007713C">
        <w:rPr>
          <w:rFonts w:eastAsiaTheme="minorEastAsia" w:hint="eastAsia"/>
          <w:b/>
          <w:lang w:eastAsia="zh-CN"/>
        </w:rPr>
        <w:t>be required for LP-WUS operation.</w:t>
      </w:r>
    </w:p>
    <w:p w14:paraId="1C334ECC" w14:textId="0C178E34" w:rsidR="00AE1107" w:rsidRPr="000E041E" w:rsidRDefault="00AE1107" w:rsidP="00AE1107">
      <w:pPr>
        <w:pStyle w:val="a2"/>
        <w:rPr>
          <w:rFonts w:eastAsiaTheme="minorEastAsia"/>
          <w:u w:val="single"/>
          <w:lang w:eastAsia="zh-CN"/>
        </w:rPr>
      </w:pPr>
      <w:r w:rsidRPr="000E041E">
        <w:rPr>
          <w:rFonts w:eastAsiaTheme="minorEastAsia"/>
          <w:u w:val="single"/>
        </w:rPr>
        <w:t>Entry/exit condition</w:t>
      </w:r>
      <w:r w:rsidRPr="000E041E">
        <w:rPr>
          <w:rFonts w:eastAsiaTheme="minorEastAsia"/>
          <w:u w:val="single"/>
          <w:lang w:eastAsia="zh-CN"/>
        </w:rPr>
        <w:t xml:space="preserve"> for LP-WUS monitoring:</w:t>
      </w:r>
    </w:p>
    <w:p w14:paraId="7DD9156A" w14:textId="2E1BFAC5" w:rsidR="00AE1107" w:rsidRDefault="00AE1107" w:rsidP="00AE1107">
      <w:pPr>
        <w:pStyle w:val="a2"/>
        <w:rPr>
          <w:rFonts w:eastAsiaTheme="minorEastAsia"/>
          <w:b/>
          <w:szCs w:val="20"/>
          <w:lang w:eastAsia="zh-CN"/>
        </w:rPr>
      </w:pPr>
      <w:r>
        <w:rPr>
          <w:b/>
          <w:szCs w:val="20"/>
        </w:rPr>
        <w:t xml:space="preserve">Proposal </w:t>
      </w:r>
      <w:r>
        <w:rPr>
          <w:rFonts w:eastAsiaTheme="minorEastAsia" w:hint="eastAsia"/>
          <w:b/>
          <w:szCs w:val="20"/>
          <w:lang w:eastAsia="zh-CN"/>
        </w:rPr>
        <w:t>2</w:t>
      </w:r>
      <w:r>
        <w:rPr>
          <w:b/>
          <w:szCs w:val="20"/>
        </w:rPr>
        <w:t>: Thresholds for entry/exit conditions of LP-WUS</w:t>
      </w:r>
      <w:r>
        <w:rPr>
          <w:rFonts w:eastAsiaTheme="minorEastAsia"/>
          <w:b/>
          <w:szCs w:val="20"/>
          <w:lang w:eastAsia="zh-CN"/>
        </w:rPr>
        <w:t xml:space="preserve"> monitoring</w:t>
      </w:r>
      <w:r>
        <w:rPr>
          <w:b/>
          <w:szCs w:val="20"/>
        </w:rPr>
        <w:t xml:space="preserve"> are optionally configured by the </w:t>
      </w:r>
      <w:proofErr w:type="spellStart"/>
      <w:r>
        <w:rPr>
          <w:b/>
          <w:szCs w:val="20"/>
        </w:rPr>
        <w:t>gNB</w:t>
      </w:r>
      <w:proofErr w:type="spellEnd"/>
      <w:r>
        <w:rPr>
          <w:b/>
          <w:szCs w:val="20"/>
        </w:rPr>
        <w:t xml:space="preserve">. If threshold(s) is not configured, it is up to UE implementation </w:t>
      </w:r>
      <w:r>
        <w:rPr>
          <w:rFonts w:eastAsiaTheme="minorEastAsia"/>
          <w:b/>
          <w:szCs w:val="20"/>
          <w:lang w:eastAsia="zh-CN"/>
        </w:rPr>
        <w:t>whether</w:t>
      </w:r>
      <w:r>
        <w:rPr>
          <w:b/>
          <w:szCs w:val="20"/>
        </w:rPr>
        <w:t>/when to start/stop LP-WUS monitoring.</w:t>
      </w:r>
    </w:p>
    <w:p w14:paraId="02701DA1" w14:textId="405FEC66" w:rsidR="00AE1107" w:rsidRPr="000E041E" w:rsidRDefault="00AE1107" w:rsidP="00AE1107">
      <w:pPr>
        <w:pStyle w:val="a2"/>
        <w:rPr>
          <w:rFonts w:eastAsiaTheme="minorEastAsia"/>
          <w:u w:val="single"/>
          <w:lang w:val="en-GB" w:eastAsia="zh-CN"/>
        </w:rPr>
      </w:pPr>
      <w:r w:rsidRPr="000E041E">
        <w:rPr>
          <w:rFonts w:eastAsiaTheme="minorEastAsia"/>
          <w:u w:val="single"/>
          <w:lang w:val="en-GB" w:eastAsia="zh-CN"/>
        </w:rPr>
        <w:t>Subgrouping:</w:t>
      </w:r>
    </w:p>
    <w:p w14:paraId="222D5699" w14:textId="152E0F6C" w:rsidR="00AE1107" w:rsidRDefault="00AE1107" w:rsidP="00AE1107">
      <w:pPr>
        <w:pStyle w:val="a2"/>
        <w:rPr>
          <w:rFonts w:eastAsiaTheme="minorEastAsia"/>
          <w:b/>
          <w:bCs/>
          <w:lang w:eastAsia="zh-CN"/>
        </w:rPr>
      </w:pPr>
      <w:r>
        <w:rPr>
          <w:rFonts w:eastAsiaTheme="minorEastAsia" w:hint="eastAsia"/>
          <w:b/>
          <w:bCs/>
          <w:lang w:eastAsia="zh-CN"/>
        </w:rPr>
        <w:t>Proposal</w:t>
      </w:r>
      <w:r>
        <w:rPr>
          <w:rFonts w:eastAsiaTheme="minorEastAsia"/>
          <w:b/>
          <w:bCs/>
          <w:lang w:eastAsia="zh-CN"/>
        </w:rPr>
        <w:t xml:space="preserve"> </w:t>
      </w:r>
      <w:r>
        <w:rPr>
          <w:rFonts w:eastAsiaTheme="minorEastAsia" w:hint="eastAsia"/>
          <w:b/>
          <w:bCs/>
          <w:lang w:eastAsia="zh-CN"/>
        </w:rPr>
        <w:t>3</w:t>
      </w:r>
      <w:r>
        <w:rPr>
          <w:rFonts w:eastAsiaTheme="minorEastAsia"/>
          <w:b/>
          <w:bCs/>
          <w:lang w:eastAsia="zh-CN"/>
        </w:rPr>
        <w:t xml:space="preserve">: </w:t>
      </w:r>
      <w:r>
        <w:rPr>
          <w:b/>
          <w:bCs/>
        </w:rPr>
        <w:t xml:space="preserve">In order to reduce paging false alarm rate </w:t>
      </w:r>
      <w:r>
        <w:rPr>
          <w:rFonts w:eastAsiaTheme="minorEastAsia"/>
          <w:b/>
          <w:bCs/>
          <w:lang w:eastAsia="zh-CN"/>
        </w:rPr>
        <w:t>when</w:t>
      </w:r>
      <w:r>
        <w:rPr>
          <w:b/>
          <w:bCs/>
        </w:rPr>
        <w:t xml:space="preserve"> LP-WUS monitoring </w:t>
      </w:r>
      <w:r>
        <w:rPr>
          <w:rFonts w:eastAsiaTheme="minorEastAsia"/>
          <w:b/>
          <w:bCs/>
          <w:lang w:eastAsia="zh-CN"/>
        </w:rPr>
        <w:t xml:space="preserve">is used </w:t>
      </w:r>
      <w:r>
        <w:rPr>
          <w:b/>
          <w:bCs/>
        </w:rPr>
        <w:t xml:space="preserve">together with PEI monitoring, UEs belonging to </w:t>
      </w:r>
      <w:r>
        <w:rPr>
          <w:b/>
          <w:bCs/>
          <w:i/>
          <w:iCs/>
          <w:u w:val="single"/>
        </w:rPr>
        <w:t>the same LP-WUS subgrouping</w:t>
      </w:r>
      <w:r>
        <w:rPr>
          <w:b/>
          <w:bCs/>
        </w:rPr>
        <w:t xml:space="preserve"> are expected to be assigned to </w:t>
      </w:r>
      <w:r>
        <w:rPr>
          <w:b/>
          <w:bCs/>
          <w:i/>
          <w:iCs/>
          <w:u w:val="single"/>
        </w:rPr>
        <w:t>different PEI subgroupings</w:t>
      </w:r>
      <w:r>
        <w:rPr>
          <w:rFonts w:eastAsiaTheme="minorEastAsia"/>
          <w:b/>
          <w:bCs/>
          <w:lang w:eastAsia="zh-CN"/>
        </w:rPr>
        <w:t xml:space="preserve"> as much as possible</w:t>
      </w:r>
      <w:r>
        <w:rPr>
          <w:b/>
          <w:bCs/>
        </w:rPr>
        <w:t>.</w:t>
      </w:r>
      <w:r>
        <w:rPr>
          <w:rFonts w:eastAsiaTheme="minorEastAsia" w:hint="eastAsia"/>
          <w:b/>
          <w:bCs/>
          <w:lang w:eastAsia="zh-CN"/>
        </w:rPr>
        <w:t xml:space="preserve"> Send LS to SA2 to ask them take this into account when </w:t>
      </w:r>
      <w:r w:rsidRPr="001F2D86">
        <w:rPr>
          <w:rFonts w:eastAsiaTheme="minorEastAsia"/>
          <w:b/>
          <w:bCs/>
          <w:lang w:eastAsia="zh-CN"/>
        </w:rPr>
        <w:t>design the CN-based subgrouping</w:t>
      </w:r>
      <w:r>
        <w:rPr>
          <w:rFonts w:eastAsiaTheme="minorEastAsia" w:hint="eastAsia"/>
          <w:b/>
          <w:bCs/>
          <w:lang w:eastAsia="zh-CN"/>
        </w:rPr>
        <w:t>.</w:t>
      </w:r>
    </w:p>
    <w:p w14:paraId="231260E0" w14:textId="70EBC65D" w:rsidR="00AE1107" w:rsidRDefault="00AE1107" w:rsidP="00AE1107">
      <w:pPr>
        <w:pStyle w:val="a2"/>
        <w:rPr>
          <w:rFonts w:eastAsiaTheme="minorEastAsia"/>
          <w:b/>
          <w:lang w:eastAsia="zh-CN"/>
        </w:rPr>
      </w:pPr>
      <w:r>
        <w:rPr>
          <w:b/>
        </w:rPr>
        <w:t xml:space="preserve">Observation </w:t>
      </w:r>
      <w:r>
        <w:rPr>
          <w:rFonts w:hint="eastAsia"/>
          <w:b/>
        </w:rPr>
        <w:t>1</w:t>
      </w:r>
      <w:r>
        <w:rPr>
          <w:b/>
        </w:rPr>
        <w:t xml:space="preserve">: The remaining bits of UE ID may be not enough for LP-WUS subgrouping if LP-WUS subgrouping number exceeds 8 for DRX case or LP-WUS can be configured together with </w:t>
      </w:r>
      <w:proofErr w:type="spellStart"/>
      <w:r>
        <w:rPr>
          <w:b/>
        </w:rPr>
        <w:t>eDRX</w:t>
      </w:r>
      <w:proofErr w:type="spellEnd"/>
      <w:r>
        <w:rPr>
          <w:b/>
        </w:rPr>
        <w:t>.</w:t>
      </w:r>
    </w:p>
    <w:p w14:paraId="270B9D14" w14:textId="77777777" w:rsidR="00AE1107" w:rsidRDefault="00AE1107" w:rsidP="00AE1107">
      <w:pPr>
        <w:pStyle w:val="a2"/>
        <w:spacing w:after="180"/>
        <w:jc w:val="left"/>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Pr>
          <w:rFonts w:eastAsiaTheme="minorEastAsia"/>
          <w:b/>
          <w:lang w:eastAsia="zh-CN"/>
        </w:rPr>
        <w:t>: For UE_ID based subgrouping for LP-WUS, similar formula for PEI subgrouping is reused, i.e</w:t>
      </w:r>
      <w:proofErr w:type="gramStart"/>
      <w:r>
        <w:rPr>
          <w:rFonts w:eastAsiaTheme="minorEastAsia"/>
          <w:b/>
          <w:lang w:eastAsia="zh-CN"/>
        </w:rPr>
        <w:t>.,</w:t>
      </w:r>
      <w:proofErr w:type="gramEnd"/>
    </w:p>
    <w:p w14:paraId="0395E28F" w14:textId="77777777" w:rsidR="00AE1107" w:rsidRDefault="00AE1107" w:rsidP="00AE1107">
      <w:pPr>
        <w:pStyle w:val="a2"/>
        <w:spacing w:after="180"/>
        <w:jc w:val="left"/>
        <w:rPr>
          <w:rFonts w:eastAsiaTheme="minorEastAsia"/>
          <w:b/>
          <w:lang w:eastAsia="zh-CN"/>
        </w:rPr>
      </w:pPr>
      <w:proofErr w:type="spellStart"/>
      <w:r>
        <w:rPr>
          <w:rFonts w:eastAsiaTheme="minorEastAsia"/>
          <w:b/>
          <w:lang w:eastAsia="zh-CN"/>
        </w:rPr>
        <w:t>SubgroupID</w:t>
      </w:r>
      <w:proofErr w:type="spellEnd"/>
      <w:r>
        <w:rPr>
          <w:rFonts w:eastAsiaTheme="minorEastAsia"/>
          <w:b/>
          <w:lang w:eastAsia="zh-CN"/>
        </w:rPr>
        <w:t xml:space="preserve"> = (floor (UE_ID</w:t>
      </w:r>
      <w:proofErr w:type="gramStart"/>
      <w:r>
        <w:rPr>
          <w:rFonts w:eastAsiaTheme="minorEastAsia"/>
          <w:b/>
          <w:lang w:eastAsia="zh-CN"/>
        </w:rPr>
        <w:t>/(</w:t>
      </w:r>
      <w:proofErr w:type="gramEnd"/>
      <w:r>
        <w:rPr>
          <w:rFonts w:eastAsiaTheme="minorEastAsia"/>
          <w:b/>
          <w:lang w:eastAsia="zh-CN"/>
        </w:rPr>
        <w:t xml:space="preserve">N*Ns)) mod </w:t>
      </w:r>
      <w:proofErr w:type="spellStart"/>
      <w:r>
        <w:rPr>
          <w:rFonts w:eastAsiaTheme="minorEastAsia"/>
          <w:b/>
          <w:lang w:eastAsia="zh-CN"/>
        </w:rPr>
        <w:t>subgroupsNumForUEID_</w:t>
      </w:r>
      <w:r>
        <w:rPr>
          <w:rFonts w:eastAsiaTheme="minorEastAsia"/>
          <w:b/>
          <w:color w:val="FF0000"/>
          <w:lang w:eastAsia="zh-CN"/>
        </w:rPr>
        <w:t>LP</w:t>
      </w:r>
      <w:proofErr w:type="spellEnd"/>
      <w:r>
        <w:rPr>
          <w:rFonts w:eastAsiaTheme="minorEastAsia"/>
          <w:b/>
          <w:lang w:eastAsia="zh-CN"/>
        </w:rPr>
        <w:t>) + (</w:t>
      </w:r>
      <w:proofErr w:type="spellStart"/>
      <w:r>
        <w:rPr>
          <w:rFonts w:eastAsiaTheme="minorEastAsia"/>
          <w:b/>
          <w:lang w:eastAsia="zh-CN"/>
        </w:rPr>
        <w:t>subgroupsNumPerPO_</w:t>
      </w:r>
      <w:r>
        <w:rPr>
          <w:rFonts w:eastAsiaTheme="minorEastAsia"/>
          <w:b/>
          <w:color w:val="FF0000"/>
          <w:lang w:eastAsia="zh-CN"/>
        </w:rPr>
        <w:t>LP</w:t>
      </w:r>
      <w:proofErr w:type="spellEnd"/>
      <w:r>
        <w:rPr>
          <w:rFonts w:eastAsiaTheme="minorEastAsia"/>
          <w:b/>
          <w:lang w:eastAsia="zh-CN"/>
        </w:rPr>
        <w:t xml:space="preserve"> – </w:t>
      </w:r>
      <w:proofErr w:type="spellStart"/>
      <w:r>
        <w:rPr>
          <w:rFonts w:eastAsiaTheme="minorEastAsia"/>
          <w:b/>
          <w:lang w:eastAsia="zh-CN"/>
        </w:rPr>
        <w:t>subgroupsNumForUEID_</w:t>
      </w:r>
      <w:r>
        <w:rPr>
          <w:rFonts w:eastAsiaTheme="minorEastAsia"/>
          <w:b/>
          <w:color w:val="FF0000"/>
          <w:lang w:eastAsia="zh-CN"/>
        </w:rPr>
        <w:t>LP</w:t>
      </w:r>
      <w:proofErr w:type="spellEnd"/>
      <w:r>
        <w:rPr>
          <w:rFonts w:eastAsiaTheme="minorEastAsia"/>
          <w:b/>
          <w:lang w:eastAsia="zh-CN"/>
        </w:rPr>
        <w:t>), where</w:t>
      </w:r>
    </w:p>
    <w:p w14:paraId="282136B5" w14:textId="77777777" w:rsidR="00AE1107" w:rsidRDefault="00AE1107" w:rsidP="00AE1107">
      <w:pPr>
        <w:pStyle w:val="a2"/>
        <w:spacing w:after="180"/>
        <w:ind w:firstLine="400"/>
        <w:jc w:val="left"/>
        <w:rPr>
          <w:rFonts w:eastAsiaTheme="minorEastAsia"/>
          <w:b/>
          <w:lang w:eastAsia="zh-CN"/>
        </w:rPr>
      </w:pPr>
      <w:r>
        <w:rPr>
          <w:rFonts w:eastAsiaTheme="minorEastAsia"/>
          <w:b/>
          <w:lang w:eastAsia="zh-CN"/>
        </w:rPr>
        <w:t>UE_ID is related to 5G-S-TMSI, detail depending on RAN1 progress, e.g. LP-WUS subgrouping number,</w:t>
      </w:r>
    </w:p>
    <w:p w14:paraId="1D3C7E6B" w14:textId="77777777" w:rsidR="00AE1107" w:rsidRDefault="00AE1107" w:rsidP="00AE1107">
      <w:pPr>
        <w:pStyle w:val="a2"/>
        <w:spacing w:after="180"/>
        <w:ind w:firstLine="400"/>
        <w:jc w:val="left"/>
        <w:rPr>
          <w:rFonts w:eastAsiaTheme="minorEastAsia"/>
          <w:b/>
          <w:lang w:eastAsia="zh-CN"/>
        </w:rPr>
      </w:pPr>
      <w:r>
        <w:rPr>
          <w:rFonts w:eastAsiaTheme="minorEastAsia"/>
          <w:b/>
          <w:lang w:eastAsia="zh-CN"/>
        </w:rPr>
        <w:t>N is the number of total paging frames in DRX cycle,</w:t>
      </w:r>
    </w:p>
    <w:p w14:paraId="34CA9F58" w14:textId="77777777" w:rsidR="00AE1107" w:rsidRDefault="00AE1107" w:rsidP="00AE1107">
      <w:pPr>
        <w:pStyle w:val="a2"/>
        <w:spacing w:after="180"/>
        <w:ind w:firstLine="400"/>
        <w:jc w:val="left"/>
        <w:rPr>
          <w:rFonts w:eastAsiaTheme="minorEastAsia"/>
          <w:b/>
          <w:lang w:eastAsia="zh-CN"/>
        </w:rPr>
      </w:pPr>
      <w:r>
        <w:rPr>
          <w:rFonts w:eastAsiaTheme="minorEastAsia"/>
          <w:b/>
          <w:lang w:eastAsia="zh-CN"/>
        </w:rPr>
        <w:t xml:space="preserve">Ns is the number of the PO for a PF, </w:t>
      </w:r>
    </w:p>
    <w:p w14:paraId="2025DC44" w14:textId="5C4FCFF4" w:rsidR="00AE1107" w:rsidRDefault="00AE1107" w:rsidP="000E041E">
      <w:pPr>
        <w:pStyle w:val="a2"/>
        <w:ind w:firstLine="400"/>
        <w:rPr>
          <w:rFonts w:eastAsiaTheme="minorEastAsia"/>
          <w:b/>
          <w:szCs w:val="20"/>
          <w:lang w:eastAsia="zh-CN"/>
        </w:rPr>
      </w:pPr>
      <w:proofErr w:type="spellStart"/>
      <w:proofErr w:type="gramStart"/>
      <w:r>
        <w:rPr>
          <w:b/>
          <w:szCs w:val="20"/>
        </w:rPr>
        <w:t>subgroupsNumForUEID_</w:t>
      </w:r>
      <w:r>
        <w:rPr>
          <w:b/>
          <w:color w:val="FF0000"/>
          <w:szCs w:val="20"/>
        </w:rPr>
        <w:t>LP</w:t>
      </w:r>
      <w:proofErr w:type="spellEnd"/>
      <w:proofErr w:type="gramEnd"/>
      <w:r>
        <w:rPr>
          <w:b/>
          <w:szCs w:val="20"/>
        </w:rPr>
        <w:t xml:space="preserve"> and </w:t>
      </w:r>
      <w:proofErr w:type="spellStart"/>
      <w:r>
        <w:rPr>
          <w:b/>
          <w:szCs w:val="20"/>
        </w:rPr>
        <w:t>subgroupsNumPerPO_</w:t>
      </w:r>
      <w:r>
        <w:rPr>
          <w:b/>
          <w:color w:val="FF0000"/>
          <w:szCs w:val="20"/>
        </w:rPr>
        <w:t>LP</w:t>
      </w:r>
      <w:proofErr w:type="spellEnd"/>
      <w:r>
        <w:rPr>
          <w:b/>
          <w:szCs w:val="20"/>
        </w:rPr>
        <w:t xml:space="preserve"> are the subgroup number for UE_ID based subgrouping for LP-WUS and the total subgroup number for LP-WUS, respectively.</w:t>
      </w:r>
    </w:p>
    <w:p w14:paraId="7CE9AD70" w14:textId="16450F27" w:rsidR="00AE1107" w:rsidRPr="000E041E" w:rsidRDefault="00AE1107" w:rsidP="00AE1107">
      <w:pPr>
        <w:pStyle w:val="a2"/>
        <w:rPr>
          <w:rFonts w:eastAsiaTheme="minorEastAsia"/>
          <w:u w:val="single"/>
          <w:lang w:eastAsia="zh-CN"/>
        </w:rPr>
      </w:pPr>
      <w:r w:rsidRPr="000E041E">
        <w:rPr>
          <w:rFonts w:eastAsiaTheme="minorEastAsia"/>
          <w:u w:val="single"/>
        </w:rPr>
        <w:t>Configurations for derivation of serving cell from LR</w:t>
      </w:r>
      <w:r w:rsidRPr="000E041E">
        <w:rPr>
          <w:rFonts w:eastAsiaTheme="minorEastAsia"/>
          <w:u w:val="single"/>
          <w:lang w:eastAsia="zh-CN"/>
        </w:rPr>
        <w:t>:</w:t>
      </w:r>
    </w:p>
    <w:p w14:paraId="02C2DADC" w14:textId="77777777" w:rsidR="00AE1107" w:rsidRDefault="00AE1107" w:rsidP="00AE1107">
      <w:pPr>
        <w:pStyle w:val="a2"/>
        <w:rPr>
          <w:rFonts w:eastAsiaTheme="minorEastAsia"/>
          <w:b/>
          <w:lang w:eastAsia="zh-CN"/>
        </w:rPr>
      </w:pPr>
      <w:r>
        <w:rPr>
          <w:b/>
        </w:rPr>
        <w:t xml:space="preserve">Proposal </w:t>
      </w:r>
      <w:r>
        <w:rPr>
          <w:rFonts w:eastAsiaTheme="minorEastAsia" w:hint="eastAsia"/>
          <w:b/>
          <w:lang w:eastAsia="zh-CN"/>
        </w:rPr>
        <w:t>5</w:t>
      </w:r>
      <w:r>
        <w:rPr>
          <w:b/>
        </w:rPr>
        <w:t xml:space="preserve">: </w:t>
      </w:r>
      <w:r>
        <w:rPr>
          <w:rFonts w:eastAsiaTheme="minorEastAsia" w:hint="eastAsia"/>
          <w:b/>
          <w:lang w:eastAsia="zh-CN"/>
        </w:rPr>
        <w:t>C</w:t>
      </w:r>
      <w:r w:rsidRPr="00775808">
        <w:rPr>
          <w:rFonts w:eastAsiaTheme="minorEastAsia"/>
          <w:b/>
          <w:lang w:eastAsia="zh-CN"/>
        </w:rPr>
        <w:t>ell measurement quality from LR</w:t>
      </w:r>
      <w:r>
        <w:rPr>
          <w:rFonts w:eastAsiaTheme="minorEastAsia" w:hint="eastAsia"/>
          <w:b/>
          <w:lang w:eastAsia="zh-CN"/>
        </w:rPr>
        <w:t xml:space="preserve"> is derived from </w:t>
      </w:r>
      <w:r w:rsidRPr="00775808">
        <w:rPr>
          <w:rFonts w:eastAsiaTheme="minorEastAsia"/>
          <w:b/>
          <w:lang w:eastAsia="zh-CN"/>
        </w:rPr>
        <w:t>the linear average of the power values of up to N highest beam measurement quantity values above a threshold</w:t>
      </w:r>
      <w:r>
        <w:rPr>
          <w:rFonts w:eastAsiaTheme="minorEastAsia" w:hint="eastAsia"/>
          <w:b/>
          <w:lang w:eastAsia="zh-CN"/>
        </w:rPr>
        <w:t>. P</w:t>
      </w:r>
      <w:r>
        <w:rPr>
          <w:b/>
        </w:rPr>
        <w:t>arameters for derivation of serving cell from LR</w:t>
      </w:r>
      <w:r>
        <w:rPr>
          <w:rFonts w:eastAsiaTheme="minorEastAsia" w:hint="eastAsia"/>
          <w:b/>
          <w:lang w:eastAsia="zh-CN"/>
        </w:rPr>
        <w:t xml:space="preserve"> </w:t>
      </w:r>
      <w:r>
        <w:rPr>
          <w:b/>
        </w:rPr>
        <w:t>in SIB for LP-WUS monitoring in RRC_IDLE/INACTIVE</w:t>
      </w:r>
      <w:r>
        <w:rPr>
          <w:rFonts w:eastAsiaTheme="minorEastAsia" w:hint="eastAsia"/>
          <w:b/>
          <w:lang w:eastAsia="zh-CN"/>
        </w:rPr>
        <w:t>, including:</w:t>
      </w:r>
    </w:p>
    <w:p w14:paraId="0852DC81" w14:textId="77777777" w:rsidR="00AE1107" w:rsidRDefault="00AE1107" w:rsidP="00AE1107">
      <w:pPr>
        <w:pStyle w:val="a2"/>
        <w:numPr>
          <w:ilvl w:val="0"/>
          <w:numId w:val="31"/>
        </w:numPr>
        <w:rPr>
          <w:rFonts w:eastAsiaTheme="minorEastAsia"/>
          <w:b/>
          <w:lang w:eastAsia="zh-CN"/>
        </w:rPr>
      </w:pPr>
      <w:r>
        <w:rPr>
          <w:b/>
        </w:rPr>
        <w:t xml:space="preserve">the threshold for beams used for derivation </w:t>
      </w:r>
      <w:r>
        <w:rPr>
          <w:rFonts w:eastAsiaTheme="minorEastAsia"/>
          <w:b/>
          <w:lang w:eastAsia="zh-CN"/>
        </w:rPr>
        <w:t>of cell measurement quantity</w:t>
      </w:r>
      <w:r>
        <w:rPr>
          <w:rFonts w:eastAsiaTheme="minorEastAsia" w:hint="eastAsia"/>
          <w:b/>
          <w:lang w:eastAsia="zh-CN"/>
        </w:rPr>
        <w:t>;</w:t>
      </w:r>
    </w:p>
    <w:p w14:paraId="0063F89B" w14:textId="266BD8D9" w:rsidR="00AE1107" w:rsidRPr="000E041E" w:rsidRDefault="00AE1107" w:rsidP="000E041E">
      <w:pPr>
        <w:pStyle w:val="a2"/>
        <w:numPr>
          <w:ilvl w:val="0"/>
          <w:numId w:val="31"/>
        </w:numPr>
        <w:rPr>
          <w:rFonts w:eastAsiaTheme="minorEastAsia"/>
          <w:b/>
          <w:lang w:eastAsia="zh-CN"/>
        </w:rPr>
      </w:pPr>
      <w:r>
        <w:rPr>
          <w:rFonts w:eastAsiaTheme="minorEastAsia" w:hint="eastAsia"/>
          <w:b/>
          <w:lang w:eastAsia="zh-CN"/>
        </w:rPr>
        <w:t xml:space="preserve">N, </w:t>
      </w:r>
      <w:r>
        <w:rPr>
          <w:b/>
        </w:rPr>
        <w:t xml:space="preserve">the number of beams </w:t>
      </w:r>
      <w:r w:rsidRPr="00775808">
        <w:rPr>
          <w:b/>
        </w:rPr>
        <w:t>to average for cell measurement derivation</w:t>
      </w:r>
      <w:r>
        <w:rPr>
          <w:rFonts w:eastAsiaTheme="minorEastAsia" w:hint="eastAsia"/>
          <w:b/>
          <w:lang w:eastAsia="zh-CN"/>
        </w:rPr>
        <w:t>.</w:t>
      </w:r>
    </w:p>
    <w:p w14:paraId="2850AFC9" w14:textId="77777777" w:rsidR="00346326" w:rsidRDefault="00346326" w:rsidP="00502527">
      <w:pPr>
        <w:pStyle w:val="1"/>
        <w:tabs>
          <w:tab w:val="clear" w:pos="567"/>
          <w:tab w:val="num" w:pos="432"/>
        </w:tabs>
        <w:ind w:left="432" w:hanging="432"/>
        <w:jc w:val="both"/>
      </w:pPr>
      <w:r>
        <w:t>Reference</w:t>
      </w:r>
    </w:p>
    <w:p w14:paraId="19E7B4E7" w14:textId="0A97B622" w:rsidR="00BC2180" w:rsidRDefault="00C567CC" w:rsidP="00C567CC">
      <w:pPr>
        <w:pStyle w:val="a2"/>
        <w:numPr>
          <w:ilvl w:val="0"/>
          <w:numId w:val="3"/>
        </w:numPr>
        <w:spacing w:beforeLines="50" w:before="120"/>
        <w:rPr>
          <w:rFonts w:eastAsiaTheme="minorEastAsia"/>
          <w:noProof/>
          <w:lang w:eastAsia="zh-CN"/>
        </w:rPr>
      </w:pPr>
      <w:bookmarkStart w:id="18" w:name="_Ref177634483"/>
      <w:bookmarkStart w:id="19" w:name="_Ref166224438"/>
      <w:bookmarkEnd w:id="16"/>
      <w:bookmarkEnd w:id="17"/>
      <w:r w:rsidRPr="00C567CC">
        <w:rPr>
          <w:rFonts w:eastAsiaTheme="minorEastAsia"/>
          <w:noProof/>
          <w:lang w:eastAsia="zh-CN"/>
        </w:rPr>
        <w:t>R2-2407921</w:t>
      </w:r>
      <w:r w:rsidR="00BC2180">
        <w:rPr>
          <w:rFonts w:eastAsiaTheme="minorEastAsia" w:hint="eastAsia"/>
          <w:noProof/>
          <w:lang w:eastAsia="zh-CN"/>
        </w:rPr>
        <w:t xml:space="preserve">, </w:t>
      </w:r>
      <w:r w:rsidR="00BC2180" w:rsidRPr="00BC2180">
        <w:rPr>
          <w:rFonts w:eastAsiaTheme="minorEastAsia"/>
          <w:noProof/>
          <w:lang w:eastAsia="zh-CN"/>
        </w:rPr>
        <w:t>LS on LP-WUS operation in IDLE/INACTIVE mode</w:t>
      </w:r>
      <w:bookmarkEnd w:id="18"/>
    </w:p>
    <w:p w14:paraId="3A747F92" w14:textId="4A023F5A" w:rsidR="00A12268" w:rsidRDefault="00884C2B" w:rsidP="000052DA">
      <w:pPr>
        <w:pStyle w:val="a2"/>
        <w:numPr>
          <w:ilvl w:val="0"/>
          <w:numId w:val="3"/>
        </w:numPr>
        <w:spacing w:beforeLines="50" w:before="120"/>
        <w:rPr>
          <w:rFonts w:eastAsiaTheme="minorEastAsia"/>
          <w:noProof/>
          <w:lang w:eastAsia="zh-CN"/>
        </w:rPr>
      </w:pPr>
      <w:bookmarkStart w:id="20" w:name="_Ref177660504"/>
      <w:r w:rsidRPr="00CE355F">
        <w:rPr>
          <w:rFonts w:eastAsiaTheme="minorEastAsia"/>
          <w:lang w:eastAsia="zh-CN"/>
        </w:rPr>
        <w:t>3GPP TS 38.304 V18.</w:t>
      </w:r>
      <w:r>
        <w:rPr>
          <w:rFonts w:eastAsiaTheme="minorEastAsia" w:hint="eastAsia"/>
          <w:lang w:eastAsia="zh-CN"/>
        </w:rPr>
        <w:t>2</w:t>
      </w:r>
      <w:r w:rsidRPr="00CE355F">
        <w:rPr>
          <w:rFonts w:eastAsiaTheme="minorEastAsia"/>
          <w:lang w:eastAsia="zh-CN"/>
        </w:rPr>
        <w:t>.0</w:t>
      </w:r>
      <w:r w:rsidRPr="00CE355F">
        <w:rPr>
          <w:rFonts w:eastAsiaTheme="minorEastAsia" w:hint="eastAsia"/>
          <w:lang w:eastAsia="zh-CN"/>
        </w:rPr>
        <w:t xml:space="preserve">, </w:t>
      </w:r>
      <w:r w:rsidRPr="00CE355F">
        <w:rPr>
          <w:rFonts w:eastAsiaTheme="minorEastAsia"/>
          <w:lang w:eastAsia="zh-CN"/>
        </w:rPr>
        <w:t>User Equipment (UE) procedures in Idle mode and RRC Inactive state</w:t>
      </w:r>
      <w:bookmarkEnd w:id="19"/>
      <w:r>
        <w:rPr>
          <w:rFonts w:eastAsiaTheme="minorEastAsia" w:hint="eastAsia"/>
          <w:lang w:eastAsia="zh-CN"/>
        </w:rPr>
        <w:t>;</w:t>
      </w:r>
      <w:bookmarkEnd w:id="20"/>
    </w:p>
    <w:p w14:paraId="186DF7A6" w14:textId="7495A91D" w:rsidR="00391673" w:rsidRDefault="00391673" w:rsidP="000052DA">
      <w:pPr>
        <w:pStyle w:val="a2"/>
        <w:numPr>
          <w:ilvl w:val="0"/>
          <w:numId w:val="3"/>
        </w:numPr>
        <w:spacing w:beforeLines="50" w:before="120"/>
        <w:rPr>
          <w:rFonts w:eastAsiaTheme="minorEastAsia"/>
          <w:noProof/>
          <w:lang w:eastAsia="zh-CN"/>
        </w:rPr>
      </w:pPr>
      <w:bookmarkStart w:id="21" w:name="_Ref174019858"/>
      <w:r w:rsidRPr="00CE355F">
        <w:rPr>
          <w:rFonts w:eastAsiaTheme="minorEastAsia"/>
          <w:lang w:eastAsia="zh-CN"/>
        </w:rPr>
        <w:t>3GPP TS 38.</w:t>
      </w:r>
      <w:r>
        <w:rPr>
          <w:rFonts w:eastAsiaTheme="minorEastAsia" w:hint="eastAsia"/>
          <w:lang w:eastAsia="zh-CN"/>
        </w:rPr>
        <w:t xml:space="preserve">413 </w:t>
      </w:r>
      <w:r w:rsidRPr="00CE355F">
        <w:rPr>
          <w:rFonts w:eastAsiaTheme="minorEastAsia"/>
          <w:lang w:eastAsia="zh-CN"/>
        </w:rPr>
        <w:t>V18.</w:t>
      </w:r>
      <w:r>
        <w:rPr>
          <w:rFonts w:eastAsiaTheme="minorEastAsia" w:hint="eastAsia"/>
          <w:lang w:eastAsia="zh-CN"/>
        </w:rPr>
        <w:t>2</w:t>
      </w:r>
      <w:r w:rsidRPr="00CE355F">
        <w:rPr>
          <w:rFonts w:eastAsiaTheme="minorEastAsia"/>
          <w:lang w:eastAsia="zh-CN"/>
        </w:rPr>
        <w:t>.0</w:t>
      </w:r>
      <w:r w:rsidRPr="00CE355F">
        <w:rPr>
          <w:rFonts w:eastAsiaTheme="minorEastAsia" w:hint="eastAsia"/>
          <w:lang w:eastAsia="zh-CN"/>
        </w:rPr>
        <w:t>,</w:t>
      </w:r>
      <w:r>
        <w:rPr>
          <w:rFonts w:eastAsiaTheme="minorEastAsia" w:hint="eastAsia"/>
          <w:lang w:eastAsia="zh-CN"/>
        </w:rPr>
        <w:t xml:space="preserve"> </w:t>
      </w:r>
      <w:r w:rsidRPr="002D3917">
        <w:t>NG-RAN, NG Application Protocol (NGAP)</w:t>
      </w:r>
      <w:r>
        <w:rPr>
          <w:rFonts w:eastAsiaTheme="minorEastAsia" w:hint="eastAsia"/>
          <w:lang w:eastAsia="zh-CN"/>
        </w:rPr>
        <w:t>.</w:t>
      </w:r>
      <w:bookmarkEnd w:id="21"/>
    </w:p>
    <w:sectPr w:rsidR="00391673" w:rsidSect="00F11B3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603D255" w15:done="0"/>
  <w15:commentEx w15:paraId="16E18561" w15:paraIdParent="3603D255" w15:done="0"/>
  <w15:commentEx w15:paraId="5C7AFABE" w15:done="0"/>
  <w15:commentEx w15:paraId="0B1B853C" w15:paraIdParent="5C7AFABE" w15:done="0"/>
  <w15:commentEx w15:paraId="134395C8" w15:done="0"/>
  <w15:commentEx w15:paraId="71F9E8D1" w15:paraIdParent="134395C8" w15:done="0"/>
  <w15:commentEx w15:paraId="3A254430" w15:done="0"/>
  <w15:commentEx w15:paraId="79384C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F4A279" w16cex:dateUtc="2024-08-08T11:29:00Z"/>
  <w16cex:commentExtensible w16cex:durableId="31790BD5" w16cex:dateUtc="2024-08-08T11:34:00Z"/>
  <w16cex:commentExtensible w16cex:durableId="504F6302" w16cex:dateUtc="2024-08-08T11:39:00Z"/>
  <w16cex:commentExtensible w16cex:durableId="555CB590" w16cex:dateUtc="2024-08-08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603D255" w16cid:durableId="50E59A68"/>
  <w16cid:commentId w16cid:paraId="16E18561" w16cid:durableId="4DF4A279"/>
  <w16cid:commentId w16cid:paraId="5C7AFABE" w16cid:durableId="694D3CD5"/>
  <w16cid:commentId w16cid:paraId="0B1B853C" w16cid:durableId="31790BD5"/>
  <w16cid:commentId w16cid:paraId="134395C8" w16cid:durableId="1B45BF92"/>
  <w16cid:commentId w16cid:paraId="71F9E8D1" w16cid:durableId="504F6302"/>
  <w16cid:commentId w16cid:paraId="3A254430" w16cid:durableId="555CB590"/>
  <w16cid:commentId w16cid:paraId="79384CD0" w16cid:durableId="78E0B9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035122" w14:textId="77777777" w:rsidR="00C04576" w:rsidRDefault="00C04576">
      <w:r>
        <w:separator/>
      </w:r>
    </w:p>
  </w:endnote>
  <w:endnote w:type="continuationSeparator" w:id="0">
    <w:p w14:paraId="2DF240B5" w14:textId="77777777" w:rsidR="00C04576" w:rsidRDefault="00C04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等线 Light">
    <w:altName w:val="宋体"/>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8905C3" w:rsidRDefault="008905C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0E041E">
      <w:rPr>
        <w:rStyle w:val="af0"/>
        <w:noProof/>
      </w:rPr>
      <w:t>5</w:t>
    </w:r>
    <w:r>
      <w:rPr>
        <w:rStyle w:val="af0"/>
      </w:rPr>
      <w:fldChar w:fldCharType="end"/>
    </w:r>
  </w:p>
  <w:p w14:paraId="5C0D6D5C" w14:textId="77777777" w:rsidR="008905C3" w:rsidRPr="00EB7EB9" w:rsidRDefault="008905C3"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1D6002" w14:textId="77777777" w:rsidR="00C04576" w:rsidRDefault="00C04576">
      <w:r>
        <w:separator/>
      </w:r>
    </w:p>
  </w:footnote>
  <w:footnote w:type="continuationSeparator" w:id="0">
    <w:p w14:paraId="07658AD1" w14:textId="77777777" w:rsidR="00C04576" w:rsidRDefault="00C045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8905C3" w:rsidRDefault="008905C3"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B2F4939"/>
    <w:multiLevelType w:val="hybridMultilevel"/>
    <w:tmpl w:val="0D585398"/>
    <w:lvl w:ilvl="0" w:tplc="5B9E1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34C7D52"/>
    <w:multiLevelType w:val="hybridMultilevel"/>
    <w:tmpl w:val="D7D6ECC4"/>
    <w:lvl w:ilvl="0" w:tplc="2708E91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3F97427"/>
    <w:multiLevelType w:val="hybridMultilevel"/>
    <w:tmpl w:val="25963D14"/>
    <w:lvl w:ilvl="0" w:tplc="394A46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2"/>
  </w:num>
  <w:num w:numId="3">
    <w:abstractNumId w:val="10"/>
  </w:num>
  <w:num w:numId="4">
    <w:abstractNumId w:val="21"/>
  </w:num>
  <w:num w:numId="5">
    <w:abstractNumId w:val="17"/>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20"/>
  </w:num>
  <w:num w:numId="14">
    <w:abstractNumId w:val="24"/>
  </w:num>
  <w:num w:numId="15">
    <w:abstractNumId w:val="24"/>
  </w:num>
  <w:num w:numId="16">
    <w:abstractNumId w:val="8"/>
  </w:num>
  <w:num w:numId="17">
    <w:abstractNumId w:val="19"/>
  </w:num>
  <w:num w:numId="18">
    <w:abstractNumId w:val="13"/>
  </w:num>
  <w:num w:numId="19">
    <w:abstractNumId w:val="0"/>
  </w:num>
  <w:num w:numId="20">
    <w:abstractNumId w:val="24"/>
  </w:num>
  <w:num w:numId="21">
    <w:abstractNumId w:val="18"/>
  </w:num>
  <w:num w:numId="22">
    <w:abstractNumId w:val="21"/>
  </w:num>
  <w:num w:numId="23">
    <w:abstractNumId w:val="11"/>
  </w:num>
  <w:num w:numId="24">
    <w:abstractNumId w:val="21"/>
  </w:num>
  <w:num w:numId="25">
    <w:abstractNumId w:val="24"/>
  </w:num>
  <w:num w:numId="26">
    <w:abstractNumId w:val="9"/>
  </w:num>
  <w:num w:numId="27">
    <w:abstractNumId w:val="12"/>
  </w:num>
  <w:num w:numId="28">
    <w:abstractNumId w:val="14"/>
  </w:num>
  <w:num w:numId="29">
    <w:abstractNumId w:val="16"/>
  </w:num>
  <w:num w:numId="30">
    <w:abstractNumId w:val="15"/>
  </w:num>
  <w:num w:numId="31">
    <w:abstractNumId w:val="2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mjh">
    <w15:presenceInfo w15:providerId="None" w15:userId="CATT-mjh"/>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2DA"/>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47"/>
    <w:rsid w:val="000278A1"/>
    <w:rsid w:val="00027AA7"/>
    <w:rsid w:val="000307F7"/>
    <w:rsid w:val="00030B26"/>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3F40"/>
    <w:rsid w:val="00043FE4"/>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13C"/>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14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EFA"/>
    <w:rsid w:val="000910A8"/>
    <w:rsid w:val="000914BB"/>
    <w:rsid w:val="0009164C"/>
    <w:rsid w:val="00091D46"/>
    <w:rsid w:val="00091EC7"/>
    <w:rsid w:val="00091F3C"/>
    <w:rsid w:val="000921F9"/>
    <w:rsid w:val="0009285F"/>
    <w:rsid w:val="00092B19"/>
    <w:rsid w:val="000931F4"/>
    <w:rsid w:val="0009378E"/>
    <w:rsid w:val="000938B7"/>
    <w:rsid w:val="00093E9F"/>
    <w:rsid w:val="00094705"/>
    <w:rsid w:val="000947CB"/>
    <w:rsid w:val="0009506F"/>
    <w:rsid w:val="00095B42"/>
    <w:rsid w:val="00095BE5"/>
    <w:rsid w:val="00095DA0"/>
    <w:rsid w:val="00095DDD"/>
    <w:rsid w:val="00096138"/>
    <w:rsid w:val="000967D6"/>
    <w:rsid w:val="00096CE1"/>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68F"/>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2630"/>
    <w:rsid w:val="000D2AEB"/>
    <w:rsid w:val="000D2B7A"/>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41E"/>
    <w:rsid w:val="000E06BD"/>
    <w:rsid w:val="000E0C34"/>
    <w:rsid w:val="000E1051"/>
    <w:rsid w:val="000E11DB"/>
    <w:rsid w:val="000E1BC7"/>
    <w:rsid w:val="000E1C5B"/>
    <w:rsid w:val="000E1FA0"/>
    <w:rsid w:val="000E2E1F"/>
    <w:rsid w:val="000E3740"/>
    <w:rsid w:val="000E3865"/>
    <w:rsid w:val="000E3AE2"/>
    <w:rsid w:val="000E4128"/>
    <w:rsid w:val="000E413F"/>
    <w:rsid w:val="000E4DF9"/>
    <w:rsid w:val="000E557C"/>
    <w:rsid w:val="000E5789"/>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BAA"/>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45A"/>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6AF2"/>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840"/>
    <w:rsid w:val="00141B69"/>
    <w:rsid w:val="00141EBF"/>
    <w:rsid w:val="001421C7"/>
    <w:rsid w:val="00142704"/>
    <w:rsid w:val="001428FD"/>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817"/>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3FD"/>
    <w:rsid w:val="001918B8"/>
    <w:rsid w:val="00191A47"/>
    <w:rsid w:val="00191D49"/>
    <w:rsid w:val="00192332"/>
    <w:rsid w:val="00192594"/>
    <w:rsid w:val="0019302F"/>
    <w:rsid w:val="00193206"/>
    <w:rsid w:val="0019377D"/>
    <w:rsid w:val="00193D9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95B"/>
    <w:rsid w:val="001B1AFF"/>
    <w:rsid w:val="001B220B"/>
    <w:rsid w:val="001B32BD"/>
    <w:rsid w:val="001B3C20"/>
    <w:rsid w:val="001B4F3F"/>
    <w:rsid w:val="001B5095"/>
    <w:rsid w:val="001B53BF"/>
    <w:rsid w:val="001B5609"/>
    <w:rsid w:val="001B5F42"/>
    <w:rsid w:val="001B6049"/>
    <w:rsid w:val="001B608A"/>
    <w:rsid w:val="001B689A"/>
    <w:rsid w:val="001B7232"/>
    <w:rsid w:val="001B780F"/>
    <w:rsid w:val="001B7AB3"/>
    <w:rsid w:val="001C091F"/>
    <w:rsid w:val="001C09CE"/>
    <w:rsid w:val="001C1936"/>
    <w:rsid w:val="001C2007"/>
    <w:rsid w:val="001C2710"/>
    <w:rsid w:val="001C2928"/>
    <w:rsid w:val="001C2992"/>
    <w:rsid w:val="001C2999"/>
    <w:rsid w:val="001C29A5"/>
    <w:rsid w:val="001C2DA1"/>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B5"/>
    <w:rsid w:val="001E155F"/>
    <w:rsid w:val="001E1B2A"/>
    <w:rsid w:val="001E2184"/>
    <w:rsid w:val="001E27DC"/>
    <w:rsid w:val="001E2A0B"/>
    <w:rsid w:val="001E3185"/>
    <w:rsid w:val="001E3E26"/>
    <w:rsid w:val="001E4093"/>
    <w:rsid w:val="001E44AD"/>
    <w:rsid w:val="001E4882"/>
    <w:rsid w:val="001E4CE3"/>
    <w:rsid w:val="001E57BA"/>
    <w:rsid w:val="001E6D05"/>
    <w:rsid w:val="001E6DDF"/>
    <w:rsid w:val="001E7EDF"/>
    <w:rsid w:val="001F034B"/>
    <w:rsid w:val="001F1479"/>
    <w:rsid w:val="001F1AFA"/>
    <w:rsid w:val="001F2422"/>
    <w:rsid w:val="001F27E6"/>
    <w:rsid w:val="001F2ACE"/>
    <w:rsid w:val="001F2AE6"/>
    <w:rsid w:val="001F2D63"/>
    <w:rsid w:val="001F2D86"/>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0668"/>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5EA6"/>
    <w:rsid w:val="002561E9"/>
    <w:rsid w:val="00256744"/>
    <w:rsid w:val="002567DB"/>
    <w:rsid w:val="0025687F"/>
    <w:rsid w:val="00257E49"/>
    <w:rsid w:val="00260648"/>
    <w:rsid w:val="002606EB"/>
    <w:rsid w:val="002608BA"/>
    <w:rsid w:val="00261009"/>
    <w:rsid w:val="00261789"/>
    <w:rsid w:val="00262B1A"/>
    <w:rsid w:val="00262BCA"/>
    <w:rsid w:val="002632FC"/>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50"/>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8B8"/>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61"/>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579"/>
    <w:rsid w:val="002D28DF"/>
    <w:rsid w:val="002D2CED"/>
    <w:rsid w:val="002D309C"/>
    <w:rsid w:val="002D3153"/>
    <w:rsid w:val="002D34CD"/>
    <w:rsid w:val="002D38E9"/>
    <w:rsid w:val="002D3B57"/>
    <w:rsid w:val="002D4C07"/>
    <w:rsid w:val="002D568A"/>
    <w:rsid w:val="002D5CE4"/>
    <w:rsid w:val="002D637C"/>
    <w:rsid w:val="002D686D"/>
    <w:rsid w:val="002D6A4F"/>
    <w:rsid w:val="002D6C70"/>
    <w:rsid w:val="002D6CF5"/>
    <w:rsid w:val="002D6DAA"/>
    <w:rsid w:val="002D704B"/>
    <w:rsid w:val="002D7825"/>
    <w:rsid w:val="002D793A"/>
    <w:rsid w:val="002E021B"/>
    <w:rsid w:val="002E09DC"/>
    <w:rsid w:val="002E0A94"/>
    <w:rsid w:val="002E1672"/>
    <w:rsid w:val="002E1A46"/>
    <w:rsid w:val="002E1FBD"/>
    <w:rsid w:val="002E21D0"/>
    <w:rsid w:val="002E29EA"/>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BFD"/>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87D"/>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213"/>
    <w:rsid w:val="00335547"/>
    <w:rsid w:val="00335FAF"/>
    <w:rsid w:val="0033634F"/>
    <w:rsid w:val="00337D96"/>
    <w:rsid w:val="00340834"/>
    <w:rsid w:val="003411F5"/>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2D1"/>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16DB"/>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1E5"/>
    <w:rsid w:val="00377DD1"/>
    <w:rsid w:val="0038059D"/>
    <w:rsid w:val="0038133A"/>
    <w:rsid w:val="00381604"/>
    <w:rsid w:val="00381ACD"/>
    <w:rsid w:val="00381D81"/>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850"/>
    <w:rsid w:val="00396C69"/>
    <w:rsid w:val="00396F93"/>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0A5B"/>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EC9"/>
    <w:rsid w:val="003E314F"/>
    <w:rsid w:val="003E342A"/>
    <w:rsid w:val="003E3623"/>
    <w:rsid w:val="003E366F"/>
    <w:rsid w:val="003E3960"/>
    <w:rsid w:val="003E40EF"/>
    <w:rsid w:val="003E4570"/>
    <w:rsid w:val="003E46EF"/>
    <w:rsid w:val="003E4A67"/>
    <w:rsid w:val="003E642B"/>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1D1"/>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0E2D"/>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265C"/>
    <w:rsid w:val="00434183"/>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364A"/>
    <w:rsid w:val="00443A04"/>
    <w:rsid w:val="00444035"/>
    <w:rsid w:val="0044424C"/>
    <w:rsid w:val="0044447F"/>
    <w:rsid w:val="00444BDB"/>
    <w:rsid w:val="004459DC"/>
    <w:rsid w:val="00445A01"/>
    <w:rsid w:val="004471D2"/>
    <w:rsid w:val="00447B82"/>
    <w:rsid w:val="00447D93"/>
    <w:rsid w:val="00450274"/>
    <w:rsid w:val="004508C9"/>
    <w:rsid w:val="004517FE"/>
    <w:rsid w:val="0045190E"/>
    <w:rsid w:val="00451C8A"/>
    <w:rsid w:val="004522E2"/>
    <w:rsid w:val="0045242F"/>
    <w:rsid w:val="0045256E"/>
    <w:rsid w:val="00452BE8"/>
    <w:rsid w:val="00452E3D"/>
    <w:rsid w:val="00453532"/>
    <w:rsid w:val="00453934"/>
    <w:rsid w:val="00453F03"/>
    <w:rsid w:val="00453FD4"/>
    <w:rsid w:val="00455889"/>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847"/>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0CC4"/>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6E6F"/>
    <w:rsid w:val="004B70F5"/>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1DE2"/>
    <w:rsid w:val="004E2C75"/>
    <w:rsid w:val="004E39A0"/>
    <w:rsid w:val="004E40C2"/>
    <w:rsid w:val="004E4A64"/>
    <w:rsid w:val="004E4BDB"/>
    <w:rsid w:val="004E4FD5"/>
    <w:rsid w:val="004E527C"/>
    <w:rsid w:val="004E559C"/>
    <w:rsid w:val="004E568C"/>
    <w:rsid w:val="004E5BF9"/>
    <w:rsid w:val="004E5FC8"/>
    <w:rsid w:val="004E6656"/>
    <w:rsid w:val="004E67AD"/>
    <w:rsid w:val="004E6875"/>
    <w:rsid w:val="004E6A75"/>
    <w:rsid w:val="004E6AB1"/>
    <w:rsid w:val="004E71C9"/>
    <w:rsid w:val="004E7242"/>
    <w:rsid w:val="004E76EF"/>
    <w:rsid w:val="004E7CB0"/>
    <w:rsid w:val="004E7D81"/>
    <w:rsid w:val="004F04BE"/>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3D30"/>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38"/>
    <w:rsid w:val="005135F6"/>
    <w:rsid w:val="005137B2"/>
    <w:rsid w:val="0051399D"/>
    <w:rsid w:val="005149AD"/>
    <w:rsid w:val="00514A87"/>
    <w:rsid w:val="00514B24"/>
    <w:rsid w:val="00514BC0"/>
    <w:rsid w:val="005150D8"/>
    <w:rsid w:val="00515577"/>
    <w:rsid w:val="005158A9"/>
    <w:rsid w:val="00515C22"/>
    <w:rsid w:val="00516087"/>
    <w:rsid w:val="005160F2"/>
    <w:rsid w:val="005162CF"/>
    <w:rsid w:val="00516483"/>
    <w:rsid w:val="005170D1"/>
    <w:rsid w:val="0051787D"/>
    <w:rsid w:val="00517930"/>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AF5"/>
    <w:rsid w:val="005818CE"/>
    <w:rsid w:val="00581CD4"/>
    <w:rsid w:val="0058214B"/>
    <w:rsid w:val="00582C03"/>
    <w:rsid w:val="0058302B"/>
    <w:rsid w:val="00583186"/>
    <w:rsid w:val="005832A0"/>
    <w:rsid w:val="00583CBF"/>
    <w:rsid w:val="00584389"/>
    <w:rsid w:val="00584ECC"/>
    <w:rsid w:val="0058502A"/>
    <w:rsid w:val="00585100"/>
    <w:rsid w:val="005853EB"/>
    <w:rsid w:val="005853FE"/>
    <w:rsid w:val="00585598"/>
    <w:rsid w:val="00585AFA"/>
    <w:rsid w:val="005860CF"/>
    <w:rsid w:val="00586847"/>
    <w:rsid w:val="005872A6"/>
    <w:rsid w:val="005876CF"/>
    <w:rsid w:val="00587FAA"/>
    <w:rsid w:val="00590057"/>
    <w:rsid w:val="00590164"/>
    <w:rsid w:val="0059019D"/>
    <w:rsid w:val="00590DDE"/>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4CB1"/>
    <w:rsid w:val="005B5EF2"/>
    <w:rsid w:val="005B61CA"/>
    <w:rsid w:val="005B68D8"/>
    <w:rsid w:val="005B6DAC"/>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738"/>
    <w:rsid w:val="005C6C80"/>
    <w:rsid w:val="005C73F1"/>
    <w:rsid w:val="005C760C"/>
    <w:rsid w:val="005C786B"/>
    <w:rsid w:val="005D0C83"/>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191"/>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3E1C"/>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53D"/>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3591"/>
    <w:rsid w:val="00664423"/>
    <w:rsid w:val="006649BD"/>
    <w:rsid w:val="00664DD2"/>
    <w:rsid w:val="00664FC4"/>
    <w:rsid w:val="006651D1"/>
    <w:rsid w:val="00665F05"/>
    <w:rsid w:val="00665FC1"/>
    <w:rsid w:val="0066635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73D5"/>
    <w:rsid w:val="00677496"/>
    <w:rsid w:val="0068036B"/>
    <w:rsid w:val="00680383"/>
    <w:rsid w:val="00680AE7"/>
    <w:rsid w:val="006818E2"/>
    <w:rsid w:val="00681AD4"/>
    <w:rsid w:val="00681C8E"/>
    <w:rsid w:val="00681EAE"/>
    <w:rsid w:val="0068201B"/>
    <w:rsid w:val="00682B9A"/>
    <w:rsid w:val="00682EC8"/>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A7"/>
    <w:rsid w:val="006B13E9"/>
    <w:rsid w:val="006B1789"/>
    <w:rsid w:val="006B1896"/>
    <w:rsid w:val="006B1F55"/>
    <w:rsid w:val="006B2189"/>
    <w:rsid w:val="006B26F1"/>
    <w:rsid w:val="006B3259"/>
    <w:rsid w:val="006B37EF"/>
    <w:rsid w:val="006B396C"/>
    <w:rsid w:val="006B3A01"/>
    <w:rsid w:val="006B3A8B"/>
    <w:rsid w:val="006B3F4D"/>
    <w:rsid w:val="006B4479"/>
    <w:rsid w:val="006B44BF"/>
    <w:rsid w:val="006B4687"/>
    <w:rsid w:val="006B4C95"/>
    <w:rsid w:val="006B568D"/>
    <w:rsid w:val="006B5936"/>
    <w:rsid w:val="006B5F88"/>
    <w:rsid w:val="006B71CD"/>
    <w:rsid w:val="006B7270"/>
    <w:rsid w:val="006B7375"/>
    <w:rsid w:val="006B7B6B"/>
    <w:rsid w:val="006B7C50"/>
    <w:rsid w:val="006C0286"/>
    <w:rsid w:val="006C06EB"/>
    <w:rsid w:val="006C095A"/>
    <w:rsid w:val="006C0EAA"/>
    <w:rsid w:val="006C0F17"/>
    <w:rsid w:val="006C2046"/>
    <w:rsid w:val="006C20C9"/>
    <w:rsid w:val="006C238F"/>
    <w:rsid w:val="006C27A0"/>
    <w:rsid w:val="006C29BE"/>
    <w:rsid w:val="006C3078"/>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5E30"/>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6F2C"/>
    <w:rsid w:val="006F713D"/>
    <w:rsid w:val="006F7523"/>
    <w:rsid w:val="006F7A8F"/>
    <w:rsid w:val="007000C0"/>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07C97"/>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D7F"/>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37D52"/>
    <w:rsid w:val="0074045D"/>
    <w:rsid w:val="007406F6"/>
    <w:rsid w:val="00740E61"/>
    <w:rsid w:val="0074173F"/>
    <w:rsid w:val="007420BD"/>
    <w:rsid w:val="00742363"/>
    <w:rsid w:val="00743C7F"/>
    <w:rsid w:val="007448A2"/>
    <w:rsid w:val="00744B68"/>
    <w:rsid w:val="00745CCC"/>
    <w:rsid w:val="00745EC1"/>
    <w:rsid w:val="007462DF"/>
    <w:rsid w:val="007464B3"/>
    <w:rsid w:val="007468DE"/>
    <w:rsid w:val="00746B34"/>
    <w:rsid w:val="00746F2D"/>
    <w:rsid w:val="00747365"/>
    <w:rsid w:val="00747930"/>
    <w:rsid w:val="00747D25"/>
    <w:rsid w:val="0075095E"/>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0396"/>
    <w:rsid w:val="0076100C"/>
    <w:rsid w:val="007622B8"/>
    <w:rsid w:val="007623CB"/>
    <w:rsid w:val="007631C9"/>
    <w:rsid w:val="0076323B"/>
    <w:rsid w:val="007635A1"/>
    <w:rsid w:val="00763FC4"/>
    <w:rsid w:val="0076409E"/>
    <w:rsid w:val="00764737"/>
    <w:rsid w:val="0076486C"/>
    <w:rsid w:val="00764A90"/>
    <w:rsid w:val="00764EA3"/>
    <w:rsid w:val="007650DC"/>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4079"/>
    <w:rsid w:val="007748EB"/>
    <w:rsid w:val="00775439"/>
    <w:rsid w:val="00775808"/>
    <w:rsid w:val="0077677F"/>
    <w:rsid w:val="00776B48"/>
    <w:rsid w:val="00776D50"/>
    <w:rsid w:val="00777365"/>
    <w:rsid w:val="00780DC4"/>
    <w:rsid w:val="007810CC"/>
    <w:rsid w:val="007822D5"/>
    <w:rsid w:val="00782428"/>
    <w:rsid w:val="00782844"/>
    <w:rsid w:val="007836AD"/>
    <w:rsid w:val="007836E9"/>
    <w:rsid w:val="00784401"/>
    <w:rsid w:val="00785961"/>
    <w:rsid w:val="00785BDA"/>
    <w:rsid w:val="00785F8A"/>
    <w:rsid w:val="00785FA2"/>
    <w:rsid w:val="007865A8"/>
    <w:rsid w:val="0078690A"/>
    <w:rsid w:val="00786D56"/>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37"/>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6E2"/>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65E"/>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26F"/>
    <w:rsid w:val="0080361D"/>
    <w:rsid w:val="00803BCC"/>
    <w:rsid w:val="00803E14"/>
    <w:rsid w:val="008043B0"/>
    <w:rsid w:val="00804500"/>
    <w:rsid w:val="008045C2"/>
    <w:rsid w:val="00804CF2"/>
    <w:rsid w:val="008057DA"/>
    <w:rsid w:val="00805C19"/>
    <w:rsid w:val="008062F2"/>
    <w:rsid w:val="0080665C"/>
    <w:rsid w:val="00806A53"/>
    <w:rsid w:val="00807723"/>
    <w:rsid w:val="00807F3C"/>
    <w:rsid w:val="0081014C"/>
    <w:rsid w:val="00810461"/>
    <w:rsid w:val="00810632"/>
    <w:rsid w:val="00810725"/>
    <w:rsid w:val="00811477"/>
    <w:rsid w:val="008120FA"/>
    <w:rsid w:val="008122A3"/>
    <w:rsid w:val="00812495"/>
    <w:rsid w:val="00812597"/>
    <w:rsid w:val="008128EB"/>
    <w:rsid w:val="00813507"/>
    <w:rsid w:val="00813E86"/>
    <w:rsid w:val="00813ED0"/>
    <w:rsid w:val="0081423F"/>
    <w:rsid w:val="00814DA9"/>
    <w:rsid w:val="008154D9"/>
    <w:rsid w:val="0081583A"/>
    <w:rsid w:val="008161A1"/>
    <w:rsid w:val="008162BA"/>
    <w:rsid w:val="00816F7D"/>
    <w:rsid w:val="00817A6A"/>
    <w:rsid w:val="00820227"/>
    <w:rsid w:val="0082184F"/>
    <w:rsid w:val="00821892"/>
    <w:rsid w:val="008218F0"/>
    <w:rsid w:val="00821F54"/>
    <w:rsid w:val="008220C0"/>
    <w:rsid w:val="00822489"/>
    <w:rsid w:val="00822571"/>
    <w:rsid w:val="00822A69"/>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04DE"/>
    <w:rsid w:val="00831168"/>
    <w:rsid w:val="00831545"/>
    <w:rsid w:val="0083244B"/>
    <w:rsid w:val="008330FD"/>
    <w:rsid w:val="00833813"/>
    <w:rsid w:val="008338E0"/>
    <w:rsid w:val="00833CB0"/>
    <w:rsid w:val="00835598"/>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3C13"/>
    <w:rsid w:val="00854279"/>
    <w:rsid w:val="00854C85"/>
    <w:rsid w:val="00854D99"/>
    <w:rsid w:val="00855E28"/>
    <w:rsid w:val="00856174"/>
    <w:rsid w:val="008566EE"/>
    <w:rsid w:val="00856A58"/>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04"/>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52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4C2B"/>
    <w:rsid w:val="00885A8C"/>
    <w:rsid w:val="00885AD5"/>
    <w:rsid w:val="00885CED"/>
    <w:rsid w:val="0088659D"/>
    <w:rsid w:val="00886B99"/>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17A"/>
    <w:rsid w:val="008B65A0"/>
    <w:rsid w:val="008B6744"/>
    <w:rsid w:val="008B6A35"/>
    <w:rsid w:val="008B7288"/>
    <w:rsid w:val="008B7289"/>
    <w:rsid w:val="008B728D"/>
    <w:rsid w:val="008B778C"/>
    <w:rsid w:val="008B7EA2"/>
    <w:rsid w:val="008C0093"/>
    <w:rsid w:val="008C00A3"/>
    <w:rsid w:val="008C00F7"/>
    <w:rsid w:val="008C0808"/>
    <w:rsid w:val="008C098A"/>
    <w:rsid w:val="008C0D21"/>
    <w:rsid w:val="008C1807"/>
    <w:rsid w:val="008C18CD"/>
    <w:rsid w:val="008C2B14"/>
    <w:rsid w:val="008C3225"/>
    <w:rsid w:val="008C41A4"/>
    <w:rsid w:val="008C4FD7"/>
    <w:rsid w:val="008C51FD"/>
    <w:rsid w:val="008C529E"/>
    <w:rsid w:val="008C6765"/>
    <w:rsid w:val="008C6C69"/>
    <w:rsid w:val="008C70D5"/>
    <w:rsid w:val="008C7F4D"/>
    <w:rsid w:val="008D0B7D"/>
    <w:rsid w:val="008D111B"/>
    <w:rsid w:val="008D115F"/>
    <w:rsid w:val="008D1874"/>
    <w:rsid w:val="008D219E"/>
    <w:rsid w:val="008D2974"/>
    <w:rsid w:val="008D3955"/>
    <w:rsid w:val="008D3F94"/>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4B4"/>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4998"/>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2794"/>
    <w:rsid w:val="00932BD2"/>
    <w:rsid w:val="00933395"/>
    <w:rsid w:val="009338E9"/>
    <w:rsid w:val="00934422"/>
    <w:rsid w:val="0093467A"/>
    <w:rsid w:val="009348D6"/>
    <w:rsid w:val="00934A60"/>
    <w:rsid w:val="00934DBC"/>
    <w:rsid w:val="00935F61"/>
    <w:rsid w:val="0093654D"/>
    <w:rsid w:val="0093675F"/>
    <w:rsid w:val="00936D94"/>
    <w:rsid w:val="00937969"/>
    <w:rsid w:val="009400F2"/>
    <w:rsid w:val="009402C8"/>
    <w:rsid w:val="009405A0"/>
    <w:rsid w:val="0094089F"/>
    <w:rsid w:val="00941008"/>
    <w:rsid w:val="00941289"/>
    <w:rsid w:val="0094167A"/>
    <w:rsid w:val="009416CE"/>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7C8"/>
    <w:rsid w:val="009759B0"/>
    <w:rsid w:val="00976918"/>
    <w:rsid w:val="009769F2"/>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6"/>
    <w:rsid w:val="00983CC9"/>
    <w:rsid w:val="00983DCE"/>
    <w:rsid w:val="0098449F"/>
    <w:rsid w:val="009844D1"/>
    <w:rsid w:val="00984A5A"/>
    <w:rsid w:val="0098529D"/>
    <w:rsid w:val="00985358"/>
    <w:rsid w:val="00985567"/>
    <w:rsid w:val="009859C2"/>
    <w:rsid w:val="009865A0"/>
    <w:rsid w:val="00986CC8"/>
    <w:rsid w:val="00986D7C"/>
    <w:rsid w:val="00986EB1"/>
    <w:rsid w:val="00986F7C"/>
    <w:rsid w:val="00987BF6"/>
    <w:rsid w:val="0099021A"/>
    <w:rsid w:val="009903DF"/>
    <w:rsid w:val="009905C6"/>
    <w:rsid w:val="00990692"/>
    <w:rsid w:val="0099071B"/>
    <w:rsid w:val="00990F11"/>
    <w:rsid w:val="00990F56"/>
    <w:rsid w:val="00991313"/>
    <w:rsid w:val="009916CB"/>
    <w:rsid w:val="0099182F"/>
    <w:rsid w:val="009925ED"/>
    <w:rsid w:val="00992AAB"/>
    <w:rsid w:val="00992B11"/>
    <w:rsid w:val="00993082"/>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68F"/>
    <w:rsid w:val="009B7BB0"/>
    <w:rsid w:val="009C024D"/>
    <w:rsid w:val="009C036D"/>
    <w:rsid w:val="009C0B04"/>
    <w:rsid w:val="009C0E3D"/>
    <w:rsid w:val="009C129E"/>
    <w:rsid w:val="009C12B5"/>
    <w:rsid w:val="009C1DF7"/>
    <w:rsid w:val="009C1E19"/>
    <w:rsid w:val="009C22F3"/>
    <w:rsid w:val="009C27A5"/>
    <w:rsid w:val="009C33DA"/>
    <w:rsid w:val="009C3B5E"/>
    <w:rsid w:val="009C4823"/>
    <w:rsid w:val="009C48D6"/>
    <w:rsid w:val="009C4CC2"/>
    <w:rsid w:val="009C5B41"/>
    <w:rsid w:val="009C5BC9"/>
    <w:rsid w:val="009C5D62"/>
    <w:rsid w:val="009C6B20"/>
    <w:rsid w:val="009C7364"/>
    <w:rsid w:val="009C73A6"/>
    <w:rsid w:val="009C7CBD"/>
    <w:rsid w:val="009C7E10"/>
    <w:rsid w:val="009C7F92"/>
    <w:rsid w:val="009D03DC"/>
    <w:rsid w:val="009D07CB"/>
    <w:rsid w:val="009D0C74"/>
    <w:rsid w:val="009D0CF5"/>
    <w:rsid w:val="009D0D06"/>
    <w:rsid w:val="009D0DBF"/>
    <w:rsid w:val="009D0E03"/>
    <w:rsid w:val="009D134D"/>
    <w:rsid w:val="009D2576"/>
    <w:rsid w:val="009D28DB"/>
    <w:rsid w:val="009D2C7F"/>
    <w:rsid w:val="009D2E02"/>
    <w:rsid w:val="009D3878"/>
    <w:rsid w:val="009D39DF"/>
    <w:rsid w:val="009D3D99"/>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71"/>
    <w:rsid w:val="009F7ACB"/>
    <w:rsid w:val="00A007BD"/>
    <w:rsid w:val="00A0154F"/>
    <w:rsid w:val="00A017AE"/>
    <w:rsid w:val="00A01C6D"/>
    <w:rsid w:val="00A0215C"/>
    <w:rsid w:val="00A0283D"/>
    <w:rsid w:val="00A03845"/>
    <w:rsid w:val="00A046BB"/>
    <w:rsid w:val="00A048D5"/>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12B4"/>
    <w:rsid w:val="00A218F1"/>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526"/>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120"/>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7BB"/>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032"/>
    <w:rsid w:val="00AB423C"/>
    <w:rsid w:val="00AB4704"/>
    <w:rsid w:val="00AB4C44"/>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1E18"/>
    <w:rsid w:val="00AD3C8C"/>
    <w:rsid w:val="00AD4084"/>
    <w:rsid w:val="00AD417D"/>
    <w:rsid w:val="00AD471C"/>
    <w:rsid w:val="00AD4F53"/>
    <w:rsid w:val="00AD5324"/>
    <w:rsid w:val="00AD583D"/>
    <w:rsid w:val="00AD58E2"/>
    <w:rsid w:val="00AD58E3"/>
    <w:rsid w:val="00AD6244"/>
    <w:rsid w:val="00AD65AA"/>
    <w:rsid w:val="00AD65D8"/>
    <w:rsid w:val="00AD702F"/>
    <w:rsid w:val="00AD710F"/>
    <w:rsid w:val="00AD7B49"/>
    <w:rsid w:val="00AD7D21"/>
    <w:rsid w:val="00AE0042"/>
    <w:rsid w:val="00AE04AF"/>
    <w:rsid w:val="00AE1107"/>
    <w:rsid w:val="00AE1C3F"/>
    <w:rsid w:val="00AE1F6A"/>
    <w:rsid w:val="00AE2781"/>
    <w:rsid w:val="00AE27DC"/>
    <w:rsid w:val="00AE29E8"/>
    <w:rsid w:val="00AE2E2F"/>
    <w:rsid w:val="00AE37BD"/>
    <w:rsid w:val="00AE3DA0"/>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BF9"/>
    <w:rsid w:val="00AF4C07"/>
    <w:rsid w:val="00AF4DA1"/>
    <w:rsid w:val="00AF50CC"/>
    <w:rsid w:val="00AF58BE"/>
    <w:rsid w:val="00AF59DB"/>
    <w:rsid w:val="00AF6F1D"/>
    <w:rsid w:val="00AF764A"/>
    <w:rsid w:val="00AF7B20"/>
    <w:rsid w:val="00B00965"/>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A2C"/>
    <w:rsid w:val="00B071A7"/>
    <w:rsid w:val="00B07326"/>
    <w:rsid w:val="00B07552"/>
    <w:rsid w:val="00B1007F"/>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5C2"/>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081B"/>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B6"/>
    <w:rsid w:val="00B611CE"/>
    <w:rsid w:val="00B61289"/>
    <w:rsid w:val="00B614AD"/>
    <w:rsid w:val="00B61872"/>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698C"/>
    <w:rsid w:val="00B87FBC"/>
    <w:rsid w:val="00B90945"/>
    <w:rsid w:val="00B90970"/>
    <w:rsid w:val="00B91139"/>
    <w:rsid w:val="00B9126B"/>
    <w:rsid w:val="00B91FD4"/>
    <w:rsid w:val="00B921A1"/>
    <w:rsid w:val="00B9253F"/>
    <w:rsid w:val="00B925D9"/>
    <w:rsid w:val="00B9287F"/>
    <w:rsid w:val="00B92D4F"/>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E8C"/>
    <w:rsid w:val="00B96FC9"/>
    <w:rsid w:val="00B97428"/>
    <w:rsid w:val="00B97DEE"/>
    <w:rsid w:val="00BA0684"/>
    <w:rsid w:val="00BA0D63"/>
    <w:rsid w:val="00BA11AF"/>
    <w:rsid w:val="00BA1287"/>
    <w:rsid w:val="00BA189B"/>
    <w:rsid w:val="00BA225D"/>
    <w:rsid w:val="00BA28EF"/>
    <w:rsid w:val="00BA29F5"/>
    <w:rsid w:val="00BA2C7B"/>
    <w:rsid w:val="00BA36D9"/>
    <w:rsid w:val="00BA3A3B"/>
    <w:rsid w:val="00BA4AD2"/>
    <w:rsid w:val="00BA51E2"/>
    <w:rsid w:val="00BA5C8B"/>
    <w:rsid w:val="00BA63E9"/>
    <w:rsid w:val="00BA660F"/>
    <w:rsid w:val="00BA724E"/>
    <w:rsid w:val="00BA74E8"/>
    <w:rsid w:val="00BA7B8A"/>
    <w:rsid w:val="00BB0686"/>
    <w:rsid w:val="00BB0C51"/>
    <w:rsid w:val="00BB160C"/>
    <w:rsid w:val="00BB1770"/>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0CA"/>
    <w:rsid w:val="00BC17B7"/>
    <w:rsid w:val="00BC198E"/>
    <w:rsid w:val="00BC1C57"/>
    <w:rsid w:val="00BC1ECC"/>
    <w:rsid w:val="00BC2180"/>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50D"/>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5DC"/>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D69"/>
    <w:rsid w:val="00C0405A"/>
    <w:rsid w:val="00C04480"/>
    <w:rsid w:val="00C044D7"/>
    <w:rsid w:val="00C04576"/>
    <w:rsid w:val="00C057BD"/>
    <w:rsid w:val="00C058C8"/>
    <w:rsid w:val="00C05ED2"/>
    <w:rsid w:val="00C05EDF"/>
    <w:rsid w:val="00C06929"/>
    <w:rsid w:val="00C06C37"/>
    <w:rsid w:val="00C06CC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20010"/>
    <w:rsid w:val="00C203F6"/>
    <w:rsid w:val="00C208DD"/>
    <w:rsid w:val="00C20923"/>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5BA"/>
    <w:rsid w:val="00C32E72"/>
    <w:rsid w:val="00C33230"/>
    <w:rsid w:val="00C336C6"/>
    <w:rsid w:val="00C341E5"/>
    <w:rsid w:val="00C342A3"/>
    <w:rsid w:val="00C344F9"/>
    <w:rsid w:val="00C34CF1"/>
    <w:rsid w:val="00C3523C"/>
    <w:rsid w:val="00C35A11"/>
    <w:rsid w:val="00C35A4F"/>
    <w:rsid w:val="00C368A7"/>
    <w:rsid w:val="00C36E00"/>
    <w:rsid w:val="00C37077"/>
    <w:rsid w:val="00C37281"/>
    <w:rsid w:val="00C378DD"/>
    <w:rsid w:val="00C37DCA"/>
    <w:rsid w:val="00C37E5C"/>
    <w:rsid w:val="00C40016"/>
    <w:rsid w:val="00C401D7"/>
    <w:rsid w:val="00C40318"/>
    <w:rsid w:val="00C403F9"/>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8B4"/>
    <w:rsid w:val="00C52A29"/>
    <w:rsid w:val="00C530B4"/>
    <w:rsid w:val="00C538FF"/>
    <w:rsid w:val="00C53DD8"/>
    <w:rsid w:val="00C5411D"/>
    <w:rsid w:val="00C545BC"/>
    <w:rsid w:val="00C55403"/>
    <w:rsid w:val="00C556DE"/>
    <w:rsid w:val="00C5592D"/>
    <w:rsid w:val="00C56004"/>
    <w:rsid w:val="00C561FF"/>
    <w:rsid w:val="00C567CC"/>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7B4"/>
    <w:rsid w:val="00C8280D"/>
    <w:rsid w:val="00C82B01"/>
    <w:rsid w:val="00C82D9C"/>
    <w:rsid w:val="00C82F9C"/>
    <w:rsid w:val="00C83479"/>
    <w:rsid w:val="00C834E3"/>
    <w:rsid w:val="00C83EBE"/>
    <w:rsid w:val="00C842BD"/>
    <w:rsid w:val="00C84EB4"/>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2A5"/>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54D"/>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CF700D"/>
    <w:rsid w:val="00CF7F1E"/>
    <w:rsid w:val="00D00B2F"/>
    <w:rsid w:val="00D0188D"/>
    <w:rsid w:val="00D02067"/>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5D05"/>
    <w:rsid w:val="00D562F2"/>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5FB7"/>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7EB"/>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2F3D"/>
    <w:rsid w:val="00D942E9"/>
    <w:rsid w:val="00D94486"/>
    <w:rsid w:val="00D944E5"/>
    <w:rsid w:val="00D96A20"/>
    <w:rsid w:val="00D97AFE"/>
    <w:rsid w:val="00D97BA7"/>
    <w:rsid w:val="00DA03C9"/>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5705"/>
    <w:rsid w:val="00DA688A"/>
    <w:rsid w:val="00DA6B8F"/>
    <w:rsid w:val="00DA6EA2"/>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6D6"/>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4504"/>
    <w:rsid w:val="00DF4959"/>
    <w:rsid w:val="00DF5006"/>
    <w:rsid w:val="00DF5215"/>
    <w:rsid w:val="00DF5812"/>
    <w:rsid w:val="00DF628C"/>
    <w:rsid w:val="00DF683D"/>
    <w:rsid w:val="00DF6890"/>
    <w:rsid w:val="00DF74D3"/>
    <w:rsid w:val="00DF7A33"/>
    <w:rsid w:val="00E00AC6"/>
    <w:rsid w:val="00E0111A"/>
    <w:rsid w:val="00E01411"/>
    <w:rsid w:val="00E01737"/>
    <w:rsid w:val="00E0299D"/>
    <w:rsid w:val="00E03637"/>
    <w:rsid w:val="00E0417F"/>
    <w:rsid w:val="00E0421A"/>
    <w:rsid w:val="00E0450D"/>
    <w:rsid w:val="00E04863"/>
    <w:rsid w:val="00E0573E"/>
    <w:rsid w:val="00E05D12"/>
    <w:rsid w:val="00E0625F"/>
    <w:rsid w:val="00E06635"/>
    <w:rsid w:val="00E06B18"/>
    <w:rsid w:val="00E06C3F"/>
    <w:rsid w:val="00E06C5D"/>
    <w:rsid w:val="00E07311"/>
    <w:rsid w:val="00E074F6"/>
    <w:rsid w:val="00E074FA"/>
    <w:rsid w:val="00E10B03"/>
    <w:rsid w:val="00E10E11"/>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44"/>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684"/>
    <w:rsid w:val="00E3276F"/>
    <w:rsid w:val="00E32A23"/>
    <w:rsid w:val="00E32C0D"/>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35F"/>
    <w:rsid w:val="00E406F6"/>
    <w:rsid w:val="00E40A7F"/>
    <w:rsid w:val="00E40D16"/>
    <w:rsid w:val="00E4149E"/>
    <w:rsid w:val="00E41A09"/>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6FC"/>
    <w:rsid w:val="00E5699E"/>
    <w:rsid w:val="00E57228"/>
    <w:rsid w:val="00E57564"/>
    <w:rsid w:val="00E600CD"/>
    <w:rsid w:val="00E60112"/>
    <w:rsid w:val="00E606DC"/>
    <w:rsid w:val="00E60907"/>
    <w:rsid w:val="00E60D10"/>
    <w:rsid w:val="00E61483"/>
    <w:rsid w:val="00E6151E"/>
    <w:rsid w:val="00E61959"/>
    <w:rsid w:val="00E62296"/>
    <w:rsid w:val="00E62D38"/>
    <w:rsid w:val="00E63249"/>
    <w:rsid w:val="00E6325B"/>
    <w:rsid w:val="00E632D8"/>
    <w:rsid w:val="00E63308"/>
    <w:rsid w:val="00E63C46"/>
    <w:rsid w:val="00E65190"/>
    <w:rsid w:val="00E655D3"/>
    <w:rsid w:val="00E663F9"/>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3B2"/>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5B9"/>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14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3806"/>
    <w:rsid w:val="00EE4659"/>
    <w:rsid w:val="00EE49B7"/>
    <w:rsid w:val="00EE4B75"/>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0DB"/>
    <w:rsid w:val="00F113B2"/>
    <w:rsid w:val="00F11B38"/>
    <w:rsid w:val="00F12556"/>
    <w:rsid w:val="00F12CEE"/>
    <w:rsid w:val="00F136BC"/>
    <w:rsid w:val="00F1471C"/>
    <w:rsid w:val="00F14FD3"/>
    <w:rsid w:val="00F15086"/>
    <w:rsid w:val="00F150A8"/>
    <w:rsid w:val="00F15B29"/>
    <w:rsid w:val="00F1632A"/>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5F0"/>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418"/>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904"/>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5E55"/>
    <w:rsid w:val="00F960F8"/>
    <w:rsid w:val="00F97F29"/>
    <w:rsid w:val="00F97F2A"/>
    <w:rsid w:val="00FA0A6E"/>
    <w:rsid w:val="00FA0FB8"/>
    <w:rsid w:val="00FA125C"/>
    <w:rsid w:val="00FA12E7"/>
    <w:rsid w:val="00FA1560"/>
    <w:rsid w:val="00FA2AFA"/>
    <w:rsid w:val="00FA2DFD"/>
    <w:rsid w:val="00FA3182"/>
    <w:rsid w:val="00FA3950"/>
    <w:rsid w:val="00FA3966"/>
    <w:rsid w:val="00FA3FAF"/>
    <w:rsid w:val="00FA43BE"/>
    <w:rsid w:val="00FA44D6"/>
    <w:rsid w:val="00FA4CA5"/>
    <w:rsid w:val="00FA5667"/>
    <w:rsid w:val="00FA58AE"/>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201"/>
    <w:rsid w:val="00FC0045"/>
    <w:rsid w:val="00FC024C"/>
    <w:rsid w:val="00FC048F"/>
    <w:rsid w:val="00FC0550"/>
    <w:rsid w:val="00FC0C29"/>
    <w:rsid w:val="00FC0E14"/>
    <w:rsid w:val="00FC1D38"/>
    <w:rsid w:val="00FC2214"/>
    <w:rsid w:val="00FC22EB"/>
    <w:rsid w:val="00FC2383"/>
    <w:rsid w:val="00FC26BF"/>
    <w:rsid w:val="00FC2D0E"/>
    <w:rsid w:val="00FC31AC"/>
    <w:rsid w:val="00FC3227"/>
    <w:rsid w:val="00FC35CA"/>
    <w:rsid w:val="00FC3A08"/>
    <w:rsid w:val="00FC3B83"/>
    <w:rsid w:val="00FC3F3B"/>
    <w:rsid w:val="00FC4450"/>
    <w:rsid w:val="00FC4747"/>
    <w:rsid w:val="00FC523B"/>
    <w:rsid w:val="00FC5313"/>
    <w:rsid w:val="00FC574A"/>
    <w:rsid w:val="00FC6C36"/>
    <w:rsid w:val="00FC7217"/>
    <w:rsid w:val="00FC788F"/>
    <w:rsid w:val="00FD036B"/>
    <w:rsid w:val="00FD0380"/>
    <w:rsid w:val="00FD192E"/>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AE4"/>
    <w:rsid w:val="00FE0D40"/>
    <w:rsid w:val="00FE0F50"/>
    <w:rsid w:val="00FE1994"/>
    <w:rsid w:val="00FE2341"/>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462"/>
    <w:rsid w:val="00FF69B0"/>
    <w:rsid w:val="00FF6B61"/>
    <w:rsid w:val="00FF6E81"/>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99"/>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99"/>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967555">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7C478-F5D5-4E42-B7B9-81048D5E1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2389</Words>
  <Characters>13620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3</cp:revision>
  <cp:lastPrinted>2007-08-29T03:45:00Z</cp:lastPrinted>
  <dcterms:created xsi:type="dcterms:W3CDTF">2024-09-30T09:02:00Z</dcterms:created>
  <dcterms:modified xsi:type="dcterms:W3CDTF">2024-09-30T09:02:00Z</dcterms:modified>
</cp:coreProperties>
</file>