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973C" w14:textId="1D0B1886"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1B188D">
        <w:rPr>
          <w:rFonts w:eastAsia="MS Mincho" w:cs="Arial"/>
          <w:b/>
          <w:sz w:val="24"/>
          <w:szCs w:val="24"/>
          <w:lang w:eastAsia="x-none"/>
        </w:rPr>
        <w:t>7</w:t>
      </w:r>
      <w:r w:rsidR="00F63F56">
        <w:rPr>
          <w:rFonts w:eastAsia="MS Mincho" w:cs="Arial"/>
          <w:b/>
          <w:sz w:val="24"/>
          <w:szCs w:val="24"/>
          <w:lang w:eastAsia="x-none"/>
        </w:rPr>
        <w:t>bis</w:t>
      </w:r>
      <w:r w:rsidR="009A20A5" w:rsidRPr="00F4294E">
        <w:rPr>
          <w:rFonts w:eastAsia="MS Mincho" w:cs="Arial"/>
          <w:b/>
          <w:sz w:val="24"/>
          <w:szCs w:val="24"/>
          <w:lang w:eastAsia="x-none"/>
        </w:rPr>
        <w:tab/>
      </w:r>
      <w:r w:rsidR="002A54F7" w:rsidRPr="00026327">
        <w:rPr>
          <w:rFonts w:eastAsia="MS Mincho" w:cs="Arial"/>
          <w:b/>
          <w:sz w:val="24"/>
          <w:szCs w:val="24"/>
          <w:lang w:eastAsia="x-none"/>
        </w:rPr>
        <w:t>R2-</w:t>
      </w:r>
      <w:r w:rsidR="00B51BF7" w:rsidRPr="00026327">
        <w:rPr>
          <w:rFonts w:eastAsia="MS Mincho" w:cs="Arial"/>
          <w:b/>
          <w:sz w:val="24"/>
          <w:szCs w:val="24"/>
          <w:lang w:eastAsia="x-none"/>
        </w:rPr>
        <w:t>2</w:t>
      </w:r>
      <w:r w:rsidR="00674654" w:rsidRPr="00026327">
        <w:rPr>
          <w:rFonts w:eastAsia="MS Mincho" w:cs="Arial"/>
          <w:b/>
          <w:sz w:val="24"/>
          <w:szCs w:val="24"/>
          <w:lang w:eastAsia="x-none"/>
        </w:rPr>
        <w:t>4</w:t>
      </w:r>
      <w:r w:rsidR="007B5F9A" w:rsidRPr="00026327">
        <w:rPr>
          <w:rFonts w:eastAsia="MS Mincho" w:cs="Arial"/>
          <w:b/>
          <w:sz w:val="24"/>
          <w:szCs w:val="24"/>
          <w:lang w:eastAsia="x-none"/>
        </w:rPr>
        <w:t>0</w:t>
      </w:r>
      <w:r w:rsidR="00026327" w:rsidRPr="00026327">
        <w:rPr>
          <w:rFonts w:eastAsia="MS Mincho" w:cs="Arial"/>
          <w:b/>
          <w:sz w:val="24"/>
          <w:szCs w:val="24"/>
          <w:lang w:eastAsia="x-none"/>
        </w:rPr>
        <w:t>8150</w:t>
      </w:r>
    </w:p>
    <w:p w14:paraId="35159F01" w14:textId="228EA1D3" w:rsidR="009A20A5" w:rsidRPr="00F4294E" w:rsidRDefault="00F63F56"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Hefei</w:t>
      </w:r>
      <w:r w:rsidR="001B188D" w:rsidRPr="001B188D">
        <w:rPr>
          <w:rFonts w:eastAsia="MS Mincho" w:cs="Arial"/>
          <w:b/>
          <w:sz w:val="24"/>
          <w:szCs w:val="24"/>
          <w:lang w:eastAsia="x-none"/>
        </w:rPr>
        <w:t xml:space="preserve">, </w:t>
      </w:r>
      <w:r>
        <w:rPr>
          <w:rFonts w:eastAsia="MS Mincho" w:cs="Arial"/>
          <w:b/>
          <w:sz w:val="24"/>
          <w:szCs w:val="24"/>
          <w:lang w:eastAsia="x-none"/>
        </w:rPr>
        <w:t>China</w:t>
      </w:r>
      <w:r w:rsidR="002923AF" w:rsidRPr="002923AF">
        <w:rPr>
          <w:rFonts w:eastAsia="MS Mincho" w:cs="Arial"/>
          <w:b/>
          <w:sz w:val="24"/>
          <w:szCs w:val="24"/>
          <w:lang w:eastAsia="x-none"/>
        </w:rPr>
        <w:t xml:space="preserve">, </w:t>
      </w:r>
      <w:r>
        <w:rPr>
          <w:rFonts w:eastAsia="MS Mincho" w:cs="Arial"/>
          <w:b/>
          <w:sz w:val="24"/>
          <w:szCs w:val="24"/>
          <w:lang w:eastAsia="x-none"/>
        </w:rPr>
        <w:t>October</w:t>
      </w:r>
      <w:r w:rsidR="002923AF" w:rsidRPr="002923AF">
        <w:rPr>
          <w:rFonts w:eastAsia="MS Mincho" w:cs="Arial"/>
          <w:b/>
          <w:sz w:val="24"/>
          <w:szCs w:val="24"/>
          <w:lang w:eastAsia="x-none"/>
        </w:rPr>
        <w:t xml:space="preserve"> </w:t>
      </w:r>
      <w:r w:rsidR="001B188D">
        <w:rPr>
          <w:rFonts w:eastAsia="MS Mincho" w:cs="Arial"/>
          <w:b/>
          <w:sz w:val="24"/>
          <w:szCs w:val="24"/>
          <w:lang w:eastAsia="x-none"/>
        </w:rPr>
        <w:t>1</w:t>
      </w:r>
      <w:r>
        <w:rPr>
          <w:rFonts w:eastAsia="MS Mincho" w:cs="Arial"/>
          <w:b/>
          <w:sz w:val="24"/>
          <w:szCs w:val="24"/>
          <w:lang w:eastAsia="x-none"/>
        </w:rPr>
        <w:t>4</w:t>
      </w:r>
      <w:r w:rsidR="00AD72D9">
        <w:rPr>
          <w:rFonts w:eastAsia="MS Mincho" w:cs="Arial"/>
          <w:b/>
          <w:sz w:val="24"/>
          <w:szCs w:val="24"/>
          <w:vertAlign w:val="superscript"/>
          <w:lang w:eastAsia="x-none"/>
        </w:rPr>
        <w:t>th</w:t>
      </w:r>
      <w:r w:rsidR="00AD72D9" w:rsidRPr="002923AF">
        <w:rPr>
          <w:rFonts w:eastAsia="MS Mincho" w:cs="Arial"/>
          <w:b/>
          <w:sz w:val="24"/>
          <w:szCs w:val="24"/>
          <w:lang w:eastAsia="x-none"/>
        </w:rPr>
        <w:t xml:space="preserve"> </w:t>
      </w:r>
      <w:r w:rsidR="002923AF" w:rsidRPr="002923AF">
        <w:rPr>
          <w:rFonts w:eastAsia="MS Mincho" w:cs="Arial"/>
          <w:b/>
          <w:sz w:val="24"/>
          <w:szCs w:val="24"/>
          <w:lang w:eastAsia="x-none"/>
        </w:rPr>
        <w:t>–</w:t>
      </w:r>
      <w:r>
        <w:rPr>
          <w:rFonts w:eastAsia="MS Mincho" w:cs="Arial"/>
          <w:b/>
          <w:sz w:val="24"/>
          <w:szCs w:val="24"/>
          <w:lang w:eastAsia="x-none"/>
        </w:rPr>
        <w:t>18</w:t>
      </w:r>
      <w:r>
        <w:rPr>
          <w:rFonts w:eastAsia="MS Mincho" w:cs="Arial"/>
          <w:b/>
          <w:sz w:val="24"/>
          <w:szCs w:val="24"/>
          <w:vertAlign w:val="superscript"/>
          <w:lang w:eastAsia="x-none"/>
        </w:rPr>
        <w:t>th</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281F3EA4"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w:t>
      </w:r>
      <w:r w:rsidR="00F63F56">
        <w:rPr>
          <w:rFonts w:cs="Arial"/>
          <w:b/>
          <w:sz w:val="24"/>
          <w:szCs w:val="24"/>
        </w:rPr>
        <w:t>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2B8B558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F63F56" w:rsidRPr="00222D39">
        <w:rPr>
          <w:rFonts w:cs="Arial"/>
          <w:b/>
          <w:sz w:val="24"/>
          <w:szCs w:val="24"/>
        </w:rPr>
        <w:t>Discussion</w:t>
      </w:r>
      <w:r w:rsidR="00222D39">
        <w:rPr>
          <w:rFonts w:cs="Arial"/>
          <w:b/>
          <w:sz w:val="24"/>
          <w:szCs w:val="24"/>
        </w:rPr>
        <w:t>s on event triggered L1 measurement reporting</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002C69CC" w:rsidP="00377B66">
      <w:pPr>
        <w:spacing w:afterLines="50" w:after="120"/>
        <w:rPr>
          <w:rFonts w:cs="Arial"/>
        </w:rPr>
      </w:pPr>
      <w:bookmarkStart w:id="2" w:name="OLE_LINK641"/>
      <w:bookmarkStart w:id="3" w:name="OLE_LINK642"/>
      <w:bookmarkStart w:id="4"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26D88">
        <w:trPr>
          <w:trHeight w:val="3861"/>
        </w:trPr>
        <w:tc>
          <w:tcPr>
            <w:tcW w:w="8837" w:type="dxa"/>
          </w:tcPr>
          <w:p w14:paraId="6E495858" w14:textId="77777777" w:rsidR="00CA4D05" w:rsidRPr="009C4D94" w:rsidRDefault="00CA4D05" w:rsidP="006C4CE1">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rPr>
                <w:bCs/>
              </w:rPr>
            </w:pPr>
            <w:r w:rsidRPr="00F10EAA">
              <w:rPr>
                <w:bCs/>
              </w:rPr>
              <w:t>Measurement related enhancements are applicable to Intra-CU MCG/SCG LTM and Inter-CU MCG/SCG LTM</w:t>
            </w:r>
          </w:p>
          <w:p w14:paraId="38D83940" w14:textId="77777777" w:rsidR="00CA4D05" w:rsidRPr="007D3B2A" w:rsidRDefault="00CA4D05" w:rsidP="006C4CE1">
            <w:pPr>
              <w:numPr>
                <w:ilvl w:val="1"/>
                <w:numId w:val="16"/>
              </w:numPr>
              <w:rPr>
                <w:bCs/>
              </w:rPr>
            </w:pPr>
            <w:r w:rsidRPr="007D3B2A">
              <w:rPr>
                <w:bCs/>
              </w:rPr>
              <w:t>Specify necessary components to support event triggered L1 measurement reporting [RAN2, RAN1]</w:t>
            </w:r>
          </w:p>
          <w:p w14:paraId="5A192A82" w14:textId="77777777" w:rsidR="00CA4D05" w:rsidRPr="007D3B2A" w:rsidRDefault="00CA4D05" w:rsidP="006C4CE1">
            <w:pPr>
              <w:numPr>
                <w:ilvl w:val="2"/>
                <w:numId w:val="16"/>
              </w:numPr>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377B66">
      <w:pPr>
        <w:spacing w:afterLines="50" w:after="120"/>
        <w:rPr>
          <w:rFonts w:eastAsia="Yu Mincho" w:cs="Arial"/>
        </w:rPr>
      </w:pPr>
    </w:p>
    <w:p w14:paraId="3755C039" w14:textId="31CDEB89" w:rsidR="001B188D" w:rsidRDefault="008A2BBE" w:rsidP="00377B66">
      <w:pPr>
        <w:spacing w:afterLines="50" w:after="120"/>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consideration</w:t>
      </w:r>
      <w:r w:rsidR="00DF79E7">
        <w:rPr>
          <w:rFonts w:cs="Arial"/>
        </w:rPr>
        <w:t>s</w:t>
      </w:r>
      <w:r w:rsidR="00350547" w:rsidRPr="00350547">
        <w:rPr>
          <w:rFonts w:cs="Arial"/>
        </w:rPr>
        <w:t xml:space="preserve"> on the measurement </w:t>
      </w:r>
      <w:r w:rsidR="001B188D">
        <w:rPr>
          <w:rFonts w:cs="Arial"/>
        </w:rPr>
        <w:t>reporting procedure,</w:t>
      </w:r>
      <w:r w:rsidR="00350547">
        <w:rPr>
          <w:rFonts w:cs="Arial"/>
        </w:rPr>
        <w:t xml:space="preserve"> including</w:t>
      </w:r>
      <w:r w:rsidR="001B188D">
        <w:rPr>
          <w:rFonts w:cs="Arial"/>
        </w:rPr>
        <w:t>:</w:t>
      </w:r>
    </w:p>
    <w:p w14:paraId="1D870A1C" w14:textId="0C94CEA0" w:rsidR="001B188D" w:rsidRPr="001B188D" w:rsidRDefault="00C34072" w:rsidP="00377B66">
      <w:pPr>
        <w:pStyle w:val="aff7"/>
        <w:numPr>
          <w:ilvl w:val="0"/>
          <w:numId w:val="29"/>
        </w:numPr>
        <w:spacing w:afterLines="50" w:after="120"/>
        <w:rPr>
          <w:rFonts w:cs="Arial"/>
        </w:rPr>
      </w:pPr>
      <w:r>
        <w:rPr>
          <w:rFonts w:eastAsia="宋体"/>
        </w:rPr>
        <w:t>C</w:t>
      </w:r>
      <w:r w:rsidR="00F63F56" w:rsidRPr="00F63F56">
        <w:rPr>
          <w:rFonts w:eastAsia="宋体"/>
        </w:rPr>
        <w:t>onfiguration signa</w:t>
      </w:r>
      <w:r w:rsidR="00D956DC">
        <w:rPr>
          <w:rFonts w:eastAsia="宋体"/>
        </w:rPr>
        <w:t>l</w:t>
      </w:r>
      <w:r w:rsidR="00F63F56" w:rsidRPr="00F63F56">
        <w:rPr>
          <w:rFonts w:eastAsia="宋体"/>
        </w:rPr>
        <w:t>ling design</w:t>
      </w:r>
    </w:p>
    <w:p w14:paraId="609BA29F" w14:textId="7DB0C0F3" w:rsidR="001B188D" w:rsidRPr="001B188D" w:rsidRDefault="00F63F56" w:rsidP="00377B66">
      <w:pPr>
        <w:pStyle w:val="aff7"/>
        <w:numPr>
          <w:ilvl w:val="0"/>
          <w:numId w:val="29"/>
        </w:numPr>
        <w:spacing w:afterLines="50" w:after="120"/>
        <w:rPr>
          <w:rFonts w:cs="Arial"/>
        </w:rPr>
      </w:pPr>
      <w:r w:rsidRPr="00F63F56">
        <w:rPr>
          <w:rFonts w:eastAsia="宋体"/>
        </w:rPr>
        <w:t>Event evaluation and triggering</w:t>
      </w:r>
    </w:p>
    <w:p w14:paraId="4DBA8E6B" w14:textId="014B3EEC" w:rsidR="001B188D" w:rsidRPr="001B188D" w:rsidRDefault="00F63F56" w:rsidP="00377B66">
      <w:pPr>
        <w:pStyle w:val="aff7"/>
        <w:numPr>
          <w:ilvl w:val="0"/>
          <w:numId w:val="29"/>
        </w:numPr>
        <w:spacing w:afterLines="50" w:after="120"/>
        <w:rPr>
          <w:rFonts w:cs="Arial"/>
        </w:rPr>
      </w:pPr>
      <w:r w:rsidRPr="001B188D">
        <w:rPr>
          <w:rFonts w:cs="Arial"/>
        </w:rPr>
        <w:t>MAC CE for measurement report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78E7FF37" w14:textId="02AA9781" w:rsidR="00F63F56" w:rsidRPr="00F63F56" w:rsidRDefault="00F63F56" w:rsidP="00F63F56">
      <w:pPr>
        <w:pStyle w:val="2"/>
        <w:rPr>
          <w:rFonts w:eastAsia="宋体"/>
        </w:rPr>
      </w:pPr>
      <w:r>
        <w:rPr>
          <w:rFonts w:eastAsia="宋体"/>
        </w:rPr>
        <w:t xml:space="preserve">2.1 </w:t>
      </w:r>
      <w:r w:rsidR="00C34072">
        <w:rPr>
          <w:rFonts w:eastAsia="宋体"/>
        </w:rPr>
        <w:t>C</w:t>
      </w:r>
      <w:r w:rsidRPr="00F63F56">
        <w:rPr>
          <w:rFonts w:eastAsia="宋体"/>
        </w:rPr>
        <w:t>onfiguration signal</w:t>
      </w:r>
      <w:r w:rsidR="00D956DC">
        <w:rPr>
          <w:rFonts w:eastAsia="宋体"/>
        </w:rPr>
        <w:t>l</w:t>
      </w:r>
      <w:r w:rsidRPr="00F63F56">
        <w:rPr>
          <w:rFonts w:eastAsia="宋体"/>
        </w:rPr>
        <w:t xml:space="preserve">ing design </w:t>
      </w:r>
    </w:p>
    <w:p w14:paraId="6F0802B8" w14:textId="5139EA2C" w:rsidR="00F63F56" w:rsidRPr="00E4406C" w:rsidRDefault="00F63F56" w:rsidP="00377B66">
      <w:r>
        <w:t xml:space="preserve">In Rel-18, L1 measurement reporting via UCI is supported. </w:t>
      </w:r>
      <w:r w:rsidR="00E75F28">
        <w:t>For</w:t>
      </w:r>
      <w:r>
        <w:t xml:space="preserve"> this, the network configures both measurement resources and reporting resources </w:t>
      </w:r>
      <w:r w:rsidR="00DF79E7">
        <w:t>via</w:t>
      </w:r>
      <w:r>
        <w:t xml:space="preserve"> RRC signalling.</w:t>
      </w:r>
    </w:p>
    <w:p w14:paraId="215D2CAE" w14:textId="77777777" w:rsidR="00F63F56" w:rsidRDefault="00F63F56" w:rsidP="00F63F56">
      <w:pPr>
        <w:jc w:val="center"/>
        <w:rPr>
          <w:rFonts w:eastAsia="Yu Mincho"/>
        </w:rPr>
      </w:pPr>
      <w:r w:rsidRPr="002524EA">
        <w:rPr>
          <w:rFonts w:eastAsia="Yu Mincho"/>
          <w:noProof/>
        </w:rPr>
        <w:lastRenderedPageBreak/>
        <w:drawing>
          <wp:inline distT="0" distB="0" distL="0" distR="0" wp14:anchorId="11A45985" wp14:editId="690B0733">
            <wp:extent cx="3631238" cy="1821400"/>
            <wp:effectExtent l="0" t="0" r="7620" b="7620"/>
            <wp:docPr id="8" name="图片 7">
              <a:extLst xmlns:a="http://schemas.openxmlformats.org/drawingml/2006/main">
                <a:ext uri="{FF2B5EF4-FFF2-40B4-BE49-F238E27FC236}">
                  <a16:creationId xmlns:a16="http://schemas.microsoft.com/office/drawing/2014/main" id="{32FDE589-C65C-477D-A245-E2472B3D82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2FDE589-C65C-477D-A245-E2472B3D8236}"/>
                        </a:ext>
                      </a:extLst>
                    </pic:cNvPr>
                    <pic:cNvPicPr>
                      <a:picLocks noChangeAspect="1"/>
                    </pic:cNvPicPr>
                  </pic:nvPicPr>
                  <pic:blipFill>
                    <a:blip r:embed="rId11"/>
                    <a:stretch>
                      <a:fillRect/>
                    </a:stretch>
                  </pic:blipFill>
                  <pic:spPr>
                    <a:xfrm>
                      <a:off x="0" y="0"/>
                      <a:ext cx="3631238" cy="1821400"/>
                    </a:xfrm>
                    <a:prstGeom prst="rect">
                      <a:avLst/>
                    </a:prstGeom>
                  </pic:spPr>
                </pic:pic>
              </a:graphicData>
            </a:graphic>
          </wp:inline>
        </w:drawing>
      </w:r>
    </w:p>
    <w:p w14:paraId="0E87CEFA" w14:textId="0A18664D" w:rsidR="00F63F56" w:rsidRPr="002524EA" w:rsidRDefault="00F63F56" w:rsidP="00F63F56">
      <w:pPr>
        <w:jc w:val="center"/>
      </w:pPr>
      <w:r>
        <w:t>Figure 1: Rel-18 configuration of L1 measurement and reporting</w:t>
      </w:r>
    </w:p>
    <w:p w14:paraId="3187448F" w14:textId="77777777" w:rsidR="00DF79E7" w:rsidRDefault="00DF79E7" w:rsidP="00377B66"/>
    <w:p w14:paraId="4C09A6B0" w14:textId="5A84BE59" w:rsidR="00560E7C" w:rsidRDefault="00F63F56" w:rsidP="00377B66">
      <w:pPr>
        <w:rPr>
          <w:rFonts w:eastAsia="Yu Mincho"/>
        </w:rPr>
      </w:pPr>
      <w:r>
        <w:t>As shown in Figure 1, the</w:t>
      </w:r>
      <w:r w:rsidRPr="00E4406C">
        <w:rPr>
          <w:rFonts w:eastAsia="Yu Mincho"/>
        </w:rPr>
        <w:t xml:space="preserve"> IE </w:t>
      </w:r>
      <w:r w:rsidRPr="00E4406C">
        <w:rPr>
          <w:rFonts w:eastAsia="Yu Mincho"/>
          <w:i/>
          <w:iCs/>
        </w:rPr>
        <w:t>LTM-CSI-ReportConfig</w:t>
      </w:r>
      <w:r w:rsidRPr="00E4406C">
        <w:rPr>
          <w:rFonts w:eastAsia="Yu Mincho"/>
        </w:rPr>
        <w:t xml:space="preserve"> is used to configure report on the cell in which </w:t>
      </w:r>
      <w:r w:rsidRPr="00504CD6">
        <w:rPr>
          <w:rFonts w:eastAsia="Yu Mincho"/>
          <w:iCs/>
        </w:rPr>
        <w:t xml:space="preserve">the </w:t>
      </w:r>
      <w:r w:rsidRPr="00E4406C">
        <w:rPr>
          <w:rFonts w:eastAsia="Yu Mincho"/>
          <w:i/>
          <w:iCs/>
        </w:rPr>
        <w:t>LTM-CSI-ReportConfig</w:t>
      </w:r>
      <w:r w:rsidRPr="00E4406C">
        <w:rPr>
          <w:rFonts w:eastAsia="Yu Mincho"/>
        </w:rPr>
        <w:t xml:space="preserve"> is included</w:t>
      </w:r>
      <w:r>
        <w:rPr>
          <w:rFonts w:eastAsia="Yu Mincho"/>
        </w:rPr>
        <w:t xml:space="preserve"> while the </w:t>
      </w:r>
      <w:r w:rsidRPr="00E4406C">
        <w:rPr>
          <w:rFonts w:eastAsia="Yu Mincho"/>
        </w:rPr>
        <w:t xml:space="preserve">IE </w:t>
      </w:r>
      <w:r w:rsidRPr="00E4406C">
        <w:rPr>
          <w:rFonts w:eastAsia="Yu Mincho"/>
          <w:i/>
          <w:iCs/>
        </w:rPr>
        <w:t>LTM-CSI-ResourceConfig</w:t>
      </w:r>
      <w:r w:rsidRPr="00E4406C">
        <w:rPr>
          <w:rFonts w:eastAsia="Yu Mincho"/>
        </w:rPr>
        <w:t xml:space="preserve"> (</w:t>
      </w:r>
      <w:r>
        <w:rPr>
          <w:rFonts w:eastAsia="Yu Mincho"/>
        </w:rPr>
        <w:t>included in</w:t>
      </w:r>
      <w:r w:rsidRPr="00E4406C">
        <w:rPr>
          <w:rFonts w:eastAsia="Yu Mincho" w:hint="eastAsia"/>
          <w:i/>
          <w:iCs/>
        </w:rPr>
        <w:t xml:space="preserve"> </w:t>
      </w:r>
      <w:r w:rsidRPr="00E4406C">
        <w:rPr>
          <w:rFonts w:eastAsia="Yu Mincho"/>
          <w:i/>
          <w:iCs/>
        </w:rPr>
        <w:t>LTM-Config</w:t>
      </w:r>
      <w:r w:rsidRPr="00E4406C">
        <w:rPr>
          <w:rFonts w:eastAsia="Yu Mincho"/>
        </w:rPr>
        <w:t>) defines a group of one or more CSI resources</w:t>
      </w:r>
      <w:r w:rsidR="00560E7C">
        <w:rPr>
          <w:rFonts w:eastAsia="Yu Mincho"/>
        </w:rPr>
        <w:t xml:space="preserve"> </w:t>
      </w:r>
      <w:r w:rsidRPr="00E4406C">
        <w:rPr>
          <w:rFonts w:eastAsia="Yu Mincho"/>
        </w:rPr>
        <w:t>for one or more LTM candidate configurations</w:t>
      </w:r>
      <w:r w:rsidR="00E75F28">
        <w:rPr>
          <w:rFonts w:eastAsia="Yu Mincho"/>
        </w:rPr>
        <w:t xml:space="preserve"> (SSB and corresponding LTM candidate ID)</w:t>
      </w:r>
      <w:r>
        <w:rPr>
          <w:rFonts w:eastAsia="Yu Mincho"/>
        </w:rPr>
        <w:t>.</w:t>
      </w:r>
    </w:p>
    <w:p w14:paraId="14D3B497" w14:textId="25C977AF" w:rsidR="00E75F28" w:rsidRDefault="00F63F56" w:rsidP="00377B66">
      <w:r>
        <w:t>For event</w:t>
      </w:r>
      <w:r w:rsidR="00151CF2">
        <w:t>/reporting</w:t>
      </w:r>
      <w:r>
        <w:t xml:space="preserve"> configuration</w:t>
      </w:r>
      <w:r w:rsidR="00151CF2">
        <w:t xml:space="preserve"> for event triggered L1 measurement reporting</w:t>
      </w:r>
      <w:r>
        <w:t xml:space="preserve">, </w:t>
      </w:r>
      <w:r w:rsidR="00151CF2">
        <w:t xml:space="preserve">RAN2 has agreed that </w:t>
      </w:r>
      <w:r w:rsidR="00560E7C">
        <w:t>event triggered reporting configuration is provided in serving cell config. Considering information for reporting configuration needs more discussion</w:t>
      </w:r>
      <w:r w:rsidR="00E92E22">
        <w:t>,</w:t>
      </w:r>
      <w:r w:rsidR="00560E7C">
        <w:t xml:space="preserve"> RAN2 should further discuss the details of reporting configuration after </w:t>
      </w:r>
      <w:r w:rsidR="00E92E22">
        <w:t xml:space="preserve">RAN2 </w:t>
      </w:r>
      <w:r w:rsidR="00E92E22">
        <w:rPr>
          <w:rFonts w:hint="eastAsia"/>
        </w:rPr>
        <w:t>h</w:t>
      </w:r>
      <w:r w:rsidR="00E92E22">
        <w:t>as conclu</w:t>
      </w:r>
      <w:r w:rsidR="00E75F28">
        <w:t>sions</w:t>
      </w:r>
      <w:r w:rsidR="00E92E22">
        <w:t xml:space="preserve"> on e.g. possible conditions to trigger L1 measurement reporting, </w:t>
      </w:r>
      <w:r w:rsidR="00DF79E7">
        <w:t xml:space="preserve">and </w:t>
      </w:r>
      <w:r w:rsidR="00E92E22">
        <w:t>how to avoid frequent reporting or Ping-pong</w:t>
      </w:r>
      <w:r w:rsidR="00560E7C">
        <w:t xml:space="preserve">. </w:t>
      </w:r>
    </w:p>
    <w:p w14:paraId="6702B073" w14:textId="0CD1D014" w:rsidR="00F63F56" w:rsidRDefault="00560E7C" w:rsidP="00377B66">
      <w:r>
        <w:t>RAN2 has agreed that LTM measurement resource configuration is provided in LTM-config and both SSB and CSI-RS are supported. We think that Rel-18 signal</w:t>
      </w:r>
      <w:r w:rsidR="00D956DC">
        <w:t>l</w:t>
      </w:r>
      <w:r>
        <w:t>ing design can be reused as baseline and CSI-RS is supported as the CSI resources</w:t>
      </w:r>
      <w:r w:rsidRPr="00560E7C">
        <w:t xml:space="preserve"> </w:t>
      </w:r>
      <w:r>
        <w:t xml:space="preserve">in addition to SSB. One possibility is </w:t>
      </w:r>
      <w:r w:rsidR="00E75F28">
        <w:t xml:space="preserve">to introduce </w:t>
      </w:r>
      <w:r>
        <w:t>Rel-19 LTM CSI resource set including two sets, one for CSI resources choosing from SSB index and CSI-RS resource ID and the other for LTM candidate ID</w:t>
      </w:r>
      <w:r w:rsidR="00E75F28">
        <w:t>, as shown in Figure 2</w:t>
      </w:r>
      <w:r>
        <w:t xml:space="preserve">. </w:t>
      </w:r>
    </w:p>
    <w:p w14:paraId="061BC8C5" w14:textId="5923130C" w:rsidR="00502C23" w:rsidRDefault="009473C1" w:rsidP="00502C23">
      <w:pPr>
        <w:jc w:val="center"/>
      </w:pPr>
      <w:r>
        <w:object w:dxaOrig="9523" w:dyaOrig="3835" w14:anchorId="7C58B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37pt" o:ole="">
            <v:imagedata r:id="rId12" o:title=""/>
          </v:shape>
          <o:OLEObject Type="Embed" ProgID="Visio.Drawing.11" ShapeID="_x0000_i1025" DrawAspect="Content" ObjectID="_1789559336" r:id="rId13"/>
        </w:object>
      </w:r>
    </w:p>
    <w:p w14:paraId="47D60A70" w14:textId="733D2926" w:rsidR="00502C23" w:rsidRDefault="00502C23" w:rsidP="00502C23">
      <w:pPr>
        <w:jc w:val="center"/>
      </w:pPr>
      <w:r>
        <w:t xml:space="preserve">Figure 2: Example of </w:t>
      </w:r>
      <w:r w:rsidR="009473C1">
        <w:t>resource</w:t>
      </w:r>
      <w:r>
        <w:t xml:space="preserve"> configuration for event-triggered L1 measurement reporting</w:t>
      </w:r>
    </w:p>
    <w:p w14:paraId="7B69311E" w14:textId="77777777" w:rsidR="00DF79E7" w:rsidRPr="00377B66" w:rsidRDefault="00DF79E7" w:rsidP="00377B66">
      <w:pPr>
        <w:rPr>
          <w:rFonts w:eastAsia="Yu Mincho" w:cs="Arial"/>
          <w:b/>
          <w:bCs/>
        </w:rPr>
      </w:pPr>
    </w:p>
    <w:p w14:paraId="0D1DEEE2" w14:textId="43A90FF5" w:rsidR="00560E7C" w:rsidRDefault="00560E7C" w:rsidP="00377B66">
      <w:pPr>
        <w:rPr>
          <w:rFonts w:cs="Arial"/>
          <w:b/>
          <w:bCs/>
        </w:rPr>
      </w:pPr>
      <w:r w:rsidRPr="004A07F1">
        <w:rPr>
          <w:rFonts w:cs="Arial"/>
          <w:b/>
          <w:bCs/>
        </w:rPr>
        <w:t xml:space="preserve">Proposal </w:t>
      </w:r>
      <w:r>
        <w:rPr>
          <w:rFonts w:cs="Arial"/>
          <w:b/>
          <w:bCs/>
        </w:rPr>
        <w:t>1</w:t>
      </w:r>
      <w:r w:rsidRPr="004A07F1">
        <w:rPr>
          <w:rFonts w:cs="Arial"/>
          <w:b/>
          <w:bCs/>
        </w:rPr>
        <w:t xml:space="preserve">: </w:t>
      </w:r>
      <w:r>
        <w:rPr>
          <w:rFonts w:cs="Arial"/>
          <w:b/>
          <w:bCs/>
        </w:rPr>
        <w:t xml:space="preserve">For </w:t>
      </w:r>
      <w:r w:rsidRPr="00560E7C">
        <w:rPr>
          <w:rFonts w:cs="Arial"/>
          <w:b/>
          <w:bCs/>
        </w:rPr>
        <w:t>LTM measurement resource configuration</w:t>
      </w:r>
      <w:r>
        <w:rPr>
          <w:rFonts w:cs="Arial"/>
          <w:b/>
          <w:bCs/>
        </w:rPr>
        <w:t>,</w:t>
      </w:r>
      <w:r w:rsidRPr="00560E7C">
        <w:rPr>
          <w:rFonts w:cs="Arial"/>
          <w:b/>
          <w:bCs/>
        </w:rPr>
        <w:t xml:space="preserve"> </w:t>
      </w:r>
      <w:r>
        <w:rPr>
          <w:rFonts w:cs="Arial"/>
          <w:b/>
          <w:bCs/>
        </w:rPr>
        <w:t xml:space="preserve">a new </w:t>
      </w:r>
      <w:r w:rsidRPr="00560E7C">
        <w:rPr>
          <w:rFonts w:cs="Arial"/>
          <w:b/>
          <w:bCs/>
        </w:rPr>
        <w:t>Rel-19 LTM CSI resource set is provided in LTM-config</w:t>
      </w:r>
      <w:r>
        <w:rPr>
          <w:rFonts w:cs="Arial"/>
          <w:b/>
          <w:bCs/>
        </w:rPr>
        <w:t>, including</w:t>
      </w:r>
      <w:r w:rsidRPr="004A07F1">
        <w:rPr>
          <w:rFonts w:cs="Arial"/>
          <w:b/>
          <w:bCs/>
        </w:rPr>
        <w:t>:</w:t>
      </w:r>
    </w:p>
    <w:p w14:paraId="2617CAD9" w14:textId="61481BE4" w:rsidR="00560E7C" w:rsidRPr="00560E7C" w:rsidRDefault="00560E7C" w:rsidP="00377B66">
      <w:pPr>
        <w:pStyle w:val="aff7"/>
        <w:numPr>
          <w:ilvl w:val="0"/>
          <w:numId w:val="34"/>
        </w:numPr>
        <w:rPr>
          <w:rFonts w:cs="Arial"/>
          <w:b/>
          <w:bCs/>
        </w:rPr>
      </w:pPr>
      <w:r w:rsidRPr="00560E7C">
        <w:rPr>
          <w:rFonts w:cs="Arial"/>
          <w:b/>
          <w:bCs/>
        </w:rPr>
        <w:t>A set of CSI resources</w:t>
      </w:r>
      <w:r>
        <w:rPr>
          <w:rFonts w:cs="Arial"/>
          <w:b/>
          <w:bCs/>
        </w:rPr>
        <w:t>, choosing from SSB index and CSI-RS resource ID</w:t>
      </w:r>
    </w:p>
    <w:p w14:paraId="025F33DE" w14:textId="35D98475" w:rsidR="00560E7C" w:rsidRPr="00560E7C" w:rsidRDefault="00560E7C" w:rsidP="00377B66">
      <w:pPr>
        <w:pStyle w:val="aff7"/>
        <w:numPr>
          <w:ilvl w:val="0"/>
          <w:numId w:val="34"/>
        </w:numPr>
        <w:rPr>
          <w:rFonts w:cs="Arial"/>
          <w:b/>
          <w:bCs/>
        </w:rPr>
      </w:pPr>
      <w:r w:rsidRPr="00560E7C">
        <w:rPr>
          <w:rFonts w:cs="Arial"/>
          <w:b/>
          <w:bCs/>
        </w:rPr>
        <w:t>A set of LTM candidate IDs, each correspond</w:t>
      </w:r>
      <w:r w:rsidR="007927D7">
        <w:rPr>
          <w:rFonts w:cs="Arial"/>
          <w:b/>
          <w:bCs/>
        </w:rPr>
        <w:t>ing</w:t>
      </w:r>
      <w:r w:rsidRPr="00560E7C">
        <w:rPr>
          <w:rFonts w:cs="Arial"/>
          <w:b/>
          <w:bCs/>
        </w:rPr>
        <w:t xml:space="preserve"> to the CSI resource</w:t>
      </w:r>
    </w:p>
    <w:p w14:paraId="499BA309" w14:textId="7FE7A6B9" w:rsidR="003B712C" w:rsidRPr="009473C1" w:rsidRDefault="009473C1" w:rsidP="00377B66">
      <w:r>
        <w:t xml:space="preserve">In Rel-18, SSB configuration and CSI-RS configuration can be provided for each LTM candidate and both configurations can be reused for Rel-19. In this way, duplicated configuration is avoided. It means SSB index refers to LTM-SSB Config and CSI-RS resource ID refers to </w:t>
      </w:r>
      <w:r w:rsidRPr="00F7591B">
        <w:rPr>
          <w:i/>
          <w:iCs/>
        </w:rPr>
        <w:t>NZP-CSI-RS-Resource</w:t>
      </w:r>
      <w:r w:rsidRPr="009473C1">
        <w:t xml:space="preserve"> </w:t>
      </w:r>
      <w:r>
        <w:t xml:space="preserve">for candidate cell corresponding to the </w:t>
      </w:r>
      <w:r w:rsidRPr="00F7591B">
        <w:rPr>
          <w:i/>
          <w:iCs/>
        </w:rPr>
        <w:t>LTM-CandidateId</w:t>
      </w:r>
      <w:r>
        <w:t>.</w:t>
      </w:r>
    </w:p>
    <w:p w14:paraId="4F942F21" w14:textId="1FD6E9FA" w:rsidR="00F63F56" w:rsidRDefault="00F63F56" w:rsidP="00377B66">
      <w:r>
        <w:t xml:space="preserve">In addition, </w:t>
      </w:r>
      <w:r w:rsidR="00151CF2">
        <w:t xml:space="preserve">as shown in Figure 1, </w:t>
      </w:r>
      <w:r w:rsidR="00151CF2">
        <w:rPr>
          <w:rFonts w:eastAsia="Yu Mincho"/>
        </w:rPr>
        <w:t xml:space="preserve">the ID for RS configuration, i.e. </w:t>
      </w:r>
      <w:r w:rsidR="00151CF2" w:rsidRPr="00E4406C">
        <w:rPr>
          <w:rFonts w:eastAsia="Yu Mincho"/>
          <w:i/>
          <w:iCs/>
        </w:rPr>
        <w:t>LTM-CSI-ResourceConfigId</w:t>
      </w:r>
      <w:r w:rsidR="00151CF2" w:rsidRPr="00E4406C">
        <w:rPr>
          <w:rFonts w:eastAsia="Yu Mincho"/>
        </w:rPr>
        <w:t xml:space="preserve"> is included</w:t>
      </w:r>
      <w:r w:rsidR="00151CF2">
        <w:rPr>
          <w:rFonts w:eastAsia="Yu Mincho"/>
        </w:rPr>
        <w:t xml:space="preserve"> in each reporting configuration. For event triggered L1 measurement reporting, </w:t>
      </w:r>
      <w:r>
        <w:rPr>
          <w:rFonts w:hint="eastAsia"/>
        </w:rPr>
        <w:t>R</w:t>
      </w:r>
      <w:r>
        <w:t xml:space="preserve">AN2 has agreed that </w:t>
      </w:r>
      <w:r w:rsidRPr="00E4406C">
        <w:t xml:space="preserve">L1 LTM measurement event configuration is associated with L1 measurement resource configuration </w:t>
      </w:r>
      <w:r w:rsidRPr="00E4406C">
        <w:lastRenderedPageBreak/>
        <w:t xml:space="preserve">provided in </w:t>
      </w:r>
      <w:r>
        <w:t xml:space="preserve">the </w:t>
      </w:r>
      <w:r w:rsidRPr="00E4406C">
        <w:t>LTM configuration via RRC signal</w:t>
      </w:r>
      <w:r w:rsidR="00D956DC">
        <w:t>l</w:t>
      </w:r>
      <w:r w:rsidRPr="00E4406C">
        <w:t>ing</w:t>
      </w:r>
      <w:r>
        <w:t xml:space="preserve">. There can be different options for </w:t>
      </w:r>
      <w:r w:rsidRPr="004A07F1">
        <w:rPr>
          <w:rFonts w:cs="Arial"/>
        </w:rPr>
        <w:t>signa</w:t>
      </w:r>
      <w:r w:rsidR="00D956DC">
        <w:rPr>
          <w:rFonts w:cs="Arial"/>
        </w:rPr>
        <w:t>l</w:t>
      </w:r>
      <w:r w:rsidRPr="004A07F1">
        <w:rPr>
          <w:rFonts w:cs="Arial"/>
        </w:rPr>
        <w:t>ling design</w:t>
      </w:r>
      <w:r>
        <w:t xml:space="preserve"> to implement this. For example, when RS(s) for L1 measurement are provided explicitly, a similar mechanism as in Rel-18 can be reused, i.e. RS resource ID (e.g. </w:t>
      </w:r>
      <w:r w:rsidRPr="00E4406C">
        <w:rPr>
          <w:rFonts w:eastAsia="Yu Mincho"/>
          <w:i/>
          <w:iCs/>
        </w:rPr>
        <w:t>LTM-CSI-ResourceConfigId</w:t>
      </w:r>
      <w:r>
        <w:t>) is included in the event configuration. If RS for L1 measurement is not provided explicitly by RRC signa</w:t>
      </w:r>
      <w:r w:rsidR="00D956DC">
        <w:t>l</w:t>
      </w:r>
      <w:r>
        <w:t xml:space="preserve">ling, the UE performs event evaluation using RS associated with TCI state (s) and thus TCI state ID(s) is included in the event configuration for association. </w:t>
      </w:r>
    </w:p>
    <w:p w14:paraId="02E0EA4C" w14:textId="602E33B9" w:rsidR="00F63F56" w:rsidRPr="00E4406C" w:rsidRDefault="00F63F56" w:rsidP="00377B66">
      <w:r>
        <w:t>Alternatively, L3 measurement</w:t>
      </w:r>
      <w:r w:rsidR="00D956DC">
        <w:t>-</w:t>
      </w:r>
      <w:r>
        <w:t xml:space="preserve">like configuration </w:t>
      </w:r>
      <w:r w:rsidR="00D956DC">
        <w:t>can be</w:t>
      </w:r>
      <w:r>
        <w:t xml:space="preserve"> used for L1 measurement. In this mechanism, RS resource ID is used to identify the L1 measurement RS and a reporting configuration ID is introduced to define the event configuration or reporting configuration. An additional L1 measurement ID is used to associate the RS resource ID and the reporting configuration ID.</w:t>
      </w:r>
    </w:p>
    <w:p w14:paraId="098908E7" w14:textId="592BDD08" w:rsidR="00F63F56" w:rsidRPr="004A07F1" w:rsidRDefault="00F63F56" w:rsidP="00377B66">
      <w:pPr>
        <w:rPr>
          <w:rFonts w:cs="Arial"/>
          <w:b/>
          <w:bCs/>
        </w:rPr>
      </w:pPr>
      <w:r w:rsidRPr="004A07F1">
        <w:rPr>
          <w:rFonts w:cs="Arial"/>
          <w:b/>
          <w:bCs/>
        </w:rPr>
        <w:t xml:space="preserve">Proposal </w:t>
      </w:r>
      <w:r w:rsidR="00560E7C">
        <w:rPr>
          <w:rFonts w:cs="Arial"/>
          <w:b/>
          <w:bCs/>
        </w:rPr>
        <w:t>1bis</w:t>
      </w:r>
      <w:r w:rsidRPr="004A07F1">
        <w:rPr>
          <w:rFonts w:cs="Arial"/>
          <w:b/>
          <w:bCs/>
        </w:rPr>
        <w:t>: RAN2 to discuss the following options to associate event</w:t>
      </w:r>
      <w:r w:rsidR="00C34072">
        <w:rPr>
          <w:rFonts w:cs="Arial"/>
          <w:b/>
          <w:bCs/>
        </w:rPr>
        <w:t>/reporting</w:t>
      </w:r>
      <w:r w:rsidRPr="004A07F1">
        <w:rPr>
          <w:rFonts w:cs="Arial"/>
          <w:b/>
          <w:bCs/>
        </w:rPr>
        <w:t xml:space="preserve"> configuration with resource configuration:</w:t>
      </w:r>
    </w:p>
    <w:p w14:paraId="69274E99" w14:textId="5E4F8C9A" w:rsidR="00F63F56" w:rsidRPr="00121798" w:rsidRDefault="00F63F56" w:rsidP="00377B66">
      <w:pPr>
        <w:pStyle w:val="aff7"/>
        <w:numPr>
          <w:ilvl w:val="2"/>
          <w:numId w:val="32"/>
        </w:numPr>
        <w:rPr>
          <w:rFonts w:cs="Arial"/>
          <w:b/>
          <w:bCs/>
        </w:rPr>
      </w:pPr>
      <w:r w:rsidRPr="00121798">
        <w:rPr>
          <w:rFonts w:cs="Arial"/>
          <w:b/>
          <w:bCs/>
        </w:rPr>
        <w:t>Option 1: RS resource ID is included in the event</w:t>
      </w:r>
      <w:r w:rsidR="00151CF2">
        <w:rPr>
          <w:rFonts w:cs="Arial"/>
          <w:b/>
          <w:bCs/>
        </w:rPr>
        <w:t>/reporting</w:t>
      </w:r>
      <w:r w:rsidRPr="00121798">
        <w:rPr>
          <w:rFonts w:cs="Arial"/>
          <w:b/>
          <w:bCs/>
        </w:rPr>
        <w:t xml:space="preserve"> configuration</w:t>
      </w:r>
    </w:p>
    <w:p w14:paraId="23FF3BC2" w14:textId="77777777" w:rsidR="00F63F56" w:rsidRPr="00121798" w:rsidRDefault="00F63F56" w:rsidP="00377B66">
      <w:pPr>
        <w:pStyle w:val="aff7"/>
        <w:numPr>
          <w:ilvl w:val="2"/>
          <w:numId w:val="32"/>
        </w:numPr>
        <w:rPr>
          <w:rFonts w:cs="Arial"/>
          <w:b/>
          <w:bCs/>
        </w:rPr>
      </w:pPr>
      <w:r w:rsidRPr="00121798">
        <w:rPr>
          <w:rFonts w:cs="Arial"/>
          <w:b/>
          <w:bCs/>
        </w:rPr>
        <w:t>Option 2: L3 measurement style</w:t>
      </w:r>
    </w:p>
    <w:p w14:paraId="171CCCA0" w14:textId="2622C92B" w:rsidR="00F63F56" w:rsidRPr="00F63F56" w:rsidRDefault="00F63F56" w:rsidP="00F63F56">
      <w:pPr>
        <w:pStyle w:val="2"/>
        <w:rPr>
          <w:rFonts w:eastAsia="宋体"/>
        </w:rPr>
      </w:pPr>
      <w:r>
        <w:rPr>
          <w:rFonts w:eastAsia="宋体"/>
        </w:rPr>
        <w:t xml:space="preserve">2.2 </w:t>
      </w:r>
      <w:r w:rsidRPr="00F63F56">
        <w:rPr>
          <w:rFonts w:eastAsia="宋体"/>
        </w:rPr>
        <w:t>Event evaluation and triggering</w:t>
      </w:r>
    </w:p>
    <w:p w14:paraId="623A3018" w14:textId="40AF77BD" w:rsidR="00F63F56" w:rsidRPr="00F63F56" w:rsidRDefault="00F63F56" w:rsidP="00377B66">
      <w:pPr>
        <w:rPr>
          <w:u w:val="single"/>
        </w:rPr>
      </w:pPr>
      <w:r w:rsidRPr="00F63F56">
        <w:rPr>
          <w:u w:val="single"/>
        </w:rPr>
        <w:t>Beam(s) for event evaluation</w:t>
      </w:r>
    </w:p>
    <w:p w14:paraId="00100008" w14:textId="2253A39A" w:rsidR="00522AF3" w:rsidRDefault="00522AF3" w:rsidP="00377B66">
      <w:r>
        <w:t xml:space="preserve">According to RAN2 agreement reached at last meeting, </w:t>
      </w:r>
      <w:r w:rsidRPr="001C637D">
        <w:rPr>
          <w:rFonts w:cs="Arial"/>
          <w:bCs/>
        </w:rPr>
        <w:t>RS associated with indicated beam for the serving cell</w:t>
      </w:r>
      <w:r>
        <w:t xml:space="preserve"> is used for event evaluation. However, if the indicated beam is associated with PCI of non-serving cell, LTM cell switch based on event-triggered L1 measurement report cannot be supported. In case of inter-cell beam management, the UE is using the beam from the neighbouring cell associated to the serving cell and thus the RS from the neighbouring cell is used for event evaluation. Event e.g. LTM2/3/5 cannot be satisfied since the quality</w:t>
      </w:r>
      <w:r w:rsidRPr="00F31FB8">
        <w:t xml:space="preserve"> </w:t>
      </w:r>
      <w:r>
        <w:t>of beam of serving cell used for event evaluation, i.e. the RS from the neighbouring cell, is good.</w:t>
      </w:r>
    </w:p>
    <w:p w14:paraId="08FE0BCD" w14:textId="0DF33C13" w:rsidR="00522AF3" w:rsidRPr="00522AF3" w:rsidRDefault="00522AF3" w:rsidP="00377B66">
      <w:r>
        <w:t>To support LTM cell switch</w:t>
      </w:r>
      <w:r w:rsidRPr="00522AF3">
        <w:t xml:space="preserve"> </w:t>
      </w:r>
      <w:r>
        <w:t xml:space="preserve">after ICBM, a set of RS(s) can be configured for the serving cell for L1 measurement. Alternatively, RS associated with activated TCI states of the serving cell can be used for event evaluation. </w:t>
      </w:r>
    </w:p>
    <w:p w14:paraId="5BBF5091" w14:textId="15230CEC" w:rsidR="00522AF3" w:rsidRPr="004A07F1" w:rsidRDefault="00522AF3" w:rsidP="00377B66">
      <w:pPr>
        <w:rPr>
          <w:rFonts w:cs="Arial"/>
          <w:b/>
          <w:bCs/>
        </w:rPr>
      </w:pPr>
      <w:r w:rsidRPr="32AE7C04">
        <w:rPr>
          <w:rFonts w:cs="Arial"/>
          <w:b/>
          <w:bCs/>
        </w:rPr>
        <w:t xml:space="preserve">Proposal </w:t>
      </w:r>
      <w:r>
        <w:rPr>
          <w:rFonts w:cs="Arial"/>
          <w:b/>
          <w:bCs/>
        </w:rPr>
        <w:t>2</w:t>
      </w:r>
      <w:r w:rsidRPr="32AE7C04">
        <w:rPr>
          <w:rFonts w:cs="Arial"/>
          <w:b/>
          <w:bCs/>
        </w:rPr>
        <w:t xml:space="preserve">: For event evaluations, RAN2 to discuss if configured RS </w:t>
      </w:r>
      <w:r>
        <w:rPr>
          <w:rFonts w:cs="Arial"/>
          <w:b/>
          <w:bCs/>
        </w:rPr>
        <w:t xml:space="preserve">or RS associated with activated TCI states </w:t>
      </w:r>
      <w:r w:rsidRPr="32AE7C04">
        <w:rPr>
          <w:rFonts w:cs="Arial"/>
          <w:b/>
          <w:bCs/>
        </w:rPr>
        <w:t>of the serving cell can be used.</w:t>
      </w:r>
    </w:p>
    <w:p w14:paraId="68C8C19E" w14:textId="47545C93" w:rsidR="00F63F56" w:rsidRPr="008C26C4" w:rsidRDefault="00F63F56" w:rsidP="00377B66">
      <w:r>
        <w:t>In addition, RAN2 assumes that the s</w:t>
      </w:r>
      <w:r w:rsidRPr="008C26C4">
        <w:t>ame RS type should be used for both serving and neighbouring cell for event LTM3 and event LTM5.</w:t>
      </w:r>
      <w:r>
        <w:t xml:space="preserve"> If beam of LTM candidate used for event evaluation is an SSB, while beam of the serving cell</w:t>
      </w:r>
      <w:r w:rsidRPr="00C3277F">
        <w:t xml:space="preserve"> </w:t>
      </w:r>
      <w:r>
        <w:t>used for</w:t>
      </w:r>
      <w:r w:rsidRPr="00C3277F">
        <w:t xml:space="preserve"> </w:t>
      </w:r>
      <w:r>
        <w:t>event evaluation is a CSI-RS, the SSB which is QCLed with the CSI-RS should be used instead of the CSI-RS.</w:t>
      </w:r>
    </w:p>
    <w:p w14:paraId="78B8BD69" w14:textId="7CB36AE2" w:rsidR="00F63F56" w:rsidRPr="00501070" w:rsidRDefault="00F63F56" w:rsidP="00377B66">
      <w:pPr>
        <w:rPr>
          <w:rFonts w:cs="Arial"/>
          <w:b/>
          <w:bCs/>
        </w:rPr>
      </w:pPr>
      <w:r w:rsidRPr="32AE7C04">
        <w:rPr>
          <w:rFonts w:cs="Arial"/>
          <w:b/>
          <w:bCs/>
        </w:rPr>
        <w:t xml:space="preserve">Proposal </w:t>
      </w:r>
      <w:r w:rsidR="00846F70">
        <w:rPr>
          <w:rFonts w:cs="Arial"/>
          <w:b/>
          <w:bCs/>
        </w:rPr>
        <w:t>2bis</w:t>
      </w:r>
      <w:r w:rsidRPr="32AE7C04">
        <w:rPr>
          <w:rFonts w:cs="Arial"/>
          <w:b/>
          <w:bCs/>
        </w:rPr>
        <w:t>: The SSB which is QCLed with the CSI-RS should be used so that the same RS type are used for serving and neighbouring cell when event LTM3 and event LTM5 are evaluated.</w:t>
      </w:r>
    </w:p>
    <w:p w14:paraId="62475E60" w14:textId="77777777" w:rsidR="00F63F56" w:rsidRDefault="00F63F56" w:rsidP="00377B66">
      <w:pPr>
        <w:rPr>
          <w:u w:val="single"/>
        </w:rPr>
      </w:pPr>
    </w:p>
    <w:p w14:paraId="04F88E06" w14:textId="330BAA2A" w:rsidR="00F91193" w:rsidRPr="0077557D" w:rsidRDefault="00F91193" w:rsidP="00377B66">
      <w:pPr>
        <w:rPr>
          <w:u w:val="single"/>
        </w:rPr>
      </w:pPr>
      <w:r w:rsidRPr="455A9215">
        <w:rPr>
          <w:u w:val="single"/>
        </w:rPr>
        <w:t xml:space="preserve">Support </w:t>
      </w:r>
      <w:r w:rsidR="00F63F56" w:rsidRPr="00F63F56">
        <w:rPr>
          <w:u w:val="single"/>
        </w:rPr>
        <w:t>of other condition</w:t>
      </w:r>
      <w:r w:rsidR="007927D7">
        <w:rPr>
          <w:u w:val="single"/>
        </w:rPr>
        <w:t>s</w:t>
      </w:r>
      <w:r w:rsidR="00F63F56" w:rsidRPr="00F63F56">
        <w:rPr>
          <w:u w:val="single"/>
        </w:rPr>
        <w:t xml:space="preserve"> to trigger measurement report</w:t>
      </w:r>
    </w:p>
    <w:p w14:paraId="387EE22B" w14:textId="31B266C9" w:rsidR="00352386" w:rsidRPr="00AD72D9" w:rsidRDefault="00352386" w:rsidP="00377B66">
      <w:r>
        <w:t>For L3 measurement reporting, entering condition and leaving condition are defined and measurement reporting on leaving condition can be configured by the gNB</w:t>
      </w:r>
      <w:r w:rsidRPr="00AD72D9">
        <w:t>.</w:t>
      </w:r>
      <w:r>
        <w:t xml:space="preserve"> With this, the network can make decision on LTM cell switch or early synchronization based on the newly received L1 measurement results. So, ping-pong or too early synchronization can be mitigated. We propose that a similar mechanism can be applied for event triggered L1 measurement reporting. </w:t>
      </w:r>
    </w:p>
    <w:p w14:paraId="7B07D281" w14:textId="7A13C2B7" w:rsidR="00352386" w:rsidRPr="00AD72D9" w:rsidRDefault="00352386" w:rsidP="00377B66">
      <w:pPr>
        <w:rPr>
          <w:rFonts w:eastAsia="Yu Mincho"/>
          <w:b/>
          <w:bCs/>
          <w:noProof/>
        </w:rPr>
      </w:pPr>
      <w:r w:rsidRPr="455A9215">
        <w:rPr>
          <w:rFonts w:cs="Arial"/>
          <w:b/>
          <w:bCs/>
        </w:rPr>
        <w:t xml:space="preserve">Proposal 3: </w:t>
      </w:r>
      <w:r w:rsidR="1FF06C09" w:rsidRPr="455A9215">
        <w:rPr>
          <w:rFonts w:cs="Arial"/>
          <w:b/>
          <w:bCs/>
        </w:rPr>
        <w:t xml:space="preserve">L1 </w:t>
      </w:r>
      <w:r w:rsidRPr="455A9215">
        <w:rPr>
          <w:rFonts w:cs="Arial"/>
          <w:b/>
          <w:bCs/>
        </w:rPr>
        <w:t xml:space="preserve">Measurement reporting on leaving condition can be </w:t>
      </w:r>
      <w:r w:rsidR="370D12F1" w:rsidRPr="455A9215">
        <w:rPr>
          <w:rFonts w:cs="Arial"/>
          <w:b/>
          <w:bCs/>
        </w:rPr>
        <w:t>supported</w:t>
      </w:r>
      <w:r w:rsidR="004F0B8E">
        <w:rPr>
          <w:rFonts w:cs="Arial"/>
          <w:b/>
          <w:bCs/>
        </w:rPr>
        <w:t>.</w:t>
      </w:r>
      <w:r w:rsidR="370D12F1" w:rsidRPr="455A9215">
        <w:rPr>
          <w:rFonts w:cs="Arial"/>
          <w:b/>
          <w:bCs/>
        </w:rPr>
        <w:t xml:space="preserve"> </w:t>
      </w:r>
    </w:p>
    <w:p w14:paraId="0677A3E3" w14:textId="74BB5A9C" w:rsidR="00210A0F" w:rsidRDefault="00210A0F" w:rsidP="00377B66">
      <w:r w:rsidRPr="455A9215">
        <w:t>For L3 measurement reporting</w:t>
      </w:r>
      <w:r w:rsidR="006F44C7" w:rsidRPr="455A9215">
        <w:t>,</w:t>
      </w:r>
      <w:r w:rsidR="0091427F" w:rsidRPr="455A9215">
        <w:t xml:space="preserve"> to address </w:t>
      </w:r>
      <w:r w:rsidR="00CC7AD4" w:rsidRPr="455A9215">
        <w:t xml:space="preserve">transmission failure of </w:t>
      </w:r>
      <w:r w:rsidR="001A18E9" w:rsidRPr="455A9215">
        <w:t xml:space="preserve">the </w:t>
      </w:r>
      <w:r w:rsidR="00CC7AD4" w:rsidRPr="455A9215">
        <w:t xml:space="preserve">L3 </w:t>
      </w:r>
      <w:r w:rsidR="0091427F" w:rsidRPr="455A9215">
        <w:t xml:space="preserve">measurement report, </w:t>
      </w:r>
      <w:r w:rsidR="00CC7AD4" w:rsidRPr="455A9215">
        <w:t xml:space="preserve">a timer </w:t>
      </w:r>
      <w:r w:rsidR="0091427F" w:rsidRPr="455A9215">
        <w:t xml:space="preserve">T312 can be configured. </w:t>
      </w:r>
      <w:r w:rsidR="00CC7AD4" w:rsidRPr="455A9215">
        <w:t>The timer T312 can be started if the L3 measurement report is triggered</w:t>
      </w:r>
      <w:r w:rsidR="34230047" w:rsidRPr="455A9215">
        <w:t xml:space="preserve"> during T310 is running</w:t>
      </w:r>
      <w:r w:rsidR="00CC7AD4" w:rsidRPr="455A9215">
        <w:t xml:space="preserve">. </w:t>
      </w:r>
      <w:r w:rsidR="0091427F" w:rsidRPr="455A9215">
        <w:t>Failure reporting or connection re-establishment procedure is initiated when the</w:t>
      </w:r>
      <w:r w:rsidR="00CC7AD4" w:rsidRPr="455A9215">
        <w:t xml:space="preserve"> timer</w:t>
      </w:r>
      <w:r w:rsidR="0091427F" w:rsidRPr="455A9215">
        <w:t xml:space="preserve"> expire</w:t>
      </w:r>
      <w:r w:rsidR="007927D7">
        <w:t>s</w:t>
      </w:r>
      <w:r w:rsidR="0091427F" w:rsidRPr="455A9215">
        <w:t>.</w:t>
      </w:r>
      <w:r w:rsidR="00CC7AD4" w:rsidRPr="455A9215">
        <w:t xml:space="preserve"> </w:t>
      </w:r>
    </w:p>
    <w:p w14:paraId="719F9457" w14:textId="3221B945" w:rsidR="00210A0F" w:rsidRDefault="00210A0F" w:rsidP="00377B66">
      <w:r>
        <w:t xml:space="preserve">For L1 measurement reporting, RAN2 has agreed that the event triggered L1 measurement reporting </w:t>
      </w:r>
      <w:r>
        <w:lastRenderedPageBreak/>
        <w:t>should be designed for the following LTM purposes:</w:t>
      </w:r>
    </w:p>
    <w:p w14:paraId="120AD2AE" w14:textId="77777777" w:rsidR="00210A0F" w:rsidRPr="00210A0F" w:rsidRDefault="00210A0F" w:rsidP="00377B66">
      <w:pPr>
        <w:pStyle w:val="aff7"/>
        <w:numPr>
          <w:ilvl w:val="0"/>
          <w:numId w:val="26"/>
        </w:numPr>
        <w:ind w:left="709"/>
      </w:pPr>
      <w:r w:rsidRPr="00210A0F">
        <w:t>Select the candidate beam/cell to trigger early synchronization</w:t>
      </w:r>
    </w:p>
    <w:p w14:paraId="44412777" w14:textId="77777777" w:rsidR="00210A0F" w:rsidRPr="00210A0F" w:rsidRDefault="00210A0F" w:rsidP="00377B66">
      <w:pPr>
        <w:pStyle w:val="aff7"/>
        <w:numPr>
          <w:ilvl w:val="0"/>
          <w:numId w:val="26"/>
        </w:numPr>
        <w:ind w:left="709"/>
      </w:pPr>
      <w:r w:rsidRPr="00210A0F">
        <w:t>Select the target beam/cell and trigger LTM cell switch procedure</w:t>
      </w:r>
    </w:p>
    <w:p w14:paraId="7EB6F56D" w14:textId="7BB4FC7C" w:rsidR="00440B3B" w:rsidRPr="00D632D8" w:rsidRDefault="00CC7AD4" w:rsidP="00377B66">
      <w:r>
        <w:t>A similar mechanism can be used for the L1 measurement reporting triggered by the events defined for LTM decision.</w:t>
      </w:r>
      <w:r w:rsidR="00F91193">
        <w:t xml:space="preserve"> With this, the UE can take some actions when the transmission of the event triggered L1 measurement report fails.</w:t>
      </w:r>
    </w:p>
    <w:p w14:paraId="32233226" w14:textId="3B3EB424" w:rsidR="0077557D" w:rsidRPr="0077557D" w:rsidRDefault="0077557D" w:rsidP="00377B66">
      <w:pPr>
        <w:rPr>
          <w:rFonts w:cs="Arial"/>
          <w:b/>
          <w:bCs/>
        </w:rPr>
      </w:pPr>
      <w:r w:rsidRPr="0077557D" w:rsidDel="00F91193">
        <w:rPr>
          <w:rFonts w:cs="Arial"/>
          <w:b/>
          <w:bCs/>
        </w:rPr>
        <w:t>P</w:t>
      </w:r>
      <w:r w:rsidDel="00F91193">
        <w:rPr>
          <w:rFonts w:cs="Arial"/>
          <w:b/>
          <w:bCs/>
        </w:rPr>
        <w:t xml:space="preserve">roposal </w:t>
      </w:r>
      <w:r w:rsidR="00F91193">
        <w:rPr>
          <w:rFonts w:cs="Arial"/>
          <w:b/>
          <w:bCs/>
        </w:rPr>
        <w:t>4</w:t>
      </w:r>
      <w:r w:rsidRPr="0077557D">
        <w:rPr>
          <w:rFonts w:cs="Arial"/>
          <w:b/>
          <w:bCs/>
        </w:rPr>
        <w:t>: If the event is configured for LTM decision, RAN2 considers T312-like mechanism.</w:t>
      </w:r>
    </w:p>
    <w:p w14:paraId="4282104A" w14:textId="56476FD8" w:rsidR="00A3621F" w:rsidRPr="0066792D" w:rsidRDefault="006026FB" w:rsidP="00377B66">
      <w:r>
        <w:t xml:space="preserve">These </w:t>
      </w:r>
      <w:r w:rsidR="00F91193">
        <w:t xml:space="preserve">LTMx </w:t>
      </w:r>
      <w:r>
        <w:t xml:space="preserve">events can also be the </w:t>
      </w:r>
      <w:r w:rsidR="00F91193">
        <w:t xml:space="preserve">configured to select the candidate beam/cell to </w:t>
      </w:r>
      <w:r w:rsidR="006D5EF4" w:rsidRPr="00210A0F">
        <w:t>trigger early synchronization</w:t>
      </w:r>
      <w:r w:rsidR="006D5EF4">
        <w:t>.</w:t>
      </w:r>
      <w:r w:rsidR="006D5EF4">
        <w:rPr>
          <w:rFonts w:hint="eastAsia"/>
        </w:rPr>
        <w:t xml:space="preserve"> </w:t>
      </w:r>
      <w:r w:rsidR="00A3621F">
        <w:t>Then, if the quality of candidate cell changes, the activated TCI states could be deactivated. Depending on the quality of the candidate cell, the network may or may not transmit the PDCCH order to trigger early TA acquisition again</w:t>
      </w:r>
      <w:r w:rsidR="006949AC">
        <w:t>,</w:t>
      </w:r>
      <w:r w:rsidR="00A3621F">
        <w:t xml:space="preserve"> e.g.</w:t>
      </w:r>
      <w:r w:rsidR="006949AC">
        <w:t>,</w:t>
      </w:r>
      <w:r w:rsidR="00A3621F">
        <w:t xml:space="preserve"> when the TA becomes invalid. </w:t>
      </w:r>
      <w:r w:rsidR="007953BB">
        <w:t>S</w:t>
      </w:r>
      <w:r w:rsidR="00A3621F">
        <w:t xml:space="preserve">o, </w:t>
      </w:r>
      <w:r w:rsidR="007953BB">
        <w:t xml:space="preserve">multiple or periodic reporting after the </w:t>
      </w:r>
      <w:r w:rsidR="00DE32C1">
        <w:t>event-</w:t>
      </w:r>
      <w:r w:rsidR="007953BB">
        <w:t>triggered L1 measurement reporting needs to be considered.</w:t>
      </w:r>
    </w:p>
    <w:p w14:paraId="1930A239" w14:textId="32F04D47" w:rsidR="0077557D" w:rsidRDefault="0077557D" w:rsidP="00377B66">
      <w:pPr>
        <w:rPr>
          <w:rFonts w:cs="Arial"/>
          <w:b/>
          <w:bCs/>
        </w:rPr>
      </w:pPr>
      <w:r w:rsidRPr="0077557D" w:rsidDel="00F91193">
        <w:rPr>
          <w:rFonts w:cs="Arial"/>
          <w:b/>
          <w:bCs/>
        </w:rPr>
        <w:t>P</w:t>
      </w:r>
      <w:r w:rsidDel="00F91193">
        <w:rPr>
          <w:rFonts w:cs="Arial"/>
          <w:b/>
          <w:bCs/>
        </w:rPr>
        <w:t xml:space="preserve">roposal </w:t>
      </w:r>
      <w:r w:rsidR="00F91193">
        <w:rPr>
          <w:rFonts w:cs="Arial"/>
          <w:b/>
          <w:bCs/>
        </w:rPr>
        <w:t>5</w:t>
      </w:r>
      <w:r w:rsidRPr="0077557D">
        <w:rPr>
          <w:rFonts w:cs="Arial"/>
          <w:b/>
          <w:bCs/>
        </w:rPr>
        <w:t xml:space="preserve">: If the event is configured for </w:t>
      </w:r>
      <w:r w:rsidR="00F91193" w:rsidRPr="00F91193">
        <w:rPr>
          <w:rFonts w:cs="Arial"/>
          <w:b/>
          <w:bCs/>
        </w:rPr>
        <w:t>early synchronization</w:t>
      </w:r>
      <w:r w:rsidR="00F91193" w:rsidRPr="0077557D" w:rsidDel="00F91193">
        <w:rPr>
          <w:rFonts w:cs="Arial"/>
          <w:b/>
          <w:bCs/>
        </w:rPr>
        <w:t xml:space="preserve"> </w:t>
      </w:r>
      <w:r w:rsidR="00F91193">
        <w:rPr>
          <w:rFonts w:cs="Arial"/>
          <w:b/>
          <w:bCs/>
        </w:rPr>
        <w:t>decision</w:t>
      </w:r>
      <w:r w:rsidRPr="0077557D">
        <w:rPr>
          <w:rFonts w:cs="Arial"/>
          <w:b/>
          <w:bCs/>
        </w:rPr>
        <w:t xml:space="preserve">, multiple or periodic reporting after </w:t>
      </w:r>
      <w:r>
        <w:rPr>
          <w:rFonts w:cs="Arial"/>
          <w:b/>
          <w:bCs/>
        </w:rPr>
        <w:t xml:space="preserve">the </w:t>
      </w:r>
      <w:r w:rsidR="007953BB" w:rsidRPr="0077557D">
        <w:rPr>
          <w:rFonts w:cs="Arial"/>
          <w:b/>
          <w:bCs/>
        </w:rPr>
        <w:t>event</w:t>
      </w:r>
      <w:r w:rsidR="007953BB">
        <w:rPr>
          <w:rFonts w:cs="Arial"/>
          <w:b/>
          <w:bCs/>
        </w:rPr>
        <w:t>-</w:t>
      </w:r>
      <w:r w:rsidRPr="0077557D">
        <w:rPr>
          <w:rFonts w:cs="Arial"/>
          <w:b/>
          <w:bCs/>
        </w:rPr>
        <w:t>triggered reporting is considered.</w:t>
      </w:r>
    </w:p>
    <w:p w14:paraId="16C31535" w14:textId="77777777" w:rsidR="00502C23" w:rsidRDefault="00502C23" w:rsidP="00377B66">
      <w:pPr>
        <w:rPr>
          <w:rFonts w:eastAsia="宋体"/>
          <w:u w:val="single"/>
        </w:rPr>
      </w:pPr>
    </w:p>
    <w:p w14:paraId="47D16F5D" w14:textId="19A980E8" w:rsidR="00846F70" w:rsidRPr="00975942" w:rsidRDefault="00846F70" w:rsidP="00377B66">
      <w:pPr>
        <w:rPr>
          <w:rFonts w:eastAsia="宋体"/>
          <w:u w:val="single"/>
        </w:rPr>
      </w:pPr>
      <w:r w:rsidRPr="00846F70">
        <w:rPr>
          <w:rFonts w:eastAsia="宋体"/>
          <w:u w:val="single"/>
        </w:rPr>
        <w:t>The trigger of L1 measurement reporting</w:t>
      </w:r>
    </w:p>
    <w:p w14:paraId="4CA1FE7B" w14:textId="52901845" w:rsidR="00846F70" w:rsidRDefault="00846F70" w:rsidP="00377B66">
      <w:r>
        <w:t>RAN2 has already agreed that TTT is applied at least for the entering condition of LTM events. Then the issue is how to implement the TTT mechanism for LTM events. As Rel-19 MIMO, the UE can trigger the L1 measurement reporting by counting the number of indication instances from lower layers and the indication is received by the MAC entity when the entering condition of LTM event is satisfied. Alternatively, L3 measurement like TTT mechanism is applied. For example,</w:t>
      </w:r>
      <w:r w:rsidRPr="00846F70">
        <w:t xml:space="preserve"> </w:t>
      </w:r>
      <w:r>
        <w:t>a timer is started when</w:t>
      </w:r>
      <w:r w:rsidRPr="00846F70">
        <w:t xml:space="preserve"> </w:t>
      </w:r>
      <w:r>
        <w:t>the entering condition of LTM event is satisfied, e.g.</w:t>
      </w:r>
      <w:r w:rsidR="006949AC">
        <w:t>,</w:t>
      </w:r>
      <w:r>
        <w:t xml:space="preserve"> the indication is received from the lower layer; the L1 measurement reporting is triggered when the timer expire</w:t>
      </w:r>
      <w:r w:rsidR="006949AC">
        <w:t>s</w:t>
      </w:r>
      <w:r>
        <w:t xml:space="preserve">. </w:t>
      </w:r>
    </w:p>
    <w:p w14:paraId="709B8644" w14:textId="0CDD081E" w:rsidR="00846F70" w:rsidRPr="004A07F1" w:rsidRDefault="00846F70" w:rsidP="00377B66">
      <w:pPr>
        <w:rPr>
          <w:rFonts w:cs="Arial"/>
          <w:b/>
          <w:bCs/>
        </w:rPr>
      </w:pPr>
      <w:r w:rsidRPr="004A07F1">
        <w:rPr>
          <w:rFonts w:cs="Arial"/>
          <w:b/>
          <w:bCs/>
        </w:rPr>
        <w:t xml:space="preserve">Proposal </w:t>
      </w:r>
      <w:r>
        <w:rPr>
          <w:rFonts w:cs="Arial"/>
          <w:b/>
          <w:bCs/>
        </w:rPr>
        <w:t>6</w:t>
      </w:r>
      <w:r w:rsidRPr="004A07F1">
        <w:rPr>
          <w:rFonts w:cs="Arial"/>
          <w:b/>
          <w:bCs/>
        </w:rPr>
        <w:t xml:space="preserve">: RAN2 to discuss the following options to </w:t>
      </w:r>
      <w:r>
        <w:rPr>
          <w:rFonts w:cs="Arial"/>
          <w:b/>
          <w:bCs/>
        </w:rPr>
        <w:t>implement TTT-like mechanism for the entering condition of LTM Event X</w:t>
      </w:r>
      <w:r w:rsidRPr="004A07F1">
        <w:rPr>
          <w:rFonts w:cs="Arial"/>
          <w:b/>
          <w:bCs/>
        </w:rPr>
        <w:t>:</w:t>
      </w:r>
    </w:p>
    <w:p w14:paraId="197ADE29" w14:textId="55442CCD" w:rsidR="00846F70" w:rsidRPr="00121798" w:rsidRDefault="00846F70" w:rsidP="00377B66">
      <w:pPr>
        <w:pStyle w:val="aff7"/>
        <w:numPr>
          <w:ilvl w:val="2"/>
          <w:numId w:val="32"/>
        </w:numPr>
        <w:rPr>
          <w:rFonts w:cs="Arial"/>
          <w:b/>
          <w:bCs/>
        </w:rPr>
      </w:pPr>
      <w:r w:rsidRPr="00121798">
        <w:rPr>
          <w:rFonts w:cs="Arial"/>
          <w:b/>
          <w:bCs/>
        </w:rPr>
        <w:t>Option 1:</w:t>
      </w:r>
      <w:r>
        <w:rPr>
          <w:rFonts w:cs="Arial"/>
          <w:b/>
          <w:bCs/>
        </w:rPr>
        <w:t xml:space="preserve"> counting the number of indication instances, which can be received when the entering condition is satisfied</w:t>
      </w:r>
    </w:p>
    <w:p w14:paraId="19A97D53" w14:textId="77D6FA32" w:rsidR="00846F70" w:rsidRPr="00121798" w:rsidRDefault="00846F70" w:rsidP="00377B66">
      <w:pPr>
        <w:pStyle w:val="aff7"/>
        <w:numPr>
          <w:ilvl w:val="2"/>
          <w:numId w:val="32"/>
        </w:numPr>
        <w:rPr>
          <w:rFonts w:cs="Arial"/>
          <w:b/>
          <w:bCs/>
        </w:rPr>
      </w:pPr>
      <w:r w:rsidRPr="00121798">
        <w:rPr>
          <w:rFonts w:cs="Arial"/>
          <w:b/>
          <w:bCs/>
        </w:rPr>
        <w:t xml:space="preserve">Option 2: </w:t>
      </w:r>
      <w:r>
        <w:rPr>
          <w:rFonts w:cs="Arial"/>
          <w:b/>
          <w:bCs/>
        </w:rPr>
        <w:t>introducing a timer to control the trigger</w:t>
      </w:r>
      <w:r w:rsidR="00C34072">
        <w:rPr>
          <w:rFonts w:cs="Arial"/>
          <w:b/>
          <w:bCs/>
        </w:rPr>
        <w:t>ing</w:t>
      </w:r>
      <w:r>
        <w:rPr>
          <w:rFonts w:cs="Arial"/>
          <w:b/>
          <w:bCs/>
        </w:rPr>
        <w:t xml:space="preserve"> of L1 measurement reporting</w:t>
      </w:r>
    </w:p>
    <w:p w14:paraId="018EB91A" w14:textId="230C3159" w:rsidR="00846F70" w:rsidRPr="00461081" w:rsidRDefault="00846F70" w:rsidP="00377B66">
      <w:r>
        <w:t xml:space="preserve">Then the next issue is the applied level of TTT. The TTT can be applied at beam level or CSI resource set level. If it </w:t>
      </w:r>
      <w:r w:rsidR="006949AC">
        <w:t xml:space="preserve">is </w:t>
      </w:r>
      <w:r>
        <w:t>applied for CSI resource set, the L1 measurement reporting can be triggered even if the beam meeting the entering condition of LTM event changes during the TTT.</w:t>
      </w:r>
      <w:r w:rsidR="00975942">
        <w:t xml:space="preserve"> In this case, i</w:t>
      </w:r>
      <w:r>
        <w:t xml:space="preserve">f </w:t>
      </w:r>
      <w:r w:rsidR="00975942">
        <w:t xml:space="preserve">the </w:t>
      </w:r>
      <w:r>
        <w:t>RS set is configured for L1 measurement, the UE performs event evaluation per RS set. Otherwise, the UE performs event evaluation per candidate cell.</w:t>
      </w:r>
    </w:p>
    <w:p w14:paraId="1BBAC6DC" w14:textId="30579C89" w:rsidR="00975942" w:rsidRPr="004A07F1" w:rsidRDefault="00975942" w:rsidP="00377B66">
      <w:pPr>
        <w:rPr>
          <w:rFonts w:cs="Arial"/>
          <w:b/>
          <w:bCs/>
        </w:rPr>
      </w:pPr>
      <w:r w:rsidRPr="004A07F1">
        <w:rPr>
          <w:rFonts w:cs="Arial"/>
          <w:b/>
          <w:bCs/>
        </w:rPr>
        <w:t xml:space="preserve">Proposal </w:t>
      </w:r>
      <w:r>
        <w:rPr>
          <w:rFonts w:cs="Arial"/>
          <w:b/>
          <w:bCs/>
        </w:rPr>
        <w:t>7</w:t>
      </w:r>
      <w:r w:rsidRPr="004A07F1">
        <w:rPr>
          <w:rFonts w:cs="Arial"/>
          <w:b/>
          <w:bCs/>
        </w:rPr>
        <w:t xml:space="preserve">: </w:t>
      </w:r>
      <w:r>
        <w:rPr>
          <w:rFonts w:cs="Arial"/>
          <w:b/>
          <w:bCs/>
        </w:rPr>
        <w:t>TTT-like mechanism is applied to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/serving cell</w:t>
      </w:r>
      <w:r w:rsidRPr="004A07F1">
        <w:rPr>
          <w:rFonts w:cs="Arial"/>
          <w:b/>
          <w:bCs/>
        </w:rPr>
        <w:t>.</w:t>
      </w:r>
    </w:p>
    <w:p w14:paraId="5B5FBC29" w14:textId="6C19929D" w:rsidR="00846F70" w:rsidRPr="004A07F1" w:rsidRDefault="00846F70" w:rsidP="00377B66">
      <w:pPr>
        <w:rPr>
          <w:rFonts w:cs="Arial"/>
          <w:b/>
          <w:bCs/>
        </w:rPr>
      </w:pPr>
      <w:r w:rsidRPr="004A07F1">
        <w:rPr>
          <w:rFonts w:cs="Arial"/>
          <w:b/>
          <w:bCs/>
        </w:rPr>
        <w:t xml:space="preserve">Proposal </w:t>
      </w:r>
      <w:r>
        <w:rPr>
          <w:rFonts w:cs="Arial"/>
          <w:b/>
          <w:bCs/>
        </w:rPr>
        <w:t>7</w:t>
      </w:r>
      <w:r w:rsidR="00975942">
        <w:rPr>
          <w:rFonts w:cs="Arial"/>
          <w:b/>
          <w:bCs/>
        </w:rPr>
        <w:t>bis</w:t>
      </w:r>
      <w:r w:rsidRPr="004A07F1">
        <w:rPr>
          <w:rFonts w:cs="Arial"/>
          <w:b/>
          <w:bCs/>
        </w:rPr>
        <w:t xml:space="preserve">: </w:t>
      </w:r>
      <w:r>
        <w:rPr>
          <w:rFonts w:cs="Arial"/>
          <w:b/>
          <w:bCs/>
        </w:rPr>
        <w:t>For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 the MAC entity performs e</w:t>
      </w:r>
      <w:r w:rsidRPr="004A07F1">
        <w:rPr>
          <w:rFonts w:cs="Arial"/>
          <w:b/>
          <w:bCs/>
        </w:rPr>
        <w:t xml:space="preserve">vent evaluation </w:t>
      </w:r>
      <w:r>
        <w:rPr>
          <w:rFonts w:cs="Arial"/>
          <w:b/>
          <w:bCs/>
        </w:rPr>
        <w:t>to determine if the LTM event is satisfied or not</w:t>
      </w:r>
      <w:r w:rsidRPr="004A07F1">
        <w:rPr>
          <w:rFonts w:cs="Arial"/>
          <w:b/>
          <w:bCs/>
        </w:rPr>
        <w:t>.</w:t>
      </w:r>
    </w:p>
    <w:p w14:paraId="74B1713D" w14:textId="7B2564F4" w:rsidR="00F63F56" w:rsidRPr="00F63F56" w:rsidRDefault="00F63F56" w:rsidP="00F63F56">
      <w:pPr>
        <w:pStyle w:val="2"/>
        <w:rPr>
          <w:rFonts w:eastAsia="宋体"/>
        </w:rPr>
      </w:pPr>
      <w:r>
        <w:rPr>
          <w:rFonts w:eastAsia="宋体"/>
        </w:rPr>
        <w:t xml:space="preserve">2.3 </w:t>
      </w:r>
      <w:r w:rsidRPr="001B188D">
        <w:rPr>
          <w:rFonts w:cs="Arial"/>
        </w:rPr>
        <w:t>MAC CE for measurement report</w:t>
      </w:r>
      <w:r>
        <w:rPr>
          <w:rFonts w:cs="Arial"/>
        </w:rPr>
        <w:t xml:space="preserve"> (MR MAC CE)</w:t>
      </w:r>
    </w:p>
    <w:p w14:paraId="1F67BDBE" w14:textId="2DD6A23B" w:rsidR="00F63F56" w:rsidRPr="00F63F56" w:rsidRDefault="00F63F56" w:rsidP="00377B66">
      <w:pPr>
        <w:rPr>
          <w:rFonts w:cs="Arial"/>
          <w:u w:val="single"/>
        </w:rPr>
      </w:pPr>
      <w:r w:rsidRPr="00F63F56">
        <w:rPr>
          <w:rFonts w:eastAsia="宋体"/>
          <w:u w:val="single"/>
        </w:rPr>
        <w:t>Information of MR MAC CE</w:t>
      </w:r>
      <w:r w:rsidRPr="00F63F56">
        <w:rPr>
          <w:rFonts w:cs="Arial"/>
          <w:u w:val="single"/>
        </w:rPr>
        <w:t xml:space="preserve"> </w:t>
      </w:r>
    </w:p>
    <w:p w14:paraId="2FFD26D9" w14:textId="2C1A7A29" w:rsidR="00F63F56" w:rsidRDefault="00F63F56" w:rsidP="00377B66">
      <w:r w:rsidRPr="00AD72D9">
        <w:t xml:space="preserve">Regarding the content of the MAC CE, </w:t>
      </w:r>
      <w:r>
        <w:t>from RAN2 point of view, some information related to the event which triggers the L1 measurement reporting needs to be included in the measurement report. With the information, the network can associate the measurement results with event configuration, e.g. event type, related threshold(s) and offset and to make decision including LTM cell switch.</w:t>
      </w:r>
      <w:r w:rsidR="00846F70">
        <w:t xml:space="preserve"> RS information and L1 measurement result of the beam which meets the entering condition of LTM event should be included in the MR MAC CE, which </w:t>
      </w:r>
      <w:r w:rsidR="006949AC">
        <w:t xml:space="preserve">may </w:t>
      </w:r>
      <w:r w:rsidR="00975942">
        <w:t>help</w:t>
      </w:r>
      <w:r w:rsidR="00846F70">
        <w:t xml:space="preserve"> the gNB to make decision.</w:t>
      </w:r>
    </w:p>
    <w:p w14:paraId="1DC82E79" w14:textId="67832CDA" w:rsidR="00F63F56" w:rsidRPr="00AD72D9" w:rsidRDefault="00F63F56" w:rsidP="00377B66">
      <w:pPr>
        <w:rPr>
          <w:rFonts w:eastAsia="Yu Mincho"/>
          <w:b/>
          <w:bCs/>
          <w:noProof/>
        </w:rPr>
      </w:pPr>
      <w:r w:rsidRPr="4916CCC0">
        <w:rPr>
          <w:rFonts w:cs="Arial"/>
          <w:b/>
          <w:bCs/>
        </w:rPr>
        <w:t xml:space="preserve">Proposal </w:t>
      </w:r>
      <w:r w:rsidR="00975942">
        <w:rPr>
          <w:rFonts w:cs="Arial"/>
          <w:b/>
          <w:bCs/>
        </w:rPr>
        <w:t>8</w:t>
      </w:r>
      <w:r w:rsidRPr="4916CCC0">
        <w:rPr>
          <w:rFonts w:cs="Arial"/>
          <w:b/>
          <w:bCs/>
        </w:rPr>
        <w:t>: From RAN2</w:t>
      </w:r>
      <w:r>
        <w:rPr>
          <w:rFonts w:cs="Arial"/>
          <w:b/>
          <w:bCs/>
        </w:rPr>
        <w:t xml:space="preserve"> perspective</w:t>
      </w:r>
      <w:r w:rsidRPr="4916CCC0">
        <w:rPr>
          <w:rFonts w:cs="Arial"/>
          <w:b/>
          <w:bCs/>
        </w:rPr>
        <w:t>, event information</w:t>
      </w:r>
      <w:r w:rsidR="00846F70">
        <w:rPr>
          <w:rFonts w:cs="Arial"/>
          <w:b/>
          <w:bCs/>
        </w:rPr>
        <w:t>, RS information and corresponding L1 measurement result of the beam</w:t>
      </w:r>
      <w:r w:rsidR="00975942">
        <w:rPr>
          <w:rFonts w:cs="Arial"/>
          <w:b/>
          <w:bCs/>
        </w:rPr>
        <w:t>(s)</w:t>
      </w:r>
      <w:r w:rsidR="00846F70">
        <w:rPr>
          <w:rFonts w:cs="Arial"/>
          <w:b/>
          <w:bCs/>
        </w:rPr>
        <w:t xml:space="preserve"> which trigger the </w:t>
      </w:r>
      <w:r w:rsidR="00D956DC">
        <w:rPr>
          <w:rFonts w:cs="Arial"/>
          <w:b/>
          <w:bCs/>
        </w:rPr>
        <w:t>LTM event</w:t>
      </w:r>
      <w:r w:rsidRPr="4916CCC0">
        <w:rPr>
          <w:rFonts w:cs="Arial"/>
          <w:b/>
          <w:bCs/>
        </w:rPr>
        <w:t xml:space="preserve"> </w:t>
      </w:r>
      <w:r w:rsidR="00C34072">
        <w:rPr>
          <w:rFonts w:cs="Arial"/>
          <w:b/>
          <w:bCs/>
        </w:rPr>
        <w:t>are</w:t>
      </w:r>
      <w:r w:rsidRPr="4916CCC0">
        <w:rPr>
          <w:rFonts w:cs="Arial"/>
          <w:b/>
          <w:bCs/>
        </w:rPr>
        <w:t xml:space="preserve"> included in the </w:t>
      </w:r>
      <w:r w:rsidR="00846F70">
        <w:rPr>
          <w:rFonts w:cs="Arial"/>
          <w:b/>
          <w:bCs/>
        </w:rPr>
        <w:t xml:space="preserve">MR </w:t>
      </w:r>
      <w:r w:rsidRPr="4916CCC0">
        <w:rPr>
          <w:rFonts w:cs="Arial"/>
          <w:b/>
          <w:bCs/>
        </w:rPr>
        <w:t>MAC CE.</w:t>
      </w:r>
    </w:p>
    <w:p w14:paraId="3B13E1D3" w14:textId="77777777" w:rsidR="00FB5696" w:rsidRDefault="00FB5696" w:rsidP="00377B66">
      <w:pPr>
        <w:rPr>
          <w:u w:val="single"/>
        </w:rPr>
      </w:pPr>
    </w:p>
    <w:p w14:paraId="1B750E47" w14:textId="0613A7AA" w:rsidR="00F63F56" w:rsidRDefault="00F63F56" w:rsidP="00377B66">
      <w:pPr>
        <w:rPr>
          <w:u w:val="single"/>
        </w:rPr>
      </w:pPr>
      <w:r w:rsidRPr="00F63F56">
        <w:rPr>
          <w:u w:val="single"/>
        </w:rPr>
        <w:lastRenderedPageBreak/>
        <w:t>UE procedure to transmit MR MAC CE</w:t>
      </w:r>
    </w:p>
    <w:p w14:paraId="3D975EE1" w14:textId="60A5A590" w:rsidR="00975942" w:rsidRPr="00975942" w:rsidRDefault="00975942" w:rsidP="00377B66">
      <w:r>
        <w:t>UE procedure to transmit MR MAC CE is shown in</w:t>
      </w:r>
      <w:r w:rsidR="00E75F28">
        <w:t xml:space="preserve"> the</w:t>
      </w:r>
      <w:r>
        <w:t xml:space="preserve"> figure below. When the L1 measurement reporting is triggered, if there is UL grant, the MR MAC CE is generated; otherwise, the SR is triggered.</w:t>
      </w:r>
    </w:p>
    <w:p w14:paraId="59E2BEAD" w14:textId="77777777" w:rsidR="004C59E6" w:rsidRDefault="004C59E6" w:rsidP="00E5475A">
      <w:pPr>
        <w:jc w:val="center"/>
      </w:pPr>
      <w:r>
        <w:object w:dxaOrig="4137" w:dyaOrig="3273" w14:anchorId="13DD0FD5">
          <v:shape id="_x0000_i1026" type="#_x0000_t75" style="width:207pt;height:163.5pt" o:ole="">
            <v:imagedata r:id="rId14" o:title=""/>
          </v:shape>
          <o:OLEObject Type="Embed" ProgID="Visio.Drawing.11" ShapeID="_x0000_i1026" DrawAspect="Content" ObjectID="_1789559337" r:id="rId15"/>
        </w:object>
      </w:r>
    </w:p>
    <w:p w14:paraId="237932F0" w14:textId="1E4A4EE0" w:rsidR="00975942" w:rsidRDefault="00975942" w:rsidP="00E5475A">
      <w:pPr>
        <w:jc w:val="center"/>
        <w:rPr>
          <w:rFonts w:cs="Arial"/>
          <w:bCs/>
        </w:rPr>
      </w:pPr>
      <w:r w:rsidRPr="00975942">
        <w:rPr>
          <w:rFonts w:cs="Arial"/>
          <w:bCs/>
        </w:rPr>
        <w:t xml:space="preserve">Figure </w:t>
      </w:r>
      <w:r w:rsidR="00502C23">
        <w:rPr>
          <w:rFonts w:cs="Arial"/>
          <w:bCs/>
        </w:rPr>
        <w:t>3</w:t>
      </w:r>
      <w:r w:rsidRPr="00975942">
        <w:rPr>
          <w:rFonts w:cs="Arial"/>
          <w:bCs/>
        </w:rPr>
        <w:t>:</w:t>
      </w:r>
      <w:r>
        <w:rPr>
          <w:rFonts w:cs="Arial"/>
          <w:bCs/>
        </w:rPr>
        <w:t xml:space="preserve"> UE procedure to transmit MR MAC CE</w:t>
      </w:r>
    </w:p>
    <w:p w14:paraId="4FF30BBC" w14:textId="77777777" w:rsidR="006949AC" w:rsidRPr="00975942" w:rsidRDefault="006949AC" w:rsidP="00377B66">
      <w:pPr>
        <w:rPr>
          <w:rFonts w:cs="Arial"/>
          <w:bCs/>
        </w:rPr>
      </w:pPr>
    </w:p>
    <w:p w14:paraId="5B7D9D40" w14:textId="0ECD4ABE" w:rsidR="00975942" w:rsidRPr="00975942" w:rsidRDefault="00975942" w:rsidP="00377B66">
      <w:pPr>
        <w:rPr>
          <w:rFonts w:cs="Arial"/>
          <w:b/>
          <w:bCs/>
        </w:rPr>
      </w:pPr>
      <w:r w:rsidRPr="00975942">
        <w:rPr>
          <w:rFonts w:cs="Arial" w:hint="eastAsia"/>
          <w:b/>
          <w:bCs/>
        </w:rPr>
        <w:t>P</w:t>
      </w:r>
      <w:r w:rsidRPr="00975942">
        <w:rPr>
          <w:rFonts w:cs="Arial"/>
          <w:b/>
          <w:bCs/>
        </w:rPr>
        <w:t xml:space="preserve">roposal 9: </w:t>
      </w:r>
      <w:r w:rsidR="00683112">
        <w:rPr>
          <w:rFonts w:cs="Arial"/>
          <w:b/>
          <w:bCs/>
        </w:rPr>
        <w:t>Similar to</w:t>
      </w:r>
      <w:r w:rsidR="00222D39">
        <w:rPr>
          <w:rFonts w:cs="Arial"/>
          <w:b/>
          <w:bCs/>
        </w:rPr>
        <w:t xml:space="preserve"> legacy</w:t>
      </w:r>
      <w:r w:rsidR="00683112">
        <w:rPr>
          <w:rFonts w:cs="Arial"/>
          <w:b/>
          <w:bCs/>
        </w:rPr>
        <w:t xml:space="preserve"> </w:t>
      </w:r>
      <w:r w:rsidR="00683112">
        <w:rPr>
          <w:rFonts w:cs="Arial" w:hint="eastAsia"/>
          <w:b/>
          <w:bCs/>
        </w:rPr>
        <w:t>MAC</w:t>
      </w:r>
      <w:r w:rsidR="00683112">
        <w:rPr>
          <w:rFonts w:cs="Arial"/>
          <w:b/>
          <w:bCs/>
        </w:rPr>
        <w:t xml:space="preserve"> </w:t>
      </w:r>
      <w:r w:rsidR="00683112">
        <w:rPr>
          <w:rFonts w:cs="Arial" w:hint="eastAsia"/>
          <w:b/>
          <w:bCs/>
        </w:rPr>
        <w:t>CE</w:t>
      </w:r>
      <w:r w:rsidR="00222D39">
        <w:rPr>
          <w:rFonts w:cs="Arial"/>
          <w:b/>
          <w:bCs/>
        </w:rPr>
        <w:t>, w</w:t>
      </w:r>
      <w:r w:rsidRPr="00975942">
        <w:rPr>
          <w:rFonts w:cs="Arial"/>
          <w:b/>
          <w:bCs/>
        </w:rPr>
        <w:t>hen the L1 measurement reporting is triggered, if there is UL grant, the MR MAC CE is generated; otherwise, the SR is triggered.</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4BD7597D" w:rsidR="005A01DD" w:rsidRDefault="006D60DF" w:rsidP="00377B66">
      <w:pPr>
        <w:spacing w:afterLines="50" w:after="120"/>
        <w:rPr>
          <w:rFonts w:cs="Arial"/>
        </w:rPr>
      </w:pPr>
      <w:bookmarkStart w:id="5"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bookmarkEnd w:id="5"/>
    <w:p w14:paraId="6D3975B2" w14:textId="3C420F2F" w:rsidR="00975942" w:rsidRPr="00975942" w:rsidRDefault="00C34072" w:rsidP="00377B66">
      <w:pPr>
        <w:rPr>
          <w:u w:val="single"/>
        </w:rPr>
      </w:pPr>
      <w:r>
        <w:rPr>
          <w:u w:val="single"/>
        </w:rPr>
        <w:t>C</w:t>
      </w:r>
      <w:r w:rsidR="00975942" w:rsidRPr="00975942">
        <w:rPr>
          <w:u w:val="single"/>
        </w:rPr>
        <w:t>onfiguration signa</w:t>
      </w:r>
      <w:r w:rsidR="00D956DC">
        <w:rPr>
          <w:u w:val="single"/>
        </w:rPr>
        <w:t>l</w:t>
      </w:r>
      <w:r w:rsidR="00975942" w:rsidRPr="00975942">
        <w:rPr>
          <w:u w:val="single"/>
        </w:rPr>
        <w:t xml:space="preserve">ling design </w:t>
      </w:r>
    </w:p>
    <w:p w14:paraId="67112811" w14:textId="686B08B2" w:rsidR="00975942" w:rsidRDefault="00975942" w:rsidP="00377B66">
      <w:pPr>
        <w:rPr>
          <w:rFonts w:cs="Arial"/>
          <w:b/>
          <w:bCs/>
        </w:rPr>
      </w:pPr>
      <w:r w:rsidRPr="004A07F1">
        <w:rPr>
          <w:rFonts w:cs="Arial"/>
          <w:b/>
          <w:bCs/>
        </w:rPr>
        <w:t xml:space="preserve">Proposal </w:t>
      </w:r>
      <w:r>
        <w:rPr>
          <w:rFonts w:cs="Arial"/>
          <w:b/>
          <w:bCs/>
        </w:rPr>
        <w:t>1</w:t>
      </w:r>
      <w:r w:rsidRPr="004A07F1">
        <w:rPr>
          <w:rFonts w:cs="Arial"/>
          <w:b/>
          <w:bCs/>
        </w:rPr>
        <w:t xml:space="preserve">: </w:t>
      </w:r>
      <w:r>
        <w:rPr>
          <w:rFonts w:cs="Arial"/>
          <w:b/>
          <w:bCs/>
        </w:rPr>
        <w:t xml:space="preserve">For </w:t>
      </w:r>
      <w:r w:rsidRPr="00560E7C">
        <w:rPr>
          <w:rFonts w:cs="Arial"/>
          <w:b/>
          <w:bCs/>
        </w:rPr>
        <w:t>LTM measurement resource configuration</w:t>
      </w:r>
      <w:r>
        <w:rPr>
          <w:rFonts w:cs="Arial"/>
          <w:b/>
          <w:bCs/>
        </w:rPr>
        <w:t>,</w:t>
      </w:r>
      <w:r w:rsidRPr="00560E7C">
        <w:rPr>
          <w:rFonts w:cs="Arial"/>
          <w:b/>
          <w:bCs/>
        </w:rPr>
        <w:t xml:space="preserve"> </w:t>
      </w:r>
      <w:r>
        <w:rPr>
          <w:rFonts w:cs="Arial"/>
          <w:b/>
          <w:bCs/>
        </w:rPr>
        <w:t xml:space="preserve">a new </w:t>
      </w:r>
      <w:r w:rsidRPr="00560E7C">
        <w:rPr>
          <w:rFonts w:cs="Arial"/>
          <w:b/>
          <w:bCs/>
        </w:rPr>
        <w:t>Rel-19 LTM CSI resource set is provided in LTM-config</w:t>
      </w:r>
      <w:r>
        <w:rPr>
          <w:rFonts w:cs="Arial"/>
          <w:b/>
          <w:bCs/>
        </w:rPr>
        <w:t>, including</w:t>
      </w:r>
      <w:r w:rsidRPr="004A07F1">
        <w:rPr>
          <w:rFonts w:cs="Arial"/>
          <w:b/>
          <w:bCs/>
        </w:rPr>
        <w:t>:</w:t>
      </w:r>
    </w:p>
    <w:p w14:paraId="183B0E63" w14:textId="77777777" w:rsidR="00975942" w:rsidRPr="00560E7C" w:rsidRDefault="00975942" w:rsidP="00377B66">
      <w:pPr>
        <w:pStyle w:val="aff7"/>
        <w:numPr>
          <w:ilvl w:val="0"/>
          <w:numId w:val="34"/>
        </w:numPr>
        <w:rPr>
          <w:rFonts w:cs="Arial"/>
          <w:b/>
          <w:bCs/>
        </w:rPr>
      </w:pPr>
      <w:r w:rsidRPr="00560E7C">
        <w:rPr>
          <w:rFonts w:cs="Arial"/>
          <w:b/>
          <w:bCs/>
        </w:rPr>
        <w:t>A set of CSI resources</w:t>
      </w:r>
      <w:r>
        <w:rPr>
          <w:rFonts w:cs="Arial"/>
          <w:b/>
          <w:bCs/>
        </w:rPr>
        <w:t>, choosing from SSB index and CSI-RS resource ID</w:t>
      </w:r>
    </w:p>
    <w:p w14:paraId="2CA3A942" w14:textId="74B91850" w:rsidR="00975942" w:rsidRPr="00560E7C" w:rsidRDefault="00975942" w:rsidP="00377B66">
      <w:pPr>
        <w:pStyle w:val="aff7"/>
        <w:numPr>
          <w:ilvl w:val="0"/>
          <w:numId w:val="34"/>
        </w:numPr>
        <w:rPr>
          <w:rFonts w:cs="Arial"/>
          <w:b/>
          <w:bCs/>
        </w:rPr>
      </w:pPr>
      <w:r w:rsidRPr="00560E7C">
        <w:rPr>
          <w:rFonts w:cs="Arial"/>
          <w:b/>
          <w:bCs/>
        </w:rPr>
        <w:t>A set of LTM candidate IDs, each correspond</w:t>
      </w:r>
      <w:r w:rsidR="007927D7">
        <w:rPr>
          <w:rFonts w:cs="Arial"/>
          <w:b/>
          <w:bCs/>
        </w:rPr>
        <w:t>ing</w:t>
      </w:r>
      <w:r w:rsidRPr="00560E7C">
        <w:rPr>
          <w:rFonts w:cs="Arial"/>
          <w:b/>
          <w:bCs/>
        </w:rPr>
        <w:t xml:space="preserve"> to the CSI resource</w:t>
      </w:r>
    </w:p>
    <w:p w14:paraId="569991F8" w14:textId="0B89BFF0" w:rsidR="00975942" w:rsidRPr="004A07F1" w:rsidRDefault="00975942" w:rsidP="00377B66">
      <w:pPr>
        <w:rPr>
          <w:rFonts w:cs="Arial"/>
          <w:b/>
          <w:bCs/>
        </w:rPr>
      </w:pPr>
      <w:r w:rsidRPr="004A07F1">
        <w:rPr>
          <w:rFonts w:cs="Arial"/>
          <w:b/>
          <w:bCs/>
        </w:rPr>
        <w:t xml:space="preserve">Proposal </w:t>
      </w:r>
      <w:r>
        <w:rPr>
          <w:rFonts w:cs="Arial"/>
          <w:b/>
          <w:bCs/>
        </w:rPr>
        <w:t>1bis</w:t>
      </w:r>
      <w:r w:rsidRPr="004A07F1">
        <w:rPr>
          <w:rFonts w:cs="Arial"/>
          <w:b/>
          <w:bCs/>
        </w:rPr>
        <w:t>: RAN2 to discuss the following options to associate event</w:t>
      </w:r>
      <w:r w:rsidR="00C34072">
        <w:rPr>
          <w:rFonts w:cs="Arial"/>
          <w:b/>
          <w:bCs/>
        </w:rPr>
        <w:t>/reporting</w:t>
      </w:r>
      <w:r w:rsidRPr="004A07F1">
        <w:rPr>
          <w:rFonts w:cs="Arial"/>
          <w:b/>
          <w:bCs/>
        </w:rPr>
        <w:t xml:space="preserve"> configuration with resource configuration:</w:t>
      </w:r>
    </w:p>
    <w:p w14:paraId="5C81AB50" w14:textId="77777777" w:rsidR="00975942" w:rsidRPr="00121798" w:rsidRDefault="00975942" w:rsidP="00377B66">
      <w:pPr>
        <w:pStyle w:val="aff7"/>
        <w:numPr>
          <w:ilvl w:val="2"/>
          <w:numId w:val="32"/>
        </w:numPr>
        <w:rPr>
          <w:rFonts w:cs="Arial"/>
          <w:b/>
          <w:bCs/>
        </w:rPr>
      </w:pPr>
      <w:r w:rsidRPr="00121798">
        <w:rPr>
          <w:rFonts w:cs="Arial"/>
          <w:b/>
          <w:bCs/>
        </w:rPr>
        <w:t>Option 1: RS resource ID is included in the event</w:t>
      </w:r>
      <w:r>
        <w:rPr>
          <w:rFonts w:cs="Arial"/>
          <w:b/>
          <w:bCs/>
        </w:rPr>
        <w:t>/reporting</w:t>
      </w:r>
      <w:r w:rsidRPr="00121798">
        <w:rPr>
          <w:rFonts w:cs="Arial"/>
          <w:b/>
          <w:bCs/>
        </w:rPr>
        <w:t xml:space="preserve"> configuration</w:t>
      </w:r>
    </w:p>
    <w:p w14:paraId="7595FC31" w14:textId="77777777" w:rsidR="00975942" w:rsidRPr="00121798" w:rsidRDefault="00975942" w:rsidP="00377B66">
      <w:pPr>
        <w:pStyle w:val="aff7"/>
        <w:numPr>
          <w:ilvl w:val="2"/>
          <w:numId w:val="32"/>
        </w:numPr>
        <w:rPr>
          <w:rFonts w:cs="Arial"/>
          <w:b/>
          <w:bCs/>
        </w:rPr>
      </w:pPr>
      <w:r w:rsidRPr="00121798">
        <w:rPr>
          <w:rFonts w:cs="Arial"/>
          <w:b/>
          <w:bCs/>
        </w:rPr>
        <w:t>Option 2: L3 measurement style</w:t>
      </w:r>
    </w:p>
    <w:p w14:paraId="54D39355" w14:textId="77777777" w:rsidR="00975942" w:rsidRPr="00F63F56" w:rsidRDefault="00975942" w:rsidP="00377B66">
      <w:pPr>
        <w:rPr>
          <w:u w:val="single"/>
        </w:rPr>
      </w:pPr>
      <w:r w:rsidRPr="00F63F56">
        <w:rPr>
          <w:u w:val="single"/>
        </w:rPr>
        <w:t>Beam(s) for event evaluation</w:t>
      </w:r>
    </w:p>
    <w:p w14:paraId="37987270" w14:textId="5E952CF5" w:rsidR="00522AF3" w:rsidRPr="004A07F1" w:rsidRDefault="00522AF3" w:rsidP="00377B66">
      <w:pPr>
        <w:rPr>
          <w:rFonts w:cs="Arial"/>
          <w:b/>
          <w:bCs/>
        </w:rPr>
      </w:pPr>
      <w:r w:rsidRPr="32AE7C04">
        <w:rPr>
          <w:rFonts w:cs="Arial"/>
          <w:b/>
          <w:bCs/>
        </w:rPr>
        <w:t xml:space="preserve">Proposal </w:t>
      </w:r>
      <w:r>
        <w:rPr>
          <w:rFonts w:cs="Arial"/>
          <w:b/>
          <w:bCs/>
        </w:rPr>
        <w:t>2</w:t>
      </w:r>
      <w:r w:rsidRPr="32AE7C04">
        <w:rPr>
          <w:rFonts w:cs="Arial"/>
          <w:b/>
          <w:bCs/>
        </w:rPr>
        <w:t xml:space="preserve">: For event evaluations, RAN2 to discuss if configured RS </w:t>
      </w:r>
      <w:r>
        <w:rPr>
          <w:rFonts w:cs="Arial"/>
          <w:b/>
          <w:bCs/>
        </w:rPr>
        <w:t xml:space="preserve">or RS associated with activated TCI states </w:t>
      </w:r>
      <w:r w:rsidRPr="32AE7C04">
        <w:rPr>
          <w:rFonts w:cs="Arial"/>
          <w:b/>
          <w:bCs/>
        </w:rPr>
        <w:t>of the serving cell can be used.</w:t>
      </w:r>
    </w:p>
    <w:p w14:paraId="63CDFDE7" w14:textId="1BEA9829" w:rsidR="00975942" w:rsidRPr="00501070" w:rsidRDefault="00975942" w:rsidP="00377B66">
      <w:pPr>
        <w:rPr>
          <w:rFonts w:cs="Arial"/>
          <w:b/>
          <w:bCs/>
        </w:rPr>
      </w:pPr>
      <w:r w:rsidRPr="32AE7C04">
        <w:rPr>
          <w:rFonts w:cs="Arial"/>
          <w:b/>
          <w:bCs/>
        </w:rPr>
        <w:t xml:space="preserve">Proposal </w:t>
      </w:r>
      <w:r>
        <w:rPr>
          <w:rFonts w:cs="Arial"/>
          <w:b/>
          <w:bCs/>
        </w:rPr>
        <w:t>2bis</w:t>
      </w:r>
      <w:r w:rsidRPr="32AE7C04">
        <w:rPr>
          <w:rFonts w:cs="Arial"/>
          <w:b/>
          <w:bCs/>
        </w:rPr>
        <w:t>: The SSB which is QCLed with the CSI-RS should be used so that the same RS type are used for serving and neighbouring cell when event LTM3 and event LTM5 are evaluated.</w:t>
      </w:r>
    </w:p>
    <w:p w14:paraId="44B6D151" w14:textId="54AE6E9B" w:rsidR="00975942" w:rsidRPr="0077557D" w:rsidRDefault="00975942" w:rsidP="00377B66">
      <w:pPr>
        <w:rPr>
          <w:u w:val="single"/>
        </w:rPr>
      </w:pPr>
      <w:r w:rsidRPr="455A9215">
        <w:rPr>
          <w:u w:val="single"/>
        </w:rPr>
        <w:t xml:space="preserve">Support </w:t>
      </w:r>
      <w:r w:rsidRPr="00F63F56">
        <w:rPr>
          <w:u w:val="single"/>
        </w:rPr>
        <w:t>of other condition</w:t>
      </w:r>
      <w:r w:rsidR="00DA7DFE">
        <w:rPr>
          <w:u w:val="single"/>
        </w:rPr>
        <w:t>s</w:t>
      </w:r>
      <w:r w:rsidRPr="00F63F56">
        <w:rPr>
          <w:u w:val="single"/>
        </w:rPr>
        <w:t xml:space="preserve"> to trigger measurement report</w:t>
      </w:r>
    </w:p>
    <w:p w14:paraId="2F2A33E0" w14:textId="77777777" w:rsidR="00975942" w:rsidRPr="00AD72D9" w:rsidRDefault="00975942" w:rsidP="00377B66">
      <w:pPr>
        <w:rPr>
          <w:rFonts w:eastAsia="Yu Mincho"/>
          <w:b/>
          <w:noProof/>
        </w:rPr>
      </w:pPr>
      <w:r w:rsidRPr="00AD72D9">
        <w:rPr>
          <w:rFonts w:cs="Arial"/>
          <w:b/>
          <w:bCs/>
        </w:rPr>
        <w:t xml:space="preserve">Proposal </w:t>
      </w:r>
      <w:r>
        <w:rPr>
          <w:rFonts w:cs="Arial"/>
          <w:b/>
          <w:bCs/>
        </w:rPr>
        <w:t>3</w:t>
      </w:r>
      <w:r w:rsidRPr="00AD72D9">
        <w:rPr>
          <w:rFonts w:cs="Arial"/>
          <w:b/>
          <w:bCs/>
        </w:rPr>
        <w:t xml:space="preserve">: </w:t>
      </w:r>
      <w:r>
        <w:rPr>
          <w:rFonts w:cs="Arial"/>
          <w:b/>
          <w:bCs/>
        </w:rPr>
        <w:t>L1 Measurement reporting on leaving condition can be supported</w:t>
      </w:r>
      <w:r w:rsidRPr="00AD72D9">
        <w:rPr>
          <w:rFonts w:cs="Arial"/>
          <w:b/>
          <w:bCs/>
        </w:rPr>
        <w:t>.</w:t>
      </w:r>
      <w:r w:rsidRPr="00352386">
        <w:rPr>
          <w:rFonts w:cs="Arial"/>
          <w:b/>
          <w:bCs/>
          <w:color w:val="FF0000"/>
        </w:rPr>
        <w:t xml:space="preserve"> </w:t>
      </w:r>
    </w:p>
    <w:p w14:paraId="0114DB24" w14:textId="77777777" w:rsidR="00975942" w:rsidRPr="0077557D" w:rsidRDefault="00975942" w:rsidP="00377B66">
      <w:pPr>
        <w:rPr>
          <w:rFonts w:cs="Arial"/>
          <w:b/>
          <w:bCs/>
        </w:rPr>
      </w:pPr>
      <w:r w:rsidRPr="0077557D">
        <w:rPr>
          <w:rFonts w:cs="Arial"/>
          <w:b/>
          <w:bCs/>
        </w:rPr>
        <w:t>P</w:t>
      </w:r>
      <w:r>
        <w:rPr>
          <w:rFonts w:cs="Arial"/>
          <w:b/>
          <w:bCs/>
        </w:rPr>
        <w:t>roposal 4</w:t>
      </w:r>
      <w:r w:rsidRPr="0077557D">
        <w:rPr>
          <w:rFonts w:cs="Arial"/>
          <w:b/>
          <w:bCs/>
        </w:rPr>
        <w:t>: If the event is configured for LTM decision, RAN2 considers T312-like mechanism.</w:t>
      </w:r>
    </w:p>
    <w:p w14:paraId="1827A17D" w14:textId="77777777" w:rsidR="00975942" w:rsidRPr="0077557D" w:rsidRDefault="00975942" w:rsidP="00377B66">
      <w:pPr>
        <w:rPr>
          <w:rFonts w:cs="Arial"/>
          <w:b/>
          <w:bCs/>
        </w:rPr>
      </w:pPr>
      <w:r w:rsidRPr="0077557D">
        <w:rPr>
          <w:rFonts w:cs="Arial"/>
          <w:b/>
          <w:bCs/>
        </w:rPr>
        <w:t>P</w:t>
      </w:r>
      <w:r>
        <w:rPr>
          <w:rFonts w:cs="Arial"/>
          <w:b/>
          <w:bCs/>
        </w:rPr>
        <w:t>roposal 5</w:t>
      </w:r>
      <w:r w:rsidRPr="0077557D">
        <w:rPr>
          <w:rFonts w:cs="Arial"/>
          <w:b/>
          <w:bCs/>
        </w:rPr>
        <w:t xml:space="preserve">: If the event is configured for </w:t>
      </w:r>
      <w:r w:rsidRPr="00F91193">
        <w:rPr>
          <w:rFonts w:cs="Arial"/>
          <w:b/>
          <w:bCs/>
        </w:rPr>
        <w:t>early synchronization</w:t>
      </w:r>
      <w:r w:rsidRPr="0077557D" w:rsidDel="00F91193">
        <w:rPr>
          <w:rFonts w:cs="Arial"/>
          <w:b/>
          <w:bCs/>
        </w:rPr>
        <w:t xml:space="preserve"> </w:t>
      </w:r>
      <w:r>
        <w:rPr>
          <w:rFonts w:cs="Arial"/>
          <w:b/>
          <w:bCs/>
        </w:rPr>
        <w:t>decision</w:t>
      </w:r>
      <w:r w:rsidRPr="0077557D">
        <w:rPr>
          <w:rFonts w:cs="Arial"/>
          <w:b/>
          <w:bCs/>
        </w:rPr>
        <w:t xml:space="preserve">, multiple or periodic reporting after </w:t>
      </w:r>
      <w:r>
        <w:rPr>
          <w:rFonts w:cs="Arial"/>
          <w:b/>
          <w:bCs/>
        </w:rPr>
        <w:t xml:space="preserve">the </w:t>
      </w:r>
      <w:r w:rsidRPr="0077557D">
        <w:rPr>
          <w:rFonts w:cs="Arial"/>
          <w:b/>
          <w:bCs/>
        </w:rPr>
        <w:t>event</w:t>
      </w:r>
      <w:r>
        <w:rPr>
          <w:rFonts w:cs="Arial"/>
          <w:b/>
          <w:bCs/>
        </w:rPr>
        <w:t>-</w:t>
      </w:r>
      <w:r w:rsidRPr="0077557D">
        <w:rPr>
          <w:rFonts w:cs="Arial"/>
          <w:b/>
          <w:bCs/>
        </w:rPr>
        <w:t>triggered reporting is considered.</w:t>
      </w:r>
    </w:p>
    <w:p w14:paraId="132F5DB3" w14:textId="77777777" w:rsidR="00975942" w:rsidRPr="00975942" w:rsidRDefault="00975942" w:rsidP="00377B66">
      <w:pPr>
        <w:rPr>
          <w:rFonts w:eastAsia="宋体"/>
          <w:u w:val="single"/>
        </w:rPr>
      </w:pPr>
      <w:r w:rsidRPr="00846F70">
        <w:rPr>
          <w:rFonts w:eastAsia="宋体"/>
          <w:u w:val="single"/>
        </w:rPr>
        <w:t>The trigger of L1 measurement reporting</w:t>
      </w:r>
    </w:p>
    <w:p w14:paraId="646BD1F7" w14:textId="77777777" w:rsidR="00975942" w:rsidRPr="004A07F1" w:rsidRDefault="00975942" w:rsidP="00377B66">
      <w:pPr>
        <w:rPr>
          <w:rFonts w:cs="Arial"/>
          <w:b/>
          <w:bCs/>
        </w:rPr>
      </w:pPr>
      <w:r w:rsidRPr="004A07F1">
        <w:rPr>
          <w:rFonts w:cs="Arial"/>
          <w:b/>
          <w:bCs/>
        </w:rPr>
        <w:t xml:space="preserve">Proposal </w:t>
      </w:r>
      <w:r>
        <w:rPr>
          <w:rFonts w:cs="Arial"/>
          <w:b/>
          <w:bCs/>
        </w:rPr>
        <w:t>6</w:t>
      </w:r>
      <w:r w:rsidRPr="004A07F1">
        <w:rPr>
          <w:rFonts w:cs="Arial"/>
          <w:b/>
          <w:bCs/>
        </w:rPr>
        <w:t xml:space="preserve">: RAN2 to discuss the following options to </w:t>
      </w:r>
      <w:r>
        <w:rPr>
          <w:rFonts w:cs="Arial"/>
          <w:b/>
          <w:bCs/>
        </w:rPr>
        <w:t>implement TTT-like mechanism for the entering condition of LTM Event X</w:t>
      </w:r>
      <w:r w:rsidRPr="004A07F1">
        <w:rPr>
          <w:rFonts w:cs="Arial"/>
          <w:b/>
          <w:bCs/>
        </w:rPr>
        <w:t>:</w:t>
      </w:r>
    </w:p>
    <w:p w14:paraId="1762DE6E" w14:textId="77777777" w:rsidR="00975942" w:rsidRPr="00121798" w:rsidRDefault="00975942" w:rsidP="00377B66">
      <w:pPr>
        <w:pStyle w:val="aff7"/>
        <w:numPr>
          <w:ilvl w:val="2"/>
          <w:numId w:val="32"/>
        </w:numPr>
        <w:rPr>
          <w:rFonts w:cs="Arial"/>
          <w:b/>
          <w:bCs/>
        </w:rPr>
      </w:pPr>
      <w:r w:rsidRPr="00121798">
        <w:rPr>
          <w:rFonts w:cs="Arial"/>
          <w:b/>
          <w:bCs/>
        </w:rPr>
        <w:t>Option 1:</w:t>
      </w:r>
      <w:r>
        <w:rPr>
          <w:rFonts w:cs="Arial"/>
          <w:b/>
          <w:bCs/>
        </w:rPr>
        <w:t xml:space="preserve"> counting the number of indication instances, which can be received when the entering condition is satisfied</w:t>
      </w:r>
    </w:p>
    <w:p w14:paraId="46FBD270" w14:textId="7DF6659A" w:rsidR="00975942" w:rsidRPr="00121798" w:rsidRDefault="00975942" w:rsidP="00377B66">
      <w:pPr>
        <w:pStyle w:val="aff7"/>
        <w:numPr>
          <w:ilvl w:val="2"/>
          <w:numId w:val="32"/>
        </w:numPr>
        <w:rPr>
          <w:rFonts w:cs="Arial"/>
          <w:b/>
          <w:bCs/>
        </w:rPr>
      </w:pPr>
      <w:r w:rsidRPr="00121798">
        <w:rPr>
          <w:rFonts w:cs="Arial"/>
          <w:b/>
          <w:bCs/>
        </w:rPr>
        <w:t xml:space="preserve">Option 2: </w:t>
      </w:r>
      <w:r>
        <w:rPr>
          <w:rFonts w:cs="Arial"/>
          <w:b/>
          <w:bCs/>
        </w:rPr>
        <w:t>introducing a timer to control the trigger</w:t>
      </w:r>
      <w:r w:rsidR="00C34072">
        <w:rPr>
          <w:rFonts w:cs="Arial"/>
          <w:b/>
          <w:bCs/>
        </w:rPr>
        <w:t>ing</w:t>
      </w:r>
      <w:r>
        <w:rPr>
          <w:rFonts w:cs="Arial"/>
          <w:b/>
          <w:bCs/>
        </w:rPr>
        <w:t xml:space="preserve"> of L1 measurement reporting</w:t>
      </w:r>
    </w:p>
    <w:p w14:paraId="45C50088" w14:textId="77777777" w:rsidR="00975942" w:rsidRPr="004A07F1" w:rsidRDefault="00975942" w:rsidP="00377B66">
      <w:pPr>
        <w:rPr>
          <w:rFonts w:cs="Arial"/>
          <w:b/>
          <w:bCs/>
        </w:rPr>
      </w:pPr>
      <w:r w:rsidRPr="004A07F1">
        <w:rPr>
          <w:rFonts w:cs="Arial"/>
          <w:b/>
          <w:bCs/>
        </w:rPr>
        <w:lastRenderedPageBreak/>
        <w:t xml:space="preserve">Proposal </w:t>
      </w:r>
      <w:r>
        <w:rPr>
          <w:rFonts w:cs="Arial"/>
          <w:b/>
          <w:bCs/>
        </w:rPr>
        <w:t>7</w:t>
      </w:r>
      <w:r w:rsidRPr="004A07F1">
        <w:rPr>
          <w:rFonts w:cs="Arial"/>
          <w:b/>
          <w:bCs/>
        </w:rPr>
        <w:t xml:space="preserve">: </w:t>
      </w:r>
      <w:r>
        <w:rPr>
          <w:rFonts w:cs="Arial"/>
          <w:b/>
          <w:bCs/>
        </w:rPr>
        <w:t>TTT-like mechanism is applied to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/serving cell</w:t>
      </w:r>
      <w:r w:rsidRPr="004A07F1">
        <w:rPr>
          <w:rFonts w:cs="Arial"/>
          <w:b/>
          <w:bCs/>
        </w:rPr>
        <w:t>.</w:t>
      </w:r>
    </w:p>
    <w:p w14:paraId="73481958" w14:textId="42D6244C" w:rsidR="00975942" w:rsidRPr="004A07F1" w:rsidRDefault="00975942" w:rsidP="00377B66">
      <w:pPr>
        <w:rPr>
          <w:rFonts w:cs="Arial"/>
          <w:b/>
          <w:bCs/>
        </w:rPr>
      </w:pPr>
      <w:r w:rsidRPr="004A07F1">
        <w:rPr>
          <w:rFonts w:cs="Arial"/>
          <w:b/>
          <w:bCs/>
        </w:rPr>
        <w:t xml:space="preserve">Proposal </w:t>
      </w:r>
      <w:r>
        <w:rPr>
          <w:rFonts w:cs="Arial"/>
          <w:b/>
          <w:bCs/>
        </w:rPr>
        <w:t>7bis</w:t>
      </w:r>
      <w:r w:rsidRPr="004A07F1">
        <w:rPr>
          <w:rFonts w:cs="Arial"/>
          <w:b/>
          <w:bCs/>
        </w:rPr>
        <w:t xml:space="preserve">: </w:t>
      </w:r>
      <w:r>
        <w:rPr>
          <w:rFonts w:cs="Arial"/>
          <w:b/>
          <w:bCs/>
        </w:rPr>
        <w:t>For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 the MAC entity performs e</w:t>
      </w:r>
      <w:r w:rsidRPr="004A07F1">
        <w:rPr>
          <w:rFonts w:cs="Arial"/>
          <w:b/>
          <w:bCs/>
        </w:rPr>
        <w:t xml:space="preserve">vent evaluation </w:t>
      </w:r>
      <w:r>
        <w:rPr>
          <w:rFonts w:cs="Arial"/>
          <w:b/>
          <w:bCs/>
        </w:rPr>
        <w:t>to determine if the LTM event is satisfied or not</w:t>
      </w:r>
      <w:r w:rsidRPr="004A07F1">
        <w:rPr>
          <w:rFonts w:cs="Arial"/>
          <w:b/>
          <w:bCs/>
        </w:rPr>
        <w:t>.</w:t>
      </w:r>
    </w:p>
    <w:p w14:paraId="6DCFDB8C" w14:textId="11DC189E" w:rsidR="00975942" w:rsidRPr="00F63F56" w:rsidRDefault="00975942" w:rsidP="00377B66">
      <w:pPr>
        <w:rPr>
          <w:rFonts w:cs="Arial"/>
          <w:u w:val="single"/>
        </w:rPr>
      </w:pPr>
      <w:r w:rsidRPr="00F63F56">
        <w:rPr>
          <w:rFonts w:eastAsia="宋体"/>
          <w:u w:val="single"/>
        </w:rPr>
        <w:t>Information of MR MAC CE</w:t>
      </w:r>
      <w:r w:rsidRPr="00F63F56">
        <w:rPr>
          <w:rFonts w:cs="Arial"/>
          <w:u w:val="single"/>
        </w:rPr>
        <w:t xml:space="preserve"> </w:t>
      </w:r>
    </w:p>
    <w:p w14:paraId="3AA247EC" w14:textId="2E5C8F92" w:rsidR="00975942" w:rsidRPr="00AD72D9" w:rsidRDefault="00975942" w:rsidP="00377B66">
      <w:pPr>
        <w:rPr>
          <w:rFonts w:eastAsia="Yu Mincho"/>
          <w:b/>
          <w:bCs/>
          <w:noProof/>
        </w:rPr>
      </w:pPr>
      <w:r w:rsidRPr="4916CCC0">
        <w:rPr>
          <w:rFonts w:cs="Arial"/>
          <w:b/>
          <w:bCs/>
        </w:rPr>
        <w:t xml:space="preserve">Proposal </w:t>
      </w:r>
      <w:r>
        <w:rPr>
          <w:rFonts w:cs="Arial"/>
          <w:b/>
          <w:bCs/>
        </w:rPr>
        <w:t>8</w:t>
      </w:r>
      <w:r w:rsidRPr="4916CCC0">
        <w:rPr>
          <w:rFonts w:cs="Arial"/>
          <w:b/>
          <w:bCs/>
        </w:rPr>
        <w:t>: From RAN2</w:t>
      </w:r>
      <w:r>
        <w:rPr>
          <w:rFonts w:cs="Arial"/>
          <w:b/>
          <w:bCs/>
        </w:rPr>
        <w:t xml:space="preserve"> perspective</w:t>
      </w:r>
      <w:r w:rsidRPr="4916CCC0">
        <w:rPr>
          <w:rFonts w:cs="Arial"/>
          <w:b/>
          <w:bCs/>
        </w:rPr>
        <w:t>, event information</w:t>
      </w:r>
      <w:r>
        <w:rPr>
          <w:rFonts w:cs="Arial"/>
          <w:b/>
          <w:bCs/>
        </w:rPr>
        <w:t xml:space="preserve">, RS information and corresponding L1 measurement result of the beam(s) which trigger the </w:t>
      </w:r>
      <w:r w:rsidR="00D956DC">
        <w:rPr>
          <w:rFonts w:cs="Arial"/>
          <w:b/>
          <w:bCs/>
        </w:rPr>
        <w:t>LTM event</w:t>
      </w:r>
      <w:r w:rsidRPr="4916CCC0">
        <w:rPr>
          <w:rFonts w:cs="Arial"/>
          <w:b/>
          <w:bCs/>
        </w:rPr>
        <w:t xml:space="preserve"> </w:t>
      </w:r>
      <w:r w:rsidR="00C34072">
        <w:rPr>
          <w:rFonts w:cs="Arial"/>
          <w:b/>
          <w:bCs/>
        </w:rPr>
        <w:t>are</w:t>
      </w:r>
      <w:r w:rsidRPr="4916CCC0">
        <w:rPr>
          <w:rFonts w:cs="Arial"/>
          <w:b/>
          <w:bCs/>
        </w:rPr>
        <w:t xml:space="preserve"> included in the </w:t>
      </w:r>
      <w:r>
        <w:rPr>
          <w:rFonts w:cs="Arial"/>
          <w:b/>
          <w:bCs/>
        </w:rPr>
        <w:t xml:space="preserve">MR </w:t>
      </w:r>
      <w:r w:rsidRPr="4916CCC0">
        <w:rPr>
          <w:rFonts w:cs="Arial"/>
          <w:b/>
          <w:bCs/>
        </w:rPr>
        <w:t>MAC CE.</w:t>
      </w:r>
    </w:p>
    <w:p w14:paraId="32B6A394" w14:textId="77777777" w:rsidR="00975942" w:rsidRDefault="00975942" w:rsidP="00377B66">
      <w:pPr>
        <w:rPr>
          <w:u w:val="single"/>
        </w:rPr>
      </w:pPr>
      <w:r w:rsidRPr="00F63F56">
        <w:rPr>
          <w:u w:val="single"/>
        </w:rPr>
        <w:t>UE procedure to transmit MR MAC CE</w:t>
      </w:r>
    </w:p>
    <w:p w14:paraId="45926D7D" w14:textId="115BE898" w:rsidR="00975942" w:rsidRPr="00975942" w:rsidRDefault="00975942" w:rsidP="00377B66">
      <w:pPr>
        <w:rPr>
          <w:rFonts w:cs="Arial"/>
          <w:b/>
          <w:bCs/>
        </w:rPr>
      </w:pPr>
      <w:r w:rsidRPr="00975942">
        <w:rPr>
          <w:rFonts w:cs="Arial" w:hint="eastAsia"/>
          <w:b/>
          <w:bCs/>
        </w:rPr>
        <w:t>P</w:t>
      </w:r>
      <w:r w:rsidRPr="00975942">
        <w:rPr>
          <w:rFonts w:cs="Arial"/>
          <w:b/>
          <w:bCs/>
        </w:rPr>
        <w:t xml:space="preserve">roposal 9: </w:t>
      </w:r>
      <w:r w:rsidR="00DA7DFE">
        <w:rPr>
          <w:rFonts w:cs="Arial"/>
          <w:b/>
          <w:bCs/>
        </w:rPr>
        <w:t>Similar to</w:t>
      </w:r>
      <w:r w:rsidR="00502C23">
        <w:rPr>
          <w:rFonts w:cs="Arial"/>
          <w:b/>
          <w:bCs/>
        </w:rPr>
        <w:t xml:space="preserve"> legacy</w:t>
      </w:r>
      <w:r w:rsidR="00DA7DFE">
        <w:rPr>
          <w:rFonts w:cs="Arial"/>
          <w:b/>
          <w:bCs/>
        </w:rPr>
        <w:t xml:space="preserve"> MAC CE</w:t>
      </w:r>
      <w:r w:rsidR="00502C23">
        <w:rPr>
          <w:rFonts w:cs="Arial"/>
          <w:b/>
          <w:bCs/>
        </w:rPr>
        <w:t>, w</w:t>
      </w:r>
      <w:r w:rsidRPr="00975942">
        <w:rPr>
          <w:rFonts w:cs="Arial"/>
          <w:b/>
          <w:bCs/>
        </w:rPr>
        <w:t>hen the L1 measurement reporting is triggered, if there is UL grant, the MR MAC CE is generated; otherwise, the SR is triggered.</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71D582A2" w:rsidR="00D34540" w:rsidRPr="009B2644" w:rsidRDefault="007D6F8A" w:rsidP="001A09A8">
      <w:pPr>
        <w:pStyle w:val="aff7"/>
        <w:numPr>
          <w:ilvl w:val="0"/>
          <w:numId w:val="15"/>
        </w:numPr>
        <w:spacing w:line="360" w:lineRule="auto"/>
        <w:ind w:left="426"/>
        <w:rPr>
          <w:rFonts w:cs="Arial"/>
        </w:rPr>
      </w:pPr>
      <w:bookmarkStart w:id="6" w:name="_Ref157446203"/>
      <w:bookmarkStart w:id="7" w:name="_Ref162281608"/>
      <w:bookmarkEnd w:id="6"/>
      <w:r w:rsidRPr="007D6F8A">
        <w:rPr>
          <w:rFonts w:cs="Arial"/>
        </w:rPr>
        <w:t>RP-2</w:t>
      </w:r>
      <w:r w:rsidR="00354DC3">
        <w:rPr>
          <w:rFonts w:cs="Arial"/>
        </w:rPr>
        <w:t>4</w:t>
      </w:r>
      <w:r w:rsidR="00026327" w:rsidRPr="00026327">
        <w:rPr>
          <w:rFonts w:cs="Arial"/>
        </w:rPr>
        <w:t>2356</w:t>
      </w:r>
      <w:r w:rsidR="003342CB" w:rsidRPr="00026327">
        <w:rPr>
          <w:rFonts w:cs="Arial"/>
        </w:rPr>
        <w:t>,</w:t>
      </w:r>
      <w:bookmarkEnd w:id="7"/>
      <w:r w:rsidRPr="00026327">
        <w:rPr>
          <w:rFonts w:cs="Arial"/>
        </w:rPr>
        <w:t xml:space="preserve"> “</w:t>
      </w:r>
      <w:r w:rsidR="00A67E53" w:rsidRPr="00026327">
        <w:rPr>
          <w:rFonts w:cs="Arial"/>
        </w:rPr>
        <w:t>Revised Work Item: NR mobility enhancements Phase 4</w:t>
      </w:r>
      <w:r w:rsidRPr="00026327">
        <w:rPr>
          <w:rFonts w:cs="Arial"/>
        </w:rPr>
        <w:t>”,</w:t>
      </w:r>
      <w:r w:rsidRPr="00026327">
        <w:rPr>
          <w:rFonts w:cs="Arial" w:hint="eastAsia"/>
        </w:rPr>
        <w:t xml:space="preserve"> R</w:t>
      </w:r>
      <w:r w:rsidRPr="00026327">
        <w:rPr>
          <w:rFonts w:cs="Arial"/>
        </w:rPr>
        <w:t>AN#10</w:t>
      </w:r>
      <w:r w:rsidR="00F63F56" w:rsidRPr="00026327">
        <w:rPr>
          <w:rFonts w:cs="Arial"/>
        </w:rPr>
        <w:t>5</w:t>
      </w:r>
      <w:r w:rsidRPr="00026327">
        <w:rPr>
          <w:rFonts w:cs="Arial"/>
        </w:rPr>
        <w:t xml:space="preserve">, </w:t>
      </w:r>
      <w:r w:rsidR="00026327" w:rsidRPr="00026327">
        <w:rPr>
          <w:rFonts w:cs="Arial"/>
        </w:rPr>
        <w:t>Sep.</w:t>
      </w:r>
      <w:r w:rsidRPr="00026327">
        <w:rPr>
          <w:rFonts w:cs="Arial"/>
        </w:rPr>
        <w:t xml:space="preserve"> </w:t>
      </w:r>
      <w:r w:rsidR="00026327" w:rsidRPr="00026327">
        <w:rPr>
          <w:rFonts w:cs="Arial"/>
        </w:rPr>
        <w:t>9</w:t>
      </w:r>
      <w:r w:rsidRPr="00026327">
        <w:rPr>
          <w:rFonts w:cs="Arial"/>
        </w:rPr>
        <w:t>-</w:t>
      </w:r>
      <w:r w:rsidR="00026327" w:rsidRPr="00026327">
        <w:rPr>
          <w:rFonts w:cs="Arial"/>
        </w:rPr>
        <w:t>12</w:t>
      </w:r>
      <w:r w:rsidRPr="00026327">
        <w:rPr>
          <w:rFonts w:cs="Arial"/>
        </w:rPr>
        <w:t>,</w:t>
      </w:r>
      <w:r w:rsidRPr="007D6F8A">
        <w:rPr>
          <w:rFonts w:cs="Arial"/>
        </w:rPr>
        <w:t xml:space="preserve"> 202</w:t>
      </w:r>
      <w:r w:rsidR="00A67E53">
        <w:rPr>
          <w:rFonts w:cs="Arial"/>
        </w:rPr>
        <w:t>4</w:t>
      </w:r>
    </w:p>
    <w:p w14:paraId="24770E06" w14:textId="7705E518" w:rsidR="009B2644" w:rsidRPr="009B2644" w:rsidRDefault="009B2644" w:rsidP="001A09A8">
      <w:pPr>
        <w:pStyle w:val="aff7"/>
        <w:spacing w:line="360" w:lineRule="auto"/>
        <w:ind w:left="840"/>
        <w:rPr>
          <w:rFonts w:cs="Arial"/>
        </w:rPr>
      </w:pPr>
      <w:bookmarkStart w:id="8" w:name="_Ref157447673"/>
      <w:bookmarkEnd w:id="8"/>
    </w:p>
    <w:sectPr w:rsidR="009B2644" w:rsidRPr="009B2644" w:rsidSect="00BE0E7F">
      <w:footerReference w:type="default" r:id="rId16"/>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7A9C" w14:textId="77777777" w:rsidR="00DB729F" w:rsidRDefault="00DB729F">
      <w:r>
        <w:separator/>
      </w:r>
    </w:p>
  </w:endnote>
  <w:endnote w:type="continuationSeparator" w:id="0">
    <w:p w14:paraId="64ADE487" w14:textId="77777777" w:rsidR="00DB729F" w:rsidRDefault="00DB729F">
      <w:r>
        <w:continuationSeparator/>
      </w:r>
    </w:p>
  </w:endnote>
  <w:endnote w:type="continuationNotice" w:id="1">
    <w:p w14:paraId="697432DB" w14:textId="77777777" w:rsidR="00DB729F" w:rsidRDefault="00DB7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ì?"/>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等线">
    <w:altName w:val="μè??"/>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UAA"/>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408D" w14:textId="77777777" w:rsidR="00DB729F" w:rsidRDefault="00DB729F">
      <w:r>
        <w:separator/>
      </w:r>
    </w:p>
  </w:footnote>
  <w:footnote w:type="continuationSeparator" w:id="0">
    <w:p w14:paraId="22D5BC37" w14:textId="77777777" w:rsidR="00DB729F" w:rsidRDefault="00DB729F">
      <w:r>
        <w:continuationSeparator/>
      </w:r>
    </w:p>
  </w:footnote>
  <w:footnote w:type="continuationNotice" w:id="1">
    <w:p w14:paraId="775040D8" w14:textId="77777777" w:rsidR="00DB729F" w:rsidRDefault="00DB72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160FE"/>
    <w:multiLevelType w:val="hybridMultilevel"/>
    <w:tmpl w:val="8AE2A16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73337"/>
    <w:multiLevelType w:val="hybridMultilevel"/>
    <w:tmpl w:val="FA2C04B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590361"/>
    <w:multiLevelType w:val="hybridMultilevel"/>
    <w:tmpl w:val="7A885232"/>
    <w:lvl w:ilvl="0" w:tplc="A6DCD15A">
      <w:start w:val="1"/>
      <w:numFmt w:val="bullet"/>
      <w:lvlText w:val="•"/>
      <w:lvlJc w:val="left"/>
      <w:pPr>
        <w:tabs>
          <w:tab w:val="num" w:pos="720"/>
        </w:tabs>
        <w:ind w:left="720" w:hanging="360"/>
      </w:pPr>
      <w:rPr>
        <w:rFonts w:ascii="Arial" w:hAnsi="Arial" w:hint="default"/>
      </w:rPr>
    </w:lvl>
    <w:lvl w:ilvl="1" w:tplc="29A04A46" w:tentative="1">
      <w:start w:val="1"/>
      <w:numFmt w:val="bullet"/>
      <w:lvlText w:val="•"/>
      <w:lvlJc w:val="left"/>
      <w:pPr>
        <w:tabs>
          <w:tab w:val="num" w:pos="1440"/>
        </w:tabs>
        <w:ind w:left="1440" w:hanging="360"/>
      </w:pPr>
      <w:rPr>
        <w:rFonts w:ascii="Arial" w:hAnsi="Arial" w:hint="default"/>
      </w:rPr>
    </w:lvl>
    <w:lvl w:ilvl="2" w:tplc="BE94D7A8">
      <w:start w:val="1"/>
      <w:numFmt w:val="bullet"/>
      <w:lvlText w:val="•"/>
      <w:lvlJc w:val="left"/>
      <w:pPr>
        <w:tabs>
          <w:tab w:val="num" w:pos="2160"/>
        </w:tabs>
        <w:ind w:left="2160" w:hanging="360"/>
      </w:pPr>
      <w:rPr>
        <w:rFonts w:ascii="Arial" w:hAnsi="Arial" w:hint="default"/>
      </w:rPr>
    </w:lvl>
    <w:lvl w:ilvl="3" w:tplc="FBD6E028" w:tentative="1">
      <w:start w:val="1"/>
      <w:numFmt w:val="bullet"/>
      <w:lvlText w:val="•"/>
      <w:lvlJc w:val="left"/>
      <w:pPr>
        <w:tabs>
          <w:tab w:val="num" w:pos="2880"/>
        </w:tabs>
        <w:ind w:left="2880" w:hanging="360"/>
      </w:pPr>
      <w:rPr>
        <w:rFonts w:ascii="Arial" w:hAnsi="Arial" w:hint="default"/>
      </w:rPr>
    </w:lvl>
    <w:lvl w:ilvl="4" w:tplc="0FBC1C84" w:tentative="1">
      <w:start w:val="1"/>
      <w:numFmt w:val="bullet"/>
      <w:lvlText w:val="•"/>
      <w:lvlJc w:val="left"/>
      <w:pPr>
        <w:tabs>
          <w:tab w:val="num" w:pos="3600"/>
        </w:tabs>
        <w:ind w:left="3600" w:hanging="360"/>
      </w:pPr>
      <w:rPr>
        <w:rFonts w:ascii="Arial" w:hAnsi="Arial" w:hint="default"/>
      </w:rPr>
    </w:lvl>
    <w:lvl w:ilvl="5" w:tplc="50CE4BBC" w:tentative="1">
      <w:start w:val="1"/>
      <w:numFmt w:val="bullet"/>
      <w:lvlText w:val="•"/>
      <w:lvlJc w:val="left"/>
      <w:pPr>
        <w:tabs>
          <w:tab w:val="num" w:pos="4320"/>
        </w:tabs>
        <w:ind w:left="4320" w:hanging="360"/>
      </w:pPr>
      <w:rPr>
        <w:rFonts w:ascii="Arial" w:hAnsi="Arial" w:hint="default"/>
      </w:rPr>
    </w:lvl>
    <w:lvl w:ilvl="6" w:tplc="E89C290C" w:tentative="1">
      <w:start w:val="1"/>
      <w:numFmt w:val="bullet"/>
      <w:lvlText w:val="•"/>
      <w:lvlJc w:val="left"/>
      <w:pPr>
        <w:tabs>
          <w:tab w:val="num" w:pos="5040"/>
        </w:tabs>
        <w:ind w:left="5040" w:hanging="360"/>
      </w:pPr>
      <w:rPr>
        <w:rFonts w:ascii="Arial" w:hAnsi="Arial" w:hint="default"/>
      </w:rPr>
    </w:lvl>
    <w:lvl w:ilvl="7" w:tplc="03D20D54" w:tentative="1">
      <w:start w:val="1"/>
      <w:numFmt w:val="bullet"/>
      <w:lvlText w:val="•"/>
      <w:lvlJc w:val="left"/>
      <w:pPr>
        <w:tabs>
          <w:tab w:val="num" w:pos="5760"/>
        </w:tabs>
        <w:ind w:left="5760" w:hanging="360"/>
      </w:pPr>
      <w:rPr>
        <w:rFonts w:ascii="Arial" w:hAnsi="Arial" w:hint="default"/>
      </w:rPr>
    </w:lvl>
    <w:lvl w:ilvl="8" w:tplc="8FB499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E6CD8"/>
    <w:multiLevelType w:val="hybridMultilevel"/>
    <w:tmpl w:val="61DCCEA4"/>
    <w:lvl w:ilvl="0" w:tplc="3FB2E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B46815"/>
    <w:multiLevelType w:val="hybridMultilevel"/>
    <w:tmpl w:val="765C2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1"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32" w15:restartNumberingAfterBreak="0">
    <w:nsid w:val="7DF57E00"/>
    <w:multiLevelType w:val="hybridMultilevel"/>
    <w:tmpl w:val="484CFA36"/>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149981829">
    <w:abstractNumId w:val="15"/>
  </w:num>
  <w:num w:numId="2" w16cid:durableId="128136355">
    <w:abstractNumId w:val="17"/>
  </w:num>
  <w:num w:numId="3" w16cid:durableId="66808801">
    <w:abstractNumId w:val="28"/>
  </w:num>
  <w:num w:numId="4" w16cid:durableId="1581983090">
    <w:abstractNumId w:val="21"/>
  </w:num>
  <w:num w:numId="5" w16cid:durableId="1783694464">
    <w:abstractNumId w:val="23"/>
  </w:num>
  <w:num w:numId="6" w16cid:durableId="842278933">
    <w:abstractNumId w:val="22"/>
  </w:num>
  <w:num w:numId="7" w16cid:durableId="2028285461">
    <w:abstractNumId w:val="30"/>
  </w:num>
  <w:num w:numId="8" w16cid:durableId="588807452">
    <w:abstractNumId w:val="9"/>
  </w:num>
  <w:num w:numId="9" w16cid:durableId="479226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7902452">
    <w:abstractNumId w:val="20"/>
  </w:num>
  <w:num w:numId="11" w16cid:durableId="261882269">
    <w:abstractNumId w:val="12"/>
  </w:num>
  <w:num w:numId="12" w16cid:durableId="14163987">
    <w:abstractNumId w:val="25"/>
    <w:lvlOverride w:ilvl="0">
      <w:startOverride w:val="1"/>
    </w:lvlOverride>
  </w:num>
  <w:num w:numId="13" w16cid:durableId="1045448016">
    <w:abstractNumId w:val="14"/>
  </w:num>
  <w:num w:numId="14" w16cid:durableId="125398307">
    <w:abstractNumId w:val="10"/>
  </w:num>
  <w:num w:numId="15" w16cid:durableId="1510440112">
    <w:abstractNumId w:val="33"/>
  </w:num>
  <w:num w:numId="16" w16cid:durableId="1856266042">
    <w:abstractNumId w:val="8"/>
  </w:num>
  <w:num w:numId="17" w16cid:durableId="1386877360">
    <w:abstractNumId w:val="24"/>
  </w:num>
  <w:num w:numId="18" w16cid:durableId="1142039081">
    <w:abstractNumId w:val="11"/>
  </w:num>
  <w:num w:numId="19" w16cid:durableId="1079642965">
    <w:abstractNumId w:val="5"/>
  </w:num>
  <w:num w:numId="20" w16cid:durableId="1034772013">
    <w:abstractNumId w:val="0"/>
  </w:num>
  <w:num w:numId="21" w16cid:durableId="1376852397">
    <w:abstractNumId w:val="6"/>
  </w:num>
  <w:num w:numId="22" w16cid:durableId="303702726">
    <w:abstractNumId w:val="4"/>
  </w:num>
  <w:num w:numId="23" w16cid:durableId="958218965">
    <w:abstractNumId w:val="3"/>
  </w:num>
  <w:num w:numId="24" w16cid:durableId="377050548">
    <w:abstractNumId w:val="2"/>
  </w:num>
  <w:num w:numId="25" w16cid:durableId="600065879">
    <w:abstractNumId w:val="1"/>
  </w:num>
  <w:num w:numId="26" w16cid:durableId="1646203593">
    <w:abstractNumId w:val="31"/>
  </w:num>
  <w:num w:numId="27" w16cid:durableId="1828204525">
    <w:abstractNumId w:val="7"/>
  </w:num>
  <w:num w:numId="28" w16cid:durableId="768740324">
    <w:abstractNumId w:val="18"/>
  </w:num>
  <w:num w:numId="29" w16cid:durableId="1934707661">
    <w:abstractNumId w:val="29"/>
  </w:num>
  <w:num w:numId="30" w16cid:durableId="672882188">
    <w:abstractNumId w:val="27"/>
  </w:num>
  <w:num w:numId="31" w16cid:durableId="258871923">
    <w:abstractNumId w:val="26"/>
  </w:num>
  <w:num w:numId="32" w16cid:durableId="1666126142">
    <w:abstractNumId w:val="13"/>
  </w:num>
  <w:num w:numId="33" w16cid:durableId="919563283">
    <w:abstractNumId w:val="32"/>
  </w:num>
  <w:num w:numId="34" w16cid:durableId="192375805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A57"/>
    <w:rsid w:val="00024E02"/>
    <w:rsid w:val="000251DF"/>
    <w:rsid w:val="0002537F"/>
    <w:rsid w:val="00025DA5"/>
    <w:rsid w:val="00026267"/>
    <w:rsid w:val="0002632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0CE"/>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2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1CF2"/>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8D"/>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19C"/>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0F"/>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2D39"/>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6F0E"/>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2D"/>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8F3"/>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4BB"/>
    <w:rsid w:val="003405B6"/>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386"/>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B66"/>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D5C"/>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12C"/>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02"/>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142"/>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400"/>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9E6"/>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6F5"/>
    <w:rsid w:val="004E7889"/>
    <w:rsid w:val="004F0B8E"/>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23"/>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AF3"/>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0E7C"/>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2FBD"/>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5BB3"/>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00A"/>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112"/>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9AC"/>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5EF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7D7"/>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078"/>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6F70"/>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C53"/>
    <w:rsid w:val="00910F84"/>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8F9"/>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3C1"/>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42"/>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3F0"/>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248"/>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8BF"/>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2C3"/>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17A"/>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78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72"/>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08A"/>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199"/>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FF"/>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6DC"/>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A7DFE"/>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29F"/>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AA1"/>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9E7"/>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5A"/>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5F28"/>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2E22"/>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3E"/>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2F6E"/>
    <w:rsid w:val="00F23144"/>
    <w:rsid w:val="00F233C0"/>
    <w:rsid w:val="00F235DB"/>
    <w:rsid w:val="00F23729"/>
    <w:rsid w:val="00F23861"/>
    <w:rsid w:val="00F23B09"/>
    <w:rsid w:val="00F23C2E"/>
    <w:rsid w:val="00F23E27"/>
    <w:rsid w:val="00F23E7F"/>
    <w:rsid w:val="00F24065"/>
    <w:rsid w:val="00F2438E"/>
    <w:rsid w:val="00F247C3"/>
    <w:rsid w:val="00F24D98"/>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3F56"/>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91B"/>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193"/>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696"/>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0490594"/>
    <w:rsid w:val="1311E527"/>
    <w:rsid w:val="1709D983"/>
    <w:rsid w:val="1728EA6A"/>
    <w:rsid w:val="1FF06C09"/>
    <w:rsid w:val="27C39FA3"/>
    <w:rsid w:val="32C99C90"/>
    <w:rsid w:val="3394A9C3"/>
    <w:rsid w:val="34230047"/>
    <w:rsid w:val="370D12F1"/>
    <w:rsid w:val="39D3C368"/>
    <w:rsid w:val="441D290A"/>
    <w:rsid w:val="455A9215"/>
    <w:rsid w:val="456D692C"/>
    <w:rsid w:val="4866074C"/>
    <w:rsid w:val="4916CCC0"/>
    <w:rsid w:val="4F5B659B"/>
    <w:rsid w:val="50966D9F"/>
    <w:rsid w:val="525B6A10"/>
    <w:rsid w:val="5461F991"/>
    <w:rsid w:val="55E8E854"/>
    <w:rsid w:val="58681564"/>
    <w:rsid w:val="6251DCF3"/>
    <w:rsid w:val="63D97A6A"/>
    <w:rsid w:val="67C04BD7"/>
    <w:rsid w:val="6D673453"/>
    <w:rsid w:val="6DBF2544"/>
    <w:rsid w:val="7111F5F5"/>
    <w:rsid w:val="72EC3401"/>
    <w:rsid w:val="757543ED"/>
    <w:rsid w:val="763562A8"/>
    <w:rsid w:val="7BF26F77"/>
    <w:rsid w:val="7C401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56DC"/>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4221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422142"/>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2214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
    <w:next w:val="a1"/>
    <w:link w:val="41"/>
    <w:qFormat/>
    <w:rsid w:val="00422142"/>
    <w:pPr>
      <w:ind w:left="1418" w:hanging="1418"/>
      <w:outlineLvl w:val="3"/>
    </w:pPr>
    <w:rPr>
      <w:sz w:val="24"/>
    </w:rPr>
  </w:style>
  <w:style w:type="paragraph" w:styleId="5">
    <w:name w:val="heading 5"/>
    <w:aliases w:val="h5,Heading5"/>
    <w:basedOn w:val="40"/>
    <w:next w:val="a1"/>
    <w:link w:val="50"/>
    <w:qFormat/>
    <w:rsid w:val="00422142"/>
    <w:pPr>
      <w:ind w:left="1701" w:hanging="1701"/>
      <w:outlineLvl w:val="4"/>
    </w:pPr>
    <w:rPr>
      <w:sz w:val="22"/>
    </w:rPr>
  </w:style>
  <w:style w:type="paragraph" w:styleId="6">
    <w:name w:val="heading 6"/>
    <w:basedOn w:val="H6"/>
    <w:next w:val="a1"/>
    <w:link w:val="60"/>
    <w:qFormat/>
    <w:rsid w:val="00422142"/>
    <w:pPr>
      <w:outlineLvl w:val="5"/>
    </w:pPr>
  </w:style>
  <w:style w:type="paragraph" w:styleId="7">
    <w:name w:val="heading 7"/>
    <w:basedOn w:val="H6"/>
    <w:next w:val="a1"/>
    <w:link w:val="70"/>
    <w:qFormat/>
    <w:rsid w:val="00422142"/>
    <w:pPr>
      <w:outlineLvl w:val="6"/>
    </w:pPr>
  </w:style>
  <w:style w:type="paragraph" w:styleId="8">
    <w:name w:val="heading 8"/>
    <w:basedOn w:val="1"/>
    <w:next w:val="a1"/>
    <w:link w:val="80"/>
    <w:qFormat/>
    <w:rsid w:val="00422142"/>
    <w:pPr>
      <w:ind w:left="0" w:firstLine="0"/>
      <w:outlineLvl w:val="7"/>
    </w:pPr>
  </w:style>
  <w:style w:type="paragraph" w:styleId="9">
    <w:name w:val="heading 9"/>
    <w:basedOn w:val="8"/>
    <w:next w:val="a1"/>
    <w:link w:val="90"/>
    <w:qFormat/>
    <w:rsid w:val="00422142"/>
    <w:pPr>
      <w:outlineLvl w:val="8"/>
    </w:pPr>
  </w:style>
  <w:style w:type="character" w:default="1" w:styleId="a2">
    <w:name w:val="Default Paragraph Font"/>
    <w:uiPriority w:val="1"/>
    <w:semiHidden/>
    <w:unhideWhenUsed/>
    <w:rsid w:val="00D956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56D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422142"/>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22142"/>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22142"/>
    <w:rPr>
      <w:rFonts w:ascii="Arial" w:eastAsia="Times New Roman" w:hAnsi="Arial"/>
      <w:sz w:val="24"/>
      <w:lang w:val="en-GB" w:eastAsia="ja-JP"/>
    </w:rPr>
  </w:style>
  <w:style w:type="paragraph" w:customStyle="1" w:styleId="H6">
    <w:name w:val="H6"/>
    <w:basedOn w:val="5"/>
    <w:next w:val="a1"/>
    <w:rsid w:val="00422142"/>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422142"/>
    <w:pPr>
      <w:keepLines/>
      <w:tabs>
        <w:tab w:val="center" w:pos="4536"/>
        <w:tab w:val="right" w:pos="9072"/>
      </w:tabs>
    </w:pPr>
    <w:rPr>
      <w:noProof/>
    </w:rPr>
  </w:style>
  <w:style w:type="character" w:customStyle="1" w:styleId="ZGSM">
    <w:name w:val="ZGSM"/>
    <w:rsid w:val="0042214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42214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4221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422142"/>
    <w:pPr>
      <w:keepLines/>
    </w:pPr>
  </w:style>
  <w:style w:type="paragraph" w:styleId="23">
    <w:name w:val="index 2"/>
    <w:basedOn w:val="12"/>
    <w:qFormat/>
    <w:rsid w:val="00422142"/>
    <w:pPr>
      <w:ind w:left="284"/>
    </w:pPr>
  </w:style>
  <w:style w:type="paragraph" w:customStyle="1" w:styleId="TT">
    <w:name w:val="TT"/>
    <w:basedOn w:val="1"/>
    <w:next w:val="a1"/>
    <w:rsid w:val="00422142"/>
    <w:pPr>
      <w:outlineLvl w:val="9"/>
    </w:pPr>
  </w:style>
  <w:style w:type="paragraph" w:styleId="a7">
    <w:name w:val="footer"/>
    <w:basedOn w:val="a5"/>
    <w:link w:val="a8"/>
    <w:rsid w:val="00422142"/>
    <w:pPr>
      <w:jc w:val="center"/>
    </w:pPr>
    <w:rPr>
      <w:i/>
    </w:rPr>
  </w:style>
  <w:style w:type="character" w:styleId="a9">
    <w:name w:val="footnote reference"/>
    <w:basedOn w:val="a2"/>
    <w:rsid w:val="00422142"/>
    <w:rPr>
      <w:b/>
      <w:position w:val="6"/>
      <w:sz w:val="16"/>
    </w:rPr>
  </w:style>
  <w:style w:type="paragraph" w:styleId="aa">
    <w:name w:val="footnote text"/>
    <w:basedOn w:val="a1"/>
    <w:link w:val="ab"/>
    <w:rsid w:val="00422142"/>
    <w:pPr>
      <w:keepLines/>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422142"/>
    <w:pPr>
      <w:keepLines/>
      <w:ind w:left="1135" w:hanging="851"/>
    </w:pPr>
  </w:style>
  <w:style w:type="character" w:customStyle="1" w:styleId="NOChar">
    <w:name w:val="NO Char"/>
    <w:link w:val="NO"/>
    <w:qFormat/>
    <w:rsid w:val="00422142"/>
    <w:rPr>
      <w:rFonts w:eastAsia="Times New Roman"/>
      <w:lang w:val="en-GB" w:eastAsia="ja-JP"/>
    </w:rPr>
  </w:style>
  <w:style w:type="paragraph" w:customStyle="1" w:styleId="PL">
    <w:name w:val="PL"/>
    <w:link w:val="PLChar"/>
    <w:qFormat/>
    <w:rsid w:val="00422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22142"/>
    <w:pPr>
      <w:jc w:val="right"/>
    </w:pPr>
  </w:style>
  <w:style w:type="paragraph" w:customStyle="1" w:styleId="TAL">
    <w:name w:val="TAL"/>
    <w:basedOn w:val="a1"/>
    <w:link w:val="TALCar"/>
    <w:qFormat/>
    <w:rsid w:val="00422142"/>
    <w:pPr>
      <w:keepNext/>
      <w:keepLines/>
    </w:pPr>
    <w:rPr>
      <w:rFonts w:ascii="Arial" w:hAnsi="Arial"/>
      <w:sz w:val="18"/>
    </w:rPr>
  </w:style>
  <w:style w:type="character" w:customStyle="1" w:styleId="TALChar">
    <w:name w:val="TAL Char"/>
    <w:qFormat/>
    <w:rsid w:val="00422142"/>
    <w:rPr>
      <w:rFonts w:ascii="Arial" w:hAnsi="Arial"/>
      <w:sz w:val="18"/>
      <w:lang w:val="en-GB" w:eastAsia="en-US"/>
    </w:rPr>
  </w:style>
  <w:style w:type="paragraph" w:styleId="24">
    <w:name w:val="List Number 2"/>
    <w:basedOn w:val="ac"/>
    <w:rsid w:val="00422142"/>
    <w:pPr>
      <w:ind w:left="851"/>
    </w:pPr>
  </w:style>
  <w:style w:type="paragraph" w:styleId="ac">
    <w:name w:val="List Number"/>
    <w:basedOn w:val="ad"/>
    <w:rsid w:val="00422142"/>
  </w:style>
  <w:style w:type="paragraph" w:styleId="ad">
    <w:name w:val="List"/>
    <w:basedOn w:val="a1"/>
    <w:rsid w:val="00422142"/>
    <w:pPr>
      <w:ind w:left="568" w:hanging="284"/>
    </w:pPr>
  </w:style>
  <w:style w:type="paragraph" w:customStyle="1" w:styleId="TAH">
    <w:name w:val="TAH"/>
    <w:basedOn w:val="TAC"/>
    <w:link w:val="TAHCar"/>
    <w:qFormat/>
    <w:rsid w:val="00422142"/>
    <w:rPr>
      <w:b/>
    </w:rPr>
  </w:style>
  <w:style w:type="paragraph" w:customStyle="1" w:styleId="TAC">
    <w:name w:val="TAC"/>
    <w:basedOn w:val="TAL"/>
    <w:link w:val="TACChar"/>
    <w:qFormat/>
    <w:rsid w:val="00422142"/>
    <w:pPr>
      <w:jc w:val="center"/>
    </w:pPr>
  </w:style>
  <w:style w:type="character" w:customStyle="1" w:styleId="TACChar">
    <w:name w:val="TAC Char"/>
    <w:link w:val="TAC"/>
    <w:qFormat/>
    <w:rsid w:val="00422142"/>
    <w:rPr>
      <w:rFonts w:ascii="Arial" w:eastAsia="Times New Roman" w:hAnsi="Arial"/>
      <w:sz w:val="18"/>
      <w:lang w:val="en-GB" w:eastAsia="ja-JP"/>
    </w:rPr>
  </w:style>
  <w:style w:type="paragraph" w:customStyle="1" w:styleId="LD">
    <w:name w:val="LD"/>
    <w:rsid w:val="0042214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422142"/>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422142"/>
    <w:pPr>
      <w:ind w:left="851"/>
    </w:pPr>
  </w:style>
  <w:style w:type="paragraph" w:styleId="ae">
    <w:name w:val="List Bullet"/>
    <w:basedOn w:val="ad"/>
    <w:rsid w:val="00422142"/>
  </w:style>
  <w:style w:type="paragraph" w:customStyle="1" w:styleId="EditorsNote">
    <w:name w:val="Editor's Note"/>
    <w:basedOn w:val="NO"/>
    <w:link w:val="EditorsNoteChar"/>
    <w:qFormat/>
    <w:rsid w:val="00422142"/>
    <w:rPr>
      <w:color w:val="FF0000"/>
    </w:rPr>
  </w:style>
  <w:style w:type="paragraph" w:customStyle="1" w:styleId="TH">
    <w:name w:val="TH"/>
    <w:basedOn w:val="a1"/>
    <w:link w:val="THChar"/>
    <w:qFormat/>
    <w:rsid w:val="00422142"/>
    <w:pPr>
      <w:keepNext/>
      <w:keepLines/>
      <w:spacing w:before="60"/>
      <w:jc w:val="center"/>
    </w:pPr>
    <w:rPr>
      <w:rFonts w:ascii="Arial" w:hAnsi="Arial"/>
      <w:b/>
    </w:rPr>
  </w:style>
  <w:style w:type="character" w:customStyle="1" w:styleId="THChar">
    <w:name w:val="TH Char"/>
    <w:link w:val="TH"/>
    <w:qFormat/>
    <w:rsid w:val="00422142"/>
    <w:rPr>
      <w:rFonts w:ascii="Arial" w:eastAsia="Times New Roman" w:hAnsi="Arial"/>
      <w:b/>
      <w:lang w:val="en-GB" w:eastAsia="ja-JP"/>
    </w:rPr>
  </w:style>
  <w:style w:type="paragraph" w:customStyle="1" w:styleId="ZA">
    <w:name w:val="ZA"/>
    <w:rsid w:val="004221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221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4221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4221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422142"/>
    <w:pPr>
      <w:ind w:left="851" w:hanging="851"/>
    </w:pPr>
  </w:style>
  <w:style w:type="paragraph" w:customStyle="1" w:styleId="ZH">
    <w:name w:val="ZH"/>
    <w:rsid w:val="004221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4221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422142"/>
    <w:pPr>
      <w:ind w:left="1135"/>
    </w:pPr>
  </w:style>
  <w:style w:type="paragraph" w:styleId="26">
    <w:name w:val="List 2"/>
    <w:basedOn w:val="ad"/>
    <w:rsid w:val="00422142"/>
    <w:pPr>
      <w:ind w:left="851"/>
    </w:pPr>
  </w:style>
  <w:style w:type="paragraph" w:styleId="33">
    <w:name w:val="List 3"/>
    <w:basedOn w:val="26"/>
    <w:rsid w:val="00422142"/>
    <w:pPr>
      <w:ind w:left="1135"/>
    </w:pPr>
  </w:style>
  <w:style w:type="paragraph" w:styleId="43">
    <w:name w:val="List 4"/>
    <w:basedOn w:val="33"/>
    <w:rsid w:val="00422142"/>
    <w:pPr>
      <w:ind w:left="1418"/>
    </w:pPr>
  </w:style>
  <w:style w:type="paragraph" w:styleId="52">
    <w:name w:val="List 5"/>
    <w:basedOn w:val="43"/>
    <w:rsid w:val="00422142"/>
    <w:pPr>
      <w:ind w:left="1702"/>
    </w:pPr>
  </w:style>
  <w:style w:type="paragraph" w:styleId="44">
    <w:name w:val="List Bullet 4"/>
    <w:basedOn w:val="32"/>
    <w:rsid w:val="00422142"/>
    <w:pPr>
      <w:ind w:left="1418"/>
    </w:pPr>
  </w:style>
  <w:style w:type="paragraph" w:styleId="53">
    <w:name w:val="List Bullet 5"/>
    <w:basedOn w:val="44"/>
    <w:rsid w:val="00422142"/>
    <w:pPr>
      <w:ind w:left="1702"/>
    </w:pPr>
  </w:style>
  <w:style w:type="paragraph" w:customStyle="1" w:styleId="ZTD">
    <w:name w:val="ZTD"/>
    <w:basedOn w:val="ZB"/>
    <w:rsid w:val="00422142"/>
    <w:pPr>
      <w:framePr w:hRule="auto" w:wrap="notBeside" w:y="852"/>
    </w:pPr>
    <w:rPr>
      <w:i w:val="0"/>
      <w:sz w:val="40"/>
    </w:rPr>
  </w:style>
  <w:style w:type="paragraph" w:customStyle="1" w:styleId="ZV">
    <w:name w:val="ZV"/>
    <w:basedOn w:val="ZU"/>
    <w:qFormat/>
    <w:rsid w:val="00422142"/>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422142"/>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422142"/>
    <w:pPr>
      <w:spacing w:after="160" w:line="259" w:lineRule="auto"/>
    </w:pPr>
    <w:rPr>
      <w:rFonts w:ascii="Courier New" w:eastAsiaTheme="minorHAnsi" w:hAnsi="Courier New"/>
      <w:sz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422142"/>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422142"/>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422142"/>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422142"/>
    <w:rPr>
      <w:rFonts w:ascii="Segoe UI" w:hAnsi="Segoe UI" w:cs="Segoe UI"/>
      <w:sz w:val="18"/>
      <w:szCs w:val="18"/>
    </w:rPr>
  </w:style>
  <w:style w:type="table" w:styleId="aff2">
    <w:name w:val="Table Grid"/>
    <w:basedOn w:val="a3"/>
    <w:uiPriority w:val="39"/>
    <w:qFormat/>
    <w:rsid w:val="004221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422142"/>
    <w:rPr>
      <w:sz w:val="16"/>
      <w:szCs w:val="16"/>
    </w:rPr>
  </w:style>
  <w:style w:type="paragraph" w:styleId="aff4">
    <w:name w:val="annotation subject"/>
    <w:basedOn w:val="afd"/>
    <w:next w:val="afd"/>
    <w:link w:val="aff5"/>
    <w:qFormat/>
    <w:rsid w:val="00422142"/>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22142"/>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422142"/>
  </w:style>
  <w:style w:type="character" w:customStyle="1" w:styleId="B1Char">
    <w:name w:val="B1 Char"/>
    <w:rsid w:val="00422142"/>
    <w:rPr>
      <w:rFonts w:ascii="Times New Roman" w:hAnsi="Times New Roman"/>
      <w:lang w:val="en-GB" w:eastAsia="en-US"/>
    </w:rPr>
  </w:style>
  <w:style w:type="paragraph" w:customStyle="1" w:styleId="EX">
    <w:name w:val="EX"/>
    <w:basedOn w:val="a1"/>
    <w:link w:val="EXChar"/>
    <w:qFormat/>
    <w:rsid w:val="00422142"/>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422142"/>
    <w:rPr>
      <w:rFonts w:ascii="Arial" w:eastAsia="Times New Roman" w:hAnsi="Arial"/>
      <w:b/>
      <w:sz w:val="18"/>
      <w:lang w:val="en-GB" w:eastAsia="ja-JP"/>
    </w:rPr>
  </w:style>
  <w:style w:type="paragraph" w:customStyle="1" w:styleId="B2">
    <w:name w:val="B2"/>
    <w:basedOn w:val="26"/>
    <w:link w:val="B2Char"/>
    <w:qFormat/>
    <w:rsid w:val="00422142"/>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422142"/>
    <w:rPr>
      <w:rFonts w:eastAsia="Times New Roman"/>
      <w:lang w:val="en-GB" w:eastAsia="ja-JP"/>
    </w:rPr>
  </w:style>
  <w:style w:type="paragraph" w:customStyle="1" w:styleId="B3">
    <w:name w:val="B3"/>
    <w:basedOn w:val="33"/>
    <w:link w:val="B3Char2"/>
    <w:qFormat/>
    <w:rsid w:val="00422142"/>
  </w:style>
  <w:style w:type="character" w:customStyle="1" w:styleId="B3Char">
    <w:name w:val="B3 Char"/>
    <w:rsid w:val="00422142"/>
    <w:rPr>
      <w:rFonts w:ascii="Times New Roman" w:hAnsi="Times New Roman"/>
      <w:lang w:val="en-GB" w:eastAsia="en-US"/>
    </w:rPr>
  </w:style>
  <w:style w:type="paragraph" w:customStyle="1" w:styleId="B4">
    <w:name w:val="B4"/>
    <w:basedOn w:val="43"/>
    <w:link w:val="B4Char"/>
    <w:qFormat/>
    <w:rsid w:val="00422142"/>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列表段,B"/>
    <w:basedOn w:val="a1"/>
    <w:link w:val="aff8"/>
    <w:uiPriority w:val="34"/>
    <w:qFormat/>
    <w:rsid w:val="00422142"/>
    <w:pPr>
      <w:ind w:left="720"/>
      <w:contextualSpacing/>
    </w:pPr>
  </w:style>
  <w:style w:type="paragraph" w:customStyle="1" w:styleId="CRCoverPage">
    <w:name w:val="CR Cover Page"/>
    <w:link w:val="CRCoverPageZchn"/>
    <w:qFormat/>
    <w:rsid w:val="00422142"/>
    <w:pPr>
      <w:spacing w:after="120"/>
    </w:pPr>
    <w:rPr>
      <w:rFonts w:ascii="Arial" w:eastAsia="Times New Roman" w:hAnsi="Arial"/>
      <w:lang w:val="en-GB" w:eastAsia="en-US"/>
    </w:rPr>
  </w:style>
  <w:style w:type="character" w:customStyle="1" w:styleId="CRCoverPageZchn">
    <w:name w:val="CR Cover Page Zchn"/>
    <w:link w:val="CRCoverPage"/>
    <w:qFormat/>
    <w:rsid w:val="00422142"/>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422142"/>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422142"/>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422142"/>
    <w:rPr>
      <w:rFonts w:eastAsia="Times New Roman"/>
      <w:lang w:val="en-GB" w:eastAsia="ja-JP"/>
    </w:rPr>
  </w:style>
  <w:style w:type="character" w:customStyle="1" w:styleId="B1Char1">
    <w:name w:val="B1 Char1"/>
    <w:link w:val="B10"/>
    <w:qFormat/>
    <w:locked/>
    <w:rsid w:val="00422142"/>
    <w:rPr>
      <w:rFonts w:eastAsia="Times New Roman"/>
      <w:lang w:val="en-GB" w:eastAsia="ja-JP"/>
    </w:rPr>
  </w:style>
  <w:style w:type="character" w:customStyle="1" w:styleId="TALCar">
    <w:name w:val="TAL Car"/>
    <w:link w:val="TAL"/>
    <w:qFormat/>
    <w:rsid w:val="00422142"/>
    <w:rPr>
      <w:rFonts w:ascii="Arial" w:eastAsia="Times New Roman" w:hAnsi="Arial"/>
      <w:sz w:val="18"/>
      <w:lang w:val="en-GB" w:eastAsia="ja-JP"/>
    </w:rPr>
  </w:style>
  <w:style w:type="paragraph" w:styleId="affa">
    <w:name w:val="Normal (Web)"/>
    <w:basedOn w:val="a1"/>
    <w:unhideWhenUsed/>
    <w:qFormat/>
    <w:rsid w:val="00422142"/>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422142"/>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422142"/>
    <w:rPr>
      <w:rFonts w:ascii="Arial" w:eastAsia="Times New Roman" w:hAnsi="Arial"/>
      <w:sz w:val="32"/>
      <w:lang w:val="en-GB" w:eastAsia="ja-JP"/>
    </w:rPr>
  </w:style>
  <w:style w:type="paragraph" w:customStyle="1" w:styleId="3GPPNormalText">
    <w:name w:val="3GPP Normal Text"/>
    <w:basedOn w:val="af8"/>
    <w:link w:val="3GPPNormalTextChar"/>
    <w:qFormat/>
    <w:rsid w:val="00422142"/>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sid w:val="00422142"/>
    <w:rPr>
      <w:rFonts w:ascii="Arial" w:hAnsi="Arial"/>
      <w:sz w:val="24"/>
      <w:szCs w:val="24"/>
      <w:lang w:val="en-GB" w:eastAsia="en-US"/>
    </w:rPr>
  </w:style>
  <w:style w:type="paragraph" w:customStyle="1" w:styleId="B5">
    <w:name w:val="B5"/>
    <w:basedOn w:val="52"/>
    <w:link w:val="B5Char"/>
    <w:qFormat/>
    <w:rsid w:val="00422142"/>
  </w:style>
  <w:style w:type="character" w:customStyle="1" w:styleId="B5Char">
    <w:name w:val="B5 Char"/>
    <w:link w:val="B5"/>
    <w:qFormat/>
    <w:rsid w:val="00422142"/>
    <w:rPr>
      <w:rFonts w:eastAsia="Times New Roman"/>
      <w:lang w:val="en-GB" w:eastAsia="ja-JP"/>
    </w:rPr>
  </w:style>
  <w:style w:type="paragraph" w:customStyle="1" w:styleId="B100">
    <w:name w:val="B10"/>
    <w:basedOn w:val="B5"/>
    <w:link w:val="B10Char"/>
    <w:qFormat/>
    <w:rsid w:val="00422142"/>
    <w:pPr>
      <w:ind w:left="3119"/>
    </w:pPr>
  </w:style>
  <w:style w:type="character" w:customStyle="1" w:styleId="B10Char">
    <w:name w:val="B10 Char"/>
    <w:basedOn w:val="B5Char"/>
    <w:link w:val="B100"/>
    <w:rsid w:val="00422142"/>
    <w:rPr>
      <w:rFonts w:eastAsia="Times New Roman"/>
      <w:lang w:val="en-GB" w:eastAsia="ja-JP"/>
    </w:rPr>
  </w:style>
  <w:style w:type="character" w:customStyle="1" w:styleId="B3Char2">
    <w:name w:val="B3 Char2"/>
    <w:link w:val="B3"/>
    <w:qFormat/>
    <w:rsid w:val="00422142"/>
    <w:rPr>
      <w:rFonts w:eastAsia="Times New Roman"/>
      <w:lang w:val="en-GB" w:eastAsia="ja-JP"/>
    </w:rPr>
  </w:style>
  <w:style w:type="paragraph" w:customStyle="1" w:styleId="B6">
    <w:name w:val="B6"/>
    <w:basedOn w:val="B5"/>
    <w:link w:val="B6Char"/>
    <w:qFormat/>
    <w:rsid w:val="00422142"/>
    <w:pPr>
      <w:ind w:left="1985"/>
    </w:pPr>
  </w:style>
  <w:style w:type="character" w:customStyle="1" w:styleId="B6Char">
    <w:name w:val="B6 Char"/>
    <w:link w:val="B6"/>
    <w:qFormat/>
    <w:rsid w:val="00422142"/>
    <w:rPr>
      <w:rFonts w:eastAsia="Times New Roman"/>
      <w:lang w:eastAsia="ja-JP"/>
    </w:rPr>
  </w:style>
  <w:style w:type="paragraph" w:customStyle="1" w:styleId="B7">
    <w:name w:val="B7"/>
    <w:basedOn w:val="B6"/>
    <w:link w:val="B7Char"/>
    <w:qFormat/>
    <w:rsid w:val="00422142"/>
    <w:pPr>
      <w:ind w:left="2269"/>
    </w:pPr>
  </w:style>
  <w:style w:type="character" w:customStyle="1" w:styleId="B7Char">
    <w:name w:val="B7 Char"/>
    <w:link w:val="B7"/>
    <w:qFormat/>
    <w:rsid w:val="00422142"/>
    <w:rPr>
      <w:rFonts w:eastAsia="Times New Roman"/>
      <w:lang w:eastAsia="ja-JP"/>
    </w:rPr>
  </w:style>
  <w:style w:type="paragraph" w:customStyle="1" w:styleId="B8">
    <w:name w:val="B8"/>
    <w:basedOn w:val="B7"/>
    <w:qFormat/>
    <w:rsid w:val="00422142"/>
    <w:pPr>
      <w:ind w:left="2552"/>
    </w:pPr>
  </w:style>
  <w:style w:type="paragraph" w:customStyle="1" w:styleId="B9">
    <w:name w:val="B9"/>
    <w:basedOn w:val="B8"/>
    <w:qFormat/>
    <w:rsid w:val="00422142"/>
    <w:pPr>
      <w:ind w:left="2836"/>
    </w:pPr>
  </w:style>
  <w:style w:type="character" w:customStyle="1" w:styleId="CharChar3">
    <w:name w:val="Char Char3"/>
    <w:rsid w:val="00422142"/>
    <w:rPr>
      <w:rFonts w:ascii="Courier New" w:hAnsi="Courier New"/>
      <w:lang w:val="nb-NO"/>
    </w:rPr>
  </w:style>
  <w:style w:type="character" w:customStyle="1" w:styleId="EditorsNoteChar">
    <w:name w:val="Editor's Note Char"/>
    <w:aliases w:val="EN Char"/>
    <w:link w:val="EditorsNote"/>
    <w:qFormat/>
    <w:rsid w:val="00422142"/>
    <w:rPr>
      <w:rFonts w:eastAsia="Times New Roman"/>
      <w:color w:val="FF0000"/>
      <w:lang w:val="en-GB" w:eastAsia="ja-JP"/>
    </w:rPr>
  </w:style>
  <w:style w:type="character" w:customStyle="1" w:styleId="EXChar">
    <w:name w:val="EX Char"/>
    <w:link w:val="EX"/>
    <w:qFormat/>
    <w:locked/>
    <w:rsid w:val="00422142"/>
    <w:rPr>
      <w:rFonts w:eastAsia="Times New Roman"/>
      <w:lang w:val="en-GB" w:eastAsia="ja-JP"/>
    </w:rPr>
  </w:style>
  <w:style w:type="paragraph" w:customStyle="1" w:styleId="EW">
    <w:name w:val="EW"/>
    <w:basedOn w:val="EX"/>
    <w:qFormat/>
    <w:rsid w:val="00422142"/>
  </w:style>
  <w:style w:type="character" w:customStyle="1" w:styleId="fontstyle01">
    <w:name w:val="fontstyle01"/>
    <w:basedOn w:val="a2"/>
    <w:rsid w:val="00422142"/>
    <w:rPr>
      <w:rFonts w:ascii="TimesNewRomanPSMT" w:eastAsia="TimesNewRomanPSMT" w:hint="eastAsia"/>
      <w:color w:val="000000"/>
      <w:sz w:val="20"/>
      <w:szCs w:val="20"/>
    </w:rPr>
  </w:style>
  <w:style w:type="paragraph" w:customStyle="1" w:styleId="FP">
    <w:name w:val="FP"/>
    <w:basedOn w:val="a1"/>
    <w:rsid w:val="00422142"/>
  </w:style>
  <w:style w:type="character" w:customStyle="1" w:styleId="50">
    <w:name w:val="标题 5 字符"/>
    <w:aliases w:val="h5 字符,Heading5 字符"/>
    <w:link w:val="5"/>
    <w:qFormat/>
    <w:rsid w:val="00422142"/>
    <w:rPr>
      <w:rFonts w:ascii="Arial" w:eastAsia="Times New Roman" w:hAnsi="Arial"/>
      <w:sz w:val="22"/>
      <w:lang w:val="en-GB" w:eastAsia="ja-JP"/>
    </w:rPr>
  </w:style>
  <w:style w:type="paragraph" w:customStyle="1" w:styleId="NF">
    <w:name w:val="NF"/>
    <w:basedOn w:val="NO"/>
    <w:rsid w:val="00422142"/>
    <w:pPr>
      <w:keepNext/>
    </w:pPr>
    <w:rPr>
      <w:rFonts w:ascii="Arial" w:hAnsi="Arial"/>
      <w:sz w:val="18"/>
    </w:rPr>
  </w:style>
  <w:style w:type="character" w:customStyle="1" w:styleId="normaltextrun">
    <w:name w:val="normaltextrun"/>
    <w:basedOn w:val="a2"/>
    <w:rsid w:val="00422142"/>
  </w:style>
  <w:style w:type="character" w:customStyle="1" w:styleId="PLChar">
    <w:name w:val="PL Char"/>
    <w:link w:val="PL"/>
    <w:qFormat/>
    <w:rsid w:val="00422142"/>
    <w:rPr>
      <w:rFonts w:ascii="Courier New" w:eastAsia="Times New Roman" w:hAnsi="Courier New"/>
      <w:noProof/>
      <w:sz w:val="16"/>
      <w:shd w:val="clear" w:color="auto" w:fill="E6E6E6"/>
      <w:lang w:val="en-GB" w:eastAsia="en-GB"/>
    </w:rPr>
  </w:style>
  <w:style w:type="paragraph" w:styleId="TOC1">
    <w:name w:val="toc 1"/>
    <w:uiPriority w:val="39"/>
    <w:rsid w:val="004221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422142"/>
    <w:pPr>
      <w:keepNext w:val="0"/>
      <w:spacing w:before="0"/>
      <w:ind w:left="851" w:hanging="851"/>
    </w:pPr>
    <w:rPr>
      <w:sz w:val="20"/>
    </w:rPr>
  </w:style>
  <w:style w:type="paragraph" w:styleId="TOC3">
    <w:name w:val="toc 3"/>
    <w:basedOn w:val="TOC2"/>
    <w:uiPriority w:val="39"/>
    <w:rsid w:val="00422142"/>
    <w:pPr>
      <w:ind w:left="1134" w:hanging="1134"/>
    </w:pPr>
  </w:style>
  <w:style w:type="paragraph" w:styleId="TOC4">
    <w:name w:val="toc 4"/>
    <w:basedOn w:val="TOC3"/>
    <w:uiPriority w:val="39"/>
    <w:rsid w:val="00422142"/>
    <w:pPr>
      <w:ind w:left="1418" w:hanging="1418"/>
    </w:pPr>
  </w:style>
  <w:style w:type="paragraph" w:styleId="TOC5">
    <w:name w:val="toc 5"/>
    <w:basedOn w:val="TOC4"/>
    <w:uiPriority w:val="39"/>
    <w:rsid w:val="00422142"/>
    <w:pPr>
      <w:ind w:left="1701" w:hanging="1701"/>
    </w:pPr>
  </w:style>
  <w:style w:type="paragraph" w:styleId="TOC6">
    <w:name w:val="toc 6"/>
    <w:basedOn w:val="TOC5"/>
    <w:next w:val="a1"/>
    <w:uiPriority w:val="39"/>
    <w:rsid w:val="00422142"/>
    <w:pPr>
      <w:ind w:left="1985" w:hanging="1985"/>
    </w:pPr>
  </w:style>
  <w:style w:type="paragraph" w:styleId="TOC7">
    <w:name w:val="toc 7"/>
    <w:basedOn w:val="TOC6"/>
    <w:next w:val="a1"/>
    <w:uiPriority w:val="39"/>
    <w:rsid w:val="00422142"/>
    <w:pPr>
      <w:ind w:left="2268" w:hanging="2268"/>
    </w:pPr>
  </w:style>
  <w:style w:type="paragraph" w:styleId="TOC8">
    <w:name w:val="toc 8"/>
    <w:basedOn w:val="TOC1"/>
    <w:uiPriority w:val="39"/>
    <w:rsid w:val="00422142"/>
    <w:pPr>
      <w:spacing w:before="180"/>
      <w:ind w:left="2693" w:hanging="2693"/>
    </w:pPr>
    <w:rPr>
      <w:b/>
    </w:rPr>
  </w:style>
  <w:style w:type="paragraph" w:styleId="TOC9">
    <w:name w:val="toc 9"/>
    <w:basedOn w:val="TOC8"/>
    <w:uiPriority w:val="39"/>
    <w:rsid w:val="00422142"/>
    <w:pPr>
      <w:ind w:left="1418" w:hanging="1418"/>
    </w:pPr>
  </w:style>
  <w:style w:type="character" w:customStyle="1" w:styleId="60">
    <w:name w:val="标题 6 字符"/>
    <w:link w:val="6"/>
    <w:qFormat/>
    <w:rsid w:val="00422142"/>
    <w:rPr>
      <w:rFonts w:ascii="Arial" w:eastAsia="Times New Roman" w:hAnsi="Arial"/>
      <w:lang w:val="en-GB" w:eastAsia="ja-JP"/>
    </w:rPr>
  </w:style>
  <w:style w:type="character" w:customStyle="1" w:styleId="70">
    <w:name w:val="标题 7 字符"/>
    <w:link w:val="7"/>
    <w:rsid w:val="00422142"/>
    <w:rPr>
      <w:rFonts w:ascii="Arial" w:eastAsia="Times New Roman" w:hAnsi="Arial"/>
      <w:lang w:val="en-GB" w:eastAsia="ja-JP"/>
    </w:rPr>
  </w:style>
  <w:style w:type="character" w:customStyle="1" w:styleId="80">
    <w:name w:val="标题 8 字符"/>
    <w:link w:val="8"/>
    <w:rsid w:val="00422142"/>
    <w:rPr>
      <w:rFonts w:ascii="Arial" w:eastAsia="Times New Roman" w:hAnsi="Arial"/>
      <w:sz w:val="36"/>
      <w:lang w:val="en-GB" w:eastAsia="ja-JP"/>
    </w:rPr>
  </w:style>
  <w:style w:type="character" w:customStyle="1" w:styleId="90">
    <w:name w:val="标题 9 字符"/>
    <w:link w:val="9"/>
    <w:rsid w:val="00422142"/>
    <w:rPr>
      <w:rFonts w:ascii="Arial" w:eastAsia="Times New Roman" w:hAnsi="Arial"/>
      <w:sz w:val="36"/>
      <w:lang w:val="en-GB" w:eastAsia="ja-JP"/>
    </w:rPr>
  </w:style>
  <w:style w:type="character" w:customStyle="1" w:styleId="af7">
    <w:name w:val="纯文本 字符"/>
    <w:basedOn w:val="a2"/>
    <w:link w:val="af6"/>
    <w:uiPriority w:val="99"/>
    <w:rsid w:val="00422142"/>
    <w:rPr>
      <w:rFonts w:ascii="Courier New" w:eastAsiaTheme="minorHAnsi" w:hAnsi="Courier New" w:cstheme="minorBidi"/>
      <w:sz w:val="22"/>
      <w:szCs w:val="22"/>
      <w:lang w:val="nb-NO" w:eastAsia="en-US"/>
    </w:rPr>
  </w:style>
  <w:style w:type="character" w:customStyle="1" w:styleId="ab">
    <w:name w:val="脚注文本 字符"/>
    <w:link w:val="aa"/>
    <w:rsid w:val="00422142"/>
    <w:rPr>
      <w:rFonts w:eastAsia="Times New Roman"/>
      <w:sz w:val="16"/>
      <w:lang w:val="en-GB" w:eastAsia="ja-JP"/>
    </w:rPr>
  </w:style>
  <w:style w:type="character" w:customStyle="1" w:styleId="aff1">
    <w:name w:val="批注框文本 字符"/>
    <w:basedOn w:val="a2"/>
    <w:link w:val="aff0"/>
    <w:rsid w:val="00422142"/>
    <w:rPr>
      <w:rFonts w:ascii="Segoe UI" w:eastAsia="Times New Roman" w:hAnsi="Segoe UI" w:cs="Segoe UI"/>
      <w:sz w:val="18"/>
      <w:szCs w:val="18"/>
      <w:lang w:val="en-GB" w:eastAsia="ja-JP"/>
    </w:rPr>
  </w:style>
  <w:style w:type="character" w:customStyle="1" w:styleId="aff5">
    <w:name w:val="批注主题 字符"/>
    <w:basedOn w:val="afe"/>
    <w:link w:val="aff4"/>
    <w:rsid w:val="00422142"/>
    <w:rPr>
      <w:rFonts w:eastAsia="Times New Roman"/>
      <w:b/>
      <w:bCs/>
      <w:lang w:val="en-GB" w:eastAsia="ja-JP"/>
    </w:rPr>
  </w:style>
  <w:style w:type="character" w:styleId="affb">
    <w:name w:val="Emphasis"/>
    <w:basedOn w:val="a2"/>
    <w:uiPriority w:val="20"/>
    <w:qFormat/>
    <w:rsid w:val="00422142"/>
    <w:rPr>
      <w:i/>
      <w:iCs/>
    </w:rPr>
  </w:style>
  <w:style w:type="character" w:customStyle="1" w:styleId="a8">
    <w:name w:val="页脚 字符"/>
    <w:link w:val="a7"/>
    <w:rsid w:val="00422142"/>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19524679">
      <w:bodyDiv w:val="1"/>
      <w:marLeft w:val="0"/>
      <w:marRight w:val="0"/>
      <w:marTop w:val="0"/>
      <w:marBottom w:val="0"/>
      <w:divBdr>
        <w:top w:val="none" w:sz="0" w:space="0" w:color="auto"/>
        <w:left w:val="none" w:sz="0" w:space="0" w:color="auto"/>
        <w:bottom w:val="none" w:sz="0" w:space="0" w:color="auto"/>
        <w:right w:val="none" w:sz="0" w:space="0" w:color="auto"/>
      </w:divBdr>
      <w:divsChild>
        <w:div w:id="2006324005">
          <w:marLeft w:val="1080"/>
          <w:marRight w:val="0"/>
          <w:marTop w:val="0"/>
          <w:marBottom w:val="0"/>
          <w:divBdr>
            <w:top w:val="none" w:sz="0" w:space="0" w:color="auto"/>
            <w:left w:val="none" w:sz="0" w:space="0" w:color="auto"/>
            <w:bottom w:val="none" w:sz="0" w:space="0" w:color="auto"/>
            <w:right w:val="none" w:sz="0" w:space="0" w:color="auto"/>
          </w:divBdr>
        </w:div>
        <w:div w:id="12458927">
          <w:marLeft w:val="1080"/>
          <w:marRight w:val="0"/>
          <w:marTop w:val="0"/>
          <w:marBottom w:val="0"/>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BE8E34-6BFA-4A7E-95DD-9267DC3D3B3D}">
  <ds:schemaRefs>
    <ds:schemaRef ds:uri="http://schemas.openxmlformats.org/officeDocument/2006/bibliography"/>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BB9124B1-BF3C-461B-BF6E-F6E69D501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2147</Words>
  <Characters>12242</Characters>
  <Application>Microsoft Office Word</Application>
  <DocSecurity>0</DocSecurity>
  <Lines>102</Lines>
  <Paragraphs>28</Paragraphs>
  <ScaleCrop>false</ScaleCrop>
  <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cp:lastModifiedBy>
  <cp:revision>8</cp:revision>
  <dcterms:created xsi:type="dcterms:W3CDTF">2024-09-30T11:05:00Z</dcterms:created>
  <dcterms:modified xsi:type="dcterms:W3CDTF">2024-10-04T06:42:00Z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