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4B7977" w14:textId="233CEDF5" w:rsidR="00D62F00" w:rsidRPr="00283A8E" w:rsidRDefault="00D62F00" w:rsidP="00D62F00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283A8E">
        <w:rPr>
          <w:rFonts w:ascii="Arial" w:hAnsi="Arial"/>
          <w:b/>
          <w:noProof/>
          <w:sz w:val="24"/>
        </w:rPr>
        <w:t>3GPP TSG RAN WG2#127bis</w:t>
      </w:r>
      <w:r w:rsidRPr="00283A8E">
        <w:rPr>
          <w:rFonts w:ascii="Arial" w:hAnsi="Arial"/>
          <w:b/>
          <w:noProof/>
          <w:sz w:val="24"/>
        </w:rPr>
        <w:tab/>
        <w:t>R2-24079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3</w:t>
      </w:r>
    </w:p>
    <w:p w14:paraId="667FA02C" w14:textId="77777777" w:rsidR="00D62F00" w:rsidRPr="00283A8E" w:rsidRDefault="00D62F00" w:rsidP="00D62F00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283A8E">
        <w:rPr>
          <w:rFonts w:ascii="Arial" w:hAnsi="Arial"/>
          <w:b/>
          <w:noProof/>
          <w:sz w:val="24"/>
        </w:rPr>
        <w:t>Hefei, China, 14th - 18th October 2024</w:t>
      </w:r>
    </w:p>
    <w:p w14:paraId="49309EF0" w14:textId="77777777" w:rsidR="00D62F00" w:rsidRPr="00283A8E" w:rsidRDefault="00D62F00" w:rsidP="00D62F0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694E26B1" w14:textId="77777777" w:rsidR="00D62F00" w:rsidRPr="00283A8E" w:rsidRDefault="00D62F00" w:rsidP="00D62F00">
      <w:pPr>
        <w:tabs>
          <w:tab w:val="left" w:pos="7655"/>
        </w:tabs>
        <w:outlineLvl w:val="0"/>
        <w:rPr>
          <w:rFonts w:ascii="Arial" w:hAnsi="Arial" w:cs="SimSun"/>
          <w:noProof/>
          <w:lang w:eastAsia="ko-KR"/>
        </w:rPr>
      </w:pPr>
    </w:p>
    <w:p w14:paraId="0DA4721E" w14:textId="71D1885C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D41FCC">
        <w:rPr>
          <w:rFonts w:ascii="Arial" w:hAnsi="Arial" w:cs="Arial"/>
          <w:b/>
          <w:bCs/>
          <w:sz w:val="24"/>
          <w:szCs w:val="24"/>
        </w:rPr>
        <w:t>-RAN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D41FCC">
        <w:rPr>
          <w:rFonts w:ascii="Arial" w:hAnsi="Arial" w:cs="Arial"/>
          <w:b/>
          <w:bCs/>
          <w:sz w:val="24"/>
          <w:szCs w:val="24"/>
        </w:rPr>
        <w:t>1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D41FCC">
        <w:rPr>
          <w:rFonts w:ascii="Arial" w:hAnsi="Arial" w:cs="Arial"/>
          <w:b/>
          <w:bCs/>
          <w:sz w:val="24"/>
          <w:szCs w:val="24"/>
        </w:rPr>
        <w:t>118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="00726FC3" w:rsidRPr="00F73020">
        <w:rPr>
          <w:rFonts w:ascii="Arial" w:hAnsi="Arial" w:cs="Arial"/>
          <w:b/>
          <w:bCs/>
          <w:sz w:val="24"/>
          <w:szCs w:val="24"/>
        </w:rPr>
        <w:t>T</w:t>
      </w:r>
      <w:r w:rsidR="00463675" w:rsidRPr="00F73020">
        <w:rPr>
          <w:rFonts w:ascii="Arial" w:hAnsi="Arial" w:cs="Arial"/>
          <w:b/>
          <w:bCs/>
          <w:sz w:val="24"/>
          <w:szCs w:val="24"/>
        </w:rPr>
        <w:t>Doc</w:t>
      </w:r>
      <w:proofErr w:type="spellEnd"/>
      <w:r w:rsidR="00F73020" w:rsidRPr="00F73020">
        <w:rPr>
          <w:rFonts w:ascii="Arial" w:hAnsi="Arial" w:cs="Arial"/>
          <w:b/>
          <w:bCs/>
          <w:sz w:val="24"/>
          <w:szCs w:val="24"/>
        </w:rPr>
        <w:t xml:space="preserve"> R1-240742</w:t>
      </w:r>
      <w:r w:rsidR="00B76801">
        <w:rPr>
          <w:rFonts w:ascii="Arial" w:hAnsi="Arial" w:cs="Arial"/>
          <w:b/>
          <w:bCs/>
          <w:sz w:val="24"/>
          <w:szCs w:val="24"/>
        </w:rPr>
        <w:t>4</w:t>
      </w:r>
    </w:p>
    <w:p w14:paraId="78BA9C12" w14:textId="44B99DD4" w:rsidR="00463675" w:rsidRPr="000F4E43" w:rsidRDefault="00D41FC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Maastricht, The Netherlands, 19</w:t>
      </w:r>
      <w:r w:rsidRPr="00D41FCC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>-23</w:t>
      </w:r>
      <w:r w:rsidRPr="00D41FCC">
        <w:rPr>
          <w:rFonts w:ascii="Arial" w:hAnsi="Arial" w:cs="Arial"/>
          <w:b/>
          <w:bCs/>
          <w:sz w:val="24"/>
          <w:szCs w:val="24"/>
          <w:vertAlign w:val="superscript"/>
        </w:rPr>
        <w:t>rd</w:t>
      </w:r>
      <w:r>
        <w:rPr>
          <w:rFonts w:ascii="Arial" w:hAnsi="Arial" w:cs="Arial"/>
          <w:b/>
          <w:bCs/>
          <w:sz w:val="24"/>
          <w:szCs w:val="24"/>
        </w:rPr>
        <w:t xml:space="preserve"> August 2024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45032304" w:rsidR="00463675" w:rsidRPr="00D41FCC" w:rsidRDefault="00463675" w:rsidP="00F852FC">
      <w:pPr>
        <w:pStyle w:val="Title"/>
        <w:spacing w:before="120"/>
      </w:pPr>
      <w:r w:rsidRPr="000F4E43">
        <w:t>Title:</w:t>
      </w:r>
      <w:r w:rsidRPr="000F4E43">
        <w:tab/>
      </w:r>
      <w:r w:rsidR="00D41FCC" w:rsidRPr="00D41FCC">
        <w:t>LS response on power control parameters for unified TCI state framework</w:t>
      </w:r>
    </w:p>
    <w:p w14:paraId="51F1C868" w14:textId="632936AF" w:rsidR="00463675" w:rsidRPr="000F4E43" w:rsidRDefault="00463675" w:rsidP="00F852FC">
      <w:pPr>
        <w:pStyle w:val="Title"/>
        <w:spacing w:before="120"/>
      </w:pPr>
      <w:r w:rsidRPr="000F4E43">
        <w:t>Response to:</w:t>
      </w:r>
      <w:r w:rsidRPr="000F4E43">
        <w:tab/>
      </w:r>
      <w:bookmarkStart w:id="2" w:name="_Hlk175134625"/>
      <w:r w:rsidR="00D41FCC" w:rsidRPr="00D41FCC">
        <w:t xml:space="preserve">R1-2407413 </w:t>
      </w:r>
      <w:bookmarkEnd w:id="2"/>
      <w:r w:rsidR="00D41FCC" w:rsidRPr="00D41FCC">
        <w:t>LS response on power control parameters for unified TCI state framework</w:t>
      </w:r>
    </w:p>
    <w:p w14:paraId="43A20F61" w14:textId="65BC0159" w:rsidR="00463675" w:rsidRPr="000F4E43" w:rsidRDefault="00463675" w:rsidP="00F852FC">
      <w:pPr>
        <w:pStyle w:val="Title"/>
        <w:spacing w:before="120"/>
      </w:pPr>
      <w:r w:rsidRPr="000F4E43">
        <w:t>Release:</w:t>
      </w:r>
      <w:r w:rsidRPr="000F4E43">
        <w:tab/>
      </w:r>
      <w:r w:rsidR="00D41FCC">
        <w:t>Rel-17</w:t>
      </w:r>
    </w:p>
    <w:p w14:paraId="3B34CEA9" w14:textId="540514F2" w:rsidR="00463675" w:rsidRPr="000F4E43" w:rsidRDefault="00463675" w:rsidP="00F852FC">
      <w:pPr>
        <w:pStyle w:val="Title"/>
        <w:spacing w:before="120"/>
      </w:pPr>
      <w:r w:rsidRPr="000F4E43">
        <w:t>Work Item:</w:t>
      </w:r>
      <w:r w:rsidRPr="000F4E43">
        <w:tab/>
      </w:r>
      <w:r w:rsidR="00D41FCC">
        <w:t>NR-</w:t>
      </w:r>
      <w:proofErr w:type="spellStart"/>
      <w:r w:rsidR="00D41FCC">
        <w:t>feMIMO</w:t>
      </w:r>
      <w:proofErr w:type="spellEnd"/>
      <w:r w:rsidR="00D41FCC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0F1BF3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76801">
        <w:t>RAN1</w:t>
      </w:r>
    </w:p>
    <w:p w14:paraId="616E0611" w14:textId="488415C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41FCC">
        <w:t>RAN2</w:t>
      </w:r>
    </w:p>
    <w:p w14:paraId="54EB973C" w14:textId="0E4517E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69AB0F37" w:rsidR="00463675" w:rsidRPr="00D41FCC" w:rsidRDefault="00463675" w:rsidP="00D41FCC">
      <w:pPr>
        <w:pStyle w:val="Contact"/>
        <w:tabs>
          <w:tab w:val="clear" w:pos="2268"/>
        </w:tabs>
        <w:rPr>
          <w:b w:val="0"/>
          <w:bCs/>
        </w:rPr>
      </w:pPr>
      <w:r w:rsidRPr="00D41FCC">
        <w:rPr>
          <w:b w:val="0"/>
          <w:bCs/>
        </w:rPr>
        <w:t>Name:</w:t>
      </w:r>
      <w:r w:rsidR="00D41FCC" w:rsidRPr="00D41FCC">
        <w:rPr>
          <w:b w:val="0"/>
          <w:bCs/>
        </w:rPr>
        <w:t xml:space="preserve"> Claes </w:t>
      </w:r>
      <w:proofErr w:type="spellStart"/>
      <w:r w:rsidR="00D41FCC" w:rsidRPr="00D41FCC">
        <w:rPr>
          <w:b w:val="0"/>
          <w:bCs/>
        </w:rPr>
        <w:t>Tidestav</w:t>
      </w:r>
      <w:proofErr w:type="spellEnd"/>
    </w:p>
    <w:p w14:paraId="440F098E" w14:textId="73818D38" w:rsidR="00463675" w:rsidRPr="00D41FCC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D41FCC">
        <w:rPr>
          <w:b w:val="0"/>
          <w:bCs/>
        </w:rPr>
        <w:t>E-mail Address:</w:t>
      </w:r>
      <w:r w:rsidR="00D41FCC" w:rsidRPr="00D41FCC">
        <w:rPr>
          <w:b w:val="0"/>
          <w:bCs/>
        </w:rPr>
        <w:t xml:space="preserve"> </w:t>
      </w:r>
      <w:proofErr w:type="spellStart"/>
      <w:r w:rsidR="00D41FCC" w:rsidRPr="00D41FCC">
        <w:rPr>
          <w:b w:val="0"/>
          <w:bCs/>
        </w:rPr>
        <w:t>claes.tidestav</w:t>
      </w:r>
      <w:proofErr w:type="spellEnd"/>
      <w:r w:rsidR="00D41FCC">
        <w:rPr>
          <w:b w:val="0"/>
          <w:bCs/>
        </w:rPr>
        <w:t xml:space="preserve"> (at) </w:t>
      </w:r>
      <w:r w:rsidR="00D41FCC" w:rsidRPr="00D41FCC">
        <w:rPr>
          <w:b w:val="0"/>
          <w:bCs/>
        </w:rPr>
        <w:t>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241D5D3C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394E1552" w:rsidR="00463675" w:rsidRPr="000F4E43" w:rsidRDefault="00463675" w:rsidP="001E59AC">
      <w:pPr>
        <w:pStyle w:val="Title"/>
        <w:spacing w:before="0"/>
      </w:pPr>
      <w:r w:rsidRPr="000F4E43">
        <w:t>Attachments:</w:t>
      </w:r>
      <w:r w:rsidRPr="000F4E43">
        <w:tab/>
      </w:r>
      <w:r w:rsidR="00D41FCC" w:rsidRPr="00D41FCC">
        <w:rPr>
          <w:b w:val="0"/>
          <w:bCs w:val="0"/>
        </w:rPr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BAF579" w14:textId="38C30070" w:rsidR="00D41FCC" w:rsidRPr="00835CDC" w:rsidRDefault="00D41FCC">
      <w:pPr>
        <w:rPr>
          <w:rFonts w:ascii="Arial" w:hAnsi="Arial" w:cs="Arial"/>
        </w:rPr>
      </w:pPr>
      <w:r w:rsidRPr="00835CDC">
        <w:rPr>
          <w:rFonts w:ascii="Arial" w:hAnsi="Arial" w:cs="Arial"/>
        </w:rPr>
        <w:t>RAN1 thanks RAN2 for the questions on the power control parameter configuration for the unified TCI framework.</w:t>
      </w:r>
    </w:p>
    <w:p w14:paraId="615CBA1D" w14:textId="77777777" w:rsidR="00D41FCC" w:rsidRPr="00835CDC" w:rsidRDefault="00D41FCC">
      <w:pPr>
        <w:rPr>
          <w:rFonts w:ascii="Arial" w:hAnsi="Arial" w:cs="Arial"/>
        </w:rPr>
      </w:pPr>
    </w:p>
    <w:p w14:paraId="7B4694F5" w14:textId="1B57FEEE" w:rsidR="00835CDC" w:rsidRDefault="00835CDC">
      <w:pPr>
        <w:rPr>
          <w:rFonts w:ascii="Arial" w:hAnsi="Arial" w:cs="Arial"/>
        </w:rPr>
      </w:pPr>
      <w:r w:rsidRPr="00835CDC">
        <w:rPr>
          <w:rFonts w:ascii="Arial" w:hAnsi="Arial" w:cs="Arial"/>
        </w:rPr>
        <w:t>In the LS</w:t>
      </w:r>
      <w:r>
        <w:rPr>
          <w:rFonts w:ascii="Arial" w:hAnsi="Arial" w:cs="Arial"/>
        </w:rPr>
        <w:t xml:space="preserve"> </w:t>
      </w:r>
      <w:r w:rsidRPr="00835CDC">
        <w:rPr>
          <w:rFonts w:ascii="Arial" w:hAnsi="Arial" w:cs="Arial"/>
        </w:rPr>
        <w:t>R1-2407413, RAN2 poses the questions:</w:t>
      </w:r>
    </w:p>
    <w:p w14:paraId="07B16D10" w14:textId="77777777" w:rsidR="001E59AC" w:rsidRDefault="001E59AC">
      <w:pPr>
        <w:rPr>
          <w:rFonts w:ascii="Arial" w:hAnsi="Arial" w:cs="Arial"/>
        </w:rPr>
      </w:pPr>
    </w:p>
    <w:p w14:paraId="39D4F0F8" w14:textId="55CC61B4" w:rsidR="001E59AC" w:rsidRDefault="001E59AC">
      <w:r>
        <w:object w:dxaOrig="9660" w:dyaOrig="2040" w14:anchorId="37B14A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102pt" o:ole="">
            <v:imagedata r:id="rId11" o:title=""/>
          </v:shape>
          <o:OLEObject Type="Embed" ProgID="Word.Document.12" ShapeID="_x0000_i1025" DrawAspect="Content" ObjectID="_1789132368" r:id="rId12">
            <o:FieldCodes>\s</o:FieldCodes>
          </o:OLEObject>
        </w:object>
      </w:r>
    </w:p>
    <w:p w14:paraId="6C7CDF70" w14:textId="77777777" w:rsidR="001E59AC" w:rsidRPr="00835CDC" w:rsidRDefault="001E59AC">
      <w:pPr>
        <w:rPr>
          <w:rFonts w:ascii="Arial" w:hAnsi="Arial" w:cs="Arial"/>
        </w:rPr>
      </w:pPr>
    </w:p>
    <w:p w14:paraId="429A2513" w14:textId="6816E5EC" w:rsidR="00835CDC" w:rsidRDefault="00835CDC">
      <w:pPr>
        <w:rPr>
          <w:rFonts w:ascii="Arial" w:hAnsi="Arial" w:cs="Arial"/>
        </w:rPr>
      </w:pPr>
      <w:r w:rsidRPr="00835CDC">
        <w:rPr>
          <w:rFonts w:ascii="Arial" w:hAnsi="Arial" w:cs="Arial"/>
          <w:b/>
          <w:bCs/>
        </w:rPr>
        <w:t>Reply to question 1: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Yes. In PUSCH-</w:t>
      </w:r>
      <w:proofErr w:type="spellStart"/>
      <w:r>
        <w:rPr>
          <w:rFonts w:ascii="Arial" w:hAnsi="Arial" w:cs="Arial"/>
        </w:rPr>
        <w:t>PowerControl</w:t>
      </w:r>
      <w:proofErr w:type="spellEnd"/>
      <w:r>
        <w:rPr>
          <w:rFonts w:ascii="Arial" w:hAnsi="Arial" w:cs="Arial"/>
        </w:rPr>
        <w:t xml:space="preserve">, </w:t>
      </w:r>
      <w:r w:rsidR="000B6C64">
        <w:rPr>
          <w:rFonts w:ascii="Arial" w:hAnsi="Arial" w:cs="Arial"/>
        </w:rPr>
        <w:t xml:space="preserve">it should be possible to configure </w:t>
      </w:r>
      <w:r w:rsidR="00F73020" w:rsidRPr="00B77182">
        <w:rPr>
          <w:rFonts w:ascii="Arial" w:hAnsi="Arial" w:cs="Arial"/>
          <w:i/>
          <w:iCs/>
        </w:rPr>
        <w:t xml:space="preserve">all parameters except </w:t>
      </w:r>
      <w:r w:rsidRPr="00B77182">
        <w:rPr>
          <w:rFonts w:ascii="Arial" w:hAnsi="Arial" w:cs="Arial"/>
          <w:i/>
          <w:iCs/>
        </w:rPr>
        <w:t>the following</w:t>
      </w:r>
      <w:r>
        <w:rPr>
          <w:rFonts w:ascii="Arial" w:hAnsi="Arial" w:cs="Arial"/>
        </w:rPr>
        <w:t>:</w:t>
      </w:r>
    </w:p>
    <w:p w14:paraId="27B0FFF4" w14:textId="0D94CD64" w:rsidR="00B77182" w:rsidRP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p0-AlphaSets</w:t>
      </w:r>
    </w:p>
    <w:p w14:paraId="4C580E87" w14:textId="01BD6357" w:rsidR="00B77182" w:rsidRP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proofErr w:type="spellStart"/>
      <w:r w:rsidRPr="00B77182">
        <w:rPr>
          <w:rFonts w:ascii="Arial" w:hAnsi="Arial" w:cs="Arial"/>
        </w:rPr>
        <w:t>pathlossReferenceRSToAddModList</w:t>
      </w:r>
      <w:proofErr w:type="spellEnd"/>
    </w:p>
    <w:p w14:paraId="6932378B" w14:textId="4558FBB7" w:rsidR="00B77182" w:rsidRP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proofErr w:type="spellStart"/>
      <w:r w:rsidRPr="00B77182">
        <w:rPr>
          <w:rFonts w:ascii="Arial" w:hAnsi="Arial" w:cs="Arial"/>
        </w:rPr>
        <w:t>pathlossReferenceRSToReleaseList</w:t>
      </w:r>
      <w:proofErr w:type="spellEnd"/>
    </w:p>
    <w:p w14:paraId="334F9448" w14:textId="1B848116" w:rsidR="00B77182" w:rsidRP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proofErr w:type="spellStart"/>
      <w:r w:rsidRPr="00B77182">
        <w:rPr>
          <w:rFonts w:ascii="Arial" w:hAnsi="Arial" w:cs="Arial"/>
        </w:rPr>
        <w:t>sri</w:t>
      </w:r>
      <w:proofErr w:type="spellEnd"/>
      <w:r w:rsidRPr="00B77182">
        <w:rPr>
          <w:rFonts w:ascii="Arial" w:hAnsi="Arial" w:cs="Arial"/>
        </w:rPr>
        <w:t>-PUSCH-</w:t>
      </w:r>
      <w:proofErr w:type="spellStart"/>
      <w:r w:rsidRPr="00B77182">
        <w:rPr>
          <w:rFonts w:ascii="Arial" w:hAnsi="Arial" w:cs="Arial"/>
        </w:rPr>
        <w:t>MappingToAddModList</w:t>
      </w:r>
      <w:proofErr w:type="spellEnd"/>
    </w:p>
    <w:p w14:paraId="0B55DB24" w14:textId="77777777" w:rsid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proofErr w:type="spellStart"/>
      <w:r w:rsidRPr="00B77182">
        <w:rPr>
          <w:rFonts w:ascii="Arial" w:hAnsi="Arial" w:cs="Arial"/>
        </w:rPr>
        <w:t>sri</w:t>
      </w:r>
      <w:proofErr w:type="spellEnd"/>
      <w:r w:rsidRPr="00B77182">
        <w:rPr>
          <w:rFonts w:ascii="Arial" w:hAnsi="Arial" w:cs="Arial"/>
        </w:rPr>
        <w:t>-PUSCH-</w:t>
      </w:r>
      <w:proofErr w:type="spellStart"/>
      <w:r w:rsidRPr="00B77182">
        <w:rPr>
          <w:rFonts w:ascii="Arial" w:hAnsi="Arial" w:cs="Arial"/>
        </w:rPr>
        <w:t>MappingToReleaseList</w:t>
      </w:r>
      <w:proofErr w:type="spellEnd"/>
    </w:p>
    <w:p w14:paraId="64B36AAA" w14:textId="52D4B588" w:rsid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pathlossReferenceRSToAddModListSizeExt-v1610</w:t>
      </w:r>
    </w:p>
    <w:p w14:paraId="03CCE035" w14:textId="0FD59036" w:rsid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pathlossReferenceRSToReleaseListSizeExt-v1610</w:t>
      </w:r>
    </w:p>
    <w:p w14:paraId="134807AD" w14:textId="675BF02D" w:rsid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sri-PUSCH-MappingToAddModList2-r17</w:t>
      </w:r>
    </w:p>
    <w:p w14:paraId="7412C939" w14:textId="3EA998D3" w:rsidR="00B77182" w:rsidRPr="00B77182" w:rsidRDefault="00B77182" w:rsidP="00B7718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sri-PUSCH-MappingToReleaseList2-r17</w:t>
      </w:r>
    </w:p>
    <w:p w14:paraId="29EC51EA" w14:textId="77777777" w:rsidR="00B77182" w:rsidRDefault="00B77182">
      <w:pPr>
        <w:rPr>
          <w:rFonts w:ascii="Arial" w:hAnsi="Arial" w:cs="Arial"/>
        </w:rPr>
      </w:pPr>
    </w:p>
    <w:p w14:paraId="41A1904B" w14:textId="1A49C22D" w:rsidR="00835CDC" w:rsidRDefault="00835CDC" w:rsidP="00835CDC">
      <w:pPr>
        <w:rPr>
          <w:rFonts w:ascii="Arial" w:hAnsi="Arial" w:cs="Arial"/>
        </w:rPr>
      </w:pPr>
      <w:r>
        <w:rPr>
          <w:rFonts w:ascii="Arial" w:hAnsi="Arial" w:cs="Arial"/>
        </w:rPr>
        <w:t>In PUCCH-</w:t>
      </w:r>
      <w:proofErr w:type="spellStart"/>
      <w:r>
        <w:rPr>
          <w:rFonts w:ascii="Arial" w:hAnsi="Arial" w:cs="Arial"/>
        </w:rPr>
        <w:t>PowerControl</w:t>
      </w:r>
      <w:proofErr w:type="spellEnd"/>
      <w:r>
        <w:rPr>
          <w:rFonts w:ascii="Arial" w:hAnsi="Arial" w:cs="Arial"/>
        </w:rPr>
        <w:t xml:space="preserve">, </w:t>
      </w:r>
      <w:r w:rsidR="000B6C64">
        <w:rPr>
          <w:rFonts w:ascii="Arial" w:hAnsi="Arial" w:cs="Arial"/>
        </w:rPr>
        <w:t xml:space="preserve">it should be possible to configure </w:t>
      </w:r>
      <w:r w:rsidR="00B77182" w:rsidRPr="00B77182">
        <w:rPr>
          <w:rFonts w:ascii="Arial" w:hAnsi="Arial" w:cs="Arial"/>
          <w:i/>
          <w:iCs/>
        </w:rPr>
        <w:t xml:space="preserve">all parameters except </w:t>
      </w:r>
      <w:r w:rsidRPr="00B77182">
        <w:rPr>
          <w:rFonts w:ascii="Arial" w:hAnsi="Arial" w:cs="Arial"/>
          <w:i/>
          <w:iCs/>
        </w:rPr>
        <w:t>the following</w:t>
      </w:r>
      <w:r>
        <w:rPr>
          <w:rFonts w:ascii="Arial" w:hAnsi="Arial" w:cs="Arial"/>
        </w:rPr>
        <w:t>:</w:t>
      </w:r>
    </w:p>
    <w:p w14:paraId="6AE37A1A" w14:textId="209838FE" w:rsidR="00B77182" w:rsidRPr="00B77182" w:rsidRDefault="00B77182" w:rsidP="00B77182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p0-Set</w:t>
      </w:r>
    </w:p>
    <w:p w14:paraId="33D038C6" w14:textId="0ACF1C94" w:rsidR="00B77182" w:rsidRPr="00B77182" w:rsidRDefault="00B77182" w:rsidP="00B77182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B77182">
        <w:rPr>
          <w:rFonts w:ascii="Arial" w:hAnsi="Arial" w:cs="Arial"/>
        </w:rPr>
        <w:lastRenderedPageBreak/>
        <w:t>pathlossReferenceRSs</w:t>
      </w:r>
      <w:proofErr w:type="spellEnd"/>
    </w:p>
    <w:p w14:paraId="37B65F60" w14:textId="535950DB" w:rsidR="00463675" w:rsidRDefault="00B77182" w:rsidP="007F5977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B77182">
        <w:rPr>
          <w:rFonts w:ascii="Arial" w:hAnsi="Arial" w:cs="Arial"/>
        </w:rPr>
        <w:t>pathlossReferenceRSs-v1610</w:t>
      </w:r>
    </w:p>
    <w:p w14:paraId="564A46F0" w14:textId="77777777" w:rsidR="00B77182" w:rsidRPr="00B77182" w:rsidRDefault="00B77182" w:rsidP="007F5977">
      <w:pPr>
        <w:pStyle w:val="ListParagraph"/>
        <w:numPr>
          <w:ilvl w:val="0"/>
          <w:numId w:val="15"/>
        </w:numPr>
        <w:rPr>
          <w:rFonts w:ascii="Arial" w:hAnsi="Arial" w:cs="Arial"/>
        </w:rPr>
      </w:pPr>
    </w:p>
    <w:p w14:paraId="58EFC298" w14:textId="45BA3806" w:rsidR="00835CDC" w:rsidRPr="00835CDC" w:rsidRDefault="00835CDC" w:rsidP="00835CDC">
      <w:pPr>
        <w:rPr>
          <w:rFonts w:ascii="Arial" w:hAnsi="Arial" w:cs="Arial"/>
          <w:b/>
          <w:bCs/>
        </w:rPr>
      </w:pPr>
      <w:r w:rsidRPr="00835CDC">
        <w:rPr>
          <w:rFonts w:ascii="Arial" w:hAnsi="Arial" w:cs="Arial"/>
          <w:b/>
          <w:bCs/>
        </w:rPr>
        <w:t>Reply to question 2:</w:t>
      </w:r>
      <w:r w:rsidR="0037117C">
        <w:rPr>
          <w:rFonts w:ascii="Arial" w:hAnsi="Arial" w:cs="Arial"/>
          <w:b/>
          <w:bCs/>
        </w:rPr>
        <w:t xml:space="preserve"> </w:t>
      </w:r>
      <w:r w:rsidR="0037117C" w:rsidRPr="0037117C">
        <w:rPr>
          <w:rFonts w:ascii="Arial" w:hAnsi="Arial" w:cs="Arial"/>
        </w:rPr>
        <w:t>The existing parameters can be reused.</w:t>
      </w:r>
    </w:p>
    <w:p w14:paraId="7C620F3E" w14:textId="77777777" w:rsidR="00835CDC" w:rsidRPr="000F4E43" w:rsidRDefault="00835CD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952FEE2" w14:textId="158E9F5D" w:rsidR="00835CDC" w:rsidRPr="00D62F00" w:rsidRDefault="00463675" w:rsidP="00835CDC">
      <w:pPr>
        <w:spacing w:after="120"/>
        <w:ind w:left="993" w:hanging="993"/>
        <w:rPr>
          <w:rFonts w:ascii="Arial" w:hAnsi="Arial" w:cs="Arial"/>
          <w:i/>
          <w:iCs/>
        </w:rPr>
      </w:pPr>
      <w:r w:rsidRPr="00D62F00">
        <w:rPr>
          <w:rFonts w:ascii="Arial" w:hAnsi="Arial" w:cs="Arial"/>
          <w:b/>
        </w:rPr>
        <w:t xml:space="preserve">ACTION: </w:t>
      </w:r>
      <w:r w:rsidRPr="00D62F00">
        <w:rPr>
          <w:rFonts w:ascii="Arial" w:hAnsi="Arial" w:cs="Arial"/>
          <w:b/>
        </w:rPr>
        <w:tab/>
      </w:r>
      <w:r w:rsidR="00835CDC" w:rsidRPr="00D62F00">
        <w:rPr>
          <w:rFonts w:ascii="Arial" w:hAnsi="Arial" w:cs="Arial"/>
          <w:bCs/>
        </w:rPr>
        <w:t xml:space="preserve">RAN1 </w:t>
      </w:r>
      <w:r w:rsidR="00B76801" w:rsidRPr="00D62F00">
        <w:rPr>
          <w:rFonts w:ascii="Arial" w:hAnsi="Arial" w:cs="Arial"/>
          <w:bCs/>
        </w:rPr>
        <w:t>respectfully</w:t>
      </w:r>
      <w:r w:rsidR="00835CDC" w:rsidRPr="00D62F00">
        <w:rPr>
          <w:rFonts w:ascii="Arial" w:hAnsi="Arial" w:cs="Arial"/>
          <w:bCs/>
        </w:rPr>
        <w:t xml:space="preserve"> asks RAN2 to take the above information into account.</w:t>
      </w:r>
    </w:p>
    <w:p w14:paraId="00AA3EC4" w14:textId="77777777" w:rsidR="00463675" w:rsidRPr="000F4E43" w:rsidRDefault="00463675" w:rsidP="00835CDC">
      <w:pPr>
        <w:spacing w:after="120"/>
        <w:rPr>
          <w:rFonts w:ascii="Arial" w:hAnsi="Arial" w:cs="Arial"/>
        </w:rPr>
      </w:pPr>
    </w:p>
    <w:p w14:paraId="1E3698AE" w14:textId="5950437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="00835CDC">
        <w:rPr>
          <w:rFonts w:ascii="Arial" w:hAnsi="Arial" w:cs="Arial"/>
          <w:b/>
        </w:rPr>
        <w:t>Next RAN WG1 Meetings</w:t>
      </w:r>
      <w:r w:rsidRPr="000F4E43">
        <w:rPr>
          <w:rFonts w:ascii="Arial" w:hAnsi="Arial" w:cs="Arial"/>
          <w:b/>
        </w:rPr>
        <w:t>:</w:t>
      </w:r>
    </w:p>
    <w:p w14:paraId="4CD2CD68" w14:textId="77777777" w:rsidR="00835CDC" w:rsidRDefault="00835CDC" w:rsidP="00835CD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18-bis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 xml:space="preserve">14 October </w:t>
      </w:r>
      <w:r w:rsidRPr="00A51417">
        <w:rPr>
          <w:rFonts w:ascii="Arial" w:eastAsia="MS Mincho" w:hAnsi="Arial" w:cs="Arial"/>
          <w:bCs/>
          <w:lang w:val="en-US"/>
        </w:rPr>
        <w:t xml:space="preserve">– </w:t>
      </w:r>
      <w:r>
        <w:rPr>
          <w:rFonts w:ascii="Arial" w:eastAsia="MS Mincho" w:hAnsi="Arial" w:cs="Arial"/>
          <w:bCs/>
          <w:lang w:val="en-US"/>
        </w:rPr>
        <w:t>18 October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>
        <w:rPr>
          <w:rFonts w:ascii="Arial" w:eastAsia="MS Mincho" w:hAnsi="Arial" w:cs="Arial"/>
          <w:bCs/>
          <w:lang w:val="en-US"/>
        </w:rPr>
        <w:t>4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lang w:val="en-US"/>
        </w:rPr>
        <w:t>Hefei</w:t>
      </w:r>
      <w:r w:rsidRPr="0085114A">
        <w:rPr>
          <w:rFonts w:ascii="Arial" w:eastAsia="MS Mincho" w:hAnsi="Arial" w:cs="Arial" w:hint="eastAsia"/>
          <w:lang w:val="en-US"/>
        </w:rPr>
        <w:t>,</w:t>
      </w:r>
      <w:r w:rsidRPr="0085114A">
        <w:rPr>
          <w:rFonts w:ascii="Arial" w:eastAsia="MS Mincho" w:hAnsi="Arial" w:cs="Arial"/>
          <w:lang w:val="en-US"/>
        </w:rPr>
        <w:t xml:space="preserve"> </w:t>
      </w:r>
      <w:r>
        <w:rPr>
          <w:rFonts w:ascii="Arial" w:eastAsia="MS Mincho" w:hAnsi="Arial" w:cs="Arial"/>
          <w:lang w:val="en-US"/>
        </w:rPr>
        <w:t>China</w:t>
      </w:r>
    </w:p>
    <w:p w14:paraId="4E1EEC71" w14:textId="77777777" w:rsidR="00835CDC" w:rsidRDefault="00835CDC" w:rsidP="00835CD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</w:t>
      </w:r>
      <w:r>
        <w:rPr>
          <w:rFonts w:ascii="Arial" w:eastAsia="MS Mincho" w:hAnsi="Arial" w:cs="Arial"/>
          <w:bCs/>
          <w:lang w:val="en-US"/>
        </w:rPr>
        <w:t>119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 xml:space="preserve">18 November </w:t>
      </w:r>
      <w:r w:rsidRPr="00A51417">
        <w:rPr>
          <w:rFonts w:ascii="Arial" w:eastAsia="MS Mincho" w:hAnsi="Arial" w:cs="Arial"/>
          <w:bCs/>
          <w:lang w:val="en-US"/>
        </w:rPr>
        <w:t xml:space="preserve">– </w:t>
      </w:r>
      <w:r>
        <w:rPr>
          <w:rFonts w:ascii="Arial" w:eastAsia="MS Mincho" w:hAnsi="Arial" w:cs="Arial"/>
          <w:bCs/>
          <w:lang w:val="en-US"/>
        </w:rPr>
        <w:t>22 November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>
        <w:rPr>
          <w:rFonts w:ascii="Arial" w:eastAsia="MS Mincho" w:hAnsi="Arial" w:cs="Arial"/>
          <w:bCs/>
          <w:lang w:val="en-US"/>
        </w:rPr>
        <w:t>4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lang w:val="en-US"/>
        </w:rPr>
        <w:t>Orlando</w:t>
      </w:r>
      <w:r w:rsidRPr="0085114A">
        <w:rPr>
          <w:rFonts w:ascii="Arial" w:eastAsia="MS Mincho" w:hAnsi="Arial" w:cs="Arial" w:hint="eastAsia"/>
          <w:lang w:val="en-US"/>
        </w:rPr>
        <w:t>,</w:t>
      </w:r>
      <w:r w:rsidRPr="0085114A">
        <w:rPr>
          <w:rFonts w:ascii="Arial" w:eastAsia="MS Mincho" w:hAnsi="Arial" w:cs="Arial"/>
          <w:lang w:val="en-US"/>
        </w:rPr>
        <w:t xml:space="preserve"> </w:t>
      </w:r>
      <w:r>
        <w:rPr>
          <w:rFonts w:ascii="Arial" w:eastAsia="MS Mincho" w:hAnsi="Arial" w:cs="Arial"/>
          <w:lang w:val="en-US"/>
        </w:rPr>
        <w:t>USA</w:t>
      </w:r>
    </w:p>
    <w:p w14:paraId="2D3CEEFE" w14:textId="155DDC22" w:rsidR="00463675" w:rsidRPr="000F4E43" w:rsidRDefault="00463675" w:rsidP="00835C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2F2796" w14:textId="77777777" w:rsidR="000F645A" w:rsidRDefault="000F645A">
      <w:r>
        <w:separator/>
      </w:r>
    </w:p>
  </w:endnote>
  <w:endnote w:type="continuationSeparator" w:id="0">
    <w:p w14:paraId="73DBE132" w14:textId="77777777" w:rsidR="000F645A" w:rsidRDefault="000F6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4CC099" w14:textId="77777777" w:rsidR="000F645A" w:rsidRDefault="000F645A">
      <w:r>
        <w:separator/>
      </w:r>
    </w:p>
  </w:footnote>
  <w:footnote w:type="continuationSeparator" w:id="0">
    <w:p w14:paraId="0B27B1BB" w14:textId="77777777" w:rsidR="000F645A" w:rsidRDefault="000F6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1D01AE9"/>
    <w:multiLevelType w:val="hybridMultilevel"/>
    <w:tmpl w:val="374271D2"/>
    <w:lvl w:ilvl="0" w:tplc="FD24E1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964494F"/>
    <w:multiLevelType w:val="hybridMultilevel"/>
    <w:tmpl w:val="04465980"/>
    <w:lvl w:ilvl="0" w:tplc="64D808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8109489">
    <w:abstractNumId w:val="14"/>
  </w:num>
  <w:num w:numId="2" w16cid:durableId="2051489443">
    <w:abstractNumId w:val="13"/>
  </w:num>
  <w:num w:numId="3" w16cid:durableId="1621180126">
    <w:abstractNumId w:val="11"/>
  </w:num>
  <w:num w:numId="4" w16cid:durableId="159663367">
    <w:abstractNumId w:val="10"/>
  </w:num>
  <w:num w:numId="5" w16cid:durableId="33388608">
    <w:abstractNumId w:val="9"/>
  </w:num>
  <w:num w:numId="6" w16cid:durableId="1674337424">
    <w:abstractNumId w:val="7"/>
  </w:num>
  <w:num w:numId="7" w16cid:durableId="1058897699">
    <w:abstractNumId w:val="6"/>
  </w:num>
  <w:num w:numId="8" w16cid:durableId="732773854">
    <w:abstractNumId w:val="5"/>
  </w:num>
  <w:num w:numId="9" w16cid:durableId="117456690">
    <w:abstractNumId w:val="4"/>
  </w:num>
  <w:num w:numId="10" w16cid:durableId="1099838432">
    <w:abstractNumId w:val="8"/>
  </w:num>
  <w:num w:numId="11" w16cid:durableId="1375501293">
    <w:abstractNumId w:val="3"/>
  </w:num>
  <w:num w:numId="12" w16cid:durableId="1408110589">
    <w:abstractNumId w:val="2"/>
  </w:num>
  <w:num w:numId="13" w16cid:durableId="589049695">
    <w:abstractNumId w:val="1"/>
  </w:num>
  <w:num w:numId="14" w16cid:durableId="114832165">
    <w:abstractNumId w:val="0"/>
  </w:num>
  <w:num w:numId="15" w16cid:durableId="1323005659">
    <w:abstractNumId w:val="12"/>
  </w:num>
  <w:num w:numId="16" w16cid:durableId="177524277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B6C64"/>
    <w:rsid w:val="000F4E43"/>
    <w:rsid w:val="000F645A"/>
    <w:rsid w:val="001E59AC"/>
    <w:rsid w:val="003272F3"/>
    <w:rsid w:val="0037117C"/>
    <w:rsid w:val="00463675"/>
    <w:rsid w:val="00584B08"/>
    <w:rsid w:val="00680AD7"/>
    <w:rsid w:val="00712F84"/>
    <w:rsid w:val="00726FC3"/>
    <w:rsid w:val="00835CDC"/>
    <w:rsid w:val="008B5419"/>
    <w:rsid w:val="00923E7C"/>
    <w:rsid w:val="0095667A"/>
    <w:rsid w:val="009D1E81"/>
    <w:rsid w:val="00A73CDC"/>
    <w:rsid w:val="00A94338"/>
    <w:rsid w:val="00AD5E13"/>
    <w:rsid w:val="00B47918"/>
    <w:rsid w:val="00B76801"/>
    <w:rsid w:val="00B77182"/>
    <w:rsid w:val="00CB496C"/>
    <w:rsid w:val="00D41FCC"/>
    <w:rsid w:val="00D45274"/>
    <w:rsid w:val="00D62F00"/>
    <w:rsid w:val="00D73393"/>
    <w:rsid w:val="00EA6C6C"/>
    <w:rsid w:val="00F73020"/>
    <w:rsid w:val="00F852FC"/>
    <w:rsid w:val="00FD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35CDC"/>
    <w:pPr>
      <w:ind w:left="720"/>
      <w:contextualSpacing/>
    </w:pPr>
  </w:style>
  <w:style w:type="paragraph" w:styleId="Revision">
    <w:name w:val="Revision"/>
    <w:hidden/>
    <w:uiPriority w:val="99"/>
    <w:semiHidden/>
    <w:rsid w:val="000B6C6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0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Word_Document.doc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ED0C75-2871-43C4-80F1-C17BF45C0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2002-04-23T07:10:00Z</cp:lastPrinted>
  <dcterms:created xsi:type="dcterms:W3CDTF">2024-09-29T14:11:00Z</dcterms:created>
  <dcterms:modified xsi:type="dcterms:W3CDTF">2024-09-29T14:26:00Z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