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D7BB" w14:textId="54EDF689" w:rsidR="008429C8" w:rsidRPr="00180EA5" w:rsidRDefault="008429C8" w:rsidP="008429C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</w:rPr>
        <w:t>3GPP TSG RAN WG2#125bis</w:t>
      </w:r>
      <w:r w:rsidRPr="00180EA5">
        <w:rPr>
          <w:rFonts w:ascii="Arial" w:eastAsia="SimSun" w:hAnsi="Arial"/>
          <w:b/>
          <w:noProof/>
          <w:sz w:val="24"/>
        </w:rPr>
        <w:tab/>
        <w:t>R2-24021</w:t>
      </w:r>
      <w:r>
        <w:rPr>
          <w:rFonts w:ascii="Arial" w:eastAsia="SimSun" w:hAnsi="Arial"/>
          <w:b/>
          <w:noProof/>
          <w:sz w:val="24"/>
        </w:rPr>
        <w:t>32</w:t>
      </w:r>
    </w:p>
    <w:p w14:paraId="5BE6F261" w14:textId="77777777" w:rsidR="008429C8" w:rsidRPr="00180EA5" w:rsidRDefault="008429C8" w:rsidP="008429C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180EA5">
        <w:rPr>
          <w:rFonts w:ascii="Arial" w:eastAsia="SimSun" w:hAnsi="Arial"/>
          <w:b/>
          <w:noProof/>
          <w:sz w:val="24"/>
        </w:rPr>
        <w:t>Changsha, China, 15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- 19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April 2024</w:t>
      </w:r>
    </w:p>
    <w:p w14:paraId="45ED5E16" w14:textId="77777777" w:rsidR="008429C8" w:rsidRPr="00180EA5" w:rsidRDefault="008429C8" w:rsidP="008429C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3E3F4C95" w14:textId="77777777" w:rsidR="008429C8" w:rsidRPr="00180EA5" w:rsidRDefault="008429C8" w:rsidP="008429C8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1961FB6C" w14:textId="13DBFFFC" w:rsidR="004D35E5" w:rsidRPr="004D35E5" w:rsidRDefault="004D35E5" w:rsidP="007F5EDA">
      <w:pPr>
        <w:tabs>
          <w:tab w:val="right" w:pos="9781"/>
        </w:tabs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110</w:t>
      </w:r>
      <w:r w:rsidRPr="004D35E5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R4-2403636</w:t>
      </w:r>
    </w:p>
    <w:p w14:paraId="5EF72F75" w14:textId="77777777" w:rsidR="004D35E5" w:rsidRPr="004D35E5" w:rsidRDefault="004D35E5" w:rsidP="004D35E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MS Mincho" w:hAnsi="Arial"/>
          <w:sz w:val="24"/>
          <w:lang w:eastAsia="ja-JP"/>
        </w:rPr>
      </w:pPr>
      <w:r w:rsidRPr="004D35E5">
        <w:rPr>
          <w:rFonts w:ascii="Arial" w:eastAsia="MS Mincho" w:hAnsi="Arial" w:cs="Arial"/>
          <w:b/>
          <w:sz w:val="24"/>
          <w:szCs w:val="24"/>
          <w:lang w:eastAsia="zh-CN"/>
        </w:rPr>
        <w:t>Athens, GR, 26 Feb – 01 Mar, 2024</w:t>
      </w:r>
    </w:p>
    <w:p w14:paraId="091895F9" w14:textId="77777777" w:rsidR="00CF3832" w:rsidRPr="004D35E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2D8B2D7B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4D35E5">
        <w:rPr>
          <w:rFonts w:ascii="Arial" w:eastAsia="DengXian" w:hAnsi="Arial" w:cs="Arial"/>
          <w:b/>
          <w:sz w:val="22"/>
          <w:szCs w:val="22"/>
          <w:lang w:eastAsia="en-GB"/>
        </w:rPr>
        <w:t>3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495B2DFA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7F5EDA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R4-2403842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79B2D374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10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</w:t>
      </w:r>
      <w:r w:rsidR="00C1560F">
        <w:rPr>
          <w:rFonts w:ascii="Arial" w:hAnsi="Arial" w:cs="Arial"/>
          <w:bCs/>
          <w:iCs/>
          <w:sz w:val="24"/>
          <w:szCs w:val="24"/>
          <w:lang w:eastAsia="zh-CN"/>
        </w:rPr>
        <w:t xml:space="preserve"> and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.</w:t>
      </w:r>
    </w:p>
    <w:p w14:paraId="04AB09E2" w14:textId="20717C01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22A15A70" w14:textId="522F4393" w:rsidR="00B81575" w:rsidRDefault="00D22B6A" w:rsidP="00B81575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3FA1B6C5" w14:textId="6D03BC6E" w:rsidR="00B81575" w:rsidRPr="00B81575" w:rsidRDefault="00C1560F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 w:hint="eastAsia"/>
          <w:bCs/>
          <w:iCs/>
          <w:sz w:val="24"/>
          <w:lang w:eastAsia="zh-CN"/>
        </w:rPr>
        <w:t>I</w:t>
      </w:r>
      <w:r>
        <w:rPr>
          <w:rFonts w:ascii="Arial" w:hAnsi="Arial" w:cs="Arial"/>
          <w:bCs/>
          <w:iCs/>
          <w:sz w:val="24"/>
          <w:lang w:eastAsia="zh-CN"/>
        </w:rPr>
        <w:t xml:space="preserve">n addition, RAN4 discussed the applicable FGs for </w:t>
      </w:r>
      <w:r w:rsidR="000C6773">
        <w:rPr>
          <w:rFonts w:ascii="Arial" w:hAnsi="Arial" w:cs="Arial"/>
          <w:bCs/>
          <w:iCs/>
          <w:sz w:val="24"/>
          <w:lang w:eastAsia="zh-CN"/>
        </w:rPr>
        <w:t xml:space="preserve">Rel-18 </w:t>
      </w:r>
      <w:r>
        <w:rPr>
          <w:rFonts w:ascii="Arial" w:hAnsi="Arial" w:cs="Arial"/>
          <w:bCs/>
          <w:iCs/>
          <w:sz w:val="24"/>
          <w:lang w:eastAsia="zh-CN"/>
        </w:rPr>
        <w:t xml:space="preserve">NCR MT and agreed that </w:t>
      </w:r>
      <w:r w:rsidR="00B81575" w:rsidRPr="00B81575">
        <w:rPr>
          <w:rFonts w:ascii="Arial" w:hAnsi="Arial" w:cs="Arial"/>
          <w:bCs/>
          <w:iCs/>
          <w:sz w:val="24"/>
          <w:lang w:eastAsia="zh-CN"/>
        </w:rPr>
        <w:t>following FGs in TR38.822 are applicable to NCR MT:</w:t>
      </w:r>
    </w:p>
    <w:p w14:paraId="39ED83A0" w14:textId="4CB87F85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Rel-15 FGs</w:t>
      </w:r>
      <w:r w:rsidR="00C1560F">
        <w:rPr>
          <w:rFonts w:ascii="Arial" w:hAnsi="Arial" w:cs="Arial"/>
          <w:bCs/>
          <w:iCs/>
          <w:sz w:val="24"/>
          <w:lang w:eastAsia="zh-CN"/>
        </w:rPr>
        <w:t xml:space="preserve">: </w:t>
      </w:r>
      <w:r w:rsidRPr="00B81575">
        <w:rPr>
          <w:rFonts w:ascii="Arial" w:hAnsi="Arial" w:cs="Arial"/>
          <w:bCs/>
          <w:iCs/>
          <w:sz w:val="24"/>
          <w:lang w:eastAsia="zh-CN"/>
        </w:rPr>
        <w:t>details refer to R4-2402517</w:t>
      </w:r>
    </w:p>
    <w:p w14:paraId="7549CA07" w14:textId="5348ADC1" w:rsidR="00B81575" w:rsidRPr="00B81575" w:rsidRDefault="00B81575" w:rsidP="00B81575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B81575">
        <w:rPr>
          <w:rFonts w:ascii="Arial" w:hAnsi="Arial" w:cs="Arial"/>
          <w:bCs/>
          <w:iCs/>
          <w:sz w:val="24"/>
          <w:lang w:eastAsia="zh-CN"/>
        </w:rPr>
        <w:t>-</w:t>
      </w:r>
      <w:r w:rsidRPr="00B81575">
        <w:rPr>
          <w:rFonts w:ascii="Arial" w:hAnsi="Arial" w:cs="Arial"/>
          <w:bCs/>
          <w:iCs/>
          <w:sz w:val="24"/>
          <w:lang w:eastAsia="zh-CN"/>
        </w:rPr>
        <w:tab/>
        <w:t>Rel-16 and Rel-17 FGs: All of R16 and R17 features are optional for NCR-MT except for CA, DC related feature, unlicensed band and, HPUE Duty cycle, MPR related feature which is not applicable for NCR-MT.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3D2DD3CF" w:rsidR="00D22B6A" w:rsidRPr="00D22B6A" w:rsidRDefault="00D22B6A" w:rsidP="007F5EDA">
      <w:pPr>
        <w:tabs>
          <w:tab w:val="left" w:pos="4536"/>
          <w:tab w:val="left" w:pos="7655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79F81440" w:rsidR="007E48B6" w:rsidRPr="003F5FD2" w:rsidRDefault="00D22B6A" w:rsidP="007F5EDA">
      <w:pPr>
        <w:tabs>
          <w:tab w:val="left" w:pos="4536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-bis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FF175D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A74D7" w14:textId="77777777" w:rsidR="00FF175D" w:rsidRDefault="00FF175D">
      <w:r>
        <w:separator/>
      </w:r>
    </w:p>
  </w:endnote>
  <w:endnote w:type="continuationSeparator" w:id="0">
    <w:p w14:paraId="2C5177DD" w14:textId="77777777" w:rsidR="00FF175D" w:rsidRDefault="00FF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0822" w14:textId="77777777" w:rsidR="00FF175D" w:rsidRDefault="00FF175D">
      <w:r>
        <w:separator/>
      </w:r>
    </w:p>
  </w:footnote>
  <w:footnote w:type="continuationSeparator" w:id="0">
    <w:p w14:paraId="4B39FF56" w14:textId="77777777" w:rsidR="00FF175D" w:rsidRDefault="00FF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5ED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29C8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0ED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175D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Draft_v5</cp:lastModifiedBy>
  <cp:revision>3</cp:revision>
  <cp:lastPrinted>2002-04-23T00:10:00Z</cp:lastPrinted>
  <dcterms:created xsi:type="dcterms:W3CDTF">2024-03-06T22:45:00Z</dcterms:created>
  <dcterms:modified xsi:type="dcterms:W3CDTF">2024-04-02T22:22:00Z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