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4C3EAF42"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DA5CBD">
        <w:rPr>
          <w:rFonts w:ascii="Arial" w:eastAsia="Arial Unicode MS" w:hAnsi="Arial"/>
          <w:b/>
          <w:bCs/>
          <w:kern w:val="0"/>
          <w:sz w:val="28"/>
          <w:szCs w:val="28"/>
        </w:rPr>
        <w:t>4</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5E77E7">
        <w:rPr>
          <w:rFonts w:ascii="Arial" w:eastAsia="Arial Unicode MS" w:hAnsi="Arial"/>
          <w:b/>
          <w:bCs/>
          <w:kern w:val="0"/>
          <w:sz w:val="28"/>
          <w:szCs w:val="28"/>
        </w:rPr>
        <w:t>3</w:t>
      </w:r>
      <w:r w:rsidR="005522CC" w:rsidRPr="005522CC">
        <w:rPr>
          <w:rFonts w:ascii="Arial" w:eastAsia="Arial Unicode MS" w:hAnsi="Arial"/>
          <w:b/>
          <w:bCs/>
          <w:kern w:val="0"/>
          <w:sz w:val="28"/>
          <w:szCs w:val="28"/>
        </w:rPr>
        <w:t>12170</w:t>
      </w:r>
    </w:p>
    <w:p w14:paraId="7AC853B0" w14:textId="037D46F5" w:rsidR="003E16F6" w:rsidRPr="002C6C08" w:rsidRDefault="00DA5CBD"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 xml:space="preserve">Chicago, US, 13-17 </w:t>
      </w:r>
      <w:r w:rsidR="006D6818">
        <w:rPr>
          <w:rFonts w:ascii="Arial" w:eastAsia="Arial Unicode MS" w:hAnsi="Arial"/>
          <w:b/>
          <w:bCs/>
          <w:kern w:val="0"/>
          <w:sz w:val="24"/>
          <w:szCs w:val="20"/>
        </w:rPr>
        <w:t>November</w:t>
      </w:r>
      <w:r w:rsidR="0010175C">
        <w:rPr>
          <w:rFonts w:ascii="Arial" w:eastAsia="Arial Unicode MS" w:hAnsi="Arial"/>
          <w:b/>
          <w:bCs/>
          <w:kern w:val="0"/>
          <w:sz w:val="24"/>
          <w:szCs w:val="20"/>
        </w:rPr>
        <w:t xml:space="preserve"> 2023</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0EBB760E"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021A7" w:rsidRPr="009021A7">
        <w:rPr>
          <w:rFonts w:ascii="Arial" w:eastAsia="Arial Unicode MS" w:hAnsi="Arial" w:cs="Arial"/>
          <w:b/>
          <w:bCs/>
          <w:kern w:val="0"/>
          <w:sz w:val="24"/>
          <w:szCs w:val="20"/>
        </w:rPr>
        <w:t>7.4.3</w:t>
      </w:r>
      <w:r w:rsidR="009021A7" w:rsidRPr="009021A7">
        <w:rPr>
          <w:rFonts w:ascii="Arial" w:eastAsia="Arial Unicode MS" w:hAnsi="Arial" w:cs="Arial"/>
          <w:b/>
          <w:bCs/>
          <w:kern w:val="0"/>
          <w:sz w:val="24"/>
          <w:szCs w:val="20"/>
        </w:rPr>
        <w:tab/>
        <w:t>Subsequent CPAC</w:t>
      </w:r>
    </w:p>
    <w:p w14:paraId="181BBD6A" w14:textId="3B582A55"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B61E9">
        <w:rPr>
          <w:rFonts w:ascii="Arial" w:eastAsia="Arial Unicode MS" w:hAnsi="Arial" w:cs="Arial"/>
          <w:b/>
          <w:bCs/>
          <w:kern w:val="0"/>
          <w:sz w:val="24"/>
          <w:szCs w:val="20"/>
        </w:rPr>
        <w:t xml:space="preserve">Further details of </w:t>
      </w:r>
      <w:r w:rsidR="00081B52" w:rsidRPr="00081B52">
        <w:rPr>
          <w:rFonts w:ascii="Arial" w:eastAsia="Arial Unicode MS" w:hAnsi="Arial" w:cs="Arial"/>
          <w:b/>
          <w:bCs/>
          <w:kern w:val="0"/>
          <w:sz w:val="24"/>
          <w:szCs w:val="20"/>
        </w:rPr>
        <w:t>subsequent CPAC</w:t>
      </w:r>
      <w:r w:rsidR="00BB61E9">
        <w:rPr>
          <w:rFonts w:ascii="Arial" w:eastAsia="Arial Unicode MS" w:hAnsi="Arial" w:cs="Arial"/>
          <w:b/>
          <w:bCs/>
          <w:kern w:val="0"/>
          <w:sz w:val="24"/>
          <w:szCs w:val="20"/>
        </w:rPr>
        <w:t xml:space="preserve"> configurations</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9E7DC89" w14:textId="60577FC5" w:rsidR="003E16F6" w:rsidRDefault="003D1D79" w:rsidP="003E16F6">
      <w:pPr>
        <w:widowControl/>
        <w:rPr>
          <w:rFonts w:ascii="Arial" w:eastAsia="Arial Unicode MS" w:hAnsi="Arial"/>
          <w:kern w:val="0"/>
          <w:sz w:val="20"/>
          <w:szCs w:val="20"/>
        </w:rPr>
      </w:pPr>
      <w:r>
        <w:rPr>
          <w:rFonts w:ascii="Arial" w:eastAsia="Arial Unicode MS" w:hAnsi="Arial"/>
          <w:kern w:val="0"/>
          <w:sz w:val="20"/>
          <w:szCs w:val="20"/>
        </w:rPr>
        <w:t>In RAN2#123bis, there were a lot of agreements on subsequent CPAC (SCPAC), including the followings</w:t>
      </w:r>
      <w:r w:rsidR="00805F54">
        <w:rPr>
          <w:rFonts w:ascii="Arial" w:eastAsia="Arial Unicode MS" w:hAnsi="Arial"/>
          <w:kern w:val="0"/>
          <w:sz w:val="20"/>
          <w:szCs w:val="20"/>
        </w:rPr>
        <w:t xml:space="preserve"> [1]. Then, in the post-123bis email discussion [553], the running RRC CR has been endorsed [2].</w:t>
      </w:r>
    </w:p>
    <w:p w14:paraId="1FC3CC6C" w14:textId="77777777" w:rsidR="003D1D79" w:rsidRDefault="003D1D79" w:rsidP="003E16F6">
      <w:pPr>
        <w:widowControl/>
        <w:rPr>
          <w:rFonts w:ascii="Arial" w:eastAsia="Arial Unicode MS" w:hAnsi="Arial"/>
          <w:kern w:val="0"/>
          <w:sz w:val="20"/>
          <w:szCs w:val="20"/>
        </w:rPr>
      </w:pPr>
    </w:p>
    <w:tbl>
      <w:tblPr>
        <w:tblStyle w:val="aa"/>
        <w:tblW w:w="0" w:type="auto"/>
        <w:tblInd w:w="279" w:type="dxa"/>
        <w:tblLook w:val="04A0" w:firstRow="1" w:lastRow="0" w:firstColumn="1" w:lastColumn="0" w:noHBand="0" w:noVBand="1"/>
      </w:tblPr>
      <w:tblGrid>
        <w:gridCol w:w="9350"/>
      </w:tblGrid>
      <w:tr w:rsidR="003D1D79" w14:paraId="5E554E3D" w14:textId="77777777" w:rsidTr="005E69E8">
        <w:tc>
          <w:tcPr>
            <w:tcW w:w="9350" w:type="dxa"/>
          </w:tcPr>
          <w:p w14:paraId="18E5FE79" w14:textId="77777777" w:rsidR="003D1D79" w:rsidRPr="003D1D79" w:rsidRDefault="003D1D79" w:rsidP="00531014">
            <w:pPr>
              <w:pStyle w:val="Agreement"/>
              <w:spacing w:before="40" w:after="20"/>
              <w:ind w:leftChars="222" w:left="826"/>
              <w:rPr>
                <w:lang w:val="en-US"/>
              </w:rPr>
            </w:pPr>
            <w:r w:rsidRPr="003D1D79">
              <w:rPr>
                <w:lang w:val="en-US"/>
              </w:rPr>
              <w:t>P17: RAN2 assumes that the coexistence of subsequent CPAC and legacy CPAC is supported. [Check with RAN3]</w:t>
            </w:r>
          </w:p>
          <w:p w14:paraId="1F503D1B" w14:textId="77777777" w:rsidR="00A3410C" w:rsidRDefault="003D1D79" w:rsidP="00531014">
            <w:pPr>
              <w:pStyle w:val="Agreement"/>
              <w:spacing w:before="40" w:after="20"/>
              <w:ind w:leftChars="222" w:left="826"/>
              <w:rPr>
                <w:lang w:val="en-US" w:eastAsia="ja-JP"/>
              </w:rPr>
            </w:pPr>
            <w:r w:rsidRPr="00A3410C">
              <w:rPr>
                <w:lang w:val="en-US"/>
              </w:rPr>
              <w:t>P18: RAN2 assumes that the existing signalling flow charts and procedural texts for Rel-17 CPA/CPC procedures can be reused for subsequent CPAC procedure with some modifications. [Check with RAN3]</w:t>
            </w:r>
          </w:p>
          <w:p w14:paraId="6D9EF949" w14:textId="29B1A694" w:rsidR="003D1D79" w:rsidRPr="00A3410C" w:rsidRDefault="00A02A8A" w:rsidP="00531014">
            <w:pPr>
              <w:pStyle w:val="Agreement"/>
              <w:numPr>
                <w:ilvl w:val="0"/>
                <w:numId w:val="0"/>
              </w:numPr>
              <w:spacing w:before="40" w:after="20"/>
              <w:ind w:leftChars="393" w:left="825"/>
              <w:rPr>
                <w:lang w:val="en-US" w:eastAsia="ja-JP"/>
              </w:rPr>
            </w:pPr>
            <w:r w:rsidRPr="00A3410C">
              <w:rPr>
                <w:lang w:val="en-US"/>
              </w:rPr>
              <w:t>…</w:t>
            </w:r>
          </w:p>
          <w:p w14:paraId="09A76E87" w14:textId="77777777" w:rsidR="003D1D79" w:rsidRPr="003D1D79" w:rsidRDefault="003D1D79" w:rsidP="00531014">
            <w:pPr>
              <w:pStyle w:val="Agreement"/>
              <w:spacing w:before="40" w:after="20"/>
              <w:ind w:leftChars="222" w:left="826"/>
              <w:rPr>
                <w:lang w:val="en-US"/>
              </w:rPr>
            </w:pPr>
            <w:r w:rsidRPr="003D1D79">
              <w:rPr>
                <w:lang w:val="en-US"/>
              </w:rPr>
              <w:t>For one UE, for CPC only either MN format or SN format (only intra-SN case is possible) is used</w:t>
            </w:r>
          </w:p>
          <w:p w14:paraId="41808BE4" w14:textId="76309406" w:rsidR="003D1D79" w:rsidRPr="009F7462" w:rsidRDefault="003D1D79" w:rsidP="00531014">
            <w:pPr>
              <w:pStyle w:val="Agreement"/>
              <w:spacing w:before="40" w:after="20"/>
              <w:ind w:leftChars="222" w:left="826"/>
              <w:rPr>
                <w:lang w:val="en-US"/>
              </w:rPr>
            </w:pPr>
            <w:r w:rsidRPr="003D1D79">
              <w:rPr>
                <w:lang w:val="en-US"/>
              </w:rPr>
              <w:t xml:space="preserve">MN format is supported for intra-SN (in addition to SN format) </w:t>
            </w:r>
          </w:p>
          <w:p w14:paraId="12E8580B" w14:textId="77777777" w:rsidR="009F7462" w:rsidRDefault="009F7462" w:rsidP="00531014">
            <w:pPr>
              <w:pStyle w:val="Agreement"/>
              <w:numPr>
                <w:ilvl w:val="0"/>
                <w:numId w:val="0"/>
              </w:numPr>
              <w:spacing w:before="40" w:after="20"/>
              <w:ind w:leftChars="222" w:left="826" w:hanging="360"/>
              <w:rPr>
                <w:lang w:val="en-US"/>
              </w:rPr>
            </w:pPr>
          </w:p>
          <w:p w14:paraId="0B3AEA63" w14:textId="40AB9E65" w:rsidR="003D1D79" w:rsidRPr="003D1D79" w:rsidRDefault="003D1D79" w:rsidP="00531014">
            <w:pPr>
              <w:pStyle w:val="Agreement"/>
              <w:numPr>
                <w:ilvl w:val="0"/>
                <w:numId w:val="0"/>
              </w:numPr>
              <w:spacing w:before="40" w:after="20"/>
              <w:ind w:leftChars="222" w:left="826" w:hanging="360"/>
              <w:rPr>
                <w:rFonts w:cs="Arial"/>
                <w:bCs/>
                <w:lang w:val="en-US"/>
              </w:rPr>
            </w:pPr>
            <w:r>
              <w:rPr>
                <w:lang w:val="en-US"/>
              </w:rPr>
              <w:t>13a, 13b agreed as starting point. Can discuss further in the CR work</w:t>
            </w:r>
          </w:p>
          <w:p w14:paraId="7B836F0F" w14:textId="77777777" w:rsidR="003D1D79" w:rsidRDefault="003D1D79" w:rsidP="00531014">
            <w:pPr>
              <w:pStyle w:val="Agreement"/>
              <w:spacing w:before="40" w:after="20"/>
              <w:ind w:leftChars="222" w:left="826"/>
              <w:rPr>
                <w:lang w:val="en-US"/>
              </w:rPr>
            </w:pPr>
            <w:r>
              <w:rPr>
                <w:lang w:val="en-US"/>
              </w:rPr>
              <w:t>P13a: For MN initiated inter-SN subsequent CPAC, in SN Addition Request message, the MN includes the following information to each candidate SN:</w:t>
            </w:r>
          </w:p>
          <w:p w14:paraId="7C488C5B" w14:textId="77777777" w:rsidR="003D1D79" w:rsidRPr="008D54A5" w:rsidRDefault="003D1D79" w:rsidP="00531014">
            <w:pPr>
              <w:pStyle w:val="Agreement"/>
              <w:numPr>
                <w:ilvl w:val="0"/>
                <w:numId w:val="0"/>
              </w:numPr>
              <w:spacing w:before="40" w:after="20"/>
              <w:ind w:leftChars="393" w:left="825"/>
              <w:rPr>
                <w:lang w:val="en-US" w:eastAsia="zh-CN"/>
              </w:rPr>
            </w:pPr>
            <w:r>
              <w:rPr>
                <w:lang w:val="en-US"/>
              </w:rPr>
              <w:t>- A list of candidate SNs, and for each candidate SN in the list, a list of cells recommended by MN</w:t>
            </w:r>
            <w:r>
              <w:rPr>
                <w:rFonts w:eastAsia="SimSun"/>
                <w:lang w:val="en-US" w:eastAsia="zh-CN"/>
              </w:rPr>
              <w:t xml:space="preserve"> (assume format as legacy)</w:t>
            </w:r>
          </w:p>
          <w:p w14:paraId="063D6D48" w14:textId="77777777" w:rsidR="003D1D79" w:rsidRDefault="003D1D79" w:rsidP="00531014">
            <w:pPr>
              <w:pStyle w:val="Agreement"/>
              <w:spacing w:before="40" w:after="20"/>
              <w:ind w:leftChars="222" w:left="826"/>
              <w:rPr>
                <w:szCs w:val="20"/>
                <w:lang w:val="en-US" w:eastAsia="zh-CN"/>
              </w:rPr>
            </w:pPr>
            <w:r>
              <w:rPr>
                <w:lang w:val="en-US"/>
              </w:rPr>
              <w:t>P13b: For SN initiated inter-SN subsequent CPAC, in SN Addition Request message, the MN includes the following information to each candidate SN:</w:t>
            </w:r>
          </w:p>
          <w:p w14:paraId="695433D4" w14:textId="1DEA92B7" w:rsidR="003D1D79" w:rsidRPr="00A02A8A" w:rsidRDefault="003D1D79" w:rsidP="00531014">
            <w:pPr>
              <w:pStyle w:val="Agreement"/>
              <w:numPr>
                <w:ilvl w:val="0"/>
                <w:numId w:val="0"/>
              </w:numPr>
              <w:spacing w:before="40" w:after="20"/>
              <w:ind w:leftChars="393" w:left="825"/>
              <w:rPr>
                <w:rFonts w:eastAsia="Calibri"/>
                <w:lang w:val="en-US"/>
              </w:rPr>
            </w:pPr>
            <w:r>
              <w:rPr>
                <w:rFonts w:eastAsia="SimSun"/>
                <w:lang w:val="en-US" w:eastAsia="zh-CN"/>
              </w:rPr>
              <w:t xml:space="preserve">A </w:t>
            </w:r>
            <w:r>
              <w:rPr>
                <w:lang w:val="en-US"/>
              </w:rPr>
              <w:t xml:space="preserve">list of candidate SNs, and for each candidate SN in the list, </w:t>
            </w:r>
            <w:bookmarkStart w:id="1" w:name="OLE_LINK7"/>
            <w:bookmarkStart w:id="2" w:name="OLE_LINK8"/>
            <w:r>
              <w:rPr>
                <w:lang w:val="en-US"/>
              </w:rPr>
              <w:t xml:space="preserve">a list of PSCells </w:t>
            </w:r>
            <w:bookmarkEnd w:id="1"/>
            <w:bookmarkEnd w:id="2"/>
            <w:r>
              <w:rPr>
                <w:lang w:val="en-US"/>
              </w:rPr>
              <w:t>suggested to be prepared</w:t>
            </w:r>
            <w:r>
              <w:rPr>
                <w:rFonts w:eastAsia="SimSun"/>
                <w:lang w:val="en-US" w:eastAsia="zh-CN"/>
              </w:rPr>
              <w:t xml:space="preserve"> by the candidate SN.</w:t>
            </w:r>
          </w:p>
        </w:tc>
      </w:tr>
    </w:tbl>
    <w:p w14:paraId="7C9C5C5C" w14:textId="77777777" w:rsidR="007C6B06" w:rsidRDefault="007C6B06" w:rsidP="003E16F6">
      <w:pPr>
        <w:widowControl/>
        <w:rPr>
          <w:rFonts w:ascii="Arial" w:eastAsia="Arial Unicode MS" w:hAnsi="Arial"/>
          <w:kern w:val="0"/>
          <w:sz w:val="20"/>
          <w:szCs w:val="20"/>
        </w:rPr>
      </w:pPr>
    </w:p>
    <w:p w14:paraId="1F0427D9" w14:textId="739C8043" w:rsidR="003E16F6" w:rsidRDefault="006525BF" w:rsidP="003E16F6">
      <w:pPr>
        <w:widowControl/>
        <w:rPr>
          <w:rFonts w:ascii="Arial" w:eastAsia="Arial Unicode MS" w:hAnsi="Arial"/>
          <w:kern w:val="0"/>
          <w:sz w:val="20"/>
          <w:szCs w:val="20"/>
        </w:rPr>
      </w:pPr>
      <w:r>
        <w:rPr>
          <w:rFonts w:ascii="Arial" w:eastAsia="Arial Unicode MS" w:hAnsi="Arial"/>
          <w:kern w:val="0"/>
          <w:sz w:val="20"/>
          <w:szCs w:val="20"/>
        </w:rPr>
        <w:t>In this contribution, we discuss some remaining issues on SCPAC and provide our views.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3AC44467"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663EAF">
        <w:rPr>
          <w:rFonts w:ascii="Arial" w:hAnsi="Arial"/>
          <w:kern w:val="0"/>
          <w:sz w:val="28"/>
          <w:szCs w:val="20"/>
        </w:rPr>
        <w:t xml:space="preserve">Co-existence of MN/SN-initiated </w:t>
      </w:r>
      <w:r w:rsidR="00F2082E">
        <w:rPr>
          <w:rFonts w:ascii="Arial" w:hAnsi="Arial"/>
          <w:kern w:val="0"/>
          <w:sz w:val="28"/>
          <w:szCs w:val="20"/>
        </w:rPr>
        <w:t xml:space="preserve">inter-SN </w:t>
      </w:r>
      <w:r w:rsidR="00663EAF">
        <w:rPr>
          <w:rFonts w:ascii="Arial" w:hAnsi="Arial"/>
          <w:kern w:val="0"/>
          <w:sz w:val="28"/>
          <w:szCs w:val="20"/>
        </w:rPr>
        <w:t>and intra-SN SCPAC</w:t>
      </w:r>
    </w:p>
    <w:p w14:paraId="43CCD99B" w14:textId="34E97EDE" w:rsidR="00E70981" w:rsidRDefault="00E120C7" w:rsidP="003E16F6">
      <w:pPr>
        <w:widowControl/>
        <w:spacing w:after="120" w:line="240" w:lineRule="atLeast"/>
        <w:rPr>
          <w:rFonts w:ascii="Arial" w:hAnsi="Arial"/>
          <w:kern w:val="0"/>
          <w:sz w:val="20"/>
          <w:szCs w:val="20"/>
        </w:rPr>
      </w:pPr>
      <w:r>
        <w:rPr>
          <w:rFonts w:ascii="Arial" w:hAnsi="Arial"/>
          <w:kern w:val="0"/>
          <w:sz w:val="20"/>
          <w:szCs w:val="20"/>
        </w:rPr>
        <w:t xml:space="preserve">In RAN2#123bis, it was agreed to support MN format for both inter-SN and intra-SN case, while support SN format only for intra-SN case. The restriction was also agreed that for one UE, either MN format or SN format is used. </w:t>
      </w:r>
      <w:r w:rsidR="00023F07">
        <w:rPr>
          <w:rFonts w:ascii="Arial" w:hAnsi="Arial"/>
          <w:kern w:val="0"/>
          <w:sz w:val="20"/>
          <w:szCs w:val="20"/>
        </w:rPr>
        <w:t xml:space="preserve">This would mean that if both inter-SN and intra-SN SCPAC are configured simultaneously, the MN format shall be used. </w:t>
      </w:r>
      <w:r w:rsidR="00E70981">
        <w:rPr>
          <w:rFonts w:ascii="Arial" w:hAnsi="Arial"/>
          <w:kern w:val="0"/>
          <w:sz w:val="20"/>
          <w:szCs w:val="20"/>
        </w:rPr>
        <w:t>From the SN perspective, i</w:t>
      </w:r>
      <w:r w:rsidR="00023F07">
        <w:rPr>
          <w:rFonts w:ascii="Arial" w:hAnsi="Arial"/>
          <w:kern w:val="0"/>
          <w:sz w:val="20"/>
          <w:szCs w:val="20"/>
        </w:rPr>
        <w:t>f the inter-SN SCPAC has been already configured for a UE, the SN cannot configure the intra-SN SCPAC without MN involvement.</w:t>
      </w:r>
      <w:r w:rsidR="00E70981">
        <w:rPr>
          <w:rFonts w:ascii="Arial" w:hAnsi="Arial"/>
          <w:kern w:val="0"/>
          <w:sz w:val="20"/>
          <w:szCs w:val="20"/>
        </w:rPr>
        <w:t xml:space="preserve"> In other words, the SN can configure the intra-SN SCPAC without MN involvement.</w:t>
      </w:r>
    </w:p>
    <w:p w14:paraId="2E1EC772" w14:textId="3F05AF4B" w:rsidR="00E70981" w:rsidRPr="00710B91" w:rsidRDefault="00D459CD" w:rsidP="003E16F6">
      <w:pPr>
        <w:widowControl/>
        <w:spacing w:after="120" w:line="240" w:lineRule="atLeast"/>
        <w:rPr>
          <w:rFonts w:ascii="Arial" w:hAnsi="Arial"/>
          <w:kern w:val="0"/>
          <w:sz w:val="20"/>
          <w:szCs w:val="20"/>
        </w:rPr>
      </w:pPr>
      <w:r>
        <w:rPr>
          <w:rFonts w:ascii="Arial" w:hAnsi="Arial"/>
          <w:kern w:val="0"/>
          <w:sz w:val="20"/>
          <w:szCs w:val="20"/>
        </w:rPr>
        <w:t>Based on the observations above, there is o</w:t>
      </w:r>
      <w:r w:rsidR="00E70981">
        <w:rPr>
          <w:rFonts w:ascii="Arial" w:hAnsi="Arial"/>
          <w:kern w:val="0"/>
          <w:sz w:val="20"/>
          <w:szCs w:val="20"/>
        </w:rPr>
        <w:t xml:space="preserve">ne issue </w:t>
      </w:r>
      <w:r>
        <w:rPr>
          <w:rFonts w:ascii="Arial" w:hAnsi="Arial"/>
          <w:kern w:val="0"/>
          <w:sz w:val="20"/>
          <w:szCs w:val="20"/>
        </w:rPr>
        <w:t xml:space="preserve">left </w:t>
      </w:r>
      <w:r w:rsidR="00E70981">
        <w:rPr>
          <w:rFonts w:ascii="Arial" w:hAnsi="Arial"/>
          <w:kern w:val="0"/>
          <w:sz w:val="20"/>
          <w:szCs w:val="20"/>
        </w:rPr>
        <w:t>from the perspective</w:t>
      </w:r>
      <w:r>
        <w:rPr>
          <w:rFonts w:ascii="Arial" w:hAnsi="Arial"/>
          <w:kern w:val="0"/>
          <w:sz w:val="20"/>
          <w:szCs w:val="20"/>
        </w:rPr>
        <w:t>. W</w:t>
      </w:r>
      <w:r w:rsidR="00E70981">
        <w:rPr>
          <w:rFonts w:ascii="Arial" w:hAnsi="Arial"/>
          <w:kern w:val="0"/>
          <w:sz w:val="20"/>
          <w:szCs w:val="20"/>
        </w:rPr>
        <w:t>hen the MN initiates the MN-initiated inter-SN SCPAC, th</w:t>
      </w:r>
      <w:r w:rsidR="0042652F">
        <w:rPr>
          <w:rFonts w:ascii="Arial" w:hAnsi="Arial"/>
          <w:kern w:val="0"/>
          <w:sz w:val="20"/>
          <w:szCs w:val="20"/>
        </w:rPr>
        <w:t>e intra-SN SCPAC without MN involvement has been configured already. If the MN intends to select the source SN as the candidate SN, then the source SN can inform about the configured intra-SN SCPAC somehow (e.g. reject with cause or another way, up to RAN3).</w:t>
      </w:r>
      <w:r w:rsidR="00710B91">
        <w:rPr>
          <w:rFonts w:ascii="Arial" w:hAnsi="Arial"/>
          <w:kern w:val="0"/>
          <w:sz w:val="20"/>
          <w:szCs w:val="20"/>
        </w:rPr>
        <w:t xml:space="preserve"> On the other hand, i</w:t>
      </w:r>
      <w:r w:rsidR="0042652F">
        <w:rPr>
          <w:rFonts w:ascii="Arial" w:hAnsi="Arial"/>
          <w:kern w:val="0"/>
          <w:sz w:val="20"/>
          <w:szCs w:val="20"/>
        </w:rPr>
        <w:t xml:space="preserve">f the MN does not select the source SN as the candidate SN, the MN does not know the intra-SN SCPAC is configured. </w:t>
      </w:r>
      <w:r w:rsidR="00710B91">
        <w:rPr>
          <w:rFonts w:ascii="Arial" w:hAnsi="Arial"/>
          <w:kern w:val="0"/>
          <w:sz w:val="20"/>
          <w:szCs w:val="20"/>
        </w:rPr>
        <w:t>However, u</w:t>
      </w:r>
      <w:r w:rsidR="0042652F">
        <w:rPr>
          <w:rFonts w:ascii="Arial" w:hAnsi="Arial"/>
          <w:kern w:val="0"/>
          <w:sz w:val="20"/>
          <w:szCs w:val="20"/>
        </w:rPr>
        <w:t xml:space="preserve">sually the SN does not need to inform the MN about something ongoing within the SN/SCG. </w:t>
      </w:r>
      <w:r w:rsidR="00710B91">
        <w:rPr>
          <w:rFonts w:ascii="Arial" w:hAnsi="Arial"/>
          <w:kern w:val="0"/>
          <w:sz w:val="20"/>
          <w:szCs w:val="20"/>
        </w:rPr>
        <w:t>Thus, for this case, the baseline assumption can be that the s</w:t>
      </w:r>
      <w:r w:rsidR="00710B91" w:rsidRPr="00710B91">
        <w:rPr>
          <w:rFonts w:ascii="Arial" w:hAnsi="Arial"/>
          <w:kern w:val="0"/>
          <w:sz w:val="20"/>
          <w:szCs w:val="20"/>
        </w:rPr>
        <w:t xml:space="preserve">ource SN does not need to inform the MN of configuring the intra-SN SCPAC without MN involvement (i.e. using SN format) for a UE, when the inter-SN SCPAC is not </w:t>
      </w:r>
      <w:r w:rsidR="00710B91" w:rsidRPr="00710B91">
        <w:rPr>
          <w:rFonts w:ascii="Arial" w:hAnsi="Arial"/>
          <w:kern w:val="0"/>
          <w:sz w:val="20"/>
          <w:szCs w:val="20"/>
        </w:rPr>
        <w:lastRenderedPageBreak/>
        <w:t>configured.</w:t>
      </w:r>
      <w:r w:rsidR="00710B91">
        <w:rPr>
          <w:rFonts w:ascii="Arial" w:hAnsi="Arial"/>
          <w:kern w:val="0"/>
          <w:sz w:val="20"/>
          <w:szCs w:val="20"/>
        </w:rPr>
        <w:t xml:space="preserve"> It is up to RAN3 to decide how interaction between the MN and the source SN should be defined to solve this issue.</w:t>
      </w:r>
    </w:p>
    <w:p w14:paraId="04712D4C" w14:textId="77777777" w:rsidR="00E70981" w:rsidRPr="00D459CD" w:rsidRDefault="00E70981" w:rsidP="003E16F6">
      <w:pPr>
        <w:widowControl/>
        <w:spacing w:after="120" w:line="240" w:lineRule="atLeast"/>
        <w:rPr>
          <w:rFonts w:ascii="Arial" w:hAnsi="Arial"/>
          <w:kern w:val="0"/>
          <w:sz w:val="20"/>
          <w:szCs w:val="20"/>
        </w:rPr>
      </w:pPr>
    </w:p>
    <w:p w14:paraId="3398101F" w14:textId="7B57B8D0" w:rsidR="004C3D48" w:rsidRPr="004C3D4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E64410">
        <w:rPr>
          <w:rFonts w:ascii="Arial" w:hAnsi="Arial"/>
          <w:b/>
          <w:kern w:val="0"/>
          <w:sz w:val="20"/>
          <w:szCs w:val="20"/>
        </w:rPr>
        <w:t>RAN2 to confirm th</w:t>
      </w:r>
      <w:r w:rsidR="002D5FE9">
        <w:rPr>
          <w:rFonts w:ascii="Arial" w:hAnsi="Arial"/>
          <w:b/>
          <w:kern w:val="0"/>
          <w:sz w:val="20"/>
          <w:szCs w:val="20"/>
        </w:rPr>
        <w:t xml:space="preserve">at </w:t>
      </w:r>
      <w:r w:rsidR="00BF1D3A">
        <w:rPr>
          <w:rFonts w:ascii="Arial" w:hAnsi="Arial"/>
          <w:b/>
          <w:kern w:val="0"/>
          <w:sz w:val="20"/>
          <w:szCs w:val="20"/>
        </w:rPr>
        <w:t xml:space="preserve">if inter-SN </w:t>
      </w:r>
      <w:r w:rsidR="00023F07">
        <w:rPr>
          <w:rFonts w:ascii="Arial" w:hAnsi="Arial"/>
          <w:b/>
          <w:kern w:val="0"/>
          <w:sz w:val="20"/>
          <w:szCs w:val="20"/>
        </w:rPr>
        <w:t>S</w:t>
      </w:r>
      <w:r w:rsidR="00BF1D3A">
        <w:rPr>
          <w:rFonts w:ascii="Arial" w:hAnsi="Arial"/>
          <w:b/>
          <w:kern w:val="0"/>
          <w:sz w:val="20"/>
          <w:szCs w:val="20"/>
        </w:rPr>
        <w:t xml:space="preserve">CPAC has been already configured, the source SN cannot configure </w:t>
      </w:r>
      <w:r w:rsidR="002D5FE9">
        <w:rPr>
          <w:rFonts w:ascii="Arial" w:hAnsi="Arial"/>
          <w:b/>
          <w:kern w:val="0"/>
          <w:sz w:val="20"/>
          <w:szCs w:val="20"/>
        </w:rPr>
        <w:t>intra-SN SCPAC without MN involvement</w:t>
      </w:r>
      <w:r w:rsidR="00BF1D3A">
        <w:rPr>
          <w:rFonts w:ascii="Arial" w:hAnsi="Arial"/>
          <w:b/>
          <w:kern w:val="0"/>
          <w:sz w:val="20"/>
          <w:szCs w:val="20"/>
        </w:rPr>
        <w:t xml:space="preserve"> (</w:t>
      </w:r>
      <w:r w:rsidR="007B00A7">
        <w:rPr>
          <w:rFonts w:ascii="Arial" w:hAnsi="Arial"/>
          <w:b/>
          <w:kern w:val="0"/>
          <w:sz w:val="20"/>
          <w:szCs w:val="20"/>
        </w:rPr>
        <w:t>by</w:t>
      </w:r>
      <w:r w:rsidR="00BF1D3A">
        <w:rPr>
          <w:rFonts w:ascii="Arial" w:hAnsi="Arial"/>
          <w:b/>
          <w:kern w:val="0"/>
          <w:sz w:val="20"/>
          <w:szCs w:val="20"/>
        </w:rPr>
        <w:t xml:space="preserve"> using SN format).</w:t>
      </w:r>
      <w:r w:rsidR="002D5FE9">
        <w:rPr>
          <w:rFonts w:ascii="Arial" w:hAnsi="Arial"/>
          <w:b/>
          <w:kern w:val="0"/>
          <w:sz w:val="20"/>
          <w:szCs w:val="20"/>
        </w:rPr>
        <w:t xml:space="preserve"> </w:t>
      </w:r>
    </w:p>
    <w:p w14:paraId="22CCB1EC" w14:textId="224D7A75" w:rsidR="00301D0B" w:rsidRDefault="00C72E8A" w:rsidP="003E16F6">
      <w:pPr>
        <w:widowControl/>
        <w:spacing w:before="60" w:after="120" w:line="240" w:lineRule="atLeast"/>
        <w:rPr>
          <w:rFonts w:ascii="Arial" w:hAnsi="Arial"/>
          <w:b/>
          <w:kern w:val="0"/>
          <w:sz w:val="20"/>
          <w:szCs w:val="20"/>
        </w:rPr>
      </w:pPr>
      <w:r>
        <w:rPr>
          <w:rFonts w:ascii="Arial" w:hAnsi="Arial" w:hint="eastAsia"/>
          <w:b/>
          <w:kern w:val="0"/>
          <w:sz w:val="20"/>
          <w:szCs w:val="20"/>
        </w:rPr>
        <w:t>P</w:t>
      </w:r>
      <w:r>
        <w:rPr>
          <w:rFonts w:ascii="Arial" w:hAnsi="Arial"/>
          <w:b/>
          <w:kern w:val="0"/>
          <w:sz w:val="20"/>
          <w:szCs w:val="20"/>
        </w:rPr>
        <w:t xml:space="preserve">roposal </w:t>
      </w:r>
      <w:r w:rsidR="00BF1D3A">
        <w:rPr>
          <w:rFonts w:ascii="Arial" w:hAnsi="Arial"/>
          <w:b/>
          <w:kern w:val="0"/>
          <w:sz w:val="20"/>
          <w:szCs w:val="20"/>
        </w:rPr>
        <w:t>2</w:t>
      </w:r>
      <w:r>
        <w:rPr>
          <w:rFonts w:ascii="Arial" w:hAnsi="Arial"/>
          <w:b/>
          <w:kern w:val="0"/>
          <w:sz w:val="20"/>
          <w:szCs w:val="20"/>
        </w:rPr>
        <w:t xml:space="preserve">: </w:t>
      </w:r>
      <w:r w:rsidR="00DD6C7E">
        <w:rPr>
          <w:rFonts w:ascii="Arial" w:hAnsi="Arial"/>
          <w:b/>
          <w:kern w:val="0"/>
          <w:sz w:val="20"/>
          <w:szCs w:val="20"/>
        </w:rPr>
        <w:t xml:space="preserve">RAN2 to </w:t>
      </w:r>
      <w:r w:rsidR="00C9762A">
        <w:rPr>
          <w:rFonts w:ascii="Arial" w:hAnsi="Arial"/>
          <w:b/>
          <w:kern w:val="0"/>
          <w:sz w:val="20"/>
          <w:szCs w:val="20"/>
        </w:rPr>
        <w:t xml:space="preserve">agree that </w:t>
      </w:r>
      <w:r w:rsidR="00DD6C7E">
        <w:rPr>
          <w:rFonts w:ascii="Arial" w:hAnsi="Arial"/>
          <w:b/>
          <w:kern w:val="0"/>
          <w:sz w:val="20"/>
          <w:szCs w:val="20"/>
        </w:rPr>
        <w:t xml:space="preserve">the source SN </w:t>
      </w:r>
      <w:r w:rsidR="00C9762A">
        <w:rPr>
          <w:rFonts w:ascii="Arial" w:hAnsi="Arial"/>
          <w:b/>
          <w:kern w:val="0"/>
          <w:sz w:val="20"/>
          <w:szCs w:val="20"/>
        </w:rPr>
        <w:t xml:space="preserve">does not </w:t>
      </w:r>
      <w:r w:rsidR="00DD6C7E">
        <w:rPr>
          <w:rFonts w:ascii="Arial" w:hAnsi="Arial"/>
          <w:b/>
          <w:kern w:val="0"/>
          <w:sz w:val="20"/>
          <w:szCs w:val="20"/>
        </w:rPr>
        <w:t xml:space="preserve">need to inform the MN of configuring the intra-SN SCPAC without MN involvement </w:t>
      </w:r>
      <w:r w:rsidR="00C9762A">
        <w:rPr>
          <w:rFonts w:ascii="Arial" w:hAnsi="Arial"/>
          <w:b/>
          <w:kern w:val="0"/>
          <w:sz w:val="20"/>
          <w:szCs w:val="20"/>
        </w:rPr>
        <w:t xml:space="preserve">(i.e. </w:t>
      </w:r>
      <w:r w:rsidR="001C7592">
        <w:rPr>
          <w:rFonts w:ascii="Arial" w:hAnsi="Arial"/>
          <w:b/>
          <w:kern w:val="0"/>
          <w:sz w:val="20"/>
          <w:szCs w:val="20"/>
        </w:rPr>
        <w:t xml:space="preserve">using </w:t>
      </w:r>
      <w:r w:rsidR="00C9762A">
        <w:rPr>
          <w:rFonts w:ascii="Arial" w:hAnsi="Arial"/>
          <w:b/>
          <w:kern w:val="0"/>
          <w:sz w:val="20"/>
          <w:szCs w:val="20"/>
        </w:rPr>
        <w:t xml:space="preserve">SN format) </w:t>
      </w:r>
      <w:r w:rsidR="00DD6C7E">
        <w:rPr>
          <w:rFonts w:ascii="Arial" w:hAnsi="Arial"/>
          <w:b/>
          <w:kern w:val="0"/>
          <w:sz w:val="20"/>
          <w:szCs w:val="20"/>
        </w:rPr>
        <w:t>for a UE</w:t>
      </w:r>
      <w:r w:rsidR="004A026A">
        <w:rPr>
          <w:rFonts w:ascii="Arial" w:hAnsi="Arial"/>
          <w:b/>
          <w:kern w:val="0"/>
          <w:sz w:val="20"/>
          <w:szCs w:val="20"/>
        </w:rPr>
        <w:t xml:space="preserve">, when </w:t>
      </w:r>
      <w:r w:rsidR="00C9762A">
        <w:rPr>
          <w:rFonts w:ascii="Arial" w:hAnsi="Arial"/>
          <w:b/>
          <w:kern w:val="0"/>
          <w:sz w:val="20"/>
          <w:szCs w:val="20"/>
        </w:rPr>
        <w:t xml:space="preserve">the </w:t>
      </w:r>
      <w:r w:rsidR="004A026A">
        <w:rPr>
          <w:rFonts w:ascii="Arial" w:hAnsi="Arial"/>
          <w:b/>
          <w:kern w:val="0"/>
          <w:sz w:val="20"/>
          <w:szCs w:val="20"/>
        </w:rPr>
        <w:t>inter-SN SCPAC is not configured.</w:t>
      </w:r>
    </w:p>
    <w:p w14:paraId="3BE6E01C" w14:textId="1617859C" w:rsidR="00C72E8A" w:rsidRPr="002C6C08" w:rsidRDefault="00301D0B" w:rsidP="003E16F6">
      <w:pPr>
        <w:widowControl/>
        <w:spacing w:before="60" w:after="120" w:line="240" w:lineRule="atLeast"/>
        <w:rPr>
          <w:rFonts w:ascii="Arial" w:hAnsi="Arial"/>
          <w:b/>
          <w:kern w:val="0"/>
          <w:sz w:val="20"/>
          <w:szCs w:val="20"/>
        </w:rPr>
      </w:pPr>
      <w:r>
        <w:rPr>
          <w:rFonts w:ascii="Arial" w:hAnsi="Arial"/>
          <w:b/>
          <w:kern w:val="0"/>
          <w:sz w:val="20"/>
          <w:szCs w:val="20"/>
        </w:rPr>
        <w:t xml:space="preserve">Proposal 2a: </w:t>
      </w:r>
      <w:r w:rsidR="002F0AC8">
        <w:rPr>
          <w:rFonts w:ascii="Arial" w:hAnsi="Arial"/>
          <w:b/>
          <w:kern w:val="0"/>
          <w:sz w:val="20"/>
          <w:szCs w:val="20"/>
        </w:rPr>
        <w:t>It is up to RAN3 to discuss interaction between MN and SN</w:t>
      </w:r>
      <w:r w:rsidR="00814FA5">
        <w:rPr>
          <w:rFonts w:ascii="Arial" w:hAnsi="Arial"/>
          <w:b/>
          <w:kern w:val="0"/>
          <w:sz w:val="20"/>
          <w:szCs w:val="20"/>
        </w:rPr>
        <w:t>,</w:t>
      </w:r>
      <w:r w:rsidR="002F0AC8">
        <w:rPr>
          <w:rFonts w:ascii="Arial" w:hAnsi="Arial"/>
          <w:b/>
          <w:kern w:val="0"/>
          <w:sz w:val="20"/>
          <w:szCs w:val="20"/>
        </w:rPr>
        <w:t xml:space="preserve"> if (MN-initiated) inter-SN SCPAC is triggered</w:t>
      </w:r>
      <w:r w:rsidR="00814FA5">
        <w:rPr>
          <w:rFonts w:ascii="Arial" w:hAnsi="Arial"/>
          <w:b/>
          <w:kern w:val="0"/>
          <w:sz w:val="20"/>
          <w:szCs w:val="20"/>
        </w:rPr>
        <w:t xml:space="preserve"> later</w:t>
      </w:r>
      <w:r w:rsidR="002F0AC8">
        <w:rPr>
          <w:rFonts w:ascii="Arial" w:hAnsi="Arial"/>
          <w:b/>
          <w:kern w:val="0"/>
          <w:sz w:val="20"/>
          <w:szCs w:val="20"/>
        </w:rPr>
        <w:t>.</w:t>
      </w:r>
    </w:p>
    <w:p w14:paraId="73EDE762" w14:textId="77777777" w:rsidR="00663EAF" w:rsidRPr="002C6C08" w:rsidRDefault="00663EAF" w:rsidP="003E16F6">
      <w:pPr>
        <w:widowControl/>
        <w:spacing w:after="120" w:line="240" w:lineRule="atLeast"/>
        <w:rPr>
          <w:rFonts w:ascii="Arial" w:hAnsi="Arial"/>
          <w:kern w:val="0"/>
          <w:sz w:val="20"/>
          <w:szCs w:val="20"/>
        </w:rPr>
      </w:pPr>
    </w:p>
    <w:p w14:paraId="1F8C0D29" w14:textId="3DD34034" w:rsidR="00663EAF" w:rsidRDefault="00663EAF" w:rsidP="00663EAF">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F3037C">
        <w:rPr>
          <w:rFonts w:ascii="Arial" w:hAnsi="Arial"/>
          <w:kern w:val="0"/>
          <w:sz w:val="28"/>
          <w:szCs w:val="20"/>
        </w:rPr>
        <w:t>Handling of c</w:t>
      </w:r>
      <w:r>
        <w:rPr>
          <w:rFonts w:ascii="Arial" w:hAnsi="Arial"/>
          <w:kern w:val="0"/>
          <w:sz w:val="28"/>
          <w:szCs w:val="20"/>
        </w:rPr>
        <w:t>o</w:t>
      </w:r>
      <w:r w:rsidR="00F3037C">
        <w:rPr>
          <w:rFonts w:ascii="Arial" w:hAnsi="Arial"/>
          <w:kern w:val="0"/>
          <w:sz w:val="28"/>
          <w:szCs w:val="20"/>
        </w:rPr>
        <w:t>mplete configuration</w:t>
      </w:r>
    </w:p>
    <w:p w14:paraId="35B98200" w14:textId="4E8B60C2" w:rsidR="00F95A08" w:rsidRDefault="00566842" w:rsidP="00F95A08">
      <w:pPr>
        <w:widowControl/>
        <w:spacing w:before="120" w:after="120"/>
        <w:rPr>
          <w:rFonts w:ascii="Arial" w:hAnsi="Arial" w:cs="Arial"/>
        </w:rPr>
      </w:pPr>
      <w:r>
        <w:rPr>
          <w:rFonts w:ascii="Arial" w:hAnsi="Arial" w:cs="Arial" w:hint="eastAsia"/>
        </w:rPr>
        <w:t>I</w:t>
      </w:r>
      <w:r>
        <w:rPr>
          <w:rFonts w:ascii="Arial" w:hAnsi="Arial" w:cs="Arial"/>
        </w:rPr>
        <w:t xml:space="preserve">n RAN2#123bis, the subsequent CPAC execution procedure was discussed shortly but postponed [3]. The main issue is </w:t>
      </w:r>
      <w:r w:rsidR="00771571">
        <w:rPr>
          <w:rFonts w:ascii="Arial" w:hAnsi="Arial" w:cs="Arial"/>
        </w:rPr>
        <w:t xml:space="preserve">how to apply the complete configuration at SCPAC execution. More specifically, it was discussed </w:t>
      </w:r>
      <w:r>
        <w:rPr>
          <w:rFonts w:ascii="Arial" w:hAnsi="Arial" w:cs="Arial"/>
        </w:rPr>
        <w:t xml:space="preserve">whether the </w:t>
      </w:r>
      <w:r w:rsidRPr="00566842">
        <w:rPr>
          <w:rFonts w:ascii="Arial" w:hAnsi="Arial" w:cs="Arial"/>
        </w:rPr>
        <w:t xml:space="preserve">UE applies the generated complete configuration according to the Rel-15 </w:t>
      </w:r>
      <w:r w:rsidR="009119B5">
        <w:rPr>
          <w:rFonts w:ascii="Arial" w:hAnsi="Arial" w:cs="Arial"/>
        </w:rPr>
        <w:t xml:space="preserve">delta reconfiguration procedure (5.3.5.3 in 38.331) or </w:t>
      </w:r>
      <w:r w:rsidRPr="00566842">
        <w:rPr>
          <w:rFonts w:ascii="Arial" w:hAnsi="Arial" w:cs="Arial"/>
        </w:rPr>
        <w:t>full configuration procedure (5.3.5.11)</w:t>
      </w:r>
      <w:r w:rsidR="009119B5">
        <w:rPr>
          <w:rFonts w:ascii="Arial" w:hAnsi="Arial" w:cs="Arial"/>
        </w:rPr>
        <w:t xml:space="preserve">. The proponent of [3] proposes to apply the delta </w:t>
      </w:r>
      <w:r w:rsidR="00DF3067">
        <w:rPr>
          <w:rFonts w:ascii="Arial" w:hAnsi="Arial" w:cs="Arial"/>
        </w:rPr>
        <w:t xml:space="preserve">reconfiguration </w:t>
      </w:r>
      <w:r w:rsidR="009119B5">
        <w:rPr>
          <w:rFonts w:ascii="Arial" w:hAnsi="Arial" w:cs="Arial"/>
        </w:rPr>
        <w:t>for intra-SN SCPAC without MN involvement, while apply the full configuration for inter-SN SCPAC.</w:t>
      </w:r>
      <w:r w:rsidR="008D76C9">
        <w:rPr>
          <w:rFonts w:ascii="Arial" w:hAnsi="Arial" w:cs="Arial"/>
        </w:rPr>
        <w:t xml:space="preserve"> </w:t>
      </w:r>
      <w:r w:rsidR="006A3C43">
        <w:rPr>
          <w:rFonts w:ascii="Arial" w:hAnsi="Arial" w:cs="Arial"/>
        </w:rPr>
        <w:t>T</w:t>
      </w:r>
      <w:r w:rsidR="00F95A08">
        <w:rPr>
          <w:rFonts w:ascii="Arial" w:hAnsi="Arial" w:cs="Arial"/>
        </w:rPr>
        <w:t xml:space="preserve">he </w:t>
      </w:r>
      <w:r w:rsidR="00F66D5B">
        <w:rPr>
          <w:rFonts w:ascii="Arial" w:hAnsi="Arial" w:cs="Arial"/>
        </w:rPr>
        <w:t xml:space="preserve">endorsed </w:t>
      </w:r>
      <w:r w:rsidR="00F95A08">
        <w:rPr>
          <w:rFonts w:ascii="Arial" w:hAnsi="Arial" w:cs="Arial"/>
        </w:rPr>
        <w:t xml:space="preserve">running </w:t>
      </w:r>
      <w:r w:rsidR="00F66D5B">
        <w:rPr>
          <w:rFonts w:ascii="Arial" w:hAnsi="Arial" w:cs="Arial"/>
        </w:rPr>
        <w:t xml:space="preserve">RRC </w:t>
      </w:r>
      <w:r w:rsidR="00F95A08">
        <w:rPr>
          <w:rFonts w:ascii="Arial" w:hAnsi="Arial" w:cs="Arial"/>
        </w:rPr>
        <w:t>CR captures the following editor’s notes:</w:t>
      </w:r>
    </w:p>
    <w:tbl>
      <w:tblPr>
        <w:tblStyle w:val="aa"/>
        <w:tblW w:w="0" w:type="auto"/>
        <w:jc w:val="center"/>
        <w:tblLook w:val="04A0" w:firstRow="1" w:lastRow="0" w:firstColumn="1" w:lastColumn="0" w:noHBand="0" w:noVBand="1"/>
      </w:tblPr>
      <w:tblGrid>
        <w:gridCol w:w="9629"/>
      </w:tblGrid>
      <w:tr w:rsidR="00F95A08" w14:paraId="60D5675D" w14:textId="77777777" w:rsidTr="005458C3">
        <w:trPr>
          <w:jc w:val="center"/>
        </w:trPr>
        <w:tc>
          <w:tcPr>
            <w:tcW w:w="9629" w:type="dxa"/>
            <w:vAlign w:val="center"/>
          </w:tcPr>
          <w:p w14:paraId="327236F7" w14:textId="77777777" w:rsidR="00F66D5B" w:rsidRPr="00F66D5B" w:rsidRDefault="00F66D5B" w:rsidP="00F66D5B">
            <w:pPr>
              <w:keepLines/>
              <w:widowControl/>
              <w:overflowPunct w:val="0"/>
              <w:autoSpaceDE w:val="0"/>
              <w:autoSpaceDN w:val="0"/>
              <w:adjustRightInd w:val="0"/>
              <w:spacing w:after="180" w:line="259" w:lineRule="auto"/>
              <w:ind w:left="1135" w:hanging="851"/>
              <w:jc w:val="left"/>
              <w:textAlignment w:val="baseline"/>
              <w:rPr>
                <w:rFonts w:ascii="Times New Roman" w:eastAsia="Times New Roman" w:hAnsi="Times New Roman" w:cs="Times New Roman"/>
                <w:i/>
                <w:color w:val="FF0000"/>
                <w:kern w:val="0"/>
                <w:sz w:val="20"/>
                <w:szCs w:val="20"/>
              </w:rPr>
            </w:pPr>
            <w:r w:rsidRPr="00F66D5B">
              <w:rPr>
                <w:rFonts w:ascii="Times New Roman" w:eastAsia="Times New Roman" w:hAnsi="Times New Roman" w:cs="Times New Roman"/>
                <w:i/>
                <w:color w:val="FF0000"/>
                <w:kern w:val="0"/>
                <w:sz w:val="20"/>
                <w:szCs w:val="20"/>
              </w:rPr>
              <w:t>Editor’s Note: FFS on whether to rely on the full configuration procedure as specified in 5.3.5.11 or new complete configuration procedure when the UE applies a complete configuration.</w:t>
            </w:r>
          </w:p>
          <w:p w14:paraId="62B36A69" w14:textId="77777777" w:rsidR="00F66D5B" w:rsidRPr="00F66D5B" w:rsidRDefault="00F66D5B" w:rsidP="00F66D5B">
            <w:pPr>
              <w:keepLines/>
              <w:widowControl/>
              <w:overflowPunct w:val="0"/>
              <w:autoSpaceDE w:val="0"/>
              <w:autoSpaceDN w:val="0"/>
              <w:adjustRightInd w:val="0"/>
              <w:spacing w:after="180" w:line="259" w:lineRule="auto"/>
              <w:ind w:left="1135" w:hanging="851"/>
              <w:jc w:val="left"/>
              <w:textAlignment w:val="baseline"/>
              <w:rPr>
                <w:rFonts w:ascii="Times New Roman" w:eastAsia="Times New Roman" w:hAnsi="Times New Roman" w:cs="Times New Roman"/>
                <w:i/>
                <w:color w:val="FF0000"/>
                <w:kern w:val="0"/>
                <w:sz w:val="20"/>
                <w:szCs w:val="20"/>
              </w:rPr>
            </w:pPr>
            <w:r w:rsidRPr="00F66D5B">
              <w:rPr>
                <w:rFonts w:ascii="Times New Roman" w:eastAsia="Times New Roman" w:hAnsi="Times New Roman" w:cs="Times New Roman"/>
                <w:i/>
                <w:color w:val="FF0000"/>
                <w:kern w:val="0"/>
                <w:sz w:val="20"/>
                <w:szCs w:val="20"/>
              </w:rPr>
              <w:t>Editor’s Note: FFS whether to restrict full configuration flag for subsequent CPAC candidate configuration if complete configuration procedure is used.</w:t>
            </w:r>
          </w:p>
          <w:p w14:paraId="76A9880E" w14:textId="624DF150" w:rsidR="00F95A08" w:rsidRPr="00F66D5B" w:rsidRDefault="00F66D5B" w:rsidP="00F66D5B">
            <w:pPr>
              <w:keepLines/>
              <w:widowControl/>
              <w:overflowPunct w:val="0"/>
              <w:autoSpaceDE w:val="0"/>
              <w:autoSpaceDN w:val="0"/>
              <w:adjustRightInd w:val="0"/>
              <w:spacing w:after="180" w:line="259" w:lineRule="auto"/>
              <w:ind w:left="1135" w:hanging="851"/>
              <w:jc w:val="left"/>
              <w:textAlignment w:val="baseline"/>
              <w:rPr>
                <w:rFonts w:ascii="Times New Roman" w:hAnsi="Times New Roman" w:cs="Times New Roman"/>
                <w:i/>
                <w:color w:val="FF0000"/>
                <w:kern w:val="0"/>
                <w:sz w:val="20"/>
                <w:szCs w:val="20"/>
              </w:rPr>
            </w:pPr>
            <w:r w:rsidRPr="00F66D5B">
              <w:rPr>
                <w:rFonts w:ascii="Times New Roman" w:eastAsia="Times New Roman" w:hAnsi="Times New Roman" w:cs="Times New Roman"/>
                <w:i/>
                <w:color w:val="FF0000"/>
                <w:kern w:val="0"/>
                <w:sz w:val="20"/>
                <w:szCs w:val="20"/>
              </w:rPr>
              <w:t>Editor’s Note: FFS whether to have separate handling on execution for subsequent CPAC configured using MN format and SN format.</w:t>
            </w:r>
          </w:p>
        </w:tc>
      </w:tr>
    </w:tbl>
    <w:p w14:paraId="651FC049" w14:textId="77777777" w:rsidR="008D76C9" w:rsidRDefault="008D76C9" w:rsidP="00F95A08">
      <w:pPr>
        <w:widowControl/>
        <w:spacing w:before="120"/>
        <w:rPr>
          <w:rFonts w:ascii="Arial" w:hAnsi="Arial" w:cs="Arial"/>
        </w:rPr>
      </w:pPr>
    </w:p>
    <w:p w14:paraId="4FD2721C" w14:textId="3C8A2DD4" w:rsidR="00BA45AD" w:rsidRPr="00E972D4" w:rsidRDefault="00BA45AD" w:rsidP="00F95A08">
      <w:pPr>
        <w:widowControl/>
        <w:spacing w:before="120"/>
        <w:rPr>
          <w:rFonts w:ascii="Arial" w:hAnsi="Arial" w:cs="Arial"/>
          <w:b/>
          <w:bCs/>
          <w:u w:val="single"/>
        </w:rPr>
      </w:pPr>
      <w:r w:rsidRPr="00E972D4">
        <w:rPr>
          <w:rFonts w:ascii="Arial" w:hAnsi="Arial" w:cs="Arial"/>
          <w:b/>
          <w:bCs/>
          <w:u w:val="single"/>
        </w:rPr>
        <w:t>Intra-SN SCPAC without MN involvement</w:t>
      </w:r>
    </w:p>
    <w:p w14:paraId="2980B89D" w14:textId="306B5315" w:rsidR="007071C9" w:rsidRDefault="008D76C9" w:rsidP="00F95A08">
      <w:pPr>
        <w:widowControl/>
        <w:spacing w:before="120"/>
        <w:rPr>
          <w:rFonts w:ascii="Arial" w:hAnsi="Arial" w:cs="Arial"/>
        </w:rPr>
      </w:pPr>
      <w:r>
        <w:rPr>
          <w:rFonts w:ascii="Arial" w:hAnsi="Arial" w:cs="Arial"/>
        </w:rPr>
        <w:t>At first, there is the fundamental assumption that the handling of the reference configuration agreed for the LTM is to be reused for the subsequent CPAC basically. For the LTM, it was agreed that “</w:t>
      </w:r>
      <w:r w:rsidRPr="007A3897">
        <w:rPr>
          <w:rFonts w:ascii="Arial" w:hAnsi="Arial" w:cs="Arial"/>
        </w:rPr>
        <w:t>Reference configuration + LTM candidate configuration (in combination) has to be a complete configuration</w:t>
      </w:r>
      <w:r>
        <w:rPr>
          <w:rFonts w:ascii="Arial" w:hAnsi="Arial" w:cs="Arial"/>
        </w:rPr>
        <w:t>” in RAN2#121bis-e [4]</w:t>
      </w:r>
      <w:r w:rsidRPr="007A3897">
        <w:rPr>
          <w:rFonts w:ascii="Arial" w:hAnsi="Arial" w:cs="Arial"/>
        </w:rPr>
        <w:t>.</w:t>
      </w:r>
      <w:r>
        <w:rPr>
          <w:rFonts w:ascii="Arial" w:hAnsi="Arial" w:cs="Arial"/>
        </w:rPr>
        <w:t xml:space="preserve"> In addition, it was also confirmed that “</w:t>
      </w:r>
      <w:r w:rsidRPr="00FF5475">
        <w:rPr>
          <w:rFonts w:ascii="Arial" w:hAnsi="Arial" w:cs="Arial"/>
        </w:rPr>
        <w:t>only the replacement procedure (the “full config without L2 reset”) is supported for Execution of LTM cell switch</w:t>
      </w:r>
      <w:r>
        <w:rPr>
          <w:rFonts w:ascii="Arial" w:hAnsi="Arial" w:cs="Arial"/>
        </w:rPr>
        <w:t>” [4]</w:t>
      </w:r>
      <w:r w:rsidRPr="00FF5475">
        <w:rPr>
          <w:rFonts w:ascii="Arial" w:hAnsi="Arial" w:cs="Arial"/>
        </w:rPr>
        <w:t>.</w:t>
      </w:r>
      <w:r>
        <w:rPr>
          <w:rFonts w:ascii="Arial" w:hAnsi="Arial" w:cs="Arial"/>
        </w:rPr>
        <w:t xml:space="preserve"> However, there are some differences between the LTM and the subsequent CPAC. For example, the subsequent CPAC involves the PDCP re-establishment at inter-SN CPC or the PDCP recovery at intra-SN CPC.</w:t>
      </w:r>
    </w:p>
    <w:p w14:paraId="10CA8030" w14:textId="18C26508" w:rsidR="00061FC2" w:rsidRDefault="00945EC2" w:rsidP="00945EC2">
      <w:pPr>
        <w:widowControl/>
        <w:spacing w:before="120" w:after="120"/>
        <w:rPr>
          <w:rFonts w:ascii="Arial" w:hAnsi="Arial" w:cs="Arial"/>
        </w:rPr>
      </w:pPr>
      <w:r>
        <w:rPr>
          <w:rFonts w:ascii="Arial" w:hAnsi="Arial" w:cs="Arial"/>
        </w:rPr>
        <w:t xml:space="preserve">For the intra-SN SCPAC without MN involvement, the configurations can be handled by the same SN. Thus, the SN </w:t>
      </w:r>
      <w:r w:rsidR="00527CC8">
        <w:rPr>
          <w:rFonts w:ascii="Arial" w:hAnsi="Arial" w:cs="Arial"/>
        </w:rPr>
        <w:t>may</w:t>
      </w:r>
      <w:r>
        <w:rPr>
          <w:rFonts w:ascii="Arial" w:hAnsi="Arial" w:cs="Arial"/>
        </w:rPr>
        <w:t xml:space="preserve"> ensure that the delta reconfiguration procedure works in the subsequent CPC. </w:t>
      </w:r>
      <w:r w:rsidR="00527CC8">
        <w:rPr>
          <w:rFonts w:ascii="Arial" w:hAnsi="Arial" w:cs="Arial"/>
        </w:rPr>
        <w:t>It may be possible that t</w:t>
      </w:r>
      <w:r>
        <w:rPr>
          <w:rFonts w:ascii="Arial" w:hAnsi="Arial" w:cs="Arial"/>
        </w:rPr>
        <w:t>he UE releases the current SCG configuration and applies the complete configuration</w:t>
      </w:r>
      <w:r w:rsidR="00527CC8">
        <w:rPr>
          <w:rFonts w:ascii="Arial" w:hAnsi="Arial" w:cs="Arial"/>
        </w:rPr>
        <w:t xml:space="preserve">, where </w:t>
      </w:r>
      <w:r>
        <w:rPr>
          <w:rFonts w:ascii="Arial" w:hAnsi="Arial" w:cs="Arial"/>
        </w:rPr>
        <w:t xml:space="preserve">the delta reconfiguration </w:t>
      </w:r>
      <w:r w:rsidR="00527CC8">
        <w:rPr>
          <w:rFonts w:ascii="Arial" w:hAnsi="Arial" w:cs="Arial"/>
        </w:rPr>
        <w:t>is applied for the radio bearer configurations on top of the current configuration.</w:t>
      </w:r>
      <w:r w:rsidR="00686016">
        <w:rPr>
          <w:rFonts w:ascii="Arial" w:hAnsi="Arial" w:cs="Arial"/>
        </w:rPr>
        <w:t xml:space="preserve"> On the other hand, if a unified approach for intra-SN and inter-SN is considered, it would be simpler to just apply the complete configuration including the radio bearer configurations. </w:t>
      </w:r>
      <w:r w:rsidR="00F3604B">
        <w:rPr>
          <w:rFonts w:ascii="Arial" w:hAnsi="Arial" w:cs="Arial"/>
        </w:rPr>
        <w:t xml:space="preserve">The UE firstly release </w:t>
      </w:r>
      <w:r w:rsidR="00971801">
        <w:rPr>
          <w:rFonts w:ascii="Arial" w:hAnsi="Arial" w:cs="Arial"/>
        </w:rPr>
        <w:t xml:space="preserve">current </w:t>
      </w:r>
      <w:r w:rsidR="006C28FB">
        <w:rPr>
          <w:rFonts w:ascii="Arial" w:hAnsi="Arial" w:cs="Arial"/>
        </w:rPr>
        <w:t xml:space="preserve">radio </w:t>
      </w:r>
      <w:r w:rsidR="00971801">
        <w:rPr>
          <w:rFonts w:ascii="Arial" w:hAnsi="Arial" w:cs="Arial"/>
        </w:rPr>
        <w:t xml:space="preserve">configurations except for </w:t>
      </w:r>
      <w:r w:rsidR="006071F4">
        <w:rPr>
          <w:rFonts w:ascii="Arial" w:hAnsi="Arial" w:cs="Arial"/>
        </w:rPr>
        <w:t xml:space="preserve">some configurations (e.g. AS security configuration with secondary key, </w:t>
      </w:r>
      <w:r w:rsidR="00971801">
        <w:rPr>
          <w:rFonts w:ascii="Arial" w:hAnsi="Arial" w:cs="Arial"/>
        </w:rPr>
        <w:t xml:space="preserve">the </w:t>
      </w:r>
      <w:r w:rsidR="00971801" w:rsidRPr="00971801">
        <w:rPr>
          <w:rFonts w:ascii="Arial" w:hAnsi="Arial" w:cs="Arial"/>
        </w:rPr>
        <w:t>srb-Identity and drb-Identity</w:t>
      </w:r>
      <w:r w:rsidR="006071F4">
        <w:rPr>
          <w:rFonts w:ascii="Arial" w:hAnsi="Arial" w:cs="Arial"/>
        </w:rPr>
        <w:t>)</w:t>
      </w:r>
      <w:r w:rsidR="00971801">
        <w:rPr>
          <w:rFonts w:ascii="Arial" w:hAnsi="Arial" w:cs="Arial"/>
        </w:rPr>
        <w:t xml:space="preserve"> and then applies the complete configuration. The </w:t>
      </w:r>
      <w:r w:rsidR="00BC5373">
        <w:rPr>
          <w:rFonts w:ascii="Arial" w:hAnsi="Arial" w:cs="Arial"/>
        </w:rPr>
        <w:t xml:space="preserve">UE </w:t>
      </w:r>
      <w:r w:rsidR="00971801">
        <w:rPr>
          <w:rFonts w:ascii="Arial" w:hAnsi="Arial" w:cs="Arial"/>
        </w:rPr>
        <w:t xml:space="preserve">also </w:t>
      </w:r>
      <w:r w:rsidR="00BC5373">
        <w:rPr>
          <w:rFonts w:ascii="Arial" w:hAnsi="Arial" w:cs="Arial"/>
        </w:rPr>
        <w:t xml:space="preserve">follows the explicit network configuration for </w:t>
      </w:r>
      <w:r w:rsidR="00686016">
        <w:rPr>
          <w:rFonts w:ascii="Arial" w:hAnsi="Arial" w:cs="Arial"/>
        </w:rPr>
        <w:t>the L2 handling (e.g. PDCP re-establishment or recovery).</w:t>
      </w:r>
    </w:p>
    <w:p w14:paraId="7FEDEA69" w14:textId="77777777" w:rsidR="00102FFF" w:rsidRDefault="00061FC2" w:rsidP="00061FC2">
      <w:pPr>
        <w:widowControl/>
        <w:spacing w:before="120"/>
        <w:rPr>
          <w:rFonts w:ascii="Arial" w:eastAsia="DengXian" w:hAnsi="Arial" w:cs="Arial"/>
          <w:b/>
          <w:bCs/>
          <w:lang w:eastAsia="zh-CN"/>
        </w:rPr>
      </w:pPr>
      <w:r w:rsidRPr="0034620F">
        <w:rPr>
          <w:rFonts w:ascii="Arial" w:eastAsia="DengXian" w:hAnsi="Arial" w:cs="Arial" w:hint="eastAsia"/>
          <w:b/>
          <w:bCs/>
          <w:lang w:eastAsia="zh-CN"/>
        </w:rPr>
        <w:t>P</w:t>
      </w:r>
      <w:r w:rsidRPr="0034620F">
        <w:rPr>
          <w:rFonts w:ascii="Arial" w:eastAsia="DengXian" w:hAnsi="Arial" w:cs="Arial"/>
          <w:b/>
          <w:bCs/>
          <w:lang w:eastAsia="zh-CN"/>
        </w:rPr>
        <w:t xml:space="preserve">roposal </w:t>
      </w:r>
      <w:r>
        <w:rPr>
          <w:rFonts w:ascii="Arial" w:eastAsia="DengXian" w:hAnsi="Arial" w:cs="Arial"/>
          <w:b/>
          <w:bCs/>
          <w:lang w:eastAsia="zh-CN"/>
        </w:rPr>
        <w:t>3</w:t>
      </w:r>
      <w:r w:rsidRPr="0034620F">
        <w:rPr>
          <w:rFonts w:ascii="Arial" w:eastAsia="DengXian" w:hAnsi="Arial" w:cs="Arial"/>
          <w:b/>
          <w:bCs/>
          <w:lang w:eastAsia="zh-CN"/>
        </w:rPr>
        <w:t>:</w:t>
      </w:r>
      <w:r>
        <w:rPr>
          <w:rFonts w:ascii="Arial" w:eastAsia="DengXian" w:hAnsi="Arial" w:cs="Arial"/>
          <w:b/>
          <w:bCs/>
          <w:lang w:eastAsia="zh-CN"/>
        </w:rPr>
        <w:t xml:space="preserve"> RAN2 to </w:t>
      </w:r>
      <w:r w:rsidR="00CA4465">
        <w:rPr>
          <w:rFonts w:ascii="Arial" w:eastAsia="DengXian" w:hAnsi="Arial" w:cs="Arial"/>
          <w:b/>
          <w:bCs/>
          <w:lang w:eastAsia="zh-CN"/>
        </w:rPr>
        <w:t>agree, as baseline, that for intra-SN SCPAC without MN involvement, the UE applies the complete configuration</w:t>
      </w:r>
      <w:r w:rsidR="00CB30BA">
        <w:rPr>
          <w:rFonts w:ascii="Arial" w:eastAsia="DengXian" w:hAnsi="Arial" w:cs="Arial"/>
          <w:b/>
          <w:bCs/>
          <w:lang w:eastAsia="zh-CN"/>
        </w:rPr>
        <w:t xml:space="preserve"> </w:t>
      </w:r>
      <w:r w:rsidR="00102FFF">
        <w:rPr>
          <w:rFonts w:ascii="Arial" w:eastAsia="DengXian" w:hAnsi="Arial" w:cs="Arial"/>
          <w:b/>
          <w:bCs/>
          <w:lang w:eastAsia="zh-CN"/>
        </w:rPr>
        <w:t>with delta reconfiguration manner as follows:</w:t>
      </w:r>
    </w:p>
    <w:p w14:paraId="589E4A72" w14:textId="6A217160" w:rsidR="004B17C1" w:rsidRDefault="00170434" w:rsidP="00102FFF">
      <w:pPr>
        <w:pStyle w:val="ab"/>
        <w:widowControl/>
        <w:numPr>
          <w:ilvl w:val="0"/>
          <w:numId w:val="4"/>
        </w:numPr>
        <w:spacing w:before="120"/>
        <w:ind w:leftChars="0"/>
        <w:rPr>
          <w:rFonts w:ascii="Arial" w:hAnsi="Arial" w:cs="Arial"/>
          <w:b/>
          <w:bCs/>
        </w:rPr>
      </w:pPr>
      <w:r>
        <w:rPr>
          <w:rFonts w:ascii="Arial" w:hAnsi="Arial" w:cs="Arial"/>
          <w:b/>
          <w:bCs/>
        </w:rPr>
        <w:t xml:space="preserve">UE </w:t>
      </w:r>
      <w:r w:rsidR="004B17C1">
        <w:rPr>
          <w:rFonts w:ascii="Arial" w:hAnsi="Arial" w:cs="Arial"/>
          <w:b/>
          <w:bCs/>
        </w:rPr>
        <w:t>r</w:t>
      </w:r>
      <w:r w:rsidR="004B17C1" w:rsidRPr="004B17C1">
        <w:rPr>
          <w:rFonts w:ascii="Arial" w:hAnsi="Arial" w:cs="Arial"/>
          <w:b/>
          <w:bCs/>
        </w:rPr>
        <w:t xml:space="preserve">elease/clear all current radio configuration </w:t>
      </w:r>
      <w:r w:rsidR="004B17C1">
        <w:rPr>
          <w:rFonts w:ascii="Arial" w:hAnsi="Arial" w:cs="Arial"/>
          <w:b/>
          <w:bCs/>
        </w:rPr>
        <w:t xml:space="preserve">in SCG </w:t>
      </w:r>
      <w:r w:rsidR="004B17C1" w:rsidRPr="004B17C1">
        <w:rPr>
          <w:rFonts w:ascii="Arial" w:hAnsi="Arial" w:cs="Arial"/>
          <w:b/>
          <w:bCs/>
        </w:rPr>
        <w:t>except for the following</w:t>
      </w:r>
      <w:r w:rsidR="00602D0A">
        <w:rPr>
          <w:rFonts w:ascii="Arial" w:hAnsi="Arial" w:cs="Arial"/>
          <w:b/>
          <w:bCs/>
        </w:rPr>
        <w:t>:</w:t>
      </w:r>
    </w:p>
    <w:p w14:paraId="7FE16BB8" w14:textId="16C493A7" w:rsidR="004B17C1" w:rsidRPr="00E972D4" w:rsidRDefault="004B17C1" w:rsidP="00E972D4">
      <w:pPr>
        <w:pStyle w:val="ab"/>
        <w:widowControl/>
        <w:numPr>
          <w:ilvl w:val="0"/>
          <w:numId w:val="7"/>
        </w:numPr>
        <w:spacing w:before="120"/>
        <w:ind w:leftChars="0"/>
        <w:rPr>
          <w:rFonts w:ascii="Arial" w:hAnsi="Arial" w:cs="Arial"/>
          <w:b/>
          <w:bCs/>
        </w:rPr>
      </w:pPr>
      <w:r w:rsidRPr="00E972D4">
        <w:rPr>
          <w:rFonts w:ascii="Arial" w:hAnsi="Arial" w:cs="Arial"/>
          <w:b/>
          <w:bCs/>
        </w:rPr>
        <w:t>AS security configurations associated with the secondary key</w:t>
      </w:r>
    </w:p>
    <w:p w14:paraId="2FC77B99" w14:textId="7CE6CB40" w:rsidR="004B17C1" w:rsidRPr="00E972D4" w:rsidRDefault="004B17C1" w:rsidP="00E972D4">
      <w:pPr>
        <w:pStyle w:val="ab"/>
        <w:widowControl/>
        <w:numPr>
          <w:ilvl w:val="0"/>
          <w:numId w:val="7"/>
        </w:numPr>
        <w:spacing w:before="120"/>
        <w:ind w:leftChars="0"/>
        <w:rPr>
          <w:rFonts w:ascii="Arial" w:hAnsi="Arial" w:cs="Arial"/>
          <w:b/>
          <w:bCs/>
        </w:rPr>
      </w:pPr>
      <w:r w:rsidRPr="00E972D4">
        <w:rPr>
          <w:rFonts w:ascii="Arial" w:hAnsi="Arial" w:cs="Arial"/>
          <w:b/>
          <w:bCs/>
        </w:rPr>
        <w:lastRenderedPageBreak/>
        <w:t>keep the PDCP and SDAP entities, their state variables, buffers and timers</w:t>
      </w:r>
    </w:p>
    <w:p w14:paraId="6BB33EF2" w14:textId="4EE09B03" w:rsidR="004B17C1" w:rsidRPr="00E972D4" w:rsidRDefault="004B17C1" w:rsidP="00E972D4">
      <w:pPr>
        <w:pStyle w:val="ab"/>
        <w:widowControl/>
        <w:numPr>
          <w:ilvl w:val="0"/>
          <w:numId w:val="7"/>
        </w:numPr>
        <w:spacing w:before="120"/>
        <w:ind w:leftChars="0"/>
        <w:rPr>
          <w:rFonts w:ascii="Arial" w:hAnsi="Arial" w:cs="Arial"/>
          <w:b/>
          <w:bCs/>
        </w:rPr>
      </w:pPr>
      <w:r w:rsidRPr="00E972D4">
        <w:rPr>
          <w:rFonts w:ascii="Arial" w:hAnsi="Arial" w:cs="Arial"/>
          <w:b/>
          <w:bCs/>
        </w:rPr>
        <w:t>release all fields related to the SRB/DRB configuration except for srb-Identity and drb-Identity</w:t>
      </w:r>
    </w:p>
    <w:p w14:paraId="1DB4E700" w14:textId="20076571" w:rsidR="000B5E00" w:rsidRDefault="00170434" w:rsidP="00A118C7">
      <w:pPr>
        <w:pStyle w:val="ab"/>
        <w:widowControl/>
        <w:numPr>
          <w:ilvl w:val="0"/>
          <w:numId w:val="4"/>
        </w:numPr>
        <w:spacing w:before="120"/>
        <w:ind w:leftChars="0"/>
        <w:rPr>
          <w:rFonts w:ascii="Arial" w:hAnsi="Arial" w:cs="Arial"/>
          <w:b/>
          <w:bCs/>
        </w:rPr>
      </w:pPr>
      <w:r>
        <w:rPr>
          <w:rFonts w:ascii="Arial" w:hAnsi="Arial" w:cs="Arial"/>
          <w:b/>
          <w:bCs/>
        </w:rPr>
        <w:t xml:space="preserve">UE </w:t>
      </w:r>
      <w:r w:rsidR="00C17528">
        <w:rPr>
          <w:rFonts w:ascii="Arial" w:hAnsi="Arial" w:cs="Arial"/>
          <w:b/>
          <w:bCs/>
        </w:rPr>
        <w:t>perform</w:t>
      </w:r>
      <w:r>
        <w:rPr>
          <w:rFonts w:ascii="Arial" w:hAnsi="Arial" w:cs="Arial"/>
          <w:b/>
          <w:bCs/>
        </w:rPr>
        <w:t>s</w:t>
      </w:r>
      <w:r w:rsidR="00C17528">
        <w:rPr>
          <w:rFonts w:ascii="Arial" w:hAnsi="Arial" w:cs="Arial"/>
          <w:b/>
          <w:bCs/>
        </w:rPr>
        <w:t xml:space="preserve"> PDCP data recovery </w:t>
      </w:r>
      <w:r w:rsidR="00212B56">
        <w:rPr>
          <w:rFonts w:ascii="Arial" w:hAnsi="Arial" w:cs="Arial"/>
          <w:b/>
          <w:bCs/>
        </w:rPr>
        <w:t>if there is explicit indication</w:t>
      </w:r>
      <w:r>
        <w:rPr>
          <w:rFonts w:ascii="Arial" w:hAnsi="Arial" w:cs="Arial"/>
          <w:b/>
          <w:bCs/>
        </w:rPr>
        <w:t>,</w:t>
      </w:r>
    </w:p>
    <w:p w14:paraId="64969ADF" w14:textId="5147941A" w:rsidR="00E2563C" w:rsidRPr="00E972D4" w:rsidRDefault="00170434" w:rsidP="00A118C7">
      <w:pPr>
        <w:pStyle w:val="ab"/>
        <w:widowControl/>
        <w:numPr>
          <w:ilvl w:val="0"/>
          <w:numId w:val="4"/>
        </w:numPr>
        <w:spacing w:before="120"/>
        <w:ind w:leftChars="0"/>
        <w:rPr>
          <w:rFonts w:ascii="Arial" w:hAnsi="Arial" w:cs="Arial"/>
          <w:b/>
          <w:bCs/>
        </w:rPr>
      </w:pPr>
      <w:r>
        <w:rPr>
          <w:rFonts w:ascii="Arial" w:hAnsi="Arial" w:cs="Arial"/>
          <w:b/>
          <w:bCs/>
        </w:rPr>
        <w:t xml:space="preserve">UE </w:t>
      </w:r>
      <w:r w:rsidR="00E2563C">
        <w:rPr>
          <w:rFonts w:ascii="Arial" w:hAnsi="Arial" w:cs="Arial"/>
          <w:b/>
          <w:bCs/>
        </w:rPr>
        <w:t>appl</w:t>
      </w:r>
      <w:r>
        <w:rPr>
          <w:rFonts w:ascii="Arial" w:hAnsi="Arial" w:cs="Arial"/>
          <w:b/>
          <w:bCs/>
        </w:rPr>
        <w:t>ies</w:t>
      </w:r>
      <w:r w:rsidR="00E2563C">
        <w:rPr>
          <w:rFonts w:ascii="Arial" w:hAnsi="Arial" w:cs="Arial"/>
          <w:b/>
          <w:bCs/>
        </w:rPr>
        <w:t xml:space="preserve"> the complete configuration</w:t>
      </w:r>
      <w:r w:rsidR="00B03208">
        <w:rPr>
          <w:rFonts w:ascii="Arial" w:hAnsi="Arial" w:cs="Arial"/>
          <w:b/>
          <w:bCs/>
        </w:rPr>
        <w:t>.</w:t>
      </w:r>
    </w:p>
    <w:p w14:paraId="5088F986" w14:textId="01210E1D" w:rsidR="00061FC2" w:rsidRDefault="00061FC2" w:rsidP="00061FC2">
      <w:pPr>
        <w:widowControl/>
        <w:spacing w:before="120"/>
        <w:rPr>
          <w:rFonts w:ascii="Arial" w:eastAsia="DengXian" w:hAnsi="Arial" w:cs="Arial"/>
          <w:b/>
          <w:bCs/>
          <w:lang w:eastAsia="zh-CN"/>
        </w:rPr>
      </w:pPr>
    </w:p>
    <w:p w14:paraId="274D3730" w14:textId="77777777" w:rsidR="00945EC2" w:rsidRPr="00061FC2" w:rsidRDefault="00945EC2" w:rsidP="00F95A08">
      <w:pPr>
        <w:widowControl/>
        <w:spacing w:before="120"/>
        <w:rPr>
          <w:rFonts w:ascii="Arial" w:hAnsi="Arial" w:cs="Arial"/>
        </w:rPr>
      </w:pPr>
    </w:p>
    <w:p w14:paraId="29BE038E" w14:textId="715AA63E" w:rsidR="00061FC2" w:rsidRPr="00E972D4" w:rsidRDefault="00BA45AD" w:rsidP="00F95A08">
      <w:pPr>
        <w:widowControl/>
        <w:spacing w:before="120"/>
        <w:rPr>
          <w:rFonts w:ascii="Arial" w:hAnsi="Arial" w:cs="Arial"/>
          <w:b/>
          <w:bCs/>
          <w:u w:val="single"/>
        </w:rPr>
      </w:pPr>
      <w:r w:rsidRPr="00E972D4">
        <w:rPr>
          <w:rFonts w:ascii="Arial" w:hAnsi="Arial" w:cs="Arial"/>
          <w:b/>
          <w:bCs/>
          <w:u w:val="single"/>
        </w:rPr>
        <w:t>Inter-SN SCPAC</w:t>
      </w:r>
      <w:r w:rsidR="005122E9" w:rsidRPr="00E972D4">
        <w:rPr>
          <w:rFonts w:ascii="Arial" w:hAnsi="Arial" w:cs="Arial"/>
          <w:b/>
          <w:bCs/>
          <w:u w:val="single"/>
        </w:rPr>
        <w:t xml:space="preserve"> (MN-initiated SCPAC or SN-initiated SCPAC with MN involvement)</w:t>
      </w:r>
    </w:p>
    <w:p w14:paraId="4D4A1935" w14:textId="433DCD5A" w:rsidR="00D71EF2" w:rsidRDefault="00945EC2" w:rsidP="00F95A08">
      <w:pPr>
        <w:widowControl/>
        <w:spacing w:before="120"/>
        <w:rPr>
          <w:rFonts w:ascii="Arial" w:hAnsi="Arial" w:cs="Arial"/>
        </w:rPr>
      </w:pPr>
      <w:r>
        <w:rPr>
          <w:rFonts w:ascii="Arial" w:hAnsi="Arial" w:cs="Arial" w:hint="eastAsia"/>
        </w:rPr>
        <w:t>F</w:t>
      </w:r>
      <w:r>
        <w:rPr>
          <w:rFonts w:ascii="Arial" w:hAnsi="Arial" w:cs="Arial"/>
        </w:rPr>
        <w:t xml:space="preserve">or the inter-SN SCPAC, </w:t>
      </w:r>
      <w:r w:rsidR="008247A5">
        <w:rPr>
          <w:rFonts w:ascii="Arial" w:hAnsi="Arial" w:cs="Arial"/>
        </w:rPr>
        <w:t>t</w:t>
      </w:r>
      <w:r w:rsidR="00F95A08">
        <w:rPr>
          <w:rFonts w:ascii="Arial" w:hAnsi="Arial" w:cs="Arial"/>
        </w:rPr>
        <w:t xml:space="preserve">he simplest way is to reuse the existing full configuration procedure for the subsequent CPAC (i.e. just apply the complete configuration as new configuration). </w:t>
      </w:r>
      <w:r w:rsidR="00060F07">
        <w:rPr>
          <w:rFonts w:ascii="Arial" w:hAnsi="Arial" w:cs="Arial" w:hint="eastAsia"/>
        </w:rPr>
        <w:t>During the</w:t>
      </w:r>
      <w:r w:rsidR="00060F07">
        <w:rPr>
          <w:rFonts w:ascii="Arial" w:hAnsi="Arial" w:cs="Arial"/>
        </w:rPr>
        <w:t xml:space="preserve"> inter-SN SCPAC, there are many different cases. For example, subsequent CPC may be inter-SN PSCell change </w:t>
      </w:r>
      <w:r w:rsidR="003B5F99">
        <w:rPr>
          <w:rFonts w:ascii="Arial" w:hAnsi="Arial" w:cs="Arial"/>
        </w:rPr>
        <w:t xml:space="preserve">(requiring PDCP/RLC re-establishment) </w:t>
      </w:r>
      <w:r w:rsidR="00060F07">
        <w:rPr>
          <w:rFonts w:ascii="Arial" w:hAnsi="Arial" w:cs="Arial"/>
        </w:rPr>
        <w:t xml:space="preserve">or intra-SN PSCell change. </w:t>
      </w:r>
      <w:r w:rsidR="008247A5">
        <w:rPr>
          <w:rFonts w:ascii="Arial" w:hAnsi="Arial" w:cs="Arial"/>
        </w:rPr>
        <w:t xml:space="preserve">DRB reconfigurations </w:t>
      </w:r>
      <w:r w:rsidR="00060F07">
        <w:rPr>
          <w:rFonts w:ascii="Arial" w:hAnsi="Arial" w:cs="Arial"/>
        </w:rPr>
        <w:t xml:space="preserve">may </w:t>
      </w:r>
      <w:r w:rsidR="008247A5">
        <w:rPr>
          <w:rFonts w:ascii="Arial" w:hAnsi="Arial" w:cs="Arial"/>
        </w:rPr>
        <w:t>potentially involv</w:t>
      </w:r>
      <w:r w:rsidR="00060F07">
        <w:rPr>
          <w:rFonts w:ascii="Arial" w:hAnsi="Arial" w:cs="Arial"/>
        </w:rPr>
        <w:t xml:space="preserve">e </w:t>
      </w:r>
      <w:r w:rsidR="008247A5">
        <w:rPr>
          <w:rFonts w:ascii="Arial" w:hAnsi="Arial" w:cs="Arial"/>
        </w:rPr>
        <w:t>the termination point changes</w:t>
      </w:r>
      <w:r w:rsidR="00060F07">
        <w:rPr>
          <w:rFonts w:ascii="Arial" w:hAnsi="Arial" w:cs="Arial"/>
        </w:rPr>
        <w:t>.</w:t>
      </w:r>
      <w:r w:rsidR="008247A5">
        <w:rPr>
          <w:rFonts w:ascii="Arial" w:hAnsi="Arial" w:cs="Arial"/>
        </w:rPr>
        <w:t xml:space="preserve"> </w:t>
      </w:r>
      <w:r w:rsidR="00152BCD">
        <w:rPr>
          <w:rFonts w:ascii="Arial" w:hAnsi="Arial" w:cs="Arial"/>
        </w:rPr>
        <w:t>In addition, the MCG configuration may be also changed upon SCPAC execution. All t</w:t>
      </w:r>
      <w:r w:rsidR="00060F07">
        <w:rPr>
          <w:rFonts w:ascii="Arial" w:hAnsi="Arial" w:cs="Arial"/>
        </w:rPr>
        <w:t xml:space="preserve">hese </w:t>
      </w:r>
      <w:r w:rsidR="008247A5">
        <w:rPr>
          <w:rFonts w:ascii="Arial" w:hAnsi="Arial" w:cs="Arial"/>
        </w:rPr>
        <w:t xml:space="preserve">cannot be predicted at the preparation phase for subsequent mobility. </w:t>
      </w:r>
      <w:r w:rsidR="00060F07">
        <w:rPr>
          <w:rFonts w:ascii="Arial" w:hAnsi="Arial" w:cs="Arial"/>
        </w:rPr>
        <w:t>T</w:t>
      </w:r>
      <w:r w:rsidR="008247A5">
        <w:rPr>
          <w:rFonts w:ascii="Arial" w:hAnsi="Arial" w:cs="Arial"/>
        </w:rPr>
        <w:t xml:space="preserve">he full configuration procedure can be applied without considering </w:t>
      </w:r>
      <w:r w:rsidR="00060F07">
        <w:rPr>
          <w:rFonts w:ascii="Arial" w:hAnsi="Arial" w:cs="Arial"/>
        </w:rPr>
        <w:t xml:space="preserve">those </w:t>
      </w:r>
      <w:r w:rsidR="008247A5">
        <w:rPr>
          <w:rFonts w:ascii="Arial" w:hAnsi="Arial" w:cs="Arial"/>
        </w:rPr>
        <w:t>different cases one by one</w:t>
      </w:r>
      <w:r w:rsidR="00F95A08">
        <w:rPr>
          <w:rFonts w:ascii="Arial" w:hAnsi="Arial" w:cs="Arial"/>
        </w:rPr>
        <w:t>.</w:t>
      </w:r>
    </w:p>
    <w:p w14:paraId="6D16C089" w14:textId="64291971" w:rsidR="0060141B" w:rsidRPr="00651FA2" w:rsidRDefault="0060141B" w:rsidP="0060141B">
      <w:pPr>
        <w:widowControl/>
        <w:spacing w:before="120"/>
        <w:rPr>
          <w:rFonts w:ascii="Arial" w:eastAsia="DengXian" w:hAnsi="Arial" w:cs="Arial"/>
          <w:i/>
          <w:iCs/>
          <w:lang w:eastAsia="zh-CN"/>
        </w:rPr>
      </w:pPr>
      <w:r w:rsidRPr="00651FA2">
        <w:rPr>
          <w:rFonts w:ascii="Arial" w:eastAsia="DengXian" w:hAnsi="Arial" w:cs="Arial"/>
          <w:b/>
          <w:bCs/>
          <w:i/>
          <w:iCs/>
          <w:lang w:eastAsia="zh-CN"/>
        </w:rPr>
        <w:t xml:space="preserve">Observation 1. </w:t>
      </w:r>
      <w:r w:rsidRPr="00651FA2">
        <w:rPr>
          <w:rFonts w:ascii="Arial" w:eastAsia="DengXian" w:hAnsi="Arial" w:cs="Arial"/>
          <w:i/>
          <w:iCs/>
          <w:lang w:eastAsia="zh-CN"/>
        </w:rPr>
        <w:t>The full configuration</w:t>
      </w:r>
      <w:r>
        <w:rPr>
          <w:rFonts w:ascii="Arial" w:eastAsia="DengXian" w:hAnsi="Arial" w:cs="Arial"/>
          <w:i/>
          <w:iCs/>
          <w:lang w:eastAsia="zh-CN"/>
        </w:rPr>
        <w:t xml:space="preserve"> approach</w:t>
      </w:r>
      <w:r w:rsidRPr="00651FA2">
        <w:rPr>
          <w:rFonts w:ascii="Arial" w:eastAsia="DengXian" w:hAnsi="Arial" w:cs="Arial"/>
          <w:i/>
          <w:iCs/>
          <w:lang w:eastAsia="zh-CN"/>
        </w:rPr>
        <w:t xml:space="preserve"> is considered as baseline for inter-SN SCPAC</w:t>
      </w:r>
      <w:r>
        <w:rPr>
          <w:rFonts w:ascii="Arial" w:eastAsia="DengXian" w:hAnsi="Arial" w:cs="Arial"/>
          <w:i/>
          <w:iCs/>
          <w:lang w:eastAsia="zh-CN"/>
        </w:rPr>
        <w:t>.</w:t>
      </w:r>
    </w:p>
    <w:p w14:paraId="0A54AA52" w14:textId="77777777" w:rsidR="0060141B" w:rsidRPr="0060141B" w:rsidRDefault="0060141B" w:rsidP="00F95A08">
      <w:pPr>
        <w:widowControl/>
        <w:spacing w:before="120"/>
        <w:rPr>
          <w:rFonts w:ascii="Arial" w:hAnsi="Arial" w:cs="Arial"/>
        </w:rPr>
      </w:pPr>
    </w:p>
    <w:p w14:paraId="4734BB90" w14:textId="5B37F3F6" w:rsidR="007769C2" w:rsidRDefault="005C5710" w:rsidP="00F95A08">
      <w:pPr>
        <w:widowControl/>
        <w:spacing w:before="120"/>
        <w:rPr>
          <w:rFonts w:ascii="Arial" w:hAnsi="Arial" w:cs="Arial"/>
        </w:rPr>
      </w:pPr>
      <w:r>
        <w:rPr>
          <w:rFonts w:ascii="Arial" w:hAnsi="Arial" w:cs="Arial"/>
        </w:rPr>
        <w:t>One</w:t>
      </w:r>
      <w:r w:rsidR="000338AC">
        <w:rPr>
          <w:rFonts w:ascii="Arial" w:hAnsi="Arial" w:cs="Arial"/>
        </w:rPr>
        <w:t xml:space="preserve"> main</w:t>
      </w:r>
      <w:r>
        <w:rPr>
          <w:rFonts w:ascii="Arial" w:hAnsi="Arial" w:cs="Arial"/>
        </w:rPr>
        <w:t xml:space="preserve"> concern </w:t>
      </w:r>
      <w:r w:rsidR="00FE132D">
        <w:rPr>
          <w:rFonts w:ascii="Arial" w:hAnsi="Arial" w:cs="Arial"/>
        </w:rPr>
        <w:t>o</w:t>
      </w:r>
      <w:r>
        <w:rPr>
          <w:rFonts w:ascii="Arial" w:hAnsi="Arial" w:cs="Arial"/>
        </w:rPr>
        <w:t xml:space="preserve">n the full configuration approach is that </w:t>
      </w:r>
      <w:r w:rsidR="00F95A08">
        <w:rPr>
          <w:rFonts w:ascii="Arial" w:hAnsi="Arial" w:cs="Arial"/>
        </w:rPr>
        <w:t xml:space="preserve">there is possibility of lossy mobility at every </w:t>
      </w:r>
      <w:r w:rsidR="00F95A08">
        <w:rPr>
          <w:rFonts w:ascii="Arial" w:hAnsi="Arial" w:cs="Arial" w:hint="eastAsia"/>
        </w:rPr>
        <w:t xml:space="preserve">PSCell </w:t>
      </w:r>
      <w:r w:rsidR="00F95A08">
        <w:rPr>
          <w:rFonts w:ascii="Arial" w:hAnsi="Arial" w:cs="Arial"/>
        </w:rPr>
        <w:t xml:space="preserve">change. </w:t>
      </w:r>
      <w:r>
        <w:rPr>
          <w:rFonts w:ascii="Arial" w:hAnsi="Arial" w:cs="Arial"/>
        </w:rPr>
        <w:t>To avoid this, an a</w:t>
      </w:r>
      <w:r w:rsidR="00F95A08">
        <w:rPr>
          <w:rFonts w:ascii="Arial" w:hAnsi="Arial" w:cs="Arial"/>
        </w:rPr>
        <w:t xml:space="preserve">lternative way is to </w:t>
      </w:r>
      <w:r w:rsidR="007769C2">
        <w:rPr>
          <w:rFonts w:ascii="Arial" w:hAnsi="Arial" w:cs="Arial"/>
        </w:rPr>
        <w:t xml:space="preserve">differentiate the procedure depending on the inter-SN PSCell change or intra-SN PSCell change, given that it can be identified based on the group ID </w:t>
      </w:r>
      <w:r w:rsidR="000A0712">
        <w:rPr>
          <w:rFonts w:ascii="Arial" w:hAnsi="Arial" w:cs="Arial"/>
        </w:rPr>
        <w:t>(</w:t>
      </w:r>
      <w:r w:rsidR="000A0712" w:rsidRPr="000A0712">
        <w:rPr>
          <w:rFonts w:ascii="Arial" w:hAnsi="Arial" w:cs="Arial"/>
        </w:rPr>
        <w:t>Security Cell Set ID</w:t>
      </w:r>
      <w:r w:rsidR="000A0712">
        <w:rPr>
          <w:rFonts w:ascii="Arial" w:hAnsi="Arial" w:cs="Arial"/>
        </w:rPr>
        <w:t xml:space="preserve">) </w:t>
      </w:r>
      <w:r w:rsidR="007769C2">
        <w:rPr>
          <w:rFonts w:ascii="Arial" w:hAnsi="Arial" w:cs="Arial"/>
        </w:rPr>
        <w:t xml:space="preserve">which was agreed for SN security (SK counter) handling. </w:t>
      </w:r>
      <w:r w:rsidR="00AC20FF">
        <w:rPr>
          <w:rFonts w:ascii="Arial" w:hAnsi="Arial" w:cs="Arial"/>
        </w:rPr>
        <w:t xml:space="preserve">The UE firstly checks if it is intra-SN PSCell change or inter-SN PSCell change. </w:t>
      </w:r>
      <w:r w:rsidR="000A1AE2">
        <w:rPr>
          <w:rFonts w:ascii="Arial" w:hAnsi="Arial" w:cs="Arial"/>
        </w:rPr>
        <w:t xml:space="preserve">If it is the intra-SN PSCell change, </w:t>
      </w:r>
      <w:r w:rsidR="00AC20FF">
        <w:rPr>
          <w:rFonts w:ascii="Arial" w:hAnsi="Arial" w:cs="Arial"/>
        </w:rPr>
        <w:t xml:space="preserve">the UE performs the </w:t>
      </w:r>
      <w:r w:rsidR="003B5F99">
        <w:rPr>
          <w:rFonts w:ascii="Arial" w:hAnsi="Arial" w:cs="Arial"/>
        </w:rPr>
        <w:t>delta reconfiguration procedure like intra-SN SCPAC</w:t>
      </w:r>
      <w:r w:rsidR="00AC20FF">
        <w:rPr>
          <w:rFonts w:ascii="Arial" w:hAnsi="Arial" w:cs="Arial"/>
        </w:rPr>
        <w:t xml:space="preserve"> with PDCP recovery</w:t>
      </w:r>
      <w:r w:rsidR="003B5F99">
        <w:rPr>
          <w:rFonts w:ascii="Arial" w:hAnsi="Arial" w:cs="Arial"/>
        </w:rPr>
        <w:t>.</w:t>
      </w:r>
      <w:r w:rsidR="00AC20FF">
        <w:rPr>
          <w:rFonts w:ascii="Arial" w:hAnsi="Arial" w:cs="Arial"/>
        </w:rPr>
        <w:t xml:space="preserve"> </w:t>
      </w:r>
      <w:r w:rsidR="003B5F99">
        <w:rPr>
          <w:rFonts w:ascii="Arial" w:hAnsi="Arial" w:cs="Arial"/>
        </w:rPr>
        <w:t xml:space="preserve">If it is the inter-SN PSCell change, </w:t>
      </w:r>
      <w:r w:rsidR="00AC20FF">
        <w:rPr>
          <w:rFonts w:ascii="Arial" w:hAnsi="Arial" w:cs="Arial"/>
        </w:rPr>
        <w:t xml:space="preserve">the UE performs </w:t>
      </w:r>
      <w:r w:rsidR="003E0338">
        <w:rPr>
          <w:rFonts w:ascii="Arial" w:hAnsi="Arial" w:cs="Arial"/>
        </w:rPr>
        <w:t xml:space="preserve">the </w:t>
      </w:r>
      <w:r w:rsidR="00AC20FF">
        <w:rPr>
          <w:rFonts w:ascii="Arial" w:hAnsi="Arial" w:cs="Arial"/>
        </w:rPr>
        <w:t>PDCP and RLC re-establishment as well as the security key update.</w:t>
      </w:r>
    </w:p>
    <w:p w14:paraId="262FB892" w14:textId="0B720413" w:rsidR="0060141B" w:rsidRPr="00651FA2" w:rsidRDefault="0060141B" w:rsidP="0060141B">
      <w:pPr>
        <w:widowControl/>
        <w:spacing w:before="120"/>
        <w:rPr>
          <w:rFonts w:ascii="Arial" w:eastAsia="DengXian" w:hAnsi="Arial" w:cs="Arial"/>
          <w:i/>
          <w:iCs/>
          <w:lang w:eastAsia="zh-CN"/>
        </w:rPr>
      </w:pPr>
      <w:r w:rsidRPr="00651FA2">
        <w:rPr>
          <w:rFonts w:ascii="Arial" w:eastAsia="DengXian" w:hAnsi="Arial" w:cs="Arial"/>
          <w:b/>
          <w:bCs/>
          <w:i/>
          <w:iCs/>
          <w:lang w:eastAsia="zh-CN"/>
        </w:rPr>
        <w:t xml:space="preserve">Observation </w:t>
      </w:r>
      <w:r>
        <w:rPr>
          <w:rFonts w:ascii="Arial" w:eastAsia="DengXian" w:hAnsi="Arial" w:cs="Arial"/>
          <w:b/>
          <w:bCs/>
          <w:i/>
          <w:iCs/>
          <w:lang w:eastAsia="zh-CN"/>
        </w:rPr>
        <w:t>2</w:t>
      </w:r>
      <w:r w:rsidRPr="00651FA2">
        <w:rPr>
          <w:rFonts w:ascii="Arial" w:eastAsia="DengXian" w:hAnsi="Arial" w:cs="Arial"/>
          <w:b/>
          <w:bCs/>
          <w:i/>
          <w:iCs/>
          <w:lang w:eastAsia="zh-CN"/>
        </w:rPr>
        <w:t xml:space="preserve">. </w:t>
      </w:r>
      <w:r w:rsidR="000A493F">
        <w:rPr>
          <w:rFonts w:ascii="Arial" w:eastAsia="DengXian" w:hAnsi="Arial" w:cs="Arial"/>
          <w:i/>
          <w:iCs/>
          <w:lang w:eastAsia="zh-CN"/>
        </w:rPr>
        <w:t>It would be feasible for t</w:t>
      </w:r>
      <w:r w:rsidR="00352059">
        <w:rPr>
          <w:rFonts w:ascii="Arial" w:eastAsia="DengXian" w:hAnsi="Arial" w:cs="Arial"/>
          <w:i/>
          <w:iCs/>
          <w:lang w:eastAsia="zh-CN"/>
        </w:rPr>
        <w:t xml:space="preserve">he </w:t>
      </w:r>
      <w:r w:rsidR="000C75A9">
        <w:rPr>
          <w:rFonts w:ascii="Arial" w:eastAsia="DengXian" w:hAnsi="Arial" w:cs="Arial"/>
          <w:i/>
          <w:iCs/>
          <w:lang w:eastAsia="zh-CN"/>
        </w:rPr>
        <w:t xml:space="preserve">UE </w:t>
      </w:r>
      <w:r w:rsidR="00C94528">
        <w:rPr>
          <w:rFonts w:ascii="Arial" w:eastAsia="DengXian" w:hAnsi="Arial" w:cs="Arial"/>
          <w:i/>
          <w:iCs/>
          <w:lang w:eastAsia="zh-CN"/>
        </w:rPr>
        <w:t xml:space="preserve">to </w:t>
      </w:r>
      <w:r w:rsidR="000C75A9">
        <w:rPr>
          <w:rFonts w:ascii="Arial" w:eastAsia="DengXian" w:hAnsi="Arial" w:cs="Arial"/>
          <w:i/>
          <w:iCs/>
          <w:lang w:eastAsia="zh-CN"/>
        </w:rPr>
        <w:t>perform different L2 handling depending on intra-SN PSCell change or inter-SN PSCell change</w:t>
      </w:r>
      <w:r w:rsidR="00C96798">
        <w:rPr>
          <w:rFonts w:ascii="Arial" w:eastAsia="DengXian" w:hAnsi="Arial" w:cs="Arial"/>
          <w:i/>
          <w:iCs/>
          <w:lang w:eastAsia="zh-CN"/>
        </w:rPr>
        <w:t xml:space="preserve"> based on the Security Cell Set ID</w:t>
      </w:r>
      <w:r w:rsidR="000C75A9">
        <w:rPr>
          <w:rFonts w:ascii="Arial" w:eastAsia="DengXian" w:hAnsi="Arial" w:cs="Arial"/>
          <w:i/>
          <w:iCs/>
          <w:lang w:eastAsia="zh-CN"/>
        </w:rPr>
        <w:t>.</w:t>
      </w:r>
    </w:p>
    <w:p w14:paraId="204F8861" w14:textId="77777777" w:rsidR="0060141B" w:rsidRPr="001D2312" w:rsidRDefault="0060141B" w:rsidP="00436B2B">
      <w:pPr>
        <w:widowControl/>
        <w:spacing w:before="120" w:after="120"/>
        <w:rPr>
          <w:rFonts w:ascii="Arial" w:hAnsi="Arial" w:cs="Arial"/>
        </w:rPr>
      </w:pPr>
    </w:p>
    <w:p w14:paraId="21A5D471" w14:textId="6C272887" w:rsidR="005A2EB1" w:rsidRPr="005A2EB1" w:rsidRDefault="001D2312" w:rsidP="005A2EB1">
      <w:pPr>
        <w:widowControl/>
        <w:spacing w:before="120" w:after="120"/>
        <w:rPr>
          <w:rFonts w:ascii="Arial" w:hAnsi="Arial" w:cs="Arial"/>
        </w:rPr>
      </w:pPr>
      <w:r>
        <w:rPr>
          <w:rFonts w:ascii="Arial" w:hAnsi="Arial" w:cs="Arial" w:hint="eastAsia"/>
        </w:rPr>
        <w:t>H</w:t>
      </w:r>
      <w:r>
        <w:rPr>
          <w:rFonts w:ascii="Arial" w:hAnsi="Arial" w:cs="Arial"/>
        </w:rPr>
        <w:t>aving assumed the alternative way based on differentiation between intra-SN PSCell change or inter-SN PSCell change would work, this is basically applicable to a case where there is no termination point changes for configured DRBs. If there is any termination point change, we need additional considerations. This is because t</w:t>
      </w:r>
      <w:r w:rsidR="00B64B66">
        <w:rPr>
          <w:rFonts w:ascii="Arial" w:hAnsi="Arial" w:cs="Arial"/>
        </w:rPr>
        <w:t>he termination point change</w:t>
      </w:r>
      <w:r w:rsidR="005A2EB1">
        <w:rPr>
          <w:rFonts w:ascii="Arial" w:hAnsi="Arial" w:cs="Arial"/>
        </w:rPr>
        <w:t xml:space="preserve"> </w:t>
      </w:r>
      <w:r w:rsidR="005A2EB1" w:rsidRPr="005A2EB1">
        <w:rPr>
          <w:rFonts w:ascii="Arial" w:hAnsi="Arial" w:cs="Arial"/>
        </w:rPr>
        <w:t xml:space="preserve">usually happens in case of inter-SN CPC, while it does not support in the legacy intra-SN CPC </w:t>
      </w:r>
      <w:r w:rsidR="009A6457">
        <w:rPr>
          <w:rFonts w:ascii="Arial" w:hAnsi="Arial" w:cs="Arial"/>
        </w:rPr>
        <w:t>(</w:t>
      </w:r>
      <w:r w:rsidR="005A2EB1" w:rsidRPr="005A2EB1">
        <w:rPr>
          <w:rFonts w:ascii="Arial" w:hAnsi="Arial" w:cs="Arial"/>
        </w:rPr>
        <w:t>without MN involvement</w:t>
      </w:r>
      <w:r w:rsidR="009A6457">
        <w:rPr>
          <w:rFonts w:ascii="Arial" w:hAnsi="Arial" w:cs="Arial"/>
        </w:rPr>
        <w:t>)</w:t>
      </w:r>
      <w:r w:rsidR="005A2EB1" w:rsidRPr="005A2EB1">
        <w:rPr>
          <w:rFonts w:ascii="Arial" w:hAnsi="Arial" w:cs="Arial"/>
        </w:rPr>
        <w:t xml:space="preserve">. </w:t>
      </w:r>
      <w:r w:rsidR="005A2EB1">
        <w:rPr>
          <w:rFonts w:ascii="Arial" w:hAnsi="Arial" w:cs="Arial"/>
        </w:rPr>
        <w:t xml:space="preserve">The situation is slightly different in the SCPAC, </w:t>
      </w:r>
      <w:r>
        <w:rPr>
          <w:rFonts w:ascii="Arial" w:hAnsi="Arial" w:cs="Arial"/>
        </w:rPr>
        <w:t xml:space="preserve">as </w:t>
      </w:r>
      <w:r w:rsidR="005A2EB1" w:rsidRPr="005A2EB1">
        <w:rPr>
          <w:rFonts w:ascii="Arial" w:hAnsi="Arial" w:cs="Arial"/>
        </w:rPr>
        <w:t xml:space="preserve">during the subsequent </w:t>
      </w:r>
      <w:r w:rsidR="005A2EB1">
        <w:rPr>
          <w:rFonts w:ascii="Arial" w:hAnsi="Arial" w:cs="Arial"/>
        </w:rPr>
        <w:t>mobility</w:t>
      </w:r>
      <w:r w:rsidR="005A2EB1" w:rsidRPr="005A2EB1">
        <w:rPr>
          <w:rFonts w:ascii="Arial" w:hAnsi="Arial" w:cs="Arial"/>
        </w:rPr>
        <w:t xml:space="preserve">, it may also happen </w:t>
      </w:r>
      <w:r w:rsidR="000C1ED0">
        <w:rPr>
          <w:rFonts w:ascii="Arial" w:hAnsi="Arial" w:cs="Arial"/>
        </w:rPr>
        <w:t>during the</w:t>
      </w:r>
      <w:r w:rsidR="005A2EB1" w:rsidRPr="005A2EB1">
        <w:rPr>
          <w:rFonts w:ascii="Arial" w:hAnsi="Arial" w:cs="Arial"/>
        </w:rPr>
        <w:t xml:space="preserve"> CPC within the same SN.</w:t>
      </w:r>
    </w:p>
    <w:p w14:paraId="71D3AE8B" w14:textId="52A90B41" w:rsidR="005A2EB1" w:rsidRPr="005A2EB1" w:rsidRDefault="005A2EB1" w:rsidP="005A2EB1">
      <w:pPr>
        <w:widowControl/>
        <w:spacing w:before="120" w:after="120"/>
        <w:rPr>
          <w:rFonts w:ascii="Arial" w:hAnsi="Arial" w:cs="Arial"/>
        </w:rPr>
      </w:pPr>
      <w:r w:rsidRPr="005A2EB1">
        <w:rPr>
          <w:rFonts w:ascii="Arial" w:hAnsi="Arial" w:cs="Arial"/>
        </w:rPr>
        <w:t xml:space="preserve">For one DRB, different L2 handling shall be performed </w:t>
      </w:r>
      <w:r w:rsidR="000C1ED0">
        <w:rPr>
          <w:rFonts w:ascii="Arial" w:hAnsi="Arial" w:cs="Arial"/>
        </w:rPr>
        <w:t xml:space="preserve">between </w:t>
      </w:r>
      <w:r w:rsidRPr="005A2EB1">
        <w:rPr>
          <w:rFonts w:ascii="Arial" w:hAnsi="Arial" w:cs="Arial"/>
        </w:rPr>
        <w:t xml:space="preserve">with and without a security key change </w:t>
      </w:r>
      <w:r w:rsidR="000C1ED0">
        <w:rPr>
          <w:rFonts w:ascii="Arial" w:hAnsi="Arial" w:cs="Arial"/>
        </w:rPr>
        <w:t xml:space="preserve">cases and also between with and without </w:t>
      </w:r>
      <w:r w:rsidRPr="005A2EB1">
        <w:rPr>
          <w:rFonts w:ascii="Arial" w:hAnsi="Arial" w:cs="Arial"/>
        </w:rPr>
        <w:t>change of bearer termination point</w:t>
      </w:r>
      <w:r w:rsidR="001A5346">
        <w:rPr>
          <w:rFonts w:ascii="Arial" w:hAnsi="Arial" w:cs="Arial"/>
        </w:rPr>
        <w:t xml:space="preserve"> cases</w:t>
      </w:r>
      <w:r w:rsidRPr="005A2EB1">
        <w:rPr>
          <w:rFonts w:ascii="Arial" w:hAnsi="Arial" w:cs="Arial"/>
        </w:rPr>
        <w:t xml:space="preserve">. For example, in </w:t>
      </w:r>
      <w:r w:rsidR="001A5346">
        <w:rPr>
          <w:rFonts w:ascii="Arial" w:hAnsi="Arial" w:cs="Arial"/>
        </w:rPr>
        <w:t xml:space="preserve">the </w:t>
      </w:r>
      <w:r w:rsidRPr="005A2EB1">
        <w:rPr>
          <w:rFonts w:ascii="Arial" w:hAnsi="Arial" w:cs="Arial"/>
        </w:rPr>
        <w:t>case of bearer termination point change, PDCP re-establishment and RLC re-establishment should be performed for the corresponding DRB. And in legacy (conditional) PSCell change/addition, this is indicated explicitly in RRCReconfiguration message.</w:t>
      </w:r>
    </w:p>
    <w:p w14:paraId="03E04C10" w14:textId="3AD123DE" w:rsidR="001D2312" w:rsidRDefault="005A2EB1" w:rsidP="005A2EB1">
      <w:pPr>
        <w:widowControl/>
        <w:spacing w:before="120" w:after="120"/>
        <w:rPr>
          <w:rFonts w:ascii="Arial" w:hAnsi="Arial" w:cs="Arial"/>
        </w:rPr>
      </w:pPr>
      <w:r w:rsidRPr="005A2EB1">
        <w:rPr>
          <w:rFonts w:ascii="Arial" w:hAnsi="Arial" w:cs="Arial"/>
        </w:rPr>
        <w:t>However, for subsequent CPAC, whether the termination point of DRB is changed depends on UE’s moving trajectory. For example, one DRB</w:t>
      </w:r>
      <w:r w:rsidR="001A5346">
        <w:rPr>
          <w:rFonts w:ascii="Arial" w:hAnsi="Arial" w:cs="Arial"/>
        </w:rPr>
        <w:t xml:space="preserve"> (associated to a PDU session/QoS flow)</w:t>
      </w:r>
      <w:r w:rsidRPr="005A2EB1">
        <w:rPr>
          <w:rFonts w:ascii="Arial" w:hAnsi="Arial" w:cs="Arial"/>
        </w:rPr>
        <w:t xml:space="preserve"> is SN-terminated in candidate Cell #1 and Cell #2, and </w:t>
      </w:r>
      <w:r w:rsidR="001A5346">
        <w:rPr>
          <w:rFonts w:ascii="Arial" w:hAnsi="Arial" w:cs="Arial"/>
        </w:rPr>
        <w:t xml:space="preserve">the DRB (associated to the same PDU session/QoS flow) </w:t>
      </w:r>
      <w:r w:rsidRPr="005A2EB1">
        <w:rPr>
          <w:rFonts w:ascii="Arial" w:hAnsi="Arial" w:cs="Arial"/>
        </w:rPr>
        <w:t>is MN-terminated in candidate Cell #3. In case of subsequent CPC from Cell #1 to Cell #2, the termination point of the DRB is not changed. But in case of subsequent CPC from Cell #3 to Cell #2, the termination point of the DRB is changed. Assume that the LTM solution for application of complete candidate configuration is reused for SCPAC, it is impossible to configure L2 handling IE (e.g., resetablishPDCP) properly in RRCReconfiguration of the conditional reconfiguration associated with the candidate cell. Instead, the UE needs to determine whether the termination point of one DRB is changed or not based on “keyToUse”, and perform different L2 handling based on the determination result.</w:t>
      </w:r>
    </w:p>
    <w:p w14:paraId="70144EF5" w14:textId="7C88C502" w:rsidR="00BB4575" w:rsidRPr="00651FA2" w:rsidRDefault="00BB4575" w:rsidP="00BB4575">
      <w:pPr>
        <w:widowControl/>
        <w:spacing w:before="120"/>
        <w:rPr>
          <w:rFonts w:ascii="Arial" w:eastAsia="DengXian" w:hAnsi="Arial" w:cs="Arial"/>
          <w:i/>
          <w:iCs/>
          <w:lang w:eastAsia="zh-CN"/>
        </w:rPr>
      </w:pPr>
      <w:r w:rsidRPr="00651FA2">
        <w:rPr>
          <w:rFonts w:ascii="Arial" w:eastAsia="DengXian" w:hAnsi="Arial" w:cs="Arial"/>
          <w:b/>
          <w:bCs/>
          <w:i/>
          <w:iCs/>
          <w:lang w:eastAsia="zh-CN"/>
        </w:rPr>
        <w:t xml:space="preserve">Observation </w:t>
      </w:r>
      <w:r>
        <w:rPr>
          <w:rFonts w:ascii="Arial" w:eastAsia="DengXian" w:hAnsi="Arial" w:cs="Arial"/>
          <w:b/>
          <w:bCs/>
          <w:i/>
          <w:iCs/>
          <w:lang w:eastAsia="zh-CN"/>
        </w:rPr>
        <w:t>3</w:t>
      </w:r>
      <w:r w:rsidRPr="00651FA2">
        <w:rPr>
          <w:rFonts w:ascii="Arial" w:eastAsia="DengXian" w:hAnsi="Arial" w:cs="Arial"/>
          <w:b/>
          <w:bCs/>
          <w:i/>
          <w:iCs/>
          <w:lang w:eastAsia="zh-CN"/>
        </w:rPr>
        <w:t xml:space="preserve">. </w:t>
      </w:r>
      <w:r w:rsidR="00EE769F">
        <w:rPr>
          <w:rFonts w:ascii="Arial" w:eastAsia="DengXian" w:hAnsi="Arial" w:cs="Arial"/>
          <w:i/>
          <w:iCs/>
          <w:lang w:eastAsia="zh-CN"/>
        </w:rPr>
        <w:t>If there is any termination point change of DRBs</w:t>
      </w:r>
      <w:r w:rsidR="00207CCB">
        <w:rPr>
          <w:rFonts w:ascii="Arial" w:eastAsia="DengXian" w:hAnsi="Arial" w:cs="Arial"/>
          <w:i/>
          <w:iCs/>
          <w:lang w:eastAsia="zh-CN"/>
        </w:rPr>
        <w:t xml:space="preserve"> associated to a PDU session/QoS flow</w:t>
      </w:r>
      <w:r w:rsidR="00EE769F">
        <w:rPr>
          <w:rFonts w:ascii="Arial" w:eastAsia="DengXian" w:hAnsi="Arial" w:cs="Arial"/>
          <w:i/>
          <w:iCs/>
          <w:lang w:eastAsia="zh-CN"/>
        </w:rPr>
        <w:t>, the UE needs to take it into account in L2 handling upon SCPAC execution.</w:t>
      </w:r>
    </w:p>
    <w:p w14:paraId="5B749528" w14:textId="77777777" w:rsidR="00EE769F" w:rsidRPr="005A2EB1" w:rsidRDefault="00EE769F" w:rsidP="005A2EB1">
      <w:pPr>
        <w:widowControl/>
        <w:spacing w:before="120" w:after="120"/>
        <w:rPr>
          <w:rFonts w:ascii="Arial" w:hAnsi="Arial" w:cs="Arial"/>
        </w:rPr>
      </w:pPr>
    </w:p>
    <w:p w14:paraId="09C5EB3B" w14:textId="4FCC9A9E" w:rsidR="00436B2B" w:rsidRDefault="00436B2B" w:rsidP="00436B2B">
      <w:pPr>
        <w:widowControl/>
        <w:spacing w:before="120"/>
        <w:rPr>
          <w:rFonts w:ascii="Arial" w:eastAsia="DengXian" w:hAnsi="Arial" w:cs="Arial"/>
          <w:b/>
          <w:bCs/>
          <w:lang w:eastAsia="zh-CN"/>
        </w:rPr>
      </w:pPr>
      <w:r w:rsidRPr="0034620F">
        <w:rPr>
          <w:rFonts w:ascii="Arial" w:eastAsia="DengXian" w:hAnsi="Arial" w:cs="Arial" w:hint="eastAsia"/>
          <w:b/>
          <w:bCs/>
          <w:lang w:eastAsia="zh-CN"/>
        </w:rPr>
        <w:t>P</w:t>
      </w:r>
      <w:r w:rsidRPr="0034620F">
        <w:rPr>
          <w:rFonts w:ascii="Arial" w:eastAsia="DengXian" w:hAnsi="Arial" w:cs="Arial"/>
          <w:b/>
          <w:bCs/>
          <w:lang w:eastAsia="zh-CN"/>
        </w:rPr>
        <w:t xml:space="preserve">roposal </w:t>
      </w:r>
      <w:r w:rsidR="000C04F6">
        <w:rPr>
          <w:rFonts w:ascii="Arial" w:eastAsia="DengXian" w:hAnsi="Arial" w:cs="Arial"/>
          <w:b/>
          <w:bCs/>
          <w:lang w:eastAsia="zh-CN"/>
        </w:rPr>
        <w:t>4</w:t>
      </w:r>
      <w:r w:rsidRPr="0034620F">
        <w:rPr>
          <w:rFonts w:ascii="Arial" w:eastAsia="DengXian" w:hAnsi="Arial" w:cs="Arial"/>
          <w:b/>
          <w:bCs/>
          <w:lang w:eastAsia="zh-CN"/>
        </w:rPr>
        <w:t>:</w:t>
      </w:r>
      <w:r>
        <w:rPr>
          <w:rFonts w:ascii="Arial" w:eastAsia="DengXian" w:hAnsi="Arial" w:cs="Arial"/>
          <w:b/>
          <w:bCs/>
          <w:lang w:eastAsia="zh-CN"/>
        </w:rPr>
        <w:t xml:space="preserve"> RAN2 to </w:t>
      </w:r>
      <w:r w:rsidR="00833702">
        <w:rPr>
          <w:rFonts w:ascii="Arial" w:eastAsia="DengXian" w:hAnsi="Arial" w:cs="Arial"/>
          <w:b/>
          <w:bCs/>
          <w:lang w:eastAsia="zh-CN"/>
        </w:rPr>
        <w:t xml:space="preserve">discuss the following </w:t>
      </w:r>
      <w:r w:rsidR="00E97317">
        <w:rPr>
          <w:rFonts w:ascii="Arial" w:eastAsia="DengXian" w:hAnsi="Arial" w:cs="Arial"/>
          <w:b/>
          <w:bCs/>
          <w:lang w:eastAsia="zh-CN"/>
        </w:rPr>
        <w:t xml:space="preserve">alternative </w:t>
      </w:r>
      <w:r w:rsidR="00833702">
        <w:rPr>
          <w:rFonts w:ascii="Arial" w:eastAsia="DengXian" w:hAnsi="Arial" w:cs="Arial"/>
          <w:b/>
          <w:bCs/>
          <w:lang w:eastAsia="zh-CN"/>
        </w:rPr>
        <w:t>approach for the inter-SN SCPAC</w:t>
      </w:r>
      <w:r w:rsidR="00285305">
        <w:rPr>
          <w:rFonts w:ascii="Arial" w:eastAsia="DengXian" w:hAnsi="Arial" w:cs="Arial"/>
          <w:b/>
          <w:bCs/>
          <w:lang w:eastAsia="zh-CN"/>
        </w:rPr>
        <w:t xml:space="preserve"> procedure</w:t>
      </w:r>
      <w:r w:rsidR="00833702">
        <w:rPr>
          <w:rFonts w:ascii="Arial" w:eastAsia="DengXian" w:hAnsi="Arial" w:cs="Arial"/>
          <w:b/>
          <w:bCs/>
          <w:lang w:eastAsia="zh-CN"/>
        </w:rPr>
        <w:t>:</w:t>
      </w:r>
    </w:p>
    <w:p w14:paraId="3A303324" w14:textId="1493A0C1" w:rsidR="00170434" w:rsidRDefault="00170434" w:rsidP="004D1F9B">
      <w:pPr>
        <w:pStyle w:val="ab"/>
        <w:widowControl/>
        <w:numPr>
          <w:ilvl w:val="0"/>
          <w:numId w:val="3"/>
        </w:numPr>
        <w:spacing w:before="120"/>
        <w:ind w:leftChars="0"/>
        <w:rPr>
          <w:rFonts w:ascii="Arial" w:hAnsi="Arial" w:cs="Arial"/>
          <w:b/>
          <w:bCs/>
        </w:rPr>
      </w:pPr>
      <w:r>
        <w:rPr>
          <w:rFonts w:ascii="Arial" w:hAnsi="Arial" w:cs="Arial" w:hint="eastAsia"/>
          <w:b/>
          <w:bCs/>
        </w:rPr>
        <w:t>U</w:t>
      </w:r>
      <w:r>
        <w:rPr>
          <w:rFonts w:ascii="Arial" w:hAnsi="Arial" w:cs="Arial"/>
          <w:b/>
          <w:bCs/>
        </w:rPr>
        <w:t>E performs the Step 1</w:t>
      </w:r>
      <w:r w:rsidR="00362F55">
        <w:rPr>
          <w:rFonts w:ascii="Arial" w:hAnsi="Arial" w:cs="Arial"/>
          <w:b/>
          <w:bCs/>
        </w:rPr>
        <w:t>)</w:t>
      </w:r>
      <w:r>
        <w:rPr>
          <w:rFonts w:ascii="Arial" w:hAnsi="Arial" w:cs="Arial"/>
          <w:b/>
          <w:bCs/>
        </w:rPr>
        <w:t xml:space="preserve"> in P3,</w:t>
      </w:r>
    </w:p>
    <w:p w14:paraId="3C5C0DEF" w14:textId="163995B0" w:rsidR="00E81E09" w:rsidRDefault="00833702" w:rsidP="004D1F9B">
      <w:pPr>
        <w:pStyle w:val="ab"/>
        <w:widowControl/>
        <w:numPr>
          <w:ilvl w:val="0"/>
          <w:numId w:val="3"/>
        </w:numPr>
        <w:spacing w:before="120"/>
        <w:ind w:leftChars="0"/>
        <w:rPr>
          <w:rFonts w:ascii="Arial" w:hAnsi="Arial" w:cs="Arial"/>
          <w:b/>
          <w:bCs/>
        </w:rPr>
      </w:pPr>
      <w:r w:rsidRPr="00E81E09">
        <w:rPr>
          <w:rFonts w:ascii="Arial" w:hAnsi="Arial" w:cs="Arial" w:hint="eastAsia"/>
          <w:b/>
          <w:bCs/>
        </w:rPr>
        <w:t>U</w:t>
      </w:r>
      <w:r w:rsidRPr="00E81E09">
        <w:rPr>
          <w:rFonts w:ascii="Arial" w:hAnsi="Arial" w:cs="Arial"/>
          <w:b/>
          <w:bCs/>
        </w:rPr>
        <w:t>E checks, at SCPAC execution, whether it is intra-SN PSCell change or inter-SN PSCell change</w:t>
      </w:r>
      <w:r w:rsidR="00FE292E">
        <w:rPr>
          <w:rFonts w:ascii="Arial" w:hAnsi="Arial" w:cs="Arial"/>
          <w:b/>
          <w:bCs/>
        </w:rPr>
        <w:t xml:space="preserve"> based on the Security Cell Set ID</w:t>
      </w:r>
      <w:r w:rsidRPr="00E81E09">
        <w:rPr>
          <w:rFonts w:ascii="Arial" w:hAnsi="Arial" w:cs="Arial"/>
          <w:b/>
          <w:bCs/>
        </w:rPr>
        <w:t>,</w:t>
      </w:r>
    </w:p>
    <w:p w14:paraId="463638FA" w14:textId="77777777" w:rsidR="00E81E09" w:rsidRDefault="00833702" w:rsidP="00910351">
      <w:pPr>
        <w:pStyle w:val="ab"/>
        <w:widowControl/>
        <w:numPr>
          <w:ilvl w:val="0"/>
          <w:numId w:val="3"/>
        </w:numPr>
        <w:spacing w:before="120"/>
        <w:ind w:leftChars="0"/>
        <w:rPr>
          <w:rFonts w:ascii="Arial" w:hAnsi="Arial" w:cs="Arial"/>
          <w:b/>
          <w:bCs/>
        </w:rPr>
      </w:pPr>
      <w:r w:rsidRPr="00E81E09">
        <w:rPr>
          <w:rFonts w:ascii="Arial" w:hAnsi="Arial" w:cs="Arial"/>
          <w:b/>
          <w:bCs/>
        </w:rPr>
        <w:t>UE further checks whether there is any termination point change of DRBs,</w:t>
      </w:r>
    </w:p>
    <w:p w14:paraId="3CF96744" w14:textId="2934975A" w:rsidR="00833702" w:rsidRDefault="00833702" w:rsidP="00910351">
      <w:pPr>
        <w:pStyle w:val="ab"/>
        <w:widowControl/>
        <w:numPr>
          <w:ilvl w:val="0"/>
          <w:numId w:val="3"/>
        </w:numPr>
        <w:spacing w:before="120"/>
        <w:ind w:leftChars="0"/>
        <w:rPr>
          <w:rFonts w:ascii="Arial" w:hAnsi="Arial" w:cs="Arial"/>
          <w:b/>
          <w:bCs/>
        </w:rPr>
      </w:pPr>
      <w:r w:rsidRPr="00E81E09">
        <w:rPr>
          <w:rFonts w:ascii="Arial" w:hAnsi="Arial" w:cs="Arial" w:hint="eastAsia"/>
          <w:b/>
          <w:bCs/>
        </w:rPr>
        <w:t>U</w:t>
      </w:r>
      <w:r w:rsidRPr="00E81E09">
        <w:rPr>
          <w:rFonts w:ascii="Arial" w:hAnsi="Arial" w:cs="Arial"/>
          <w:b/>
          <w:bCs/>
        </w:rPr>
        <w:t xml:space="preserve">E performs L2 handling based on the </w:t>
      </w:r>
      <w:r w:rsidR="00E81E09" w:rsidRPr="00E81E09">
        <w:rPr>
          <w:rFonts w:ascii="Arial" w:hAnsi="Arial" w:cs="Arial"/>
          <w:b/>
          <w:bCs/>
        </w:rPr>
        <w:t>results of 1) and 2)</w:t>
      </w:r>
      <w:r w:rsidR="00E81E09">
        <w:rPr>
          <w:rFonts w:ascii="Arial" w:hAnsi="Arial" w:cs="Arial"/>
          <w:b/>
          <w:bCs/>
        </w:rPr>
        <w:t>.</w:t>
      </w:r>
    </w:p>
    <w:p w14:paraId="08195CEC" w14:textId="3B324A0E" w:rsidR="00285305" w:rsidRDefault="00285305" w:rsidP="00285305">
      <w:pPr>
        <w:pStyle w:val="ab"/>
        <w:widowControl/>
        <w:numPr>
          <w:ilvl w:val="1"/>
          <w:numId w:val="3"/>
        </w:numPr>
        <w:spacing w:before="120"/>
        <w:ind w:leftChars="0"/>
        <w:rPr>
          <w:rFonts w:ascii="Arial" w:hAnsi="Arial" w:cs="Arial"/>
          <w:b/>
          <w:bCs/>
        </w:rPr>
      </w:pPr>
      <w:r>
        <w:rPr>
          <w:rFonts w:ascii="Arial" w:hAnsi="Arial" w:cs="Arial"/>
          <w:b/>
          <w:bCs/>
        </w:rPr>
        <w:t xml:space="preserve">If at least either it is inter-SN PSCell change or there is termination point change, the UE performs PDCP re-establishment and RLC re-establishment, with </w:t>
      </w:r>
      <w:r w:rsidR="00BE2CC3">
        <w:rPr>
          <w:rFonts w:ascii="Arial" w:hAnsi="Arial" w:cs="Arial"/>
          <w:b/>
          <w:bCs/>
        </w:rPr>
        <w:t xml:space="preserve">necessary </w:t>
      </w:r>
      <w:r>
        <w:rPr>
          <w:rFonts w:ascii="Arial" w:hAnsi="Arial" w:cs="Arial"/>
          <w:b/>
          <w:bCs/>
        </w:rPr>
        <w:t>key change.</w:t>
      </w:r>
    </w:p>
    <w:p w14:paraId="3AB69A1C" w14:textId="71342A63" w:rsidR="00300B69" w:rsidRPr="00E972D4" w:rsidRDefault="00285305" w:rsidP="00167F12">
      <w:pPr>
        <w:pStyle w:val="ab"/>
        <w:widowControl/>
        <w:numPr>
          <w:ilvl w:val="1"/>
          <w:numId w:val="3"/>
        </w:numPr>
        <w:spacing w:before="120" w:after="120" w:line="240" w:lineRule="atLeast"/>
        <w:ind w:leftChars="0"/>
        <w:rPr>
          <w:rFonts w:ascii="Arial" w:hAnsi="Arial"/>
          <w:kern w:val="0"/>
          <w:sz w:val="20"/>
          <w:szCs w:val="20"/>
        </w:rPr>
      </w:pPr>
      <w:r w:rsidRPr="00285305">
        <w:rPr>
          <w:rFonts w:ascii="Arial" w:hAnsi="Arial" w:cs="Arial" w:hint="eastAsia"/>
          <w:b/>
          <w:bCs/>
        </w:rPr>
        <w:t>O</w:t>
      </w:r>
      <w:r w:rsidRPr="00285305">
        <w:rPr>
          <w:rFonts w:ascii="Arial" w:hAnsi="Arial" w:cs="Arial"/>
          <w:b/>
          <w:bCs/>
        </w:rPr>
        <w:t>therwise (</w:t>
      </w:r>
      <w:r w:rsidR="00DA35EA">
        <w:rPr>
          <w:rFonts w:ascii="Arial" w:hAnsi="Arial" w:cs="Arial"/>
          <w:b/>
          <w:bCs/>
        </w:rPr>
        <w:t xml:space="preserve">i.e. </w:t>
      </w:r>
      <w:r w:rsidRPr="00285305">
        <w:rPr>
          <w:rFonts w:ascii="Arial" w:hAnsi="Arial" w:cs="Arial"/>
          <w:b/>
          <w:bCs/>
        </w:rPr>
        <w:t xml:space="preserve">intra-SN PSCell change without termination point change), the UE performs </w:t>
      </w:r>
      <w:r w:rsidR="00DA35EA">
        <w:rPr>
          <w:rFonts w:ascii="Arial" w:hAnsi="Arial" w:cs="Arial"/>
          <w:b/>
          <w:bCs/>
        </w:rPr>
        <w:t>PDCP recovery and RLC re-establishment</w:t>
      </w:r>
      <w:r w:rsidR="008415BD">
        <w:rPr>
          <w:rFonts w:ascii="Arial" w:hAnsi="Arial" w:cs="Arial"/>
          <w:b/>
          <w:bCs/>
        </w:rPr>
        <w:t xml:space="preserve"> (similar to delta reconfiguration)</w:t>
      </w:r>
      <w:r w:rsidRPr="00285305">
        <w:rPr>
          <w:rFonts w:ascii="Arial" w:hAnsi="Arial" w:cs="Arial"/>
          <w:b/>
          <w:bCs/>
        </w:rPr>
        <w:t>.</w:t>
      </w:r>
    </w:p>
    <w:p w14:paraId="724E7B89" w14:textId="39A02C14" w:rsidR="00CD3EEA" w:rsidRPr="00285305" w:rsidRDefault="00CD3EEA" w:rsidP="00E972D4">
      <w:pPr>
        <w:pStyle w:val="ab"/>
        <w:widowControl/>
        <w:numPr>
          <w:ilvl w:val="0"/>
          <w:numId w:val="3"/>
        </w:numPr>
        <w:spacing w:before="120" w:after="120" w:line="240" w:lineRule="atLeast"/>
        <w:ind w:leftChars="0"/>
        <w:rPr>
          <w:rFonts w:ascii="Arial" w:hAnsi="Arial"/>
          <w:kern w:val="0"/>
          <w:sz w:val="20"/>
          <w:szCs w:val="20"/>
        </w:rPr>
      </w:pPr>
      <w:r>
        <w:rPr>
          <w:rFonts w:ascii="Arial" w:hAnsi="Arial" w:cs="Arial" w:hint="eastAsia"/>
          <w:b/>
          <w:bCs/>
        </w:rPr>
        <w:t>U</w:t>
      </w:r>
      <w:r>
        <w:rPr>
          <w:rFonts w:ascii="Arial" w:hAnsi="Arial" w:cs="Arial"/>
          <w:b/>
          <w:bCs/>
        </w:rPr>
        <w:t>E applies the complete configuration.</w:t>
      </w:r>
    </w:p>
    <w:p w14:paraId="48B57823" w14:textId="77777777" w:rsidR="00300B69" w:rsidRPr="007B6574" w:rsidRDefault="00300B69" w:rsidP="003E16F6">
      <w:pPr>
        <w:widowControl/>
        <w:spacing w:after="120" w:line="240" w:lineRule="atLeast"/>
        <w:rPr>
          <w:rFonts w:ascii="Arial" w:hAnsi="Arial"/>
          <w:kern w:val="0"/>
          <w:sz w:val="20"/>
          <w:szCs w:val="20"/>
        </w:rPr>
      </w:pPr>
    </w:p>
    <w:p w14:paraId="7CD13F32" w14:textId="68A24B27" w:rsidR="001A6B8B" w:rsidRPr="00651FA2" w:rsidRDefault="001A6B8B" w:rsidP="001A6B8B">
      <w:pPr>
        <w:widowControl/>
        <w:spacing w:before="120"/>
        <w:rPr>
          <w:rFonts w:ascii="Arial" w:eastAsia="DengXian" w:hAnsi="Arial" w:cs="Arial"/>
          <w:i/>
          <w:iCs/>
          <w:lang w:eastAsia="zh-CN"/>
        </w:rPr>
      </w:pPr>
      <w:r w:rsidRPr="00651FA2">
        <w:rPr>
          <w:rFonts w:ascii="Arial" w:eastAsia="DengXian" w:hAnsi="Arial" w:cs="Arial"/>
          <w:b/>
          <w:bCs/>
          <w:i/>
          <w:iCs/>
          <w:lang w:eastAsia="zh-CN"/>
        </w:rPr>
        <w:t xml:space="preserve">Observation </w:t>
      </w:r>
      <w:r>
        <w:rPr>
          <w:rFonts w:ascii="Arial" w:eastAsia="DengXian" w:hAnsi="Arial" w:cs="Arial"/>
          <w:b/>
          <w:bCs/>
          <w:i/>
          <w:iCs/>
          <w:lang w:eastAsia="zh-CN"/>
        </w:rPr>
        <w:t>4</w:t>
      </w:r>
      <w:r w:rsidRPr="00651FA2">
        <w:rPr>
          <w:rFonts w:ascii="Arial" w:eastAsia="DengXian" w:hAnsi="Arial" w:cs="Arial"/>
          <w:b/>
          <w:bCs/>
          <w:i/>
          <w:iCs/>
          <w:lang w:eastAsia="zh-CN"/>
        </w:rPr>
        <w:t xml:space="preserve">. </w:t>
      </w:r>
      <w:r>
        <w:rPr>
          <w:rFonts w:ascii="Arial" w:eastAsia="DengXian" w:hAnsi="Arial" w:cs="Arial"/>
          <w:i/>
          <w:iCs/>
          <w:lang w:eastAsia="zh-CN"/>
        </w:rPr>
        <w:t>If any alternative approach is not agreeable in this meeting, t</w:t>
      </w:r>
      <w:r w:rsidRPr="00651FA2">
        <w:rPr>
          <w:rFonts w:ascii="Arial" w:eastAsia="DengXian" w:hAnsi="Arial" w:cs="Arial"/>
          <w:i/>
          <w:iCs/>
          <w:lang w:eastAsia="zh-CN"/>
        </w:rPr>
        <w:t>he full configuration</w:t>
      </w:r>
      <w:r>
        <w:rPr>
          <w:rFonts w:ascii="Arial" w:eastAsia="DengXian" w:hAnsi="Arial" w:cs="Arial"/>
          <w:i/>
          <w:iCs/>
          <w:lang w:eastAsia="zh-CN"/>
        </w:rPr>
        <w:t xml:space="preserve"> approach</w:t>
      </w:r>
      <w:r w:rsidRPr="00651FA2">
        <w:rPr>
          <w:rFonts w:ascii="Arial" w:eastAsia="DengXian" w:hAnsi="Arial" w:cs="Arial"/>
          <w:i/>
          <w:iCs/>
          <w:lang w:eastAsia="zh-CN"/>
        </w:rPr>
        <w:t xml:space="preserve"> </w:t>
      </w:r>
      <w:r>
        <w:rPr>
          <w:rFonts w:ascii="Arial" w:eastAsia="DengXian" w:hAnsi="Arial" w:cs="Arial"/>
          <w:i/>
          <w:iCs/>
          <w:lang w:eastAsia="zh-CN"/>
        </w:rPr>
        <w:t>should be agreed</w:t>
      </w:r>
      <w:r w:rsidR="00300B69">
        <w:rPr>
          <w:rFonts w:ascii="Arial" w:eastAsia="DengXian" w:hAnsi="Arial" w:cs="Arial"/>
          <w:i/>
          <w:iCs/>
          <w:lang w:eastAsia="zh-CN"/>
        </w:rPr>
        <w:t xml:space="preserve"> for inter-SN SCPAC in </w:t>
      </w:r>
      <w:r>
        <w:rPr>
          <w:rFonts w:ascii="Arial" w:eastAsia="DengXian" w:hAnsi="Arial" w:cs="Arial"/>
          <w:i/>
          <w:iCs/>
          <w:lang w:eastAsia="zh-CN"/>
        </w:rPr>
        <w:t>Rel-18</w:t>
      </w:r>
      <w:r w:rsidR="004E4E9B">
        <w:rPr>
          <w:rFonts w:ascii="Arial" w:eastAsia="DengXian" w:hAnsi="Arial" w:cs="Arial"/>
          <w:i/>
          <w:iCs/>
          <w:lang w:eastAsia="zh-CN"/>
        </w:rPr>
        <w:t>.</w:t>
      </w:r>
    </w:p>
    <w:p w14:paraId="077DB68F" w14:textId="77777777" w:rsidR="001A6B8B" w:rsidRPr="001A6B8B" w:rsidRDefault="001A6B8B"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1641D8F0"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3B1C70">
        <w:rPr>
          <w:rFonts w:ascii="Arial" w:eastAsia="Arial Unicode MS" w:hAnsi="Arial"/>
          <w:kern w:val="0"/>
          <w:sz w:val="20"/>
          <w:szCs w:val="20"/>
        </w:rPr>
        <w:t>some remaining issue for co-existence of MN/SN-initiated inter-SN SCPAC and intra-SN SCPAC</w:t>
      </w:r>
      <w:r w:rsidR="00672497">
        <w:rPr>
          <w:rFonts w:ascii="Arial" w:eastAsia="Arial Unicode MS" w:hAnsi="Arial"/>
          <w:kern w:val="0"/>
          <w:sz w:val="20"/>
          <w:szCs w:val="20"/>
        </w:rPr>
        <w:t xml:space="preserve"> and then made the following proposals</w:t>
      </w:r>
      <w:r w:rsidRPr="002C6C08">
        <w:rPr>
          <w:rFonts w:ascii="Arial" w:eastAsia="Arial Unicode MS" w:hAnsi="Arial" w:hint="eastAsia"/>
          <w:kern w:val="0"/>
          <w:sz w:val="20"/>
          <w:szCs w:val="20"/>
        </w:rPr>
        <w:t>.</w:t>
      </w:r>
    </w:p>
    <w:p w14:paraId="683B3F14" w14:textId="77777777" w:rsidR="003E16F6" w:rsidRDefault="003E16F6" w:rsidP="003E16F6">
      <w:pPr>
        <w:widowControl/>
        <w:spacing w:line="240" w:lineRule="atLeast"/>
        <w:rPr>
          <w:rFonts w:ascii="Arial" w:eastAsia="Arial Unicode MS" w:hAnsi="Arial"/>
          <w:kern w:val="0"/>
          <w:sz w:val="20"/>
          <w:szCs w:val="20"/>
        </w:rPr>
      </w:pPr>
    </w:p>
    <w:p w14:paraId="7765CE71" w14:textId="4D203C7E" w:rsidR="00E972D4" w:rsidRPr="00A118C7" w:rsidRDefault="00E972D4" w:rsidP="003E16F6">
      <w:pPr>
        <w:widowControl/>
        <w:spacing w:line="240" w:lineRule="atLeast"/>
        <w:rPr>
          <w:rFonts w:ascii="Arial" w:eastAsia="Arial Unicode MS" w:hAnsi="Arial"/>
          <w:kern w:val="0"/>
          <w:sz w:val="20"/>
          <w:szCs w:val="20"/>
          <w:u w:val="single"/>
        </w:rPr>
      </w:pPr>
      <w:r w:rsidRPr="00A118C7">
        <w:rPr>
          <w:rFonts w:ascii="Arial" w:eastAsia="Arial Unicode MS" w:hAnsi="Arial"/>
          <w:kern w:val="0"/>
          <w:sz w:val="20"/>
          <w:szCs w:val="20"/>
          <w:u w:val="single"/>
        </w:rPr>
        <w:t xml:space="preserve">Co-existence of MN/SN-initiated </w:t>
      </w:r>
      <w:r w:rsidR="00F2082E">
        <w:rPr>
          <w:rFonts w:ascii="Arial" w:eastAsia="Arial Unicode MS" w:hAnsi="Arial"/>
          <w:kern w:val="0"/>
          <w:sz w:val="20"/>
          <w:szCs w:val="20"/>
          <w:u w:val="single"/>
        </w:rPr>
        <w:t xml:space="preserve">inter-SN SCPAC </w:t>
      </w:r>
      <w:r w:rsidRPr="00A118C7">
        <w:rPr>
          <w:rFonts w:ascii="Arial" w:eastAsia="Arial Unicode MS" w:hAnsi="Arial"/>
          <w:kern w:val="0"/>
          <w:sz w:val="20"/>
          <w:szCs w:val="20"/>
          <w:u w:val="single"/>
        </w:rPr>
        <w:t>and intra-SN SCPAC</w:t>
      </w:r>
    </w:p>
    <w:p w14:paraId="7878B608" w14:textId="77777777" w:rsidR="00E972D4" w:rsidRPr="004C3D48" w:rsidRDefault="00E972D4" w:rsidP="00E972D4">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 xml:space="preserve">RAN2 to confirm that if inter-SN SCPAC has been already configured, the source SN cannot configure intra-SN SCPAC without MN involvement (by using SN format). </w:t>
      </w:r>
    </w:p>
    <w:p w14:paraId="49EC5993" w14:textId="77777777" w:rsidR="00E972D4" w:rsidRDefault="00E972D4" w:rsidP="00E972D4">
      <w:pPr>
        <w:widowControl/>
        <w:spacing w:before="60" w:after="120" w:line="240" w:lineRule="atLeast"/>
        <w:rPr>
          <w:rFonts w:ascii="Arial" w:hAnsi="Arial"/>
          <w:b/>
          <w:kern w:val="0"/>
          <w:sz w:val="20"/>
          <w:szCs w:val="20"/>
        </w:rPr>
      </w:pPr>
      <w:r>
        <w:rPr>
          <w:rFonts w:ascii="Arial" w:hAnsi="Arial" w:hint="eastAsia"/>
          <w:b/>
          <w:kern w:val="0"/>
          <w:sz w:val="20"/>
          <w:szCs w:val="20"/>
        </w:rPr>
        <w:t>P</w:t>
      </w:r>
      <w:r>
        <w:rPr>
          <w:rFonts w:ascii="Arial" w:hAnsi="Arial"/>
          <w:b/>
          <w:kern w:val="0"/>
          <w:sz w:val="20"/>
          <w:szCs w:val="20"/>
        </w:rPr>
        <w:t>roposal 2: RAN2 to agree that the source SN does not need to inform the MN of configuring the intra-SN SCPAC without MN involvement (i.e. using SN format) for a UE, when the inter-SN SCPAC is not configured.</w:t>
      </w:r>
    </w:p>
    <w:p w14:paraId="0B35423C" w14:textId="77777777" w:rsidR="00E972D4" w:rsidRPr="002C6C08" w:rsidRDefault="00E972D4" w:rsidP="00E972D4">
      <w:pPr>
        <w:widowControl/>
        <w:spacing w:before="60" w:after="120" w:line="240" w:lineRule="atLeast"/>
        <w:rPr>
          <w:rFonts w:ascii="Arial" w:hAnsi="Arial"/>
          <w:b/>
          <w:kern w:val="0"/>
          <w:sz w:val="20"/>
          <w:szCs w:val="20"/>
        </w:rPr>
      </w:pPr>
      <w:r>
        <w:rPr>
          <w:rFonts w:ascii="Arial" w:hAnsi="Arial"/>
          <w:b/>
          <w:kern w:val="0"/>
          <w:sz w:val="20"/>
          <w:szCs w:val="20"/>
        </w:rPr>
        <w:t>Proposal 2a: It is up to RAN3 to discuss interaction between MN and SN, if (MN-initiated) inter-SN SCPAC is triggered later.</w:t>
      </w:r>
    </w:p>
    <w:p w14:paraId="633D795F" w14:textId="77777777" w:rsidR="003E16F6" w:rsidRDefault="003E16F6" w:rsidP="003E16F6">
      <w:pPr>
        <w:widowControl/>
        <w:spacing w:before="60" w:after="60" w:line="240" w:lineRule="atLeast"/>
        <w:rPr>
          <w:rFonts w:ascii="Arial" w:hAnsi="Arial"/>
          <w:b/>
          <w:kern w:val="0"/>
          <w:sz w:val="20"/>
          <w:szCs w:val="20"/>
        </w:rPr>
      </w:pPr>
    </w:p>
    <w:p w14:paraId="17D5C35E" w14:textId="476E9900" w:rsidR="00E972D4" w:rsidRPr="00A118C7" w:rsidRDefault="00E972D4" w:rsidP="003E16F6">
      <w:pPr>
        <w:widowControl/>
        <w:spacing w:before="60" w:after="60" w:line="240" w:lineRule="atLeast"/>
        <w:rPr>
          <w:rFonts w:ascii="Arial" w:hAnsi="Arial"/>
          <w:bCs/>
          <w:kern w:val="0"/>
          <w:sz w:val="20"/>
          <w:szCs w:val="20"/>
          <w:u w:val="single"/>
        </w:rPr>
      </w:pPr>
      <w:r w:rsidRPr="00A118C7">
        <w:rPr>
          <w:rFonts w:ascii="Arial" w:hAnsi="Arial"/>
          <w:bCs/>
          <w:kern w:val="0"/>
          <w:sz w:val="20"/>
          <w:szCs w:val="20"/>
          <w:u w:val="single"/>
        </w:rPr>
        <w:t>Handling of complete configuration</w:t>
      </w:r>
    </w:p>
    <w:p w14:paraId="60F57BF3" w14:textId="77777777" w:rsidR="00E972D4" w:rsidRDefault="00E972D4" w:rsidP="00E972D4">
      <w:pPr>
        <w:widowControl/>
        <w:spacing w:before="120"/>
        <w:rPr>
          <w:rFonts w:ascii="Arial" w:eastAsia="DengXian" w:hAnsi="Arial" w:cs="Arial"/>
          <w:b/>
          <w:bCs/>
          <w:lang w:eastAsia="zh-CN"/>
        </w:rPr>
      </w:pPr>
      <w:r w:rsidRPr="0034620F">
        <w:rPr>
          <w:rFonts w:ascii="Arial" w:eastAsia="DengXian" w:hAnsi="Arial" w:cs="Arial" w:hint="eastAsia"/>
          <w:b/>
          <w:bCs/>
          <w:lang w:eastAsia="zh-CN"/>
        </w:rPr>
        <w:t>P</w:t>
      </w:r>
      <w:r w:rsidRPr="0034620F">
        <w:rPr>
          <w:rFonts w:ascii="Arial" w:eastAsia="DengXian" w:hAnsi="Arial" w:cs="Arial"/>
          <w:b/>
          <w:bCs/>
          <w:lang w:eastAsia="zh-CN"/>
        </w:rPr>
        <w:t xml:space="preserve">roposal </w:t>
      </w:r>
      <w:r>
        <w:rPr>
          <w:rFonts w:ascii="Arial" w:eastAsia="DengXian" w:hAnsi="Arial" w:cs="Arial"/>
          <w:b/>
          <w:bCs/>
          <w:lang w:eastAsia="zh-CN"/>
        </w:rPr>
        <w:t>3</w:t>
      </w:r>
      <w:r w:rsidRPr="0034620F">
        <w:rPr>
          <w:rFonts w:ascii="Arial" w:eastAsia="DengXian" w:hAnsi="Arial" w:cs="Arial"/>
          <w:b/>
          <w:bCs/>
          <w:lang w:eastAsia="zh-CN"/>
        </w:rPr>
        <w:t>:</w:t>
      </w:r>
      <w:r>
        <w:rPr>
          <w:rFonts w:ascii="Arial" w:eastAsia="DengXian" w:hAnsi="Arial" w:cs="Arial"/>
          <w:b/>
          <w:bCs/>
          <w:lang w:eastAsia="zh-CN"/>
        </w:rPr>
        <w:t xml:space="preserve"> RAN2 to agree, as baseline, that for intra-SN SCPAC without MN involvement, the UE applies the complete configuration with delta reconfiguration manner as follows:</w:t>
      </w:r>
    </w:p>
    <w:p w14:paraId="44A0F7B0" w14:textId="0853F3C7" w:rsidR="00E972D4" w:rsidRDefault="00E972D4" w:rsidP="00A118C7">
      <w:pPr>
        <w:pStyle w:val="ab"/>
        <w:widowControl/>
        <w:numPr>
          <w:ilvl w:val="0"/>
          <w:numId w:val="9"/>
        </w:numPr>
        <w:spacing w:before="120"/>
        <w:ind w:leftChars="0"/>
        <w:rPr>
          <w:rFonts w:ascii="Arial" w:hAnsi="Arial" w:cs="Arial"/>
          <w:b/>
          <w:bCs/>
        </w:rPr>
      </w:pPr>
      <w:r>
        <w:rPr>
          <w:rFonts w:ascii="Arial" w:hAnsi="Arial" w:cs="Arial"/>
          <w:b/>
          <w:bCs/>
        </w:rPr>
        <w:t>UE r</w:t>
      </w:r>
      <w:r w:rsidRPr="004B17C1">
        <w:rPr>
          <w:rFonts w:ascii="Arial" w:hAnsi="Arial" w:cs="Arial"/>
          <w:b/>
          <w:bCs/>
        </w:rPr>
        <w:t xml:space="preserve">elease/clear all current radio configuration </w:t>
      </w:r>
      <w:r>
        <w:rPr>
          <w:rFonts w:ascii="Arial" w:hAnsi="Arial" w:cs="Arial"/>
          <w:b/>
          <w:bCs/>
        </w:rPr>
        <w:t xml:space="preserve">in SCG </w:t>
      </w:r>
      <w:r w:rsidRPr="004B17C1">
        <w:rPr>
          <w:rFonts w:ascii="Arial" w:hAnsi="Arial" w:cs="Arial"/>
          <w:b/>
          <w:bCs/>
        </w:rPr>
        <w:t>except for the following</w:t>
      </w:r>
      <w:r>
        <w:rPr>
          <w:rFonts w:ascii="Arial" w:hAnsi="Arial" w:cs="Arial"/>
          <w:b/>
          <w:bCs/>
        </w:rPr>
        <w:t>:</w:t>
      </w:r>
    </w:p>
    <w:p w14:paraId="6E4AEFAE" w14:textId="77777777" w:rsidR="00E972D4" w:rsidRPr="00E972D4" w:rsidRDefault="00E972D4" w:rsidP="00E972D4">
      <w:pPr>
        <w:pStyle w:val="ab"/>
        <w:widowControl/>
        <w:numPr>
          <w:ilvl w:val="0"/>
          <w:numId w:val="7"/>
        </w:numPr>
        <w:spacing w:before="120"/>
        <w:ind w:leftChars="0"/>
        <w:rPr>
          <w:rFonts w:ascii="Arial" w:hAnsi="Arial" w:cs="Arial"/>
          <w:b/>
          <w:bCs/>
        </w:rPr>
      </w:pPr>
      <w:r w:rsidRPr="00E972D4">
        <w:rPr>
          <w:rFonts w:ascii="Arial" w:hAnsi="Arial" w:cs="Arial"/>
          <w:b/>
          <w:bCs/>
        </w:rPr>
        <w:t>AS security configurations associated with the secondary key</w:t>
      </w:r>
    </w:p>
    <w:p w14:paraId="4BD9D0C2" w14:textId="77777777" w:rsidR="00E972D4" w:rsidRPr="00E972D4" w:rsidRDefault="00E972D4" w:rsidP="00E972D4">
      <w:pPr>
        <w:pStyle w:val="ab"/>
        <w:widowControl/>
        <w:numPr>
          <w:ilvl w:val="0"/>
          <w:numId w:val="7"/>
        </w:numPr>
        <w:spacing w:before="120"/>
        <w:ind w:leftChars="0"/>
        <w:rPr>
          <w:rFonts w:ascii="Arial" w:hAnsi="Arial" w:cs="Arial"/>
          <w:b/>
          <w:bCs/>
        </w:rPr>
      </w:pPr>
      <w:r w:rsidRPr="00E972D4">
        <w:rPr>
          <w:rFonts w:ascii="Arial" w:hAnsi="Arial" w:cs="Arial"/>
          <w:b/>
          <w:bCs/>
        </w:rPr>
        <w:t>keep the PDCP and SDAP entities, their state variables, buffers and timers</w:t>
      </w:r>
    </w:p>
    <w:p w14:paraId="7E2A87B4" w14:textId="77777777" w:rsidR="00E972D4" w:rsidRPr="00E972D4" w:rsidRDefault="00E972D4" w:rsidP="00E972D4">
      <w:pPr>
        <w:pStyle w:val="ab"/>
        <w:widowControl/>
        <w:numPr>
          <w:ilvl w:val="0"/>
          <w:numId w:val="7"/>
        </w:numPr>
        <w:spacing w:before="120"/>
        <w:ind w:leftChars="0"/>
        <w:rPr>
          <w:rFonts w:ascii="Arial" w:hAnsi="Arial" w:cs="Arial"/>
          <w:b/>
          <w:bCs/>
        </w:rPr>
      </w:pPr>
      <w:r w:rsidRPr="00E972D4">
        <w:rPr>
          <w:rFonts w:ascii="Arial" w:hAnsi="Arial" w:cs="Arial"/>
          <w:b/>
          <w:bCs/>
        </w:rPr>
        <w:t>release all fields related to the SRB/DRB configuration except for srb-Identity and drb-Identity</w:t>
      </w:r>
    </w:p>
    <w:p w14:paraId="40A4ED71" w14:textId="307C3E8F" w:rsidR="00E972D4" w:rsidRDefault="00E972D4" w:rsidP="00A118C7">
      <w:pPr>
        <w:pStyle w:val="ab"/>
        <w:widowControl/>
        <w:numPr>
          <w:ilvl w:val="0"/>
          <w:numId w:val="9"/>
        </w:numPr>
        <w:spacing w:before="120"/>
        <w:ind w:leftChars="0"/>
        <w:rPr>
          <w:rFonts w:ascii="Arial" w:hAnsi="Arial" w:cs="Arial"/>
          <w:b/>
          <w:bCs/>
        </w:rPr>
      </w:pPr>
      <w:r>
        <w:rPr>
          <w:rFonts w:ascii="Arial" w:hAnsi="Arial" w:cs="Arial"/>
          <w:b/>
          <w:bCs/>
        </w:rPr>
        <w:t>UE performs PDCP data recovery if there is explicit indication,</w:t>
      </w:r>
    </w:p>
    <w:p w14:paraId="1235D501" w14:textId="740B1986" w:rsidR="00E972D4" w:rsidRPr="00E972D4" w:rsidRDefault="00E972D4" w:rsidP="00A118C7">
      <w:pPr>
        <w:pStyle w:val="ab"/>
        <w:widowControl/>
        <w:numPr>
          <w:ilvl w:val="0"/>
          <w:numId w:val="9"/>
        </w:numPr>
        <w:spacing w:before="120"/>
        <w:ind w:leftChars="0"/>
        <w:rPr>
          <w:rFonts w:ascii="Arial" w:hAnsi="Arial" w:cs="Arial"/>
          <w:b/>
          <w:bCs/>
        </w:rPr>
      </w:pPr>
      <w:r>
        <w:rPr>
          <w:rFonts w:ascii="Arial" w:hAnsi="Arial" w:cs="Arial"/>
          <w:b/>
          <w:bCs/>
        </w:rPr>
        <w:t>UE applies the complete configuration.</w:t>
      </w:r>
    </w:p>
    <w:p w14:paraId="76799926" w14:textId="77777777" w:rsidR="00E972D4" w:rsidRPr="00E972D4" w:rsidRDefault="00E972D4" w:rsidP="003E16F6">
      <w:pPr>
        <w:widowControl/>
        <w:spacing w:before="60" w:after="60" w:line="240" w:lineRule="atLeast"/>
        <w:rPr>
          <w:rFonts w:ascii="Arial" w:hAnsi="Arial"/>
          <w:b/>
          <w:kern w:val="0"/>
          <w:sz w:val="20"/>
          <w:szCs w:val="20"/>
        </w:rPr>
      </w:pPr>
    </w:p>
    <w:p w14:paraId="5B4B55C8" w14:textId="77777777" w:rsidR="00E972D4" w:rsidRPr="00651FA2" w:rsidRDefault="00E972D4" w:rsidP="00E972D4">
      <w:pPr>
        <w:widowControl/>
        <w:spacing w:before="120"/>
        <w:rPr>
          <w:rFonts w:ascii="Arial" w:eastAsia="DengXian" w:hAnsi="Arial" w:cs="Arial"/>
          <w:i/>
          <w:iCs/>
          <w:lang w:eastAsia="zh-CN"/>
        </w:rPr>
      </w:pPr>
      <w:r w:rsidRPr="00651FA2">
        <w:rPr>
          <w:rFonts w:ascii="Arial" w:eastAsia="DengXian" w:hAnsi="Arial" w:cs="Arial"/>
          <w:b/>
          <w:bCs/>
          <w:i/>
          <w:iCs/>
          <w:lang w:eastAsia="zh-CN"/>
        </w:rPr>
        <w:t xml:space="preserve">Observation 1. </w:t>
      </w:r>
      <w:r w:rsidRPr="00651FA2">
        <w:rPr>
          <w:rFonts w:ascii="Arial" w:eastAsia="DengXian" w:hAnsi="Arial" w:cs="Arial"/>
          <w:i/>
          <w:iCs/>
          <w:lang w:eastAsia="zh-CN"/>
        </w:rPr>
        <w:t>The full configuration</w:t>
      </w:r>
      <w:r>
        <w:rPr>
          <w:rFonts w:ascii="Arial" w:eastAsia="DengXian" w:hAnsi="Arial" w:cs="Arial"/>
          <w:i/>
          <w:iCs/>
          <w:lang w:eastAsia="zh-CN"/>
        </w:rPr>
        <w:t xml:space="preserve"> approach</w:t>
      </w:r>
      <w:r w:rsidRPr="00651FA2">
        <w:rPr>
          <w:rFonts w:ascii="Arial" w:eastAsia="DengXian" w:hAnsi="Arial" w:cs="Arial"/>
          <w:i/>
          <w:iCs/>
          <w:lang w:eastAsia="zh-CN"/>
        </w:rPr>
        <w:t xml:space="preserve"> is considered as baseline for inter-SN SCPAC</w:t>
      </w:r>
      <w:r>
        <w:rPr>
          <w:rFonts w:ascii="Arial" w:eastAsia="DengXian" w:hAnsi="Arial" w:cs="Arial"/>
          <w:i/>
          <w:iCs/>
          <w:lang w:eastAsia="zh-CN"/>
        </w:rPr>
        <w:t>.</w:t>
      </w:r>
    </w:p>
    <w:p w14:paraId="157271D6" w14:textId="2932AA19" w:rsidR="00E972D4" w:rsidRPr="00651FA2" w:rsidRDefault="00E972D4" w:rsidP="00E972D4">
      <w:pPr>
        <w:widowControl/>
        <w:spacing w:before="120"/>
        <w:rPr>
          <w:rFonts w:ascii="Arial" w:eastAsia="DengXian" w:hAnsi="Arial" w:cs="Arial"/>
          <w:i/>
          <w:iCs/>
          <w:lang w:eastAsia="zh-CN"/>
        </w:rPr>
      </w:pPr>
      <w:r w:rsidRPr="00651FA2">
        <w:rPr>
          <w:rFonts w:ascii="Arial" w:eastAsia="DengXian" w:hAnsi="Arial" w:cs="Arial"/>
          <w:b/>
          <w:bCs/>
          <w:i/>
          <w:iCs/>
          <w:lang w:eastAsia="zh-CN"/>
        </w:rPr>
        <w:t xml:space="preserve">Observation </w:t>
      </w:r>
      <w:r>
        <w:rPr>
          <w:rFonts w:ascii="Arial" w:eastAsia="DengXian" w:hAnsi="Arial" w:cs="Arial"/>
          <w:b/>
          <w:bCs/>
          <w:i/>
          <w:iCs/>
          <w:lang w:eastAsia="zh-CN"/>
        </w:rPr>
        <w:t>2</w:t>
      </w:r>
      <w:r w:rsidRPr="00651FA2">
        <w:rPr>
          <w:rFonts w:ascii="Arial" w:eastAsia="DengXian" w:hAnsi="Arial" w:cs="Arial"/>
          <w:b/>
          <w:bCs/>
          <w:i/>
          <w:iCs/>
          <w:lang w:eastAsia="zh-CN"/>
        </w:rPr>
        <w:t xml:space="preserve">. </w:t>
      </w:r>
      <w:r>
        <w:rPr>
          <w:rFonts w:ascii="Arial" w:eastAsia="DengXian" w:hAnsi="Arial" w:cs="Arial"/>
          <w:i/>
          <w:iCs/>
          <w:lang w:eastAsia="zh-CN"/>
        </w:rPr>
        <w:t xml:space="preserve">It would be feasible for the UE </w:t>
      </w:r>
      <w:r w:rsidR="00C94528">
        <w:rPr>
          <w:rFonts w:ascii="Arial" w:eastAsia="DengXian" w:hAnsi="Arial" w:cs="Arial"/>
          <w:i/>
          <w:iCs/>
          <w:lang w:eastAsia="zh-CN"/>
        </w:rPr>
        <w:t xml:space="preserve">to </w:t>
      </w:r>
      <w:r>
        <w:rPr>
          <w:rFonts w:ascii="Arial" w:eastAsia="DengXian" w:hAnsi="Arial" w:cs="Arial"/>
          <w:i/>
          <w:iCs/>
          <w:lang w:eastAsia="zh-CN"/>
        </w:rPr>
        <w:t>perform different L2 handling depending on intra-SN PSCell change or inter-SN PSCell change based on the Security Cell Set ID.</w:t>
      </w:r>
    </w:p>
    <w:p w14:paraId="5120B8BA" w14:textId="77777777" w:rsidR="00E972D4" w:rsidRPr="00651FA2" w:rsidRDefault="00E972D4" w:rsidP="00E972D4">
      <w:pPr>
        <w:widowControl/>
        <w:spacing w:before="120"/>
        <w:rPr>
          <w:rFonts w:ascii="Arial" w:eastAsia="DengXian" w:hAnsi="Arial" w:cs="Arial"/>
          <w:i/>
          <w:iCs/>
          <w:lang w:eastAsia="zh-CN"/>
        </w:rPr>
      </w:pPr>
      <w:r w:rsidRPr="00651FA2">
        <w:rPr>
          <w:rFonts w:ascii="Arial" w:eastAsia="DengXian" w:hAnsi="Arial" w:cs="Arial"/>
          <w:b/>
          <w:bCs/>
          <w:i/>
          <w:iCs/>
          <w:lang w:eastAsia="zh-CN"/>
        </w:rPr>
        <w:lastRenderedPageBreak/>
        <w:t xml:space="preserve">Observation </w:t>
      </w:r>
      <w:r>
        <w:rPr>
          <w:rFonts w:ascii="Arial" w:eastAsia="DengXian" w:hAnsi="Arial" w:cs="Arial"/>
          <w:b/>
          <w:bCs/>
          <w:i/>
          <w:iCs/>
          <w:lang w:eastAsia="zh-CN"/>
        </w:rPr>
        <w:t>3</w:t>
      </w:r>
      <w:r w:rsidRPr="00651FA2">
        <w:rPr>
          <w:rFonts w:ascii="Arial" w:eastAsia="DengXian" w:hAnsi="Arial" w:cs="Arial"/>
          <w:b/>
          <w:bCs/>
          <w:i/>
          <w:iCs/>
          <w:lang w:eastAsia="zh-CN"/>
        </w:rPr>
        <w:t xml:space="preserve">. </w:t>
      </w:r>
      <w:r>
        <w:rPr>
          <w:rFonts w:ascii="Arial" w:eastAsia="DengXian" w:hAnsi="Arial" w:cs="Arial"/>
          <w:i/>
          <w:iCs/>
          <w:lang w:eastAsia="zh-CN"/>
        </w:rPr>
        <w:t>If there is any termination point change of DRBs associated to a PDU session/QoS flow, the UE needs to take it into account in L2 handling upon SCPAC execution.</w:t>
      </w:r>
    </w:p>
    <w:p w14:paraId="54793D4A" w14:textId="77777777" w:rsidR="00E972D4" w:rsidRPr="00E972D4" w:rsidRDefault="00E972D4" w:rsidP="003E16F6">
      <w:pPr>
        <w:widowControl/>
        <w:spacing w:before="60" w:after="60" w:line="240" w:lineRule="atLeast"/>
        <w:rPr>
          <w:rFonts w:ascii="Arial" w:hAnsi="Arial"/>
          <w:b/>
          <w:kern w:val="0"/>
          <w:sz w:val="20"/>
          <w:szCs w:val="20"/>
        </w:rPr>
      </w:pPr>
    </w:p>
    <w:p w14:paraId="13928283" w14:textId="77777777" w:rsidR="00E972D4" w:rsidRDefault="00E972D4" w:rsidP="00E972D4">
      <w:pPr>
        <w:widowControl/>
        <w:spacing w:before="120"/>
        <w:rPr>
          <w:rFonts w:ascii="Arial" w:eastAsia="DengXian" w:hAnsi="Arial" w:cs="Arial"/>
          <w:b/>
          <w:bCs/>
          <w:lang w:eastAsia="zh-CN"/>
        </w:rPr>
      </w:pPr>
      <w:r w:rsidRPr="0034620F">
        <w:rPr>
          <w:rFonts w:ascii="Arial" w:eastAsia="DengXian" w:hAnsi="Arial" w:cs="Arial" w:hint="eastAsia"/>
          <w:b/>
          <w:bCs/>
          <w:lang w:eastAsia="zh-CN"/>
        </w:rPr>
        <w:t>P</w:t>
      </w:r>
      <w:r w:rsidRPr="0034620F">
        <w:rPr>
          <w:rFonts w:ascii="Arial" w:eastAsia="DengXian" w:hAnsi="Arial" w:cs="Arial"/>
          <w:b/>
          <w:bCs/>
          <w:lang w:eastAsia="zh-CN"/>
        </w:rPr>
        <w:t xml:space="preserve">roposal </w:t>
      </w:r>
      <w:r>
        <w:rPr>
          <w:rFonts w:ascii="Arial" w:eastAsia="DengXian" w:hAnsi="Arial" w:cs="Arial"/>
          <w:b/>
          <w:bCs/>
          <w:lang w:eastAsia="zh-CN"/>
        </w:rPr>
        <w:t>4</w:t>
      </w:r>
      <w:r w:rsidRPr="0034620F">
        <w:rPr>
          <w:rFonts w:ascii="Arial" w:eastAsia="DengXian" w:hAnsi="Arial" w:cs="Arial"/>
          <w:b/>
          <w:bCs/>
          <w:lang w:eastAsia="zh-CN"/>
        </w:rPr>
        <w:t>:</w:t>
      </w:r>
      <w:r>
        <w:rPr>
          <w:rFonts w:ascii="Arial" w:eastAsia="DengXian" w:hAnsi="Arial" w:cs="Arial"/>
          <w:b/>
          <w:bCs/>
          <w:lang w:eastAsia="zh-CN"/>
        </w:rPr>
        <w:t xml:space="preserve"> RAN2 to discuss the following alternative approach for the inter-SN SCPAC procedure:</w:t>
      </w:r>
    </w:p>
    <w:p w14:paraId="76A5A312" w14:textId="77777777" w:rsidR="00E972D4" w:rsidRDefault="00E972D4" w:rsidP="00A118C7">
      <w:pPr>
        <w:pStyle w:val="ab"/>
        <w:widowControl/>
        <w:numPr>
          <w:ilvl w:val="0"/>
          <w:numId w:val="8"/>
        </w:numPr>
        <w:spacing w:before="120"/>
        <w:ind w:leftChars="0"/>
        <w:rPr>
          <w:rFonts w:ascii="Arial" w:hAnsi="Arial" w:cs="Arial"/>
          <w:b/>
          <w:bCs/>
        </w:rPr>
      </w:pPr>
      <w:r>
        <w:rPr>
          <w:rFonts w:ascii="Arial" w:hAnsi="Arial" w:cs="Arial" w:hint="eastAsia"/>
          <w:b/>
          <w:bCs/>
        </w:rPr>
        <w:t>U</w:t>
      </w:r>
      <w:r>
        <w:rPr>
          <w:rFonts w:ascii="Arial" w:hAnsi="Arial" w:cs="Arial"/>
          <w:b/>
          <w:bCs/>
        </w:rPr>
        <w:t>E performs the Step 1) in P3,</w:t>
      </w:r>
    </w:p>
    <w:p w14:paraId="4B6DCE51" w14:textId="77777777" w:rsidR="00E972D4" w:rsidRDefault="00E972D4" w:rsidP="00A118C7">
      <w:pPr>
        <w:pStyle w:val="ab"/>
        <w:widowControl/>
        <w:numPr>
          <w:ilvl w:val="0"/>
          <w:numId w:val="8"/>
        </w:numPr>
        <w:spacing w:before="120"/>
        <w:ind w:leftChars="0"/>
        <w:rPr>
          <w:rFonts w:ascii="Arial" w:hAnsi="Arial" w:cs="Arial"/>
          <w:b/>
          <w:bCs/>
        </w:rPr>
      </w:pPr>
      <w:r w:rsidRPr="00E81E09">
        <w:rPr>
          <w:rFonts w:ascii="Arial" w:hAnsi="Arial" w:cs="Arial" w:hint="eastAsia"/>
          <w:b/>
          <w:bCs/>
        </w:rPr>
        <w:t>U</w:t>
      </w:r>
      <w:r w:rsidRPr="00E81E09">
        <w:rPr>
          <w:rFonts w:ascii="Arial" w:hAnsi="Arial" w:cs="Arial"/>
          <w:b/>
          <w:bCs/>
        </w:rPr>
        <w:t>E checks, at SCPAC execution, whether it is intra-SN PSCell change or inter-SN PSCell change</w:t>
      </w:r>
      <w:r>
        <w:rPr>
          <w:rFonts w:ascii="Arial" w:hAnsi="Arial" w:cs="Arial"/>
          <w:b/>
          <w:bCs/>
        </w:rPr>
        <w:t xml:space="preserve"> based on the Security Cell Set ID</w:t>
      </w:r>
      <w:r w:rsidRPr="00E81E09">
        <w:rPr>
          <w:rFonts w:ascii="Arial" w:hAnsi="Arial" w:cs="Arial"/>
          <w:b/>
          <w:bCs/>
        </w:rPr>
        <w:t>,</w:t>
      </w:r>
    </w:p>
    <w:p w14:paraId="4E90DF1A" w14:textId="77777777" w:rsidR="00E972D4" w:rsidRDefault="00E972D4" w:rsidP="00A118C7">
      <w:pPr>
        <w:pStyle w:val="ab"/>
        <w:widowControl/>
        <w:numPr>
          <w:ilvl w:val="0"/>
          <w:numId w:val="8"/>
        </w:numPr>
        <w:spacing w:before="120"/>
        <w:ind w:leftChars="0"/>
        <w:rPr>
          <w:rFonts w:ascii="Arial" w:hAnsi="Arial" w:cs="Arial"/>
          <w:b/>
          <w:bCs/>
        </w:rPr>
      </w:pPr>
      <w:r w:rsidRPr="00E81E09">
        <w:rPr>
          <w:rFonts w:ascii="Arial" w:hAnsi="Arial" w:cs="Arial"/>
          <w:b/>
          <w:bCs/>
        </w:rPr>
        <w:t>UE further checks whether there is any termination point change of DRBs,</w:t>
      </w:r>
    </w:p>
    <w:p w14:paraId="26CBD4F1" w14:textId="77777777" w:rsidR="00E972D4" w:rsidRDefault="00E972D4" w:rsidP="00A118C7">
      <w:pPr>
        <w:pStyle w:val="ab"/>
        <w:widowControl/>
        <w:numPr>
          <w:ilvl w:val="0"/>
          <w:numId w:val="8"/>
        </w:numPr>
        <w:spacing w:before="120"/>
        <w:ind w:leftChars="0"/>
        <w:rPr>
          <w:rFonts w:ascii="Arial" w:hAnsi="Arial" w:cs="Arial"/>
          <w:b/>
          <w:bCs/>
        </w:rPr>
      </w:pPr>
      <w:r w:rsidRPr="00E81E09">
        <w:rPr>
          <w:rFonts w:ascii="Arial" w:hAnsi="Arial" w:cs="Arial" w:hint="eastAsia"/>
          <w:b/>
          <w:bCs/>
        </w:rPr>
        <w:t>U</w:t>
      </w:r>
      <w:r w:rsidRPr="00E81E09">
        <w:rPr>
          <w:rFonts w:ascii="Arial" w:hAnsi="Arial" w:cs="Arial"/>
          <w:b/>
          <w:bCs/>
        </w:rPr>
        <w:t>E performs L2 handling based on the results of 1) and 2)</w:t>
      </w:r>
      <w:r>
        <w:rPr>
          <w:rFonts w:ascii="Arial" w:hAnsi="Arial" w:cs="Arial"/>
          <w:b/>
          <w:bCs/>
        </w:rPr>
        <w:t>.</w:t>
      </w:r>
    </w:p>
    <w:p w14:paraId="74B4FBFD" w14:textId="77777777" w:rsidR="00E972D4" w:rsidRDefault="00E972D4" w:rsidP="00A118C7">
      <w:pPr>
        <w:pStyle w:val="ab"/>
        <w:widowControl/>
        <w:numPr>
          <w:ilvl w:val="1"/>
          <w:numId w:val="8"/>
        </w:numPr>
        <w:spacing w:before="120"/>
        <w:ind w:leftChars="0"/>
        <w:rPr>
          <w:rFonts w:ascii="Arial" w:hAnsi="Arial" w:cs="Arial"/>
          <w:b/>
          <w:bCs/>
        </w:rPr>
      </w:pPr>
      <w:r>
        <w:rPr>
          <w:rFonts w:ascii="Arial" w:hAnsi="Arial" w:cs="Arial"/>
          <w:b/>
          <w:bCs/>
        </w:rPr>
        <w:t>If at least either it is inter-SN PSCell change or there is termination point change, the UE performs PDCP re-establishment and RLC re-establishment, with necessary key change.</w:t>
      </w:r>
    </w:p>
    <w:p w14:paraId="5E33FBF7" w14:textId="77777777" w:rsidR="00E972D4" w:rsidRPr="00E972D4" w:rsidRDefault="00E972D4" w:rsidP="00A118C7">
      <w:pPr>
        <w:pStyle w:val="ab"/>
        <w:widowControl/>
        <w:numPr>
          <w:ilvl w:val="1"/>
          <w:numId w:val="8"/>
        </w:numPr>
        <w:spacing w:before="120" w:after="120" w:line="240" w:lineRule="atLeast"/>
        <w:ind w:leftChars="0"/>
        <w:rPr>
          <w:rFonts w:ascii="Arial" w:hAnsi="Arial"/>
          <w:kern w:val="0"/>
          <w:sz w:val="20"/>
          <w:szCs w:val="20"/>
        </w:rPr>
      </w:pPr>
      <w:r w:rsidRPr="00285305">
        <w:rPr>
          <w:rFonts w:ascii="Arial" w:hAnsi="Arial" w:cs="Arial" w:hint="eastAsia"/>
          <w:b/>
          <w:bCs/>
        </w:rPr>
        <w:t>O</w:t>
      </w:r>
      <w:r w:rsidRPr="00285305">
        <w:rPr>
          <w:rFonts w:ascii="Arial" w:hAnsi="Arial" w:cs="Arial"/>
          <w:b/>
          <w:bCs/>
        </w:rPr>
        <w:t>therwise (</w:t>
      </w:r>
      <w:r>
        <w:rPr>
          <w:rFonts w:ascii="Arial" w:hAnsi="Arial" w:cs="Arial"/>
          <w:b/>
          <w:bCs/>
        </w:rPr>
        <w:t xml:space="preserve">i.e. </w:t>
      </w:r>
      <w:r w:rsidRPr="00285305">
        <w:rPr>
          <w:rFonts w:ascii="Arial" w:hAnsi="Arial" w:cs="Arial"/>
          <w:b/>
          <w:bCs/>
        </w:rPr>
        <w:t xml:space="preserve">intra-SN PSCell change without termination point change), the UE performs </w:t>
      </w:r>
      <w:r>
        <w:rPr>
          <w:rFonts w:ascii="Arial" w:hAnsi="Arial" w:cs="Arial"/>
          <w:b/>
          <w:bCs/>
        </w:rPr>
        <w:t>PDCP recovery and RLC re-establishment (similar to delta reconfiguration)</w:t>
      </w:r>
      <w:r w:rsidRPr="00285305">
        <w:rPr>
          <w:rFonts w:ascii="Arial" w:hAnsi="Arial" w:cs="Arial"/>
          <w:b/>
          <w:bCs/>
        </w:rPr>
        <w:t>.</w:t>
      </w:r>
    </w:p>
    <w:p w14:paraId="0B5611AB" w14:textId="77777777" w:rsidR="00E972D4" w:rsidRPr="00285305" w:rsidRDefault="00E972D4" w:rsidP="00A118C7">
      <w:pPr>
        <w:pStyle w:val="ab"/>
        <w:widowControl/>
        <w:numPr>
          <w:ilvl w:val="0"/>
          <w:numId w:val="8"/>
        </w:numPr>
        <w:spacing w:before="120" w:after="120" w:line="240" w:lineRule="atLeast"/>
        <w:ind w:leftChars="0"/>
        <w:rPr>
          <w:rFonts w:ascii="Arial" w:hAnsi="Arial"/>
          <w:kern w:val="0"/>
          <w:sz w:val="20"/>
          <w:szCs w:val="20"/>
        </w:rPr>
      </w:pPr>
      <w:r>
        <w:rPr>
          <w:rFonts w:ascii="Arial" w:hAnsi="Arial" w:cs="Arial" w:hint="eastAsia"/>
          <w:b/>
          <w:bCs/>
        </w:rPr>
        <w:t>U</w:t>
      </w:r>
      <w:r>
        <w:rPr>
          <w:rFonts w:ascii="Arial" w:hAnsi="Arial" w:cs="Arial"/>
          <w:b/>
          <w:bCs/>
        </w:rPr>
        <w:t>E applies the complete configuration.</w:t>
      </w:r>
    </w:p>
    <w:p w14:paraId="7FF085EA" w14:textId="77777777" w:rsidR="00E972D4" w:rsidRPr="007B6574" w:rsidRDefault="00E972D4" w:rsidP="00E972D4">
      <w:pPr>
        <w:widowControl/>
        <w:spacing w:after="120" w:line="240" w:lineRule="atLeast"/>
        <w:rPr>
          <w:rFonts w:ascii="Arial" w:hAnsi="Arial"/>
          <w:kern w:val="0"/>
          <w:sz w:val="20"/>
          <w:szCs w:val="20"/>
        </w:rPr>
      </w:pPr>
    </w:p>
    <w:p w14:paraId="494E5612" w14:textId="77777777" w:rsidR="00E972D4" w:rsidRPr="00651FA2" w:rsidRDefault="00E972D4" w:rsidP="00E972D4">
      <w:pPr>
        <w:widowControl/>
        <w:spacing w:before="120"/>
        <w:rPr>
          <w:rFonts w:ascii="Arial" w:eastAsia="DengXian" w:hAnsi="Arial" w:cs="Arial"/>
          <w:i/>
          <w:iCs/>
          <w:lang w:eastAsia="zh-CN"/>
        </w:rPr>
      </w:pPr>
      <w:r w:rsidRPr="00651FA2">
        <w:rPr>
          <w:rFonts w:ascii="Arial" w:eastAsia="DengXian" w:hAnsi="Arial" w:cs="Arial"/>
          <w:b/>
          <w:bCs/>
          <w:i/>
          <w:iCs/>
          <w:lang w:eastAsia="zh-CN"/>
        </w:rPr>
        <w:t xml:space="preserve">Observation </w:t>
      </w:r>
      <w:r>
        <w:rPr>
          <w:rFonts w:ascii="Arial" w:eastAsia="DengXian" w:hAnsi="Arial" w:cs="Arial"/>
          <w:b/>
          <w:bCs/>
          <w:i/>
          <w:iCs/>
          <w:lang w:eastAsia="zh-CN"/>
        </w:rPr>
        <w:t>4</w:t>
      </w:r>
      <w:r w:rsidRPr="00651FA2">
        <w:rPr>
          <w:rFonts w:ascii="Arial" w:eastAsia="DengXian" w:hAnsi="Arial" w:cs="Arial"/>
          <w:b/>
          <w:bCs/>
          <w:i/>
          <w:iCs/>
          <w:lang w:eastAsia="zh-CN"/>
        </w:rPr>
        <w:t xml:space="preserve">. </w:t>
      </w:r>
      <w:r>
        <w:rPr>
          <w:rFonts w:ascii="Arial" w:eastAsia="DengXian" w:hAnsi="Arial" w:cs="Arial"/>
          <w:i/>
          <w:iCs/>
          <w:lang w:eastAsia="zh-CN"/>
        </w:rPr>
        <w:t>If any alternative approach is not agreeable in this meeting, t</w:t>
      </w:r>
      <w:r w:rsidRPr="00651FA2">
        <w:rPr>
          <w:rFonts w:ascii="Arial" w:eastAsia="DengXian" w:hAnsi="Arial" w:cs="Arial"/>
          <w:i/>
          <w:iCs/>
          <w:lang w:eastAsia="zh-CN"/>
        </w:rPr>
        <w:t>he full configuration</w:t>
      </w:r>
      <w:r>
        <w:rPr>
          <w:rFonts w:ascii="Arial" w:eastAsia="DengXian" w:hAnsi="Arial" w:cs="Arial"/>
          <w:i/>
          <w:iCs/>
          <w:lang w:eastAsia="zh-CN"/>
        </w:rPr>
        <w:t xml:space="preserve"> approach</w:t>
      </w:r>
      <w:r w:rsidRPr="00651FA2">
        <w:rPr>
          <w:rFonts w:ascii="Arial" w:eastAsia="DengXian" w:hAnsi="Arial" w:cs="Arial"/>
          <w:i/>
          <w:iCs/>
          <w:lang w:eastAsia="zh-CN"/>
        </w:rPr>
        <w:t xml:space="preserve"> </w:t>
      </w:r>
      <w:r>
        <w:rPr>
          <w:rFonts w:ascii="Arial" w:eastAsia="DengXian" w:hAnsi="Arial" w:cs="Arial"/>
          <w:i/>
          <w:iCs/>
          <w:lang w:eastAsia="zh-CN"/>
        </w:rPr>
        <w:t>should be agreed for inter-SN SCPAC in Rel-18.</w:t>
      </w:r>
    </w:p>
    <w:p w14:paraId="48660C66" w14:textId="77777777" w:rsidR="003E16F6" w:rsidRPr="00E972D4"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4654B302" w14:textId="0ED74F09"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531014">
        <w:rPr>
          <w:rFonts w:ascii="Arial" w:eastAsia="Arial Unicode MS" w:hAnsi="Arial"/>
          <w:kern w:val="0"/>
          <w:sz w:val="20"/>
          <w:szCs w:val="20"/>
        </w:rPr>
        <w:t xml:space="preserve">R2-2311274, </w:t>
      </w:r>
      <w:r w:rsidR="00531014" w:rsidRPr="00531014">
        <w:rPr>
          <w:rFonts w:ascii="Arial" w:eastAsia="Arial Unicode MS" w:hAnsi="Arial"/>
          <w:kern w:val="0"/>
          <w:sz w:val="20"/>
          <w:szCs w:val="20"/>
        </w:rPr>
        <w:t>Report from session on Mobility Enh, Mobile IAB and LP-WUS</w:t>
      </w:r>
      <w:r w:rsidR="00531014">
        <w:rPr>
          <w:rFonts w:ascii="Arial" w:eastAsia="Arial Unicode MS" w:hAnsi="Arial"/>
          <w:kern w:val="0"/>
          <w:sz w:val="20"/>
          <w:szCs w:val="20"/>
        </w:rPr>
        <w:t xml:space="preserve"> (RAN2#123bis)</w:t>
      </w:r>
    </w:p>
    <w:p w14:paraId="749DE9D7" w14:textId="38413106" w:rsidR="00866ECA" w:rsidRPr="00866ECA" w:rsidRDefault="00866ECA"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2] R2-2311605, </w:t>
      </w:r>
      <w:r w:rsidRPr="00866ECA">
        <w:rPr>
          <w:rFonts w:ascii="Arial" w:eastAsia="Arial Unicode MS" w:hAnsi="Arial"/>
          <w:kern w:val="0"/>
          <w:sz w:val="20"/>
          <w:szCs w:val="20"/>
        </w:rPr>
        <w:t>RRC running CR for subsequent CPAC in NR-DC</w:t>
      </w:r>
      <w:r>
        <w:rPr>
          <w:rFonts w:ascii="Arial" w:eastAsia="Arial Unicode MS" w:hAnsi="Arial"/>
          <w:kern w:val="0"/>
          <w:sz w:val="20"/>
          <w:szCs w:val="20"/>
        </w:rPr>
        <w:t>, OPPO</w:t>
      </w:r>
    </w:p>
    <w:p w14:paraId="3A642733" w14:textId="4E326A8D" w:rsidR="003E16F6" w:rsidRDefault="00531014"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sidR="00866ECA">
        <w:rPr>
          <w:rFonts w:ascii="Arial" w:eastAsia="Arial Unicode MS" w:hAnsi="Arial"/>
          <w:kern w:val="0"/>
          <w:sz w:val="20"/>
          <w:szCs w:val="20"/>
        </w:rPr>
        <w:t>3</w:t>
      </w:r>
      <w:r>
        <w:rPr>
          <w:rFonts w:ascii="Arial" w:eastAsia="Arial Unicode MS" w:hAnsi="Arial"/>
          <w:kern w:val="0"/>
          <w:sz w:val="20"/>
          <w:szCs w:val="20"/>
        </w:rPr>
        <w:t xml:space="preserve">] </w:t>
      </w:r>
      <w:r w:rsidRPr="00531014">
        <w:rPr>
          <w:rFonts w:ascii="Arial" w:eastAsia="Arial Unicode MS" w:hAnsi="Arial"/>
          <w:kern w:val="0"/>
          <w:sz w:val="20"/>
          <w:szCs w:val="20"/>
        </w:rPr>
        <w:t>R2-2311002</w:t>
      </w:r>
      <w:r>
        <w:rPr>
          <w:rFonts w:ascii="Arial" w:eastAsia="Arial Unicode MS" w:hAnsi="Arial"/>
          <w:kern w:val="0"/>
          <w:sz w:val="20"/>
          <w:szCs w:val="20"/>
        </w:rPr>
        <w:t xml:space="preserve">, </w:t>
      </w:r>
      <w:r w:rsidRPr="00531014">
        <w:rPr>
          <w:rFonts w:ascii="Arial" w:eastAsia="Arial Unicode MS" w:hAnsi="Arial"/>
          <w:kern w:val="0"/>
          <w:sz w:val="20"/>
          <w:szCs w:val="20"/>
        </w:rPr>
        <w:t>Subsequent CPAC</w:t>
      </w:r>
      <w:r>
        <w:rPr>
          <w:rFonts w:ascii="Arial" w:eastAsia="Arial Unicode MS" w:hAnsi="Arial"/>
          <w:kern w:val="0"/>
          <w:sz w:val="20"/>
          <w:szCs w:val="20"/>
        </w:rPr>
        <w:t xml:space="preserve">, </w:t>
      </w:r>
      <w:r w:rsidRPr="00531014">
        <w:rPr>
          <w:rFonts w:ascii="Arial" w:eastAsia="Arial Unicode MS" w:hAnsi="Arial"/>
          <w:kern w:val="0"/>
          <w:sz w:val="20"/>
          <w:szCs w:val="20"/>
        </w:rPr>
        <w:t>Huawei, HiSilicon</w:t>
      </w:r>
    </w:p>
    <w:p w14:paraId="43E63A17" w14:textId="276A766D" w:rsidR="00531014" w:rsidRDefault="00A451B2" w:rsidP="003E16F6">
      <w:pPr>
        <w:widowControl/>
        <w:spacing w:line="240" w:lineRule="atLeast"/>
        <w:rPr>
          <w:rFonts w:ascii="Arial" w:eastAsia="Arial Unicode MS" w:hAnsi="Arial"/>
          <w:kern w:val="0"/>
          <w:sz w:val="20"/>
          <w:szCs w:val="20"/>
        </w:rPr>
      </w:pPr>
      <w:r w:rsidRPr="00A451B2">
        <w:rPr>
          <w:rFonts w:ascii="Arial" w:eastAsia="Arial Unicode MS" w:hAnsi="Arial"/>
          <w:kern w:val="0"/>
          <w:sz w:val="20"/>
          <w:szCs w:val="20"/>
        </w:rPr>
        <w:t>[4] Meeting report of RAN2 #121bis-e</w:t>
      </w:r>
    </w:p>
    <w:p w14:paraId="5B3EC335" w14:textId="77777777" w:rsidR="00A451B2" w:rsidRPr="00A451B2" w:rsidRDefault="00A451B2" w:rsidP="003E16F6">
      <w:pPr>
        <w:widowControl/>
        <w:spacing w:line="240" w:lineRule="atLeast"/>
        <w:rPr>
          <w:rFonts w:ascii="Arial" w:eastAsia="Arial Unicode MS" w:hAnsi="Arial"/>
          <w:kern w:val="0"/>
          <w:sz w:val="20"/>
          <w:szCs w:val="20"/>
        </w:rPr>
      </w:pPr>
    </w:p>
    <w:p w14:paraId="1F183E18" w14:textId="77777777"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1BD12" w14:textId="77777777" w:rsidR="007710BA" w:rsidRDefault="007710BA" w:rsidP="005F4664">
      <w:r>
        <w:separator/>
      </w:r>
    </w:p>
  </w:endnote>
  <w:endnote w:type="continuationSeparator" w:id="0">
    <w:p w14:paraId="426B6803" w14:textId="77777777" w:rsidR="007710BA" w:rsidRDefault="007710BA"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C2C71" w14:textId="77777777" w:rsidR="007710BA" w:rsidRDefault="007710BA" w:rsidP="005F4664">
      <w:r>
        <w:separator/>
      </w:r>
    </w:p>
  </w:footnote>
  <w:footnote w:type="continuationSeparator" w:id="0">
    <w:p w14:paraId="345917BA" w14:textId="77777777" w:rsidR="007710BA" w:rsidRDefault="007710BA"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55717"/>
    <w:multiLevelType w:val="hybridMultilevel"/>
    <w:tmpl w:val="898E8D5C"/>
    <w:lvl w:ilvl="0" w:tplc="498E46B8">
      <w:start w:val="2"/>
      <w:numFmt w:val="bullet"/>
      <w:lvlText w:val="-"/>
      <w:lvlJc w:val="left"/>
      <w:pPr>
        <w:ind w:left="3960" w:hanging="440"/>
      </w:pPr>
      <w:rPr>
        <w:rFonts w:ascii="Calibri" w:eastAsia="Calibri" w:hAnsi="Calibri" w:cs="Calibri" w:hint="default"/>
      </w:rPr>
    </w:lvl>
    <w:lvl w:ilvl="1" w:tplc="0409000B" w:tentative="1">
      <w:start w:val="1"/>
      <w:numFmt w:val="bullet"/>
      <w:lvlText w:val=""/>
      <w:lvlJc w:val="left"/>
      <w:pPr>
        <w:ind w:left="4400" w:hanging="440"/>
      </w:pPr>
      <w:rPr>
        <w:rFonts w:ascii="Wingdings" w:hAnsi="Wingdings" w:hint="default"/>
      </w:rPr>
    </w:lvl>
    <w:lvl w:ilvl="2" w:tplc="0409000D" w:tentative="1">
      <w:start w:val="1"/>
      <w:numFmt w:val="bullet"/>
      <w:lvlText w:val=""/>
      <w:lvlJc w:val="left"/>
      <w:pPr>
        <w:ind w:left="4840" w:hanging="440"/>
      </w:pPr>
      <w:rPr>
        <w:rFonts w:ascii="Wingdings" w:hAnsi="Wingdings" w:hint="default"/>
      </w:rPr>
    </w:lvl>
    <w:lvl w:ilvl="3" w:tplc="04090001" w:tentative="1">
      <w:start w:val="1"/>
      <w:numFmt w:val="bullet"/>
      <w:lvlText w:val=""/>
      <w:lvlJc w:val="left"/>
      <w:pPr>
        <w:ind w:left="5280" w:hanging="440"/>
      </w:pPr>
      <w:rPr>
        <w:rFonts w:ascii="Wingdings" w:hAnsi="Wingdings" w:hint="default"/>
      </w:rPr>
    </w:lvl>
    <w:lvl w:ilvl="4" w:tplc="0409000B" w:tentative="1">
      <w:start w:val="1"/>
      <w:numFmt w:val="bullet"/>
      <w:lvlText w:val=""/>
      <w:lvlJc w:val="left"/>
      <w:pPr>
        <w:ind w:left="5720" w:hanging="440"/>
      </w:pPr>
      <w:rPr>
        <w:rFonts w:ascii="Wingdings" w:hAnsi="Wingdings" w:hint="default"/>
      </w:rPr>
    </w:lvl>
    <w:lvl w:ilvl="5" w:tplc="0409000D" w:tentative="1">
      <w:start w:val="1"/>
      <w:numFmt w:val="bullet"/>
      <w:lvlText w:val=""/>
      <w:lvlJc w:val="left"/>
      <w:pPr>
        <w:ind w:left="6160" w:hanging="440"/>
      </w:pPr>
      <w:rPr>
        <w:rFonts w:ascii="Wingdings" w:hAnsi="Wingdings" w:hint="default"/>
      </w:rPr>
    </w:lvl>
    <w:lvl w:ilvl="6" w:tplc="04090001" w:tentative="1">
      <w:start w:val="1"/>
      <w:numFmt w:val="bullet"/>
      <w:lvlText w:val=""/>
      <w:lvlJc w:val="left"/>
      <w:pPr>
        <w:ind w:left="6600" w:hanging="440"/>
      </w:pPr>
      <w:rPr>
        <w:rFonts w:ascii="Wingdings" w:hAnsi="Wingdings" w:hint="default"/>
      </w:rPr>
    </w:lvl>
    <w:lvl w:ilvl="7" w:tplc="0409000B" w:tentative="1">
      <w:start w:val="1"/>
      <w:numFmt w:val="bullet"/>
      <w:lvlText w:val=""/>
      <w:lvlJc w:val="left"/>
      <w:pPr>
        <w:ind w:left="7040" w:hanging="440"/>
      </w:pPr>
      <w:rPr>
        <w:rFonts w:ascii="Wingdings" w:hAnsi="Wingdings" w:hint="default"/>
      </w:rPr>
    </w:lvl>
    <w:lvl w:ilvl="8" w:tplc="0409000D" w:tentative="1">
      <w:start w:val="1"/>
      <w:numFmt w:val="bullet"/>
      <w:lvlText w:val=""/>
      <w:lvlJc w:val="left"/>
      <w:pPr>
        <w:ind w:left="7480" w:hanging="440"/>
      </w:pPr>
      <w:rPr>
        <w:rFonts w:ascii="Wingdings" w:hAnsi="Wingdings" w:hint="default"/>
      </w:rPr>
    </w:lvl>
  </w:abstractNum>
  <w:abstractNum w:abstractNumId="1" w15:restartNumberingAfterBreak="0">
    <w:nsid w:val="29782AE3"/>
    <w:multiLevelType w:val="hybridMultilevel"/>
    <w:tmpl w:val="50D214AC"/>
    <w:lvl w:ilvl="0" w:tplc="6E7E4C00">
      <w:start w:val="1"/>
      <w:numFmt w:val="decimal"/>
      <w:lvlText w:val="%1)"/>
      <w:lvlJc w:val="left"/>
      <w:pPr>
        <w:ind w:left="360" w:hanging="360"/>
      </w:pPr>
      <w:rPr>
        <w:rFonts w:hint="default"/>
      </w:rPr>
    </w:lvl>
    <w:lvl w:ilvl="1" w:tplc="1930947C">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E3B3D09"/>
    <w:multiLevelType w:val="hybridMultilevel"/>
    <w:tmpl w:val="50D214AC"/>
    <w:lvl w:ilvl="0" w:tplc="FFFFFFFF">
      <w:start w:val="1"/>
      <w:numFmt w:val="decimal"/>
      <w:lvlText w:val="%1)"/>
      <w:lvlJc w:val="left"/>
      <w:pPr>
        <w:ind w:left="360" w:hanging="36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36A34518"/>
    <w:multiLevelType w:val="multilevel"/>
    <w:tmpl w:val="F36E5EB8"/>
    <w:lvl w:ilvl="0">
      <w:start w:val="2"/>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83E65B2"/>
    <w:multiLevelType w:val="hybridMultilevel"/>
    <w:tmpl w:val="62AE2FFE"/>
    <w:lvl w:ilvl="0" w:tplc="FFFFFFFF">
      <w:start w:val="1"/>
      <w:numFmt w:val="decimal"/>
      <w:lvlText w:val="%1)"/>
      <w:lvlJc w:val="left"/>
      <w:pPr>
        <w:ind w:left="440" w:hanging="440"/>
      </w:pPr>
      <w:rPr>
        <w:rFonts w:hint="default"/>
      </w:rPr>
    </w:lvl>
    <w:lvl w:ilvl="1" w:tplc="04090009">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9D079CB"/>
    <w:multiLevelType w:val="hybridMultilevel"/>
    <w:tmpl w:val="60B67B9E"/>
    <w:lvl w:ilvl="0" w:tplc="CA56C05E">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50EE785F"/>
    <w:multiLevelType w:val="hybridMultilevel"/>
    <w:tmpl w:val="3DF4282E"/>
    <w:lvl w:ilvl="0" w:tplc="6E7E4C00">
      <w:start w:val="1"/>
      <w:numFmt w:val="decimal"/>
      <w:lvlText w:val="%1)"/>
      <w:lvlJc w:val="left"/>
      <w:pPr>
        <w:ind w:left="440" w:hanging="440"/>
      </w:pPr>
      <w:rPr>
        <w:rFont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2E2728"/>
    <w:multiLevelType w:val="hybridMultilevel"/>
    <w:tmpl w:val="CCFECE20"/>
    <w:lvl w:ilvl="0" w:tplc="498E46B8">
      <w:start w:val="2"/>
      <w:numFmt w:val="bullet"/>
      <w:lvlText w:val="-"/>
      <w:lvlJc w:val="left"/>
      <w:pPr>
        <w:ind w:left="880" w:hanging="440"/>
      </w:pPr>
      <w:rPr>
        <w:rFonts w:ascii="Calibri" w:eastAsia="Calibri" w:hAnsi="Calibri" w:cs="Calibri"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num w:numId="1" w16cid:durableId="861865312">
    <w:abstractNumId w:val="7"/>
  </w:num>
  <w:num w:numId="2" w16cid:durableId="74400854">
    <w:abstractNumId w:val="3"/>
  </w:num>
  <w:num w:numId="3" w16cid:durableId="1015840320">
    <w:abstractNumId w:val="1"/>
  </w:num>
  <w:num w:numId="4" w16cid:durableId="879827330">
    <w:abstractNumId w:val="6"/>
  </w:num>
  <w:num w:numId="5" w16cid:durableId="927276064">
    <w:abstractNumId w:val="4"/>
  </w:num>
  <w:num w:numId="6" w16cid:durableId="1672443662">
    <w:abstractNumId w:val="0"/>
  </w:num>
  <w:num w:numId="7" w16cid:durableId="1397971169">
    <w:abstractNumId w:val="8"/>
  </w:num>
  <w:num w:numId="8" w16cid:durableId="1038747471">
    <w:abstractNumId w:val="2"/>
  </w:num>
  <w:num w:numId="9" w16cid:durableId="5442167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14AC8"/>
    <w:rsid w:val="00023F07"/>
    <w:rsid w:val="00025BF8"/>
    <w:rsid w:val="000338AC"/>
    <w:rsid w:val="00036D33"/>
    <w:rsid w:val="00044F21"/>
    <w:rsid w:val="00052E5A"/>
    <w:rsid w:val="00060F07"/>
    <w:rsid w:val="00061FC2"/>
    <w:rsid w:val="00081B52"/>
    <w:rsid w:val="000A024E"/>
    <w:rsid w:val="000A0712"/>
    <w:rsid w:val="000A1AE2"/>
    <w:rsid w:val="000A493F"/>
    <w:rsid w:val="000B1AC6"/>
    <w:rsid w:val="000B5E00"/>
    <w:rsid w:val="000C04F6"/>
    <w:rsid w:val="000C11AD"/>
    <w:rsid w:val="000C13AE"/>
    <w:rsid w:val="000C1ED0"/>
    <w:rsid w:val="000C4A4F"/>
    <w:rsid w:val="000C75A9"/>
    <w:rsid w:val="000E017C"/>
    <w:rsid w:val="000F33C1"/>
    <w:rsid w:val="0010175C"/>
    <w:rsid w:val="00102FFF"/>
    <w:rsid w:val="0012151A"/>
    <w:rsid w:val="001310F8"/>
    <w:rsid w:val="00146923"/>
    <w:rsid w:val="001504D8"/>
    <w:rsid w:val="00152BCD"/>
    <w:rsid w:val="001679AD"/>
    <w:rsid w:val="00170434"/>
    <w:rsid w:val="00180DF0"/>
    <w:rsid w:val="00182AD0"/>
    <w:rsid w:val="001860A2"/>
    <w:rsid w:val="001A5346"/>
    <w:rsid w:val="001A6B8B"/>
    <w:rsid w:val="001C1521"/>
    <w:rsid w:val="001C7592"/>
    <w:rsid w:val="001D2312"/>
    <w:rsid w:val="001D3233"/>
    <w:rsid w:val="001D6661"/>
    <w:rsid w:val="001E7E3B"/>
    <w:rsid w:val="001F0700"/>
    <w:rsid w:val="001F41A7"/>
    <w:rsid w:val="00207CCB"/>
    <w:rsid w:val="00212B56"/>
    <w:rsid w:val="002154B8"/>
    <w:rsid w:val="00263EE8"/>
    <w:rsid w:val="00285305"/>
    <w:rsid w:val="0028555E"/>
    <w:rsid w:val="00297E8B"/>
    <w:rsid w:val="002A7B1A"/>
    <w:rsid w:val="002A7E61"/>
    <w:rsid w:val="002B42F6"/>
    <w:rsid w:val="002B5EAF"/>
    <w:rsid w:val="002C4FF7"/>
    <w:rsid w:val="002D5FE9"/>
    <w:rsid w:val="002E4305"/>
    <w:rsid w:val="002F0AC8"/>
    <w:rsid w:val="00300B69"/>
    <w:rsid w:val="00301D0B"/>
    <w:rsid w:val="00316599"/>
    <w:rsid w:val="0034377B"/>
    <w:rsid w:val="0034412A"/>
    <w:rsid w:val="00352059"/>
    <w:rsid w:val="00362F55"/>
    <w:rsid w:val="003774E9"/>
    <w:rsid w:val="0039006D"/>
    <w:rsid w:val="00391CBE"/>
    <w:rsid w:val="003B1C70"/>
    <w:rsid w:val="003B5F99"/>
    <w:rsid w:val="003C17FC"/>
    <w:rsid w:val="003C391C"/>
    <w:rsid w:val="003D1D79"/>
    <w:rsid w:val="003E0338"/>
    <w:rsid w:val="003E16F6"/>
    <w:rsid w:val="0041132B"/>
    <w:rsid w:val="00416118"/>
    <w:rsid w:val="00423FAF"/>
    <w:rsid w:val="0042652F"/>
    <w:rsid w:val="00436B2B"/>
    <w:rsid w:val="004623F9"/>
    <w:rsid w:val="00485574"/>
    <w:rsid w:val="004A026A"/>
    <w:rsid w:val="004A0B28"/>
    <w:rsid w:val="004B17C1"/>
    <w:rsid w:val="004C3D48"/>
    <w:rsid w:val="004C55F8"/>
    <w:rsid w:val="004D0B78"/>
    <w:rsid w:val="004D3563"/>
    <w:rsid w:val="004E4E9B"/>
    <w:rsid w:val="004F0F43"/>
    <w:rsid w:val="004F1B6A"/>
    <w:rsid w:val="004F6BB1"/>
    <w:rsid w:val="0050025E"/>
    <w:rsid w:val="00500840"/>
    <w:rsid w:val="00507686"/>
    <w:rsid w:val="005122E9"/>
    <w:rsid w:val="00513C85"/>
    <w:rsid w:val="00527CC8"/>
    <w:rsid w:val="00531014"/>
    <w:rsid w:val="00541340"/>
    <w:rsid w:val="005522CC"/>
    <w:rsid w:val="00566842"/>
    <w:rsid w:val="00576063"/>
    <w:rsid w:val="00576C9D"/>
    <w:rsid w:val="005A2EB1"/>
    <w:rsid w:val="005B0E34"/>
    <w:rsid w:val="005B1CF5"/>
    <w:rsid w:val="005B4939"/>
    <w:rsid w:val="005C5710"/>
    <w:rsid w:val="005D1EF5"/>
    <w:rsid w:val="005E69E8"/>
    <w:rsid w:val="005E77E7"/>
    <w:rsid w:val="005F0372"/>
    <w:rsid w:val="005F4664"/>
    <w:rsid w:val="006010B7"/>
    <w:rsid w:val="0060141B"/>
    <w:rsid w:val="00602D0A"/>
    <w:rsid w:val="00604A8B"/>
    <w:rsid w:val="006071F4"/>
    <w:rsid w:val="006139FE"/>
    <w:rsid w:val="00621989"/>
    <w:rsid w:val="00623ACB"/>
    <w:rsid w:val="006312CB"/>
    <w:rsid w:val="006410D5"/>
    <w:rsid w:val="00651FA2"/>
    <w:rsid w:val="006525BF"/>
    <w:rsid w:val="00663EAF"/>
    <w:rsid w:val="006660E8"/>
    <w:rsid w:val="00672497"/>
    <w:rsid w:val="006736E7"/>
    <w:rsid w:val="00686016"/>
    <w:rsid w:val="00697159"/>
    <w:rsid w:val="00697F60"/>
    <w:rsid w:val="006A3C43"/>
    <w:rsid w:val="006B2E48"/>
    <w:rsid w:val="006B61BC"/>
    <w:rsid w:val="006B7CC6"/>
    <w:rsid w:val="006C28FB"/>
    <w:rsid w:val="006D6818"/>
    <w:rsid w:val="006E17E1"/>
    <w:rsid w:val="006E51AE"/>
    <w:rsid w:val="006F14E7"/>
    <w:rsid w:val="006F1C23"/>
    <w:rsid w:val="006F5A90"/>
    <w:rsid w:val="007071C9"/>
    <w:rsid w:val="00710B91"/>
    <w:rsid w:val="00717247"/>
    <w:rsid w:val="007710BA"/>
    <w:rsid w:val="00771571"/>
    <w:rsid w:val="007769C2"/>
    <w:rsid w:val="007922C7"/>
    <w:rsid w:val="007B00A7"/>
    <w:rsid w:val="007B5417"/>
    <w:rsid w:val="007B6574"/>
    <w:rsid w:val="007C0139"/>
    <w:rsid w:val="007C42C0"/>
    <w:rsid w:val="007C6B06"/>
    <w:rsid w:val="007E50A9"/>
    <w:rsid w:val="00801DEA"/>
    <w:rsid w:val="00805F54"/>
    <w:rsid w:val="00814FA5"/>
    <w:rsid w:val="008247A5"/>
    <w:rsid w:val="00833702"/>
    <w:rsid w:val="00835985"/>
    <w:rsid w:val="008415BD"/>
    <w:rsid w:val="00866ECA"/>
    <w:rsid w:val="00887406"/>
    <w:rsid w:val="008929B4"/>
    <w:rsid w:val="008A53A6"/>
    <w:rsid w:val="008A5F86"/>
    <w:rsid w:val="008C11B3"/>
    <w:rsid w:val="008D0E69"/>
    <w:rsid w:val="008D7675"/>
    <w:rsid w:val="008D76C9"/>
    <w:rsid w:val="008D7E49"/>
    <w:rsid w:val="009021A7"/>
    <w:rsid w:val="009119B5"/>
    <w:rsid w:val="00920629"/>
    <w:rsid w:val="00945EC2"/>
    <w:rsid w:val="00950B74"/>
    <w:rsid w:val="009668AF"/>
    <w:rsid w:val="00971801"/>
    <w:rsid w:val="009A128B"/>
    <w:rsid w:val="009A1470"/>
    <w:rsid w:val="009A406E"/>
    <w:rsid w:val="009A6457"/>
    <w:rsid w:val="009F6BA2"/>
    <w:rsid w:val="009F7462"/>
    <w:rsid w:val="00A02A8A"/>
    <w:rsid w:val="00A118C7"/>
    <w:rsid w:val="00A13A4F"/>
    <w:rsid w:val="00A275EC"/>
    <w:rsid w:val="00A3410C"/>
    <w:rsid w:val="00A451B2"/>
    <w:rsid w:val="00A5267B"/>
    <w:rsid w:val="00AA2B16"/>
    <w:rsid w:val="00AB50EE"/>
    <w:rsid w:val="00AC1C33"/>
    <w:rsid w:val="00AC20FF"/>
    <w:rsid w:val="00AE0F8D"/>
    <w:rsid w:val="00AF6AA2"/>
    <w:rsid w:val="00B03208"/>
    <w:rsid w:val="00B26B13"/>
    <w:rsid w:val="00B31CC2"/>
    <w:rsid w:val="00B609F2"/>
    <w:rsid w:val="00B64B66"/>
    <w:rsid w:val="00B70652"/>
    <w:rsid w:val="00B86207"/>
    <w:rsid w:val="00B9426C"/>
    <w:rsid w:val="00B9710E"/>
    <w:rsid w:val="00B977B3"/>
    <w:rsid w:val="00BA45AD"/>
    <w:rsid w:val="00BB1744"/>
    <w:rsid w:val="00BB4575"/>
    <w:rsid w:val="00BB61E9"/>
    <w:rsid w:val="00BC2EE0"/>
    <w:rsid w:val="00BC5373"/>
    <w:rsid w:val="00BC54F0"/>
    <w:rsid w:val="00BE2CC3"/>
    <w:rsid w:val="00BE4C01"/>
    <w:rsid w:val="00BF06BC"/>
    <w:rsid w:val="00BF1D3A"/>
    <w:rsid w:val="00C0670F"/>
    <w:rsid w:val="00C17528"/>
    <w:rsid w:val="00C17CD7"/>
    <w:rsid w:val="00C61074"/>
    <w:rsid w:val="00C72E8A"/>
    <w:rsid w:val="00C94528"/>
    <w:rsid w:val="00C96798"/>
    <w:rsid w:val="00C9762A"/>
    <w:rsid w:val="00CA4465"/>
    <w:rsid w:val="00CB30BA"/>
    <w:rsid w:val="00CB7139"/>
    <w:rsid w:val="00CB78B0"/>
    <w:rsid w:val="00CC20ED"/>
    <w:rsid w:val="00CD3EEA"/>
    <w:rsid w:val="00CE0B51"/>
    <w:rsid w:val="00D1702F"/>
    <w:rsid w:val="00D410F8"/>
    <w:rsid w:val="00D459CD"/>
    <w:rsid w:val="00D5461D"/>
    <w:rsid w:val="00D71EF2"/>
    <w:rsid w:val="00D723C1"/>
    <w:rsid w:val="00D73C31"/>
    <w:rsid w:val="00D770C3"/>
    <w:rsid w:val="00D80CE3"/>
    <w:rsid w:val="00D8258F"/>
    <w:rsid w:val="00D865AC"/>
    <w:rsid w:val="00DA0C76"/>
    <w:rsid w:val="00DA35EA"/>
    <w:rsid w:val="00DA5CBD"/>
    <w:rsid w:val="00DD6C7E"/>
    <w:rsid w:val="00DF3067"/>
    <w:rsid w:val="00DF4ACB"/>
    <w:rsid w:val="00DF4D24"/>
    <w:rsid w:val="00E0316D"/>
    <w:rsid w:val="00E07EA6"/>
    <w:rsid w:val="00E120C7"/>
    <w:rsid w:val="00E13439"/>
    <w:rsid w:val="00E24D9D"/>
    <w:rsid w:val="00E24F75"/>
    <w:rsid w:val="00E2563C"/>
    <w:rsid w:val="00E32A9C"/>
    <w:rsid w:val="00E61496"/>
    <w:rsid w:val="00E64410"/>
    <w:rsid w:val="00E70981"/>
    <w:rsid w:val="00E73B7A"/>
    <w:rsid w:val="00E81E09"/>
    <w:rsid w:val="00E864B6"/>
    <w:rsid w:val="00E972D4"/>
    <w:rsid w:val="00E97317"/>
    <w:rsid w:val="00EA2016"/>
    <w:rsid w:val="00EA24EF"/>
    <w:rsid w:val="00EB0333"/>
    <w:rsid w:val="00EB3620"/>
    <w:rsid w:val="00EB7E94"/>
    <w:rsid w:val="00EC4286"/>
    <w:rsid w:val="00EE769F"/>
    <w:rsid w:val="00EE7DF2"/>
    <w:rsid w:val="00EF1D5E"/>
    <w:rsid w:val="00EF6EC8"/>
    <w:rsid w:val="00F2082E"/>
    <w:rsid w:val="00F26940"/>
    <w:rsid w:val="00F3037C"/>
    <w:rsid w:val="00F33081"/>
    <w:rsid w:val="00F3316A"/>
    <w:rsid w:val="00F3604B"/>
    <w:rsid w:val="00F40F6B"/>
    <w:rsid w:val="00F66D5B"/>
    <w:rsid w:val="00F7713A"/>
    <w:rsid w:val="00F83DC7"/>
    <w:rsid w:val="00F84894"/>
    <w:rsid w:val="00F95A08"/>
    <w:rsid w:val="00FA1205"/>
    <w:rsid w:val="00FA3970"/>
    <w:rsid w:val="00FB0240"/>
    <w:rsid w:val="00FB6F6D"/>
    <w:rsid w:val="00FC1FF4"/>
    <w:rsid w:val="00FE132D"/>
    <w:rsid w:val="00FE292E"/>
    <w:rsid w:val="00FE73BB"/>
    <w:rsid w:val="00FF3A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table" w:styleId="aa">
    <w:name w:val="Table Grid"/>
    <w:basedOn w:val="a1"/>
    <w:uiPriority w:val="39"/>
    <w:rsid w:val="003D1D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3D1D79"/>
    <w:pPr>
      <w:widowControl/>
      <w:numPr>
        <w:numId w:val="1"/>
      </w:numPr>
      <w:spacing w:before="60"/>
      <w:jc w:val="left"/>
    </w:pPr>
    <w:rPr>
      <w:rFonts w:ascii="Arial" w:eastAsia="ＭＳ 明朝" w:hAnsi="Arial" w:cs="Times New Roman"/>
      <w:b/>
      <w:kern w:val="0"/>
      <w:sz w:val="20"/>
      <w:szCs w:val="24"/>
      <w:lang w:eastAsia="en-GB"/>
    </w:rPr>
  </w:style>
  <w:style w:type="paragraph" w:customStyle="1" w:styleId="Proposal">
    <w:name w:val="Proposal"/>
    <w:basedOn w:val="a"/>
    <w:link w:val="ProposalChar"/>
    <w:qFormat/>
    <w:rsid w:val="008C11B3"/>
    <w:pPr>
      <w:widowControl/>
      <w:numPr>
        <w:numId w:val="2"/>
      </w:numPr>
      <w:spacing w:after="120"/>
      <w:jc w:val="left"/>
    </w:pPr>
    <w:rPr>
      <w:rFonts w:ascii="Times New Roman" w:eastAsia="Times New Roman" w:hAnsi="Times New Roman" w:cs="Times New Roman"/>
      <w:b/>
      <w:kern w:val="0"/>
      <w:sz w:val="20"/>
      <w:szCs w:val="20"/>
      <w:lang w:eastAsia="en-US"/>
    </w:rPr>
  </w:style>
  <w:style w:type="character" w:customStyle="1" w:styleId="ProposalChar">
    <w:name w:val="Proposal Char"/>
    <w:link w:val="Proposal"/>
    <w:rsid w:val="008C11B3"/>
    <w:rPr>
      <w:rFonts w:ascii="Times New Roman" w:eastAsia="Times New Roman" w:hAnsi="Times New Roman" w:cs="Times New Roman"/>
      <w:b/>
      <w:kern w:val="0"/>
      <w:sz w:val="20"/>
      <w:szCs w:val="20"/>
      <w:lang w:val="en-GB" w:eastAsia="en-US"/>
    </w:rPr>
  </w:style>
  <w:style w:type="paragraph" w:styleId="ab">
    <w:name w:val="List Paragraph"/>
    <w:basedOn w:val="a"/>
    <w:uiPriority w:val="34"/>
    <w:qFormat/>
    <w:rsid w:val="00E81E0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528540">
      <w:bodyDiv w:val="1"/>
      <w:marLeft w:val="0"/>
      <w:marRight w:val="0"/>
      <w:marTop w:val="0"/>
      <w:marBottom w:val="0"/>
      <w:divBdr>
        <w:top w:val="none" w:sz="0" w:space="0" w:color="auto"/>
        <w:left w:val="none" w:sz="0" w:space="0" w:color="auto"/>
        <w:bottom w:val="none" w:sz="0" w:space="0" w:color="auto"/>
        <w:right w:val="none" w:sz="0" w:space="0" w:color="auto"/>
      </w:divBdr>
    </w:div>
    <w:div w:id="760949630">
      <w:bodyDiv w:val="1"/>
      <w:marLeft w:val="0"/>
      <w:marRight w:val="0"/>
      <w:marTop w:val="0"/>
      <w:marBottom w:val="0"/>
      <w:divBdr>
        <w:top w:val="none" w:sz="0" w:space="0" w:color="auto"/>
        <w:left w:val="none" w:sz="0" w:space="0" w:color="auto"/>
        <w:bottom w:val="none" w:sz="0" w:space="0" w:color="auto"/>
        <w:right w:val="none" w:sz="0" w:space="0" w:color="auto"/>
      </w:divBdr>
    </w:div>
    <w:div w:id="807361390">
      <w:bodyDiv w:val="1"/>
      <w:marLeft w:val="0"/>
      <w:marRight w:val="0"/>
      <w:marTop w:val="0"/>
      <w:marBottom w:val="0"/>
      <w:divBdr>
        <w:top w:val="none" w:sz="0" w:space="0" w:color="auto"/>
        <w:left w:val="none" w:sz="0" w:space="0" w:color="auto"/>
        <w:bottom w:val="none" w:sz="0" w:space="0" w:color="auto"/>
        <w:right w:val="none" w:sz="0" w:space="0" w:color="auto"/>
      </w:divBdr>
    </w:div>
    <w:div w:id="202508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545</TotalTime>
  <Pages>5</Pages>
  <Words>2246</Words>
  <Characters>12806</Characters>
  <Application>Microsoft Office Word</Application>
  <DocSecurity>0</DocSecurity>
  <Lines>106</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264</cp:revision>
  <dcterms:created xsi:type="dcterms:W3CDTF">2019-04-30T06:30:00Z</dcterms:created>
  <dcterms:modified xsi:type="dcterms:W3CDTF">2023-11-02T12:56:00Z</dcterms:modified>
</cp:coreProperties>
</file>