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83C" w:rsidRDefault="0094383C" w:rsidP="0094383C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</w:t>
      </w:r>
      <w:r>
        <w:rPr>
          <w:rFonts w:eastAsia="宋体" w:hint="eastAsia"/>
          <w:b/>
          <w:szCs w:val="22"/>
          <w:lang w:val="en-US" w:eastAsia="zh-CN" w:bidi="ar"/>
        </w:rPr>
        <w:t>3bis</w:t>
      </w:r>
      <w:r>
        <w:rPr>
          <w:rFonts w:eastAsia="宋体"/>
          <w:b/>
          <w:szCs w:val="22"/>
          <w:lang w:val="en-US" w:eastAsia="zh-CN" w:bidi="ar"/>
        </w:rPr>
        <w:tab/>
        <w:t>R2-2311044</w:t>
      </w:r>
    </w:p>
    <w:p w:rsidR="0094383C" w:rsidRDefault="0094383C" w:rsidP="0094383C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 w:hint="eastAsia"/>
          <w:b/>
          <w:szCs w:val="22"/>
          <w:lang w:val="en-US" w:eastAsia="zh-CN" w:bidi="ar"/>
        </w:rPr>
        <w:t>Xiamen 9</w:t>
      </w:r>
      <w:r w:rsidRPr="000A1706">
        <w:rPr>
          <w:rFonts w:eastAsia="宋体"/>
          <w:b/>
          <w:szCs w:val="22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– </w:t>
      </w:r>
      <w:r>
        <w:rPr>
          <w:rFonts w:eastAsia="宋体" w:hint="eastAsia"/>
          <w:b/>
          <w:szCs w:val="22"/>
          <w:lang w:val="en-US" w:eastAsia="zh-CN" w:bidi="ar"/>
        </w:rPr>
        <w:t>1</w:t>
      </w:r>
      <w:r>
        <w:rPr>
          <w:rFonts w:eastAsia="宋体"/>
          <w:b/>
          <w:szCs w:val="22"/>
          <w:lang w:val="en-US" w:eastAsia="zh-CN" w:bidi="ar"/>
        </w:rPr>
        <w:t>3</w:t>
      </w:r>
      <w:r w:rsidRPr="000A1706">
        <w:rPr>
          <w:rFonts w:eastAsia="宋体"/>
          <w:b/>
          <w:szCs w:val="22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 w:hint="eastAsia"/>
          <w:b/>
          <w:szCs w:val="22"/>
          <w:lang w:val="en-US" w:eastAsia="zh-CN" w:bidi="ar"/>
        </w:rPr>
        <w:t>Oct</w:t>
      </w:r>
      <w:r>
        <w:rPr>
          <w:rFonts w:eastAsia="宋体"/>
          <w:b/>
          <w:szCs w:val="22"/>
          <w:lang w:val="en-US" w:eastAsia="zh-CN" w:bidi="ar"/>
        </w:rPr>
        <w:t>, 2023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  <w:bookmarkStart w:id="0" w:name="_GoBack"/>
      <w:bookmarkEnd w:id="0"/>
    </w:p>
    <w:p w:rsidR="00725D39" w:rsidRPr="0094383C" w:rsidRDefault="00725D3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725D39" w:rsidRDefault="0082211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725D39" w:rsidRDefault="00822117">
      <w:pPr>
        <w:jc w:val="left"/>
        <w:rPr>
          <w:rFonts w:ascii="Arial" w:hAnsi="Arial"/>
          <w:color w:val="000000"/>
          <w:sz w:val="16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Consideration on the Lower MSD Capability Signaling</w:t>
      </w:r>
    </w:p>
    <w:p w:rsidR="00725D39" w:rsidRDefault="0082211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7.25.1</w:t>
      </w:r>
    </w:p>
    <w:p w:rsidR="00725D39" w:rsidRDefault="0082211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725D39" w:rsidRDefault="0082211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n</w:t>
      </w:r>
    </w:p>
    <w:p w:rsidR="00725D39" w:rsidRPr="005D01A5" w:rsidRDefault="00822117">
      <w:r w:rsidRPr="005D01A5">
        <w:rPr>
          <w:rFonts w:hint="eastAsia"/>
        </w:rPr>
        <w:t xml:space="preserve">About the MSD </w:t>
      </w:r>
      <w:r w:rsidR="005D01A5" w:rsidRPr="005D01A5">
        <w:t>signaling</w:t>
      </w:r>
      <w:r w:rsidRPr="005D01A5">
        <w:rPr>
          <w:rFonts w:hint="eastAsia"/>
        </w:rPr>
        <w:t>, in the last meeting, RAN2 has agreed that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725D39">
        <w:tc>
          <w:tcPr>
            <w:tcW w:w="9997" w:type="dxa"/>
          </w:tcPr>
          <w:p w:rsidR="00725D39" w:rsidRDefault="00822117">
            <w:pPr>
              <w:pStyle w:val="Agreement"/>
              <w:rPr>
                <w:rFonts w:ascii="Times New Roman" w:eastAsia="Malgun Gothic" w:hAnsi="Times New Roman"/>
                <w:b w:val="0"/>
                <w:bCs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eastAsia="Malgun Gothic" w:hAnsi="Times New Roman"/>
                <w:b w:val="0"/>
                <w:bCs/>
                <w:kern w:val="2"/>
                <w:sz w:val="18"/>
                <w:szCs w:val="18"/>
                <w:lang w:val="en-US" w:eastAsia="en-US"/>
              </w:rPr>
              <w:t>Lower MSD cap is reported outside BC list</w:t>
            </w:r>
          </w:p>
          <w:p w:rsidR="00725D39" w:rsidRDefault="00822117">
            <w:pPr>
              <w:pStyle w:val="Agreement"/>
              <w:rPr>
                <w:rFonts w:ascii="Times New Roman" w:eastAsia="Malgun Gothic" w:hAnsi="Times New Roman"/>
                <w:b w:val="0"/>
                <w:bCs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eastAsia="Malgun Gothic" w:hAnsi="Times New Roman"/>
                <w:b w:val="0"/>
                <w:bCs/>
                <w:kern w:val="2"/>
                <w:sz w:val="18"/>
                <w:szCs w:val="18"/>
                <w:lang w:val="en-US" w:eastAsia="en-US"/>
              </w:rPr>
              <w:t>Filtering FFS (discussion postponed until more mature)</w:t>
            </w:r>
          </w:p>
          <w:p w:rsidR="00725D39" w:rsidRDefault="00822117">
            <w:pPr>
              <w:pStyle w:val="Agreement"/>
              <w:rPr>
                <w:rFonts w:cs="Arial"/>
                <w:b w:val="0"/>
                <w:sz w:val="32"/>
                <w:szCs w:val="36"/>
                <w:lang w:val="en-US" w:eastAsia="zh-CN"/>
              </w:rPr>
            </w:pPr>
            <w:r>
              <w:rPr>
                <w:rFonts w:ascii="Times New Roman" w:eastAsia="Malgun Gothic" w:hAnsi="Times New Roman"/>
                <w:b w:val="0"/>
                <w:bCs/>
                <w:kern w:val="2"/>
                <w:sz w:val="18"/>
                <w:szCs w:val="18"/>
                <w:lang w:val="en-US" w:eastAsia="en-US"/>
              </w:rPr>
              <w:t xml:space="preserve">In the </w:t>
            </w:r>
            <w:r w:rsidR="005D01A5">
              <w:rPr>
                <w:rFonts w:ascii="Times New Roman" w:eastAsia="Malgun Gothic" w:hAnsi="Times New Roman"/>
                <w:b w:val="0"/>
                <w:bCs/>
                <w:kern w:val="2"/>
                <w:sz w:val="18"/>
                <w:szCs w:val="18"/>
                <w:lang w:val="en-US" w:eastAsia="en-US"/>
              </w:rPr>
              <w:t>signaling</w:t>
            </w:r>
            <w:r>
              <w:rPr>
                <w:rFonts w:ascii="Times New Roman" w:eastAsia="Malgun Gothic" w:hAnsi="Times New Roman"/>
                <w:b w:val="0"/>
                <w:bCs/>
                <w:kern w:val="2"/>
                <w:sz w:val="18"/>
                <w:szCs w:val="18"/>
                <w:lang w:val="en-US" w:eastAsia="en-US"/>
              </w:rPr>
              <w:t>, victim / aggressor need to be identified</w:t>
            </w:r>
          </w:p>
        </w:tc>
      </w:tr>
    </w:tbl>
    <w:p w:rsidR="00725D39" w:rsidRDefault="00822117">
      <w:r>
        <w:rPr>
          <w:rFonts w:hint="eastAsia"/>
        </w:rPr>
        <w:t xml:space="preserve">In this paper, we will share </w:t>
      </w:r>
      <w:r>
        <w:rPr>
          <w:rFonts w:hint="eastAsia"/>
        </w:rPr>
        <w:t>our further thinking on the signaling design based both the RAN2 and RAN4</w:t>
      </w:r>
      <w:r>
        <w:t>’</w:t>
      </w:r>
      <w:r>
        <w:rPr>
          <w:rFonts w:hint="eastAsia"/>
        </w:rPr>
        <w:t>s progress.</w:t>
      </w:r>
    </w:p>
    <w:p w:rsidR="00725D39" w:rsidRDefault="0082211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5D24EC" w:rsidRPr="005D24EC" w:rsidRDefault="005D24EC" w:rsidP="005D24EC">
      <w:pPr>
        <w:pStyle w:val="2"/>
        <w:ind w:left="0" w:firstLine="0"/>
        <w:rPr>
          <w:rFonts w:hint="eastAsia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2.1</w:t>
      </w:r>
      <w:r>
        <w:rPr>
          <w:b w:val="0"/>
          <w:bCs w:val="0"/>
          <w:sz w:val="28"/>
          <w:szCs w:val="28"/>
          <w:lang w:val="en-US"/>
        </w:rPr>
        <w:t xml:space="preserve"> General</w:t>
      </w:r>
    </w:p>
    <w:p w:rsidR="00725D39" w:rsidRDefault="00B505E0">
      <w:r>
        <w:t>T</w:t>
      </w:r>
      <w:r w:rsidR="00822117">
        <w:rPr>
          <w:rFonts w:hint="eastAsia"/>
        </w:rPr>
        <w:t xml:space="preserve">o report the MSD capability, two options are mentioned in the previous submitted </w:t>
      </w:r>
      <w:r w:rsidR="005D01A5">
        <w:t>papers</w:t>
      </w:r>
      <w:r>
        <w:t xml:space="preserve"> as shown in Fig 1</w:t>
      </w:r>
      <w:r w:rsidR="00822117">
        <w:rPr>
          <w:rFonts w:hint="eastAsia"/>
        </w:rPr>
        <w:t>:</w:t>
      </w:r>
    </w:p>
    <w:p w:rsidR="00725D39" w:rsidRDefault="00822117">
      <w:pPr>
        <w:pStyle w:val="afe"/>
        <w:numPr>
          <w:ilvl w:val="0"/>
          <w:numId w:val="5"/>
        </w:numPr>
        <w:ind w:firstLineChars="0"/>
        <w:rPr>
          <w:sz w:val="20"/>
        </w:rPr>
      </w:pPr>
      <w:bookmarkStart w:id="3" w:name="OLE_LINK1"/>
      <w:bookmarkStart w:id="4" w:name="OLE_LINK3"/>
      <w:r>
        <w:rPr>
          <w:rFonts w:hint="eastAsia"/>
          <w:sz w:val="20"/>
        </w:rPr>
        <w:t>Option 1</w:t>
      </w:r>
      <w:r>
        <w:rPr>
          <w:rFonts w:hint="eastAsia"/>
          <w:sz w:val="20"/>
        </w:rPr>
        <w:t>：</w:t>
      </w:r>
      <w:bookmarkEnd w:id="3"/>
      <w:r>
        <w:rPr>
          <w:rFonts w:hint="eastAsia"/>
          <w:sz w:val="20"/>
        </w:rPr>
        <w:t>Report MSD capability per Aggressor Band Pair [1]</w:t>
      </w:r>
      <w:r w:rsidR="005D01A5">
        <w:rPr>
          <w:sz w:val="20"/>
        </w:rPr>
        <w:t>;</w:t>
      </w:r>
    </w:p>
    <w:p w:rsidR="00725D39" w:rsidRDefault="00822117">
      <w:pPr>
        <w:pStyle w:val="afe"/>
        <w:numPr>
          <w:ilvl w:val="0"/>
          <w:numId w:val="5"/>
        </w:numPr>
        <w:ind w:firstLineChars="0"/>
        <w:rPr>
          <w:sz w:val="20"/>
        </w:rPr>
      </w:pPr>
      <w:bookmarkStart w:id="5" w:name="OLE_LINK4"/>
      <w:bookmarkEnd w:id="4"/>
      <w:r>
        <w:rPr>
          <w:rFonts w:hint="eastAsia"/>
          <w:sz w:val="20"/>
        </w:rPr>
        <w:t>Option 2</w:t>
      </w:r>
      <w:r>
        <w:rPr>
          <w:rFonts w:hint="eastAsia"/>
          <w:sz w:val="20"/>
        </w:rPr>
        <w:t>：</w:t>
      </w:r>
      <w:r>
        <w:rPr>
          <w:rFonts w:hint="eastAsia"/>
          <w:sz w:val="20"/>
        </w:rPr>
        <w:t>Report MSD capability per Victim Band [2]</w:t>
      </w:r>
      <w:r w:rsidR="005D01A5">
        <w:rPr>
          <w:sz w:val="20"/>
        </w:rPr>
        <w:t>.</w:t>
      </w:r>
    </w:p>
    <w:p w:rsidR="00B505E0" w:rsidRDefault="00B505E0" w:rsidP="00B505E0">
      <w:pPr>
        <w:rPr>
          <w:sz w:val="20"/>
        </w:rPr>
      </w:pPr>
      <w:r>
        <w:rPr>
          <w:rFonts w:hint="eastAsia"/>
          <w:sz w:val="20"/>
        </w:rPr>
        <w:object w:dxaOrig="9781" w:dyaOrig="4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8.95pt;height:212.25pt" o:ole="">
            <v:imagedata r:id="rId9" o:title=""/>
            <o:lock v:ext="edit" aspectratio="f"/>
          </v:shape>
          <o:OLEObject Type="Embed" ProgID="Visio.Drawing.15" ShapeID="_x0000_i1025" DrawAspect="Content" ObjectID="_1757483668" r:id="rId10"/>
        </w:object>
      </w:r>
    </w:p>
    <w:p w:rsidR="00B505E0" w:rsidRPr="00B505E0" w:rsidRDefault="00B505E0" w:rsidP="00B505E0">
      <w:pPr>
        <w:rPr>
          <w:b/>
        </w:rPr>
      </w:pPr>
      <w:r w:rsidRPr="00B505E0">
        <w:rPr>
          <w:b/>
          <w:sz w:val="20"/>
        </w:rPr>
        <w:t xml:space="preserve">Proposal 1: </w:t>
      </w:r>
      <w:r w:rsidRPr="00B505E0">
        <w:rPr>
          <w:b/>
        </w:rPr>
        <w:t>T</w:t>
      </w:r>
      <w:r w:rsidRPr="00B505E0">
        <w:rPr>
          <w:rFonts w:hint="eastAsia"/>
          <w:b/>
        </w:rPr>
        <w:t>o report the MSD capability, two options</w:t>
      </w:r>
      <w:r w:rsidRPr="00B505E0">
        <w:rPr>
          <w:b/>
        </w:rPr>
        <w:t xml:space="preserve"> can be considered:</w:t>
      </w:r>
    </w:p>
    <w:p w:rsidR="00B505E0" w:rsidRPr="00B505E0" w:rsidRDefault="00B505E0" w:rsidP="00B505E0">
      <w:pPr>
        <w:pStyle w:val="afe"/>
        <w:numPr>
          <w:ilvl w:val="0"/>
          <w:numId w:val="5"/>
        </w:numPr>
        <w:ind w:firstLineChars="0"/>
        <w:rPr>
          <w:b/>
          <w:sz w:val="20"/>
        </w:rPr>
      </w:pPr>
      <w:r w:rsidRPr="00B505E0">
        <w:rPr>
          <w:rFonts w:hint="eastAsia"/>
          <w:b/>
          <w:sz w:val="20"/>
        </w:rPr>
        <w:t>Option 1</w:t>
      </w:r>
      <w:r w:rsidRPr="00B505E0">
        <w:rPr>
          <w:rFonts w:hint="eastAsia"/>
          <w:b/>
          <w:sz w:val="20"/>
        </w:rPr>
        <w:t>：</w:t>
      </w:r>
      <w:r w:rsidRPr="00B505E0">
        <w:rPr>
          <w:rFonts w:hint="eastAsia"/>
          <w:b/>
          <w:sz w:val="20"/>
        </w:rPr>
        <w:t>Report MSD capab</w:t>
      </w:r>
      <w:r w:rsidRPr="00B505E0">
        <w:rPr>
          <w:rFonts w:hint="eastAsia"/>
          <w:b/>
          <w:sz w:val="20"/>
        </w:rPr>
        <w:t>ility per Aggressor Band Pair</w:t>
      </w:r>
      <w:r w:rsidRPr="00B505E0">
        <w:rPr>
          <w:b/>
          <w:sz w:val="20"/>
        </w:rPr>
        <w:t>;</w:t>
      </w:r>
    </w:p>
    <w:p w:rsidR="00B505E0" w:rsidRDefault="00B505E0" w:rsidP="00B505E0">
      <w:pPr>
        <w:pStyle w:val="afe"/>
        <w:numPr>
          <w:ilvl w:val="0"/>
          <w:numId w:val="5"/>
        </w:numPr>
        <w:ind w:firstLineChars="0"/>
        <w:rPr>
          <w:b/>
          <w:sz w:val="20"/>
        </w:rPr>
      </w:pPr>
      <w:r w:rsidRPr="00B505E0">
        <w:rPr>
          <w:rFonts w:hint="eastAsia"/>
          <w:b/>
          <w:sz w:val="20"/>
        </w:rPr>
        <w:t>Option 2</w:t>
      </w:r>
      <w:r w:rsidRPr="00B505E0">
        <w:rPr>
          <w:rFonts w:hint="eastAsia"/>
          <w:b/>
          <w:sz w:val="20"/>
        </w:rPr>
        <w:t>：</w:t>
      </w:r>
      <w:r w:rsidRPr="00B505E0">
        <w:rPr>
          <w:rFonts w:hint="eastAsia"/>
          <w:b/>
          <w:sz w:val="20"/>
        </w:rPr>
        <w:t>Report MS</w:t>
      </w:r>
      <w:r w:rsidRPr="00B505E0">
        <w:rPr>
          <w:rFonts w:hint="eastAsia"/>
          <w:b/>
          <w:sz w:val="20"/>
        </w:rPr>
        <w:t>D capability per Victim Band</w:t>
      </w:r>
      <w:r w:rsidRPr="00B505E0">
        <w:rPr>
          <w:b/>
          <w:sz w:val="20"/>
        </w:rPr>
        <w:t>.</w:t>
      </w:r>
    </w:p>
    <w:p w:rsidR="005D24EC" w:rsidRPr="005D24EC" w:rsidRDefault="005D24EC" w:rsidP="005D24EC">
      <w:pPr>
        <w:pStyle w:val="2"/>
        <w:ind w:left="0" w:firstLine="0"/>
        <w:rPr>
          <w:rFonts w:hint="eastAsia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</w:t>
      </w:r>
      <w:r>
        <w:rPr>
          <w:b w:val="0"/>
          <w:bCs w:val="0"/>
          <w:sz w:val="28"/>
          <w:szCs w:val="28"/>
          <w:lang w:val="en-US"/>
        </w:rPr>
        <w:t>2 Detail Description on Each Option</w:t>
      </w:r>
    </w:p>
    <w:p w:rsidR="00B505E0" w:rsidRDefault="00B505E0" w:rsidP="00B505E0">
      <w:pPr>
        <w:rPr>
          <w:sz w:val="20"/>
        </w:rPr>
      </w:pPr>
      <w:r>
        <w:rPr>
          <w:sz w:val="20"/>
        </w:rPr>
        <w:t>Before we give more detail description, we’d like to define some common structure as below: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proofErr w:type="gramStart"/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FreqBandIndicatorNR</w:t>
      </w:r>
      <w:r>
        <w:rPr>
          <w:rFonts w:ascii="Courier New" w:hAnsi="Courier New" w:cs="Courier New" w:hint="eastAsia"/>
          <w:color w:val="993366"/>
          <w:kern w:val="0"/>
          <w:sz w:val="16"/>
          <w:szCs w:val="20"/>
        </w:rPr>
        <w:t>Pair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 </w:t>
      </w:r>
      <w:r>
        <w:rPr>
          <w:rFonts w:ascii="Courier New" w:eastAsia="等线" w:hAnsi="Courier New" w:hint="eastAsia"/>
          <w:kern w:val="0"/>
          <w:sz w:val="16"/>
          <w:szCs w:val="20"/>
        </w:rPr>
        <w:t xml:space="preserve"> 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::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>=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>SEQUENCE {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 xml:space="preserve">      </w:t>
      </w:r>
      <w:proofErr w:type="gramStart"/>
      <w:r>
        <w:rPr>
          <w:rFonts w:ascii="Courier New" w:eastAsia="等线" w:hAnsi="Courier New" w:hint="eastAsia"/>
          <w:kern w:val="0"/>
          <w:sz w:val="16"/>
          <w:szCs w:val="20"/>
        </w:rPr>
        <w:t>band1</w:t>
      </w:r>
      <w:proofErr w:type="gramEnd"/>
      <w:r>
        <w:rPr>
          <w:rFonts w:ascii="Courier New" w:eastAsia="等线" w:hAnsi="Courier New" w:hint="eastAsia"/>
          <w:kern w:val="0"/>
          <w:sz w:val="16"/>
          <w:szCs w:val="20"/>
        </w:rPr>
        <w:t xml:space="preserve">    </w:t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FreqBandIndicatorNR</w:t>
      </w:r>
      <w:r>
        <w:rPr>
          <w:rFonts w:ascii="Courier New" w:hAnsi="Courier New" w:cs="Courier New" w:hint="eastAsia"/>
          <w:color w:val="993366"/>
          <w:kern w:val="0"/>
          <w:sz w:val="16"/>
          <w:szCs w:val="20"/>
        </w:rPr>
        <w:t>,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    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ab/>
        <w:t xml:space="preserve"> </w:t>
      </w:r>
      <w:proofErr w:type="gramStart"/>
      <w:r>
        <w:rPr>
          <w:rFonts w:ascii="Courier New" w:eastAsia="等线" w:hAnsi="Courier New" w:hint="eastAsia"/>
          <w:kern w:val="0"/>
          <w:sz w:val="16"/>
          <w:szCs w:val="20"/>
        </w:rPr>
        <w:t>band2</w:t>
      </w:r>
      <w:proofErr w:type="gramEnd"/>
      <w:r>
        <w:rPr>
          <w:rFonts w:ascii="Courier New" w:eastAsia="等线" w:hAnsi="Courier New" w:hint="eastAsia"/>
          <w:kern w:val="0"/>
          <w:sz w:val="16"/>
          <w:szCs w:val="20"/>
        </w:rPr>
        <w:t xml:space="preserve">    </w:t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FreqBandIndicatorNR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</w:t>
      </w:r>
      <w:r>
        <w:rPr>
          <w:rFonts w:ascii="Courier New" w:eastAsia="等线" w:hAnsi="Courier New" w:hint="eastAsia"/>
          <w:kern w:val="0"/>
          <w:sz w:val="16"/>
          <w:szCs w:val="20"/>
        </w:rPr>
        <w:t xml:space="preserve">    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>}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</w:t>
      </w:r>
      <w:r w:rsidRPr="00B505E0">
        <w:rPr>
          <w:rFonts w:ascii="Courier New" w:eastAsia="等线" w:hAnsi="Courier New" w:hint="eastAsia"/>
          <w:color w:val="FF0000"/>
          <w:kern w:val="0"/>
          <w:sz w:val="16"/>
          <w:szCs w:val="20"/>
        </w:rPr>
        <w:t>----2x bits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bookmarkStart w:id="6" w:name="OLE_LINK9"/>
      <w:proofErr w:type="gramStart"/>
      <w:r>
        <w:rPr>
          <w:rFonts w:ascii="Courier New" w:eastAsia="等线" w:hAnsi="Courier New" w:cs="Courier New" w:hint="eastAsia"/>
          <w:kern w:val="0"/>
          <w:sz w:val="16"/>
          <w:szCs w:val="20"/>
        </w:rPr>
        <w:t>MSD1</w:t>
      </w:r>
      <w:bookmarkEnd w:id="6"/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: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>:=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>SEQUENCE {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kern w:val="0"/>
          <w:sz w:val="16"/>
          <w:szCs w:val="20"/>
        </w:rPr>
      </w:pP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 w:rsidR="00E024D3">
        <w:rPr>
          <w:rFonts w:ascii="Courier New" w:hAnsi="Courier New" w:cs="Courier New" w:hint="eastAsia"/>
          <w:kern w:val="0"/>
          <w:sz w:val="16"/>
          <w:szCs w:val="20"/>
        </w:rPr>
        <w:t>MSD1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 xml:space="preserve"> {harmonic, harmonicmi</w:t>
      </w:r>
      <w:r>
        <w:rPr>
          <w:rFonts w:ascii="Courier New" w:hAnsi="Courier New" w:cs="Courier New" w:hint="eastAsia"/>
          <w:kern w:val="0"/>
          <w:sz w:val="16"/>
          <w:szCs w:val="20"/>
        </w:rPr>
        <w:t>x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, cross</w:t>
      </w:r>
      <w:r>
        <w:rPr>
          <w:rFonts w:ascii="Courier New" w:hAnsi="Courier New" w:cs="Courier New" w:hint="eastAsia"/>
          <w:kern w:val="0"/>
          <w:sz w:val="16"/>
          <w:szCs w:val="20"/>
        </w:rPr>
        <w:t>B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and</w:t>
      </w:r>
      <w:r>
        <w:rPr>
          <w:rFonts w:ascii="Courier New" w:hAnsi="Courier New" w:cs="Courier New" w:hint="eastAsia"/>
          <w:kern w:val="0"/>
          <w:sz w:val="16"/>
          <w:szCs w:val="20"/>
        </w:rPr>
        <w:t>I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so</w:t>
      </w:r>
      <w:proofErr w:type="gramStart"/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,ALL</w:t>
      </w:r>
      <w:proofErr w:type="gramEnd"/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}</w:t>
      </w:r>
      <w:r>
        <w:rPr>
          <w:rFonts w:ascii="Courier New" w:hAnsi="Courier New" w:cs="Courier New" w:hint="eastAsia"/>
          <w:kern w:val="0"/>
          <w:sz w:val="16"/>
          <w:szCs w:val="20"/>
        </w:rPr>
        <w:t>,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proofErr w:type="gramStart"/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msdPowerClass-r18</w:t>
      </w:r>
      <w:proofErr w:type="gramEnd"/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 xml:space="preserve"> {pc1dot5, pc2, pc3}</w:t>
      </w:r>
      <w:r>
        <w:rPr>
          <w:rFonts w:ascii="Courier New" w:hAnsi="Courier New" w:cs="Courier New" w:hint="eastAsia"/>
          <w:kern w:val="0"/>
          <w:sz w:val="16"/>
          <w:szCs w:val="20"/>
        </w:rPr>
        <w:t>,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msdThreshold-r18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 xml:space="preserve"> {xx}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 w:cs="Courier New"/>
          <w:kern w:val="0"/>
          <w:sz w:val="16"/>
          <w:szCs w:val="20"/>
        </w:rPr>
      </w:pPr>
      <w:r>
        <w:rPr>
          <w:rFonts w:ascii="Courier New" w:eastAsia="等线" w:hAnsi="Courier New" w:cs="Courier New" w:hint="eastAsia"/>
          <w:kern w:val="0"/>
          <w:sz w:val="16"/>
          <w:szCs w:val="20"/>
        </w:rPr>
        <w:t xml:space="preserve">}   </w:t>
      </w:r>
      <w:r w:rsidRPr="00B505E0">
        <w:rPr>
          <w:rFonts w:ascii="Courier New" w:eastAsia="等线" w:hAnsi="Courier New" w:cs="Courier New" w:hint="eastAsia"/>
          <w:color w:val="FF0000"/>
          <w:kern w:val="0"/>
          <w:sz w:val="16"/>
          <w:szCs w:val="20"/>
        </w:rPr>
        <w:t xml:space="preserve"> </w:t>
      </w:r>
      <w:r w:rsidRPr="00B505E0">
        <w:rPr>
          <w:rFonts w:ascii="Courier New" w:eastAsia="等线" w:hAnsi="Courier New" w:hint="eastAsia"/>
          <w:color w:val="FF0000"/>
          <w:kern w:val="0"/>
          <w:sz w:val="16"/>
          <w:szCs w:val="20"/>
          <w:lang w:val="en-GB"/>
        </w:rPr>
        <w:t>---- y1 bits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proofErr w:type="gramStart"/>
      <w:r>
        <w:rPr>
          <w:rFonts w:ascii="Courier New" w:eastAsia="等线" w:hAnsi="Courier New" w:cs="Courier New" w:hint="eastAsia"/>
          <w:kern w:val="0"/>
          <w:sz w:val="16"/>
          <w:szCs w:val="20"/>
        </w:rPr>
        <w:t xml:space="preserve">MSD2 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: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>:=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>SEQUENCE {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kern w:val="0"/>
          <w:sz w:val="16"/>
          <w:szCs w:val="20"/>
        </w:rPr>
      </w:pPr>
      <w:r>
        <w:rPr>
          <w:rFonts w:ascii="Courier New" w:hAnsi="Courier New" w:hint="eastAsia"/>
          <w:kern w:val="0"/>
          <w:sz w:val="16"/>
          <w:szCs w:val="20"/>
        </w:rPr>
        <w:tab/>
      </w:r>
      <w:r w:rsidR="00E024D3"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MSD2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 xml:space="preserve"> {IMD2, IMD3, IMD4, IMD5</w:t>
      </w:r>
      <w:proofErr w:type="gramStart"/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,ALL</w:t>
      </w:r>
      <w:proofErr w:type="gramEnd"/>
      <w:r>
        <w:rPr>
          <w:rFonts w:ascii="Courier New" w:hAnsi="Courier New" w:cs="Courier New" w:hint="eastAsia"/>
          <w:kern w:val="0"/>
          <w:sz w:val="16"/>
          <w:szCs w:val="20"/>
        </w:rPr>
        <w:t xml:space="preserve"> ...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}</w:t>
      </w:r>
      <w:r>
        <w:rPr>
          <w:rFonts w:ascii="Courier New" w:hAnsi="Courier New" w:cs="Courier New" w:hint="eastAsia"/>
          <w:kern w:val="0"/>
          <w:sz w:val="16"/>
          <w:szCs w:val="20"/>
        </w:rPr>
        <w:t>,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proofErr w:type="gramStart"/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msdPowerClass-r18</w:t>
      </w:r>
      <w:proofErr w:type="gramEnd"/>
      <w:r>
        <w:rPr>
          <w:rFonts w:ascii="Courier New" w:hAnsi="Courier New" w:cs="Courier New" w:hint="eastAsia"/>
          <w:kern w:val="0"/>
          <w:sz w:val="16"/>
          <w:szCs w:val="20"/>
        </w:rPr>
        <w:t xml:space="preserve">     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 xml:space="preserve"> {pc1dot5, pc2, pc3}</w:t>
      </w:r>
      <w:r>
        <w:rPr>
          <w:rFonts w:ascii="Courier New" w:hAnsi="Courier New" w:cs="Courier New" w:hint="eastAsia"/>
          <w:kern w:val="0"/>
          <w:sz w:val="16"/>
          <w:szCs w:val="20"/>
        </w:rPr>
        <w:t>,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msdThreshold-r18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hAnsi="Courier New" w:hint="eastAsia"/>
          <w:kern w:val="0"/>
          <w:sz w:val="16"/>
          <w:szCs w:val="20"/>
        </w:rPr>
        <w:t xml:space="preserve">     </w:t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 xml:space="preserve"> {xx}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 xml:space="preserve">}   </w:t>
      </w:r>
      <w:r w:rsidRPr="00B505E0">
        <w:rPr>
          <w:rFonts w:ascii="Courier New" w:eastAsia="等线" w:hAnsi="Courier New"/>
          <w:color w:val="FF0000"/>
          <w:kern w:val="0"/>
          <w:sz w:val="16"/>
          <w:szCs w:val="20"/>
          <w:lang w:val="en-GB"/>
        </w:rPr>
        <w:t xml:space="preserve"> ----y2 bits</w:t>
      </w:r>
    </w:p>
    <w:p w:rsidR="00B505E0" w:rsidRDefault="00B505E0" w:rsidP="00B505E0">
      <w:pPr>
        <w:rPr>
          <w:sz w:val="20"/>
        </w:rPr>
      </w:pPr>
      <w:r>
        <w:rPr>
          <w:sz w:val="20"/>
        </w:rPr>
        <w:t>In this common structure, the MSD1 is the non-IMD MSD type that cause</w:t>
      </w:r>
      <w:r w:rsidR="00360A0A">
        <w:rPr>
          <w:sz w:val="20"/>
        </w:rPr>
        <w:t>d</w:t>
      </w:r>
      <w:r>
        <w:rPr>
          <w:sz w:val="20"/>
        </w:rPr>
        <w:t xml:space="preserve"> by a single band, while the MSD2 is the IMD type that caused by the band pair.</w:t>
      </w:r>
    </w:p>
    <w:p w:rsidR="00B505E0" w:rsidRPr="00B505E0" w:rsidRDefault="00B505E0" w:rsidP="00B505E0">
      <w:pPr>
        <w:rPr>
          <w:b/>
          <w:i/>
          <w:sz w:val="20"/>
          <w:u w:val="single"/>
        </w:rPr>
      </w:pPr>
      <w:r w:rsidRPr="00B505E0">
        <w:rPr>
          <w:b/>
          <w:i/>
          <w:sz w:val="20"/>
          <w:u w:val="single"/>
        </w:rPr>
        <w:t>Detail for the Option 1</w:t>
      </w:r>
    </w:p>
    <w:p w:rsidR="00B505E0" w:rsidRDefault="00B505E0" w:rsidP="00B505E0">
      <w:pPr>
        <w:rPr>
          <w:sz w:val="20"/>
        </w:rPr>
      </w:pPr>
      <w:r>
        <w:rPr>
          <w:sz w:val="20"/>
        </w:rPr>
        <w:t>In the option 1: the MSD was repo</w:t>
      </w:r>
      <w:r w:rsidR="00E024D3">
        <w:rPr>
          <w:sz w:val="20"/>
        </w:rPr>
        <w:t>rted per aggressor b</w:t>
      </w:r>
      <w:r>
        <w:rPr>
          <w:sz w:val="20"/>
        </w:rPr>
        <w:t>and pair, and the Asn.1 coding can be generally as below: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proofErr w:type="gramStart"/>
      <w:r>
        <w:rPr>
          <w:rFonts w:ascii="Courier New" w:eastAsia="等线" w:hAnsi="Courier New"/>
          <w:kern w:val="0"/>
          <w:sz w:val="16"/>
          <w:szCs w:val="20"/>
          <w:lang w:val="en-GB"/>
        </w:rPr>
        <w:t>lowerMSD-r18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 xml:space="preserve">SEQUENCE (SIZE (1..maxLowerMSD)) OF LowerMSD-r18      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r>
        <w:rPr>
          <w:rFonts w:ascii="Courier New" w:eastAsia="等线" w:hAnsi="Courier New"/>
          <w:kern w:val="0"/>
          <w:sz w:val="16"/>
          <w:szCs w:val="20"/>
          <w:lang w:val="en-GB"/>
        </w:rPr>
        <w:lastRenderedPageBreak/>
        <w:t>LowerMSD-</w:t>
      </w:r>
      <w:proofErr w:type="gramStart"/>
      <w:r>
        <w:rPr>
          <w:rFonts w:ascii="Courier New" w:eastAsia="等线" w:hAnsi="Courier New"/>
          <w:kern w:val="0"/>
          <w:sz w:val="16"/>
          <w:szCs w:val="20"/>
          <w:lang w:val="en-GB"/>
        </w:rPr>
        <w:t>r18 :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>:=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>SEQUENCE {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 xml:space="preserve">     </w:t>
      </w:r>
      <w:proofErr w:type="gramStart"/>
      <w:r>
        <w:rPr>
          <w:rFonts w:ascii="Courier New" w:eastAsia="等线" w:hAnsi="Courier New" w:hint="eastAsia"/>
          <w:kern w:val="0"/>
          <w:sz w:val="16"/>
          <w:szCs w:val="20"/>
        </w:rPr>
        <w:t>a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ggressorband</w:t>
      </w:r>
      <w:r>
        <w:rPr>
          <w:rFonts w:ascii="Courier New" w:hAnsi="Courier New" w:hint="eastAsia"/>
          <w:kern w:val="0"/>
          <w:sz w:val="16"/>
          <w:szCs w:val="20"/>
        </w:rPr>
        <w:t>Pair</w:t>
      </w:r>
      <w:proofErr w:type="gramEnd"/>
      <w:r>
        <w:rPr>
          <w:rFonts w:ascii="Courier New" w:eastAsia="等线" w:hAnsi="Courier New" w:hint="eastAsia"/>
          <w:kern w:val="0"/>
          <w:sz w:val="16"/>
          <w:szCs w:val="20"/>
        </w:rPr>
        <w:t xml:space="preserve">                </w:t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FreqBandIndicatorNR</w:t>
      </w:r>
      <w:r>
        <w:rPr>
          <w:rFonts w:ascii="Courier New" w:hAnsi="Courier New" w:cs="Courier New" w:hint="eastAsia"/>
          <w:color w:val="993366"/>
          <w:kern w:val="0"/>
          <w:sz w:val="16"/>
          <w:szCs w:val="20"/>
        </w:rPr>
        <w:t>Pair,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</w:t>
      </w:r>
      <w:r>
        <w:rPr>
          <w:rFonts w:ascii="Courier New" w:eastAsia="等线" w:hAnsi="Courier New" w:hint="eastAsia"/>
          <w:kern w:val="0"/>
          <w:sz w:val="16"/>
          <w:szCs w:val="20"/>
        </w:rPr>
        <w:t xml:space="preserve"> 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 xml:space="preserve">    </w:t>
      </w:r>
      <w:bookmarkStart w:id="7" w:name="OLE_LINK16"/>
      <w:r>
        <w:rPr>
          <w:rFonts w:ascii="Courier New" w:eastAsia="等线" w:hAnsi="Courier New" w:hint="eastAsia"/>
          <w:kern w:val="0"/>
          <w:sz w:val="16"/>
          <w:szCs w:val="20"/>
        </w:rPr>
        <w:t xml:space="preserve"> </w:t>
      </w:r>
      <w:bookmarkStart w:id="8" w:name="OLE_LINK12"/>
      <w:r>
        <w:rPr>
          <w:rFonts w:ascii="Courier New" w:eastAsia="等线" w:hAnsi="Courier New" w:hint="eastAsia"/>
          <w:kern w:val="0"/>
          <w:sz w:val="16"/>
          <w:szCs w:val="20"/>
        </w:rPr>
        <w:t>internalVictimBandMSD1</w:t>
      </w:r>
      <w:bookmarkEnd w:id="7"/>
      <w:r>
        <w:rPr>
          <w:rFonts w:ascii="Courier New" w:eastAsia="等线" w:hAnsi="Courier New" w:hint="eastAsia"/>
          <w:kern w:val="0"/>
          <w:sz w:val="16"/>
          <w:szCs w:val="20"/>
        </w:rPr>
        <w:t xml:space="preserve"> </w:t>
      </w:r>
      <w:bookmarkEnd w:id="8"/>
      <w:r>
        <w:rPr>
          <w:rFonts w:ascii="Courier New" w:eastAsia="等线" w:hAnsi="Courier New" w:hint="eastAsia"/>
          <w:kern w:val="0"/>
          <w:sz w:val="16"/>
          <w:szCs w:val="20"/>
        </w:rPr>
        <w:t xml:space="preserve">          MSD1  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,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 xml:space="preserve"> 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</w:t>
      </w:r>
      <w:r>
        <w:rPr>
          <w:rFonts w:ascii="Courier New" w:eastAsia="等线" w:hAnsi="Courier New" w:hint="eastAsia"/>
          <w:kern w:val="0"/>
          <w:sz w:val="16"/>
          <w:szCs w:val="20"/>
        </w:rPr>
        <w:t>internalVictimBandMSD2           MSD</w:t>
      </w:r>
      <w:r>
        <w:rPr>
          <w:rFonts w:ascii="Courier New" w:hAnsi="Courier New" w:cs="Courier New" w:hint="eastAsia"/>
          <w:kern w:val="0"/>
          <w:sz w:val="16"/>
          <w:szCs w:val="20"/>
        </w:rPr>
        <w:t xml:space="preserve">1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,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hAnsi="Courier New" w:hint="eastAsia"/>
          <w:kern w:val="0"/>
          <w:sz w:val="16"/>
          <w:szCs w:val="20"/>
        </w:rPr>
        <w:t>externalVictim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band</w:t>
      </w:r>
      <w:r>
        <w:rPr>
          <w:rFonts w:ascii="Courier New" w:hAnsi="Courier New" w:hint="eastAsia"/>
          <w:kern w:val="0"/>
          <w:sz w:val="16"/>
          <w:szCs w:val="20"/>
        </w:rPr>
        <w:t>MSDList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</w:t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r18</w:t>
      </w:r>
      <w:r>
        <w:rPr>
          <w:rFonts w:ascii="Courier New" w:hAnsi="Courier New" w:hint="eastAsia"/>
          <w:kern w:val="0"/>
          <w:sz w:val="16"/>
          <w:szCs w:val="20"/>
        </w:rPr>
        <w:t xml:space="preserve">  ExternalVictim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band</w:t>
      </w:r>
      <w:r>
        <w:rPr>
          <w:rFonts w:ascii="Courier New" w:hAnsi="Courier New" w:hint="eastAsia"/>
          <w:kern w:val="0"/>
          <w:sz w:val="16"/>
          <w:szCs w:val="20"/>
        </w:rPr>
        <w:t>MSDList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 w:cs="Courier New"/>
          <w:kern w:val="0"/>
          <w:sz w:val="16"/>
          <w:szCs w:val="20"/>
          <w:lang w:val="en-GB"/>
        </w:rPr>
      </w:pPr>
      <w:r>
        <w:rPr>
          <w:rFonts w:ascii="Courier New" w:eastAsia="等线" w:hAnsi="Courier New" w:cs="Courier New" w:hint="eastAsia"/>
          <w:kern w:val="0"/>
          <w:sz w:val="16"/>
          <w:szCs w:val="20"/>
          <w:lang w:val="en-GB"/>
        </w:rPr>
        <w:t>}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r>
        <w:rPr>
          <w:rFonts w:ascii="Courier New" w:hAnsi="Courier New" w:hint="eastAsia"/>
          <w:kern w:val="0"/>
          <w:sz w:val="16"/>
          <w:szCs w:val="20"/>
        </w:rPr>
        <w:t>ExternalVictim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band</w:t>
      </w:r>
      <w:r>
        <w:rPr>
          <w:rFonts w:ascii="Courier New" w:hAnsi="Courier New" w:hint="eastAsia"/>
          <w:kern w:val="0"/>
          <w:sz w:val="16"/>
          <w:szCs w:val="20"/>
        </w:rPr>
        <w:t>MSDList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>SEQUENCE (SIZE (1</w:t>
      </w:r>
      <w:proofErr w:type="gramStart"/>
      <w:r>
        <w:rPr>
          <w:rFonts w:ascii="Courier New" w:eastAsia="等线" w:hAnsi="Courier New"/>
          <w:kern w:val="0"/>
          <w:sz w:val="16"/>
          <w:szCs w:val="20"/>
          <w:lang w:val="en-GB"/>
        </w:rPr>
        <w:t>..</w:t>
      </w:r>
      <w:r>
        <w:rPr>
          <w:rFonts w:ascii="Courier New" w:eastAsia="等线" w:hAnsi="Courier New" w:hint="eastAsia"/>
          <w:kern w:val="0"/>
          <w:sz w:val="16"/>
          <w:szCs w:val="20"/>
        </w:rPr>
        <w:t>FFS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)) OF </w:t>
      </w:r>
      <w:r>
        <w:rPr>
          <w:rFonts w:ascii="Courier New" w:hAnsi="Courier New" w:hint="eastAsia"/>
          <w:kern w:val="0"/>
          <w:sz w:val="16"/>
          <w:szCs w:val="20"/>
        </w:rPr>
        <w:t xml:space="preserve"> ExternalVictim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band</w:t>
      </w:r>
      <w:r>
        <w:rPr>
          <w:rFonts w:ascii="Courier New" w:hAnsi="Courier New" w:hint="eastAsia"/>
          <w:kern w:val="0"/>
          <w:sz w:val="16"/>
          <w:szCs w:val="20"/>
        </w:rPr>
        <w:t>MSD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proofErr w:type="gramStart"/>
      <w:r>
        <w:rPr>
          <w:rFonts w:ascii="Courier New" w:hAnsi="Courier New" w:hint="eastAsia"/>
          <w:kern w:val="0"/>
          <w:sz w:val="16"/>
          <w:szCs w:val="20"/>
        </w:rPr>
        <w:t>ExternalVictim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band</w:t>
      </w:r>
      <w:r>
        <w:rPr>
          <w:rFonts w:ascii="Courier New" w:hAnsi="Courier New" w:hint="eastAsia"/>
          <w:kern w:val="0"/>
          <w:sz w:val="16"/>
          <w:szCs w:val="20"/>
        </w:rPr>
        <w:t xml:space="preserve">MSD 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>: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>:=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>SEQUENCE {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ab/>
      </w:r>
      <w:proofErr w:type="gramStart"/>
      <w:r>
        <w:rPr>
          <w:rFonts w:ascii="Courier New" w:eastAsia="等线" w:hAnsi="Courier New" w:hint="eastAsia"/>
          <w:kern w:val="0"/>
          <w:sz w:val="16"/>
          <w:szCs w:val="20"/>
        </w:rPr>
        <w:t>victimBand</w:t>
      </w:r>
      <w:proofErr w:type="gramEnd"/>
      <w:r>
        <w:rPr>
          <w:rFonts w:ascii="Courier New" w:eastAsia="等线" w:hAnsi="Courier New" w:hint="eastAsia"/>
          <w:kern w:val="0"/>
          <w:sz w:val="16"/>
          <w:szCs w:val="20"/>
        </w:rPr>
        <w:t xml:space="preserve">                </w:t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FreqBandIndicatorNR</w:t>
      </w:r>
      <w:r>
        <w:rPr>
          <w:rFonts w:ascii="Courier New" w:hAnsi="Courier New" w:cs="Courier New" w:hint="eastAsia"/>
          <w:color w:val="993366"/>
          <w:kern w:val="0"/>
          <w:sz w:val="16"/>
          <w:szCs w:val="20"/>
        </w:rPr>
        <w:t>,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hAnsi="Courier New" w:cs="Courier New" w:hint="eastAsia"/>
          <w:kern w:val="0"/>
          <w:sz w:val="16"/>
          <w:szCs w:val="20"/>
        </w:rPr>
        <w:t>msd2                        MDS2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>}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</w:p>
    <w:p w:rsidR="00B505E0" w:rsidRPr="00B505E0" w:rsidRDefault="00B505E0" w:rsidP="00B505E0">
      <w:pPr>
        <w:rPr>
          <w:sz w:val="20"/>
        </w:rPr>
      </w:pPr>
      <w:r w:rsidRPr="00B505E0">
        <w:rPr>
          <w:rFonts w:hint="eastAsia"/>
          <w:sz w:val="20"/>
        </w:rPr>
        <w:t>I</w:t>
      </w:r>
      <w:r w:rsidRPr="00B505E0">
        <w:rPr>
          <w:sz w:val="20"/>
        </w:rPr>
        <w:t>n which</w:t>
      </w:r>
    </w:p>
    <w:p w:rsidR="00B505E0" w:rsidRDefault="00B505E0" w:rsidP="00B505E0">
      <w:pPr>
        <w:pStyle w:val="afe"/>
        <w:numPr>
          <w:ilvl w:val="0"/>
          <w:numId w:val="11"/>
        </w:numPr>
        <w:ind w:firstLineChars="0"/>
        <w:rPr>
          <w:sz w:val="20"/>
        </w:rPr>
      </w:pPr>
      <w:r w:rsidRPr="00B505E0">
        <w:rPr>
          <w:rFonts w:hint="eastAsia"/>
          <w:b/>
          <w:i/>
          <w:sz w:val="20"/>
        </w:rPr>
        <w:t>internalVictimBandMSD1</w:t>
      </w:r>
      <w:r w:rsidRPr="00B505E0">
        <w:rPr>
          <w:b/>
          <w:i/>
          <w:sz w:val="20"/>
        </w:rPr>
        <w:t>/</w:t>
      </w:r>
      <w:r w:rsidRPr="00B505E0">
        <w:rPr>
          <w:rFonts w:hint="eastAsia"/>
          <w:b/>
          <w:i/>
          <w:sz w:val="20"/>
        </w:rPr>
        <w:t xml:space="preserve"> internalVictimBandMSD</w:t>
      </w:r>
      <w:r w:rsidRPr="00B505E0">
        <w:rPr>
          <w:b/>
          <w:i/>
          <w:sz w:val="20"/>
        </w:rPr>
        <w:t>2</w:t>
      </w:r>
      <w:r w:rsidRPr="00B505E0">
        <w:rPr>
          <w:b/>
          <w:sz w:val="20"/>
        </w:rPr>
        <w:t>:</w:t>
      </w:r>
      <w:r w:rsidRPr="00B505E0">
        <w:rPr>
          <w:sz w:val="20"/>
        </w:rPr>
        <w:t xml:space="preserve"> </w:t>
      </w:r>
      <w:r>
        <w:rPr>
          <w:sz w:val="20"/>
        </w:rPr>
        <w:t>indicates</w:t>
      </w:r>
      <w:r w:rsidRPr="00B505E0">
        <w:rPr>
          <w:sz w:val="20"/>
        </w:rPr>
        <w:t xml:space="preserve"> the internal MSD between the band pair, for example the band pair = band 1+band2, </w:t>
      </w:r>
      <w:r w:rsidRPr="00B505E0">
        <w:rPr>
          <w:rFonts w:hint="eastAsia"/>
          <w:sz w:val="20"/>
        </w:rPr>
        <w:t>internalVictimBandMSD1</w:t>
      </w:r>
      <w:r w:rsidRPr="00B505E0">
        <w:rPr>
          <w:sz w:val="20"/>
        </w:rPr>
        <w:t xml:space="preserve"> indicates the MSD on the band 1 that caused by the band 2, while the </w:t>
      </w:r>
      <w:r w:rsidRPr="00B505E0">
        <w:rPr>
          <w:rFonts w:hint="eastAsia"/>
          <w:sz w:val="20"/>
        </w:rPr>
        <w:t>internalVictimBandMSD</w:t>
      </w:r>
      <w:r w:rsidRPr="00B505E0">
        <w:rPr>
          <w:sz w:val="20"/>
        </w:rPr>
        <w:t xml:space="preserve">2 </w:t>
      </w:r>
      <w:r w:rsidRPr="00B505E0">
        <w:rPr>
          <w:sz w:val="20"/>
        </w:rPr>
        <w:t xml:space="preserve">indicates the MSD on the band </w:t>
      </w:r>
      <w:r w:rsidRPr="00B505E0">
        <w:rPr>
          <w:sz w:val="20"/>
        </w:rPr>
        <w:t>2</w:t>
      </w:r>
      <w:r w:rsidRPr="00B505E0">
        <w:rPr>
          <w:sz w:val="20"/>
        </w:rPr>
        <w:t xml:space="preserve"> </w:t>
      </w:r>
      <w:r w:rsidRPr="00B505E0">
        <w:rPr>
          <w:sz w:val="20"/>
        </w:rPr>
        <w:t>that caused by the band 1</w:t>
      </w:r>
      <w:r w:rsidR="00E024D3">
        <w:rPr>
          <w:sz w:val="20"/>
        </w:rPr>
        <w:t>;</w:t>
      </w:r>
    </w:p>
    <w:p w:rsidR="00B505E0" w:rsidRPr="00B505E0" w:rsidRDefault="00B505E0" w:rsidP="00B505E0">
      <w:pPr>
        <w:pStyle w:val="afe"/>
        <w:numPr>
          <w:ilvl w:val="0"/>
          <w:numId w:val="11"/>
        </w:numPr>
        <w:ind w:firstLineChars="0"/>
        <w:rPr>
          <w:sz w:val="20"/>
        </w:rPr>
      </w:pPr>
      <w:proofErr w:type="gramStart"/>
      <w:r w:rsidRPr="00B505E0">
        <w:rPr>
          <w:rFonts w:hint="eastAsia"/>
          <w:b/>
          <w:i/>
          <w:sz w:val="20"/>
        </w:rPr>
        <w:t>externalVictim</w:t>
      </w:r>
      <w:r w:rsidRPr="00B505E0">
        <w:rPr>
          <w:b/>
          <w:i/>
          <w:sz w:val="20"/>
        </w:rPr>
        <w:t>band</w:t>
      </w:r>
      <w:r w:rsidRPr="00B505E0">
        <w:rPr>
          <w:rFonts w:hint="eastAsia"/>
          <w:b/>
          <w:i/>
          <w:sz w:val="20"/>
        </w:rPr>
        <w:t>MSDList</w:t>
      </w:r>
      <w:r w:rsidRPr="00B505E0">
        <w:rPr>
          <w:b/>
          <w:i/>
          <w:sz w:val="20"/>
        </w:rPr>
        <w:t>-r18</w:t>
      </w:r>
      <w:proofErr w:type="gramEnd"/>
      <w:r w:rsidRPr="00B505E0">
        <w:rPr>
          <w:b/>
          <w:i/>
          <w:sz w:val="20"/>
        </w:rPr>
        <w:t>:</w:t>
      </w:r>
      <w:r>
        <w:rPr>
          <w:sz w:val="20"/>
        </w:rPr>
        <w:t xml:space="preserve"> </w:t>
      </w:r>
      <w:r w:rsidR="00E024D3">
        <w:rPr>
          <w:sz w:val="20"/>
        </w:rPr>
        <w:t>i</w:t>
      </w:r>
      <w:r>
        <w:rPr>
          <w:sz w:val="20"/>
        </w:rPr>
        <w:t xml:space="preserve">ndicates the victim </w:t>
      </w:r>
      <w:r w:rsidR="00E024D3">
        <w:rPr>
          <w:sz w:val="20"/>
        </w:rPr>
        <w:t>b</w:t>
      </w:r>
      <w:r>
        <w:rPr>
          <w:sz w:val="20"/>
        </w:rPr>
        <w:t>ands that aggressed by this band pair.</w:t>
      </w:r>
    </w:p>
    <w:p w:rsidR="00B505E0" w:rsidRDefault="00B505E0" w:rsidP="00B505E0">
      <w:pPr>
        <w:rPr>
          <w:b/>
          <w:i/>
          <w:sz w:val="20"/>
          <w:u w:val="single"/>
        </w:rPr>
      </w:pPr>
      <w:r w:rsidRPr="00B505E0">
        <w:rPr>
          <w:b/>
          <w:i/>
          <w:sz w:val="20"/>
          <w:u w:val="single"/>
        </w:rPr>
        <w:t>Detai</w:t>
      </w:r>
      <w:r>
        <w:rPr>
          <w:b/>
          <w:i/>
          <w:sz w:val="20"/>
          <w:u w:val="single"/>
        </w:rPr>
        <w:t>l for the Option 2</w:t>
      </w:r>
    </w:p>
    <w:p w:rsidR="00B505E0" w:rsidRPr="00B505E0" w:rsidRDefault="00B505E0" w:rsidP="00B505E0">
      <w:pPr>
        <w:rPr>
          <w:b/>
          <w:i/>
          <w:sz w:val="20"/>
          <w:u w:val="single"/>
        </w:rPr>
      </w:pPr>
      <w:r>
        <w:rPr>
          <w:sz w:val="20"/>
        </w:rPr>
        <w:t xml:space="preserve">In the option </w:t>
      </w:r>
      <w:r>
        <w:rPr>
          <w:sz w:val="20"/>
        </w:rPr>
        <w:t>2</w:t>
      </w:r>
      <w:r>
        <w:rPr>
          <w:sz w:val="20"/>
        </w:rPr>
        <w:t xml:space="preserve">: the MSD was reported per </w:t>
      </w:r>
      <w:r>
        <w:rPr>
          <w:sz w:val="20"/>
        </w:rPr>
        <w:t xml:space="preserve">victim </w:t>
      </w:r>
      <w:r w:rsidR="00E024D3">
        <w:rPr>
          <w:sz w:val="20"/>
        </w:rPr>
        <w:t>b</w:t>
      </w:r>
      <w:r>
        <w:rPr>
          <w:sz w:val="20"/>
        </w:rPr>
        <w:t>and</w:t>
      </w:r>
      <w:r>
        <w:rPr>
          <w:sz w:val="20"/>
        </w:rPr>
        <w:t>, and the Asn.1 coding can be generally as below: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proofErr w:type="gramStart"/>
      <w:r>
        <w:rPr>
          <w:rFonts w:ascii="Courier New" w:eastAsia="等线" w:hAnsi="Courier New"/>
          <w:kern w:val="0"/>
          <w:sz w:val="16"/>
          <w:szCs w:val="20"/>
          <w:lang w:val="en-GB"/>
        </w:rPr>
        <w:t>lowerMSD-r18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 xml:space="preserve">SEQUENCE (SIZE (1..maxLowerMSD)) OF LowerMSD-r18           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r>
        <w:rPr>
          <w:rFonts w:ascii="Courier New" w:eastAsia="等线" w:hAnsi="Courier New"/>
          <w:kern w:val="0"/>
          <w:sz w:val="16"/>
          <w:szCs w:val="20"/>
          <w:lang w:val="en-GB"/>
        </w:rPr>
        <w:t>LowerMSD-</w:t>
      </w:r>
      <w:proofErr w:type="gramStart"/>
      <w:r>
        <w:rPr>
          <w:rFonts w:ascii="Courier New" w:eastAsia="等线" w:hAnsi="Courier New"/>
          <w:kern w:val="0"/>
          <w:sz w:val="16"/>
          <w:szCs w:val="20"/>
          <w:lang w:val="en-GB"/>
        </w:rPr>
        <w:t>r18 :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>:=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>SEQUENCE {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 xml:space="preserve">    </w:t>
      </w:r>
      <w:bookmarkStart w:id="9" w:name="OLE_LINK11"/>
      <w:r>
        <w:rPr>
          <w:rFonts w:ascii="Courier New" w:eastAsia="等线" w:hAnsi="Courier New" w:hint="eastAsia"/>
          <w:kern w:val="0"/>
          <w:sz w:val="16"/>
          <w:szCs w:val="20"/>
        </w:rPr>
        <w:t xml:space="preserve"> </w:t>
      </w:r>
      <w:proofErr w:type="gramStart"/>
      <w:r>
        <w:rPr>
          <w:rFonts w:ascii="Courier New" w:eastAsia="等线" w:hAnsi="Courier New" w:hint="eastAsia"/>
          <w:kern w:val="0"/>
          <w:sz w:val="16"/>
          <w:szCs w:val="20"/>
        </w:rPr>
        <w:t>victimBand</w:t>
      </w:r>
      <w:proofErr w:type="gramEnd"/>
      <w:r>
        <w:rPr>
          <w:rFonts w:ascii="Courier New" w:eastAsia="等线" w:hAnsi="Courier New" w:hint="eastAsia"/>
          <w:kern w:val="0"/>
          <w:sz w:val="16"/>
          <w:szCs w:val="20"/>
        </w:rPr>
        <w:t xml:space="preserve">                     </w:t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FreqBandIndicatorNR</w:t>
      </w:r>
      <w:r>
        <w:rPr>
          <w:rFonts w:ascii="Courier New" w:hAnsi="Courier New" w:cs="Courier New" w:hint="eastAsia"/>
          <w:color w:val="993366"/>
          <w:kern w:val="0"/>
          <w:sz w:val="16"/>
          <w:szCs w:val="20"/>
        </w:rPr>
        <w:t>,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</w:t>
      </w:r>
      <w:bookmarkEnd w:id="9"/>
      <w:r>
        <w:rPr>
          <w:rFonts w:ascii="Courier New" w:eastAsia="等线" w:hAnsi="Courier New" w:hint="eastAsia"/>
          <w:kern w:val="0"/>
          <w:sz w:val="16"/>
          <w:szCs w:val="20"/>
        </w:rPr>
        <w:t xml:space="preserve">  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aggressorband</w:t>
      </w:r>
      <w:r>
        <w:rPr>
          <w:rFonts w:ascii="Courier New" w:hAnsi="Courier New" w:hint="eastAsia"/>
          <w:kern w:val="0"/>
          <w:sz w:val="16"/>
          <w:szCs w:val="20"/>
        </w:rPr>
        <w:t>List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hAnsi="Courier New" w:hint="eastAsia"/>
          <w:kern w:val="0"/>
          <w:sz w:val="16"/>
          <w:szCs w:val="20"/>
        </w:rPr>
        <w:t xml:space="preserve">     A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ggressorband</w:t>
      </w:r>
      <w:r>
        <w:rPr>
          <w:rFonts w:ascii="Courier New" w:hAnsi="Courier New" w:hint="eastAsia"/>
          <w:kern w:val="0"/>
          <w:sz w:val="16"/>
          <w:szCs w:val="20"/>
        </w:rPr>
        <w:t>List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,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aggressorband</w:t>
      </w:r>
      <w:r>
        <w:rPr>
          <w:rFonts w:ascii="Courier New" w:hAnsi="Courier New" w:hint="eastAsia"/>
          <w:kern w:val="0"/>
          <w:sz w:val="16"/>
          <w:szCs w:val="20"/>
        </w:rPr>
        <w:t>PairList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hAnsi="Courier New" w:hint="eastAsia"/>
          <w:kern w:val="0"/>
          <w:sz w:val="16"/>
          <w:szCs w:val="20"/>
        </w:rPr>
        <w:t>A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ggressorband</w:t>
      </w:r>
      <w:r>
        <w:rPr>
          <w:rFonts w:ascii="Courier New" w:hAnsi="Courier New" w:hint="eastAsia"/>
          <w:kern w:val="0"/>
          <w:sz w:val="16"/>
          <w:szCs w:val="20"/>
        </w:rPr>
        <w:t>PairList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hAnsi="Courier New" w:cs="Courier New" w:hint="eastAsia"/>
          <w:kern w:val="0"/>
          <w:sz w:val="16"/>
          <w:szCs w:val="20"/>
        </w:rPr>
        <w:t xml:space="preserve">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,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 w:cs="Courier New"/>
          <w:kern w:val="0"/>
          <w:sz w:val="16"/>
          <w:szCs w:val="20"/>
          <w:lang w:val="en-GB"/>
        </w:rPr>
      </w:pPr>
      <w:r>
        <w:rPr>
          <w:rFonts w:ascii="Courier New" w:eastAsia="等线" w:hAnsi="Courier New" w:cs="Courier New" w:hint="eastAsia"/>
          <w:kern w:val="0"/>
          <w:sz w:val="16"/>
          <w:szCs w:val="20"/>
          <w:lang w:val="en-GB"/>
        </w:rPr>
        <w:t>}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hAnsi="Courier New" w:hint="eastAsia"/>
          <w:kern w:val="0"/>
          <w:sz w:val="16"/>
          <w:szCs w:val="20"/>
        </w:rPr>
        <w:t>A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ggressorband</w:t>
      </w:r>
      <w:r>
        <w:rPr>
          <w:rFonts w:ascii="Courier New" w:hAnsi="Courier New" w:hint="eastAsia"/>
          <w:kern w:val="0"/>
          <w:sz w:val="16"/>
          <w:szCs w:val="20"/>
        </w:rPr>
        <w:t>List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r>
        <w:rPr>
          <w:rFonts w:ascii="Courier New" w:hAnsi="Courier New" w:hint="eastAsia"/>
          <w:kern w:val="0"/>
          <w:sz w:val="16"/>
          <w:szCs w:val="20"/>
        </w:rPr>
        <w:t xml:space="preserve">        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>SEQUENCE (SIZE (1</w:t>
      </w:r>
      <w:proofErr w:type="gramStart"/>
      <w:r>
        <w:rPr>
          <w:rFonts w:ascii="Courier New" w:eastAsia="等线" w:hAnsi="Courier New"/>
          <w:kern w:val="0"/>
          <w:sz w:val="16"/>
          <w:szCs w:val="20"/>
          <w:lang w:val="en-GB"/>
        </w:rPr>
        <w:t>..</w:t>
      </w:r>
      <w:r>
        <w:rPr>
          <w:rFonts w:ascii="Courier New" w:eastAsia="等线" w:hAnsi="Courier New" w:hint="eastAsia"/>
          <w:kern w:val="0"/>
          <w:sz w:val="16"/>
          <w:szCs w:val="20"/>
        </w:rPr>
        <w:t>FFS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)) OF </w:t>
      </w:r>
      <w:bookmarkStart w:id="10" w:name="OLE_LINK14"/>
      <w:r>
        <w:rPr>
          <w:rFonts w:ascii="Courier New" w:hAnsi="Courier New" w:hint="eastAsia"/>
          <w:kern w:val="0"/>
          <w:sz w:val="16"/>
          <w:szCs w:val="20"/>
        </w:rPr>
        <w:t>A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ggressorband</w:t>
      </w:r>
      <w:bookmarkEnd w:id="10"/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proofErr w:type="gramStart"/>
      <w:r>
        <w:rPr>
          <w:rFonts w:ascii="Courier New" w:hAnsi="Courier New" w:hint="eastAsia"/>
          <w:kern w:val="0"/>
          <w:sz w:val="16"/>
          <w:szCs w:val="20"/>
        </w:rPr>
        <w:t>A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ggressorband</w:t>
      </w:r>
      <w:r>
        <w:rPr>
          <w:rFonts w:ascii="Courier New" w:hAnsi="Courier New" w:hint="eastAsia"/>
          <w:kern w:val="0"/>
          <w:sz w:val="16"/>
          <w:szCs w:val="20"/>
        </w:rPr>
        <w:t xml:space="preserve"> 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>: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>:=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>SEQUENCE {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ab/>
      </w:r>
      <w:proofErr w:type="gramStart"/>
      <w:r>
        <w:rPr>
          <w:rFonts w:ascii="Courier New" w:eastAsia="等线" w:hAnsi="Courier New" w:hint="eastAsia"/>
          <w:kern w:val="0"/>
          <w:sz w:val="16"/>
          <w:szCs w:val="20"/>
        </w:rPr>
        <w:t>victimBand</w:t>
      </w:r>
      <w:proofErr w:type="gramEnd"/>
      <w:r>
        <w:rPr>
          <w:rFonts w:ascii="Courier New" w:eastAsia="等线" w:hAnsi="Courier New" w:hint="eastAsia"/>
          <w:kern w:val="0"/>
          <w:sz w:val="16"/>
          <w:szCs w:val="20"/>
        </w:rPr>
        <w:t xml:space="preserve">            </w:t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FreqBandIndicatorNR</w:t>
      </w:r>
      <w:r>
        <w:rPr>
          <w:rFonts w:ascii="Courier New" w:hAnsi="Courier New" w:cs="Courier New" w:hint="eastAsia"/>
          <w:color w:val="993366"/>
          <w:kern w:val="0"/>
          <w:sz w:val="16"/>
          <w:szCs w:val="20"/>
        </w:rPr>
        <w:t>,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hAnsi="Courier New" w:cs="Courier New" w:hint="eastAsia"/>
          <w:kern w:val="0"/>
          <w:sz w:val="16"/>
          <w:szCs w:val="20"/>
        </w:rPr>
        <w:t>msd1                   MDS1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 w:cs="Courier New"/>
          <w:kern w:val="0"/>
          <w:sz w:val="16"/>
          <w:szCs w:val="20"/>
        </w:rPr>
      </w:pPr>
      <w:r>
        <w:rPr>
          <w:rFonts w:ascii="Courier New" w:eastAsia="等线" w:hAnsi="Courier New" w:cs="Courier New" w:hint="eastAsia"/>
          <w:kern w:val="0"/>
          <w:sz w:val="16"/>
          <w:szCs w:val="20"/>
        </w:rPr>
        <w:t>}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kern w:val="0"/>
          <w:sz w:val="16"/>
          <w:szCs w:val="20"/>
        </w:rPr>
      </w:pPr>
      <w:r>
        <w:rPr>
          <w:rFonts w:ascii="Courier New" w:hAnsi="Courier New" w:hint="eastAsia"/>
          <w:kern w:val="0"/>
          <w:sz w:val="16"/>
          <w:szCs w:val="20"/>
        </w:rPr>
        <w:t>A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ggressorband</w:t>
      </w:r>
      <w:r>
        <w:rPr>
          <w:rFonts w:ascii="Courier New" w:hAnsi="Courier New" w:hint="eastAsia"/>
          <w:kern w:val="0"/>
          <w:sz w:val="16"/>
          <w:szCs w:val="20"/>
        </w:rPr>
        <w:t>PairList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-r18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>SEQUENCE (SIZE (1</w:t>
      </w:r>
      <w:proofErr w:type="gramStart"/>
      <w:r>
        <w:rPr>
          <w:rFonts w:ascii="Courier New" w:eastAsia="等线" w:hAnsi="Courier New"/>
          <w:kern w:val="0"/>
          <w:sz w:val="16"/>
          <w:szCs w:val="20"/>
          <w:lang w:val="en-GB"/>
        </w:rPr>
        <w:t>..</w:t>
      </w:r>
      <w:r>
        <w:rPr>
          <w:rFonts w:ascii="Courier New" w:eastAsia="等线" w:hAnsi="Courier New" w:hint="eastAsia"/>
          <w:kern w:val="0"/>
          <w:sz w:val="16"/>
          <w:szCs w:val="20"/>
        </w:rPr>
        <w:t>FFS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)) OF </w:t>
      </w:r>
      <w:bookmarkStart w:id="11" w:name="OLE_LINK15"/>
      <w:r>
        <w:rPr>
          <w:rFonts w:ascii="Courier New" w:hAnsi="Courier New" w:hint="eastAsia"/>
          <w:kern w:val="0"/>
          <w:sz w:val="16"/>
          <w:szCs w:val="20"/>
        </w:rPr>
        <w:t>A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ggressorband</w:t>
      </w:r>
      <w:r>
        <w:rPr>
          <w:rFonts w:ascii="Courier New" w:hAnsi="Courier New" w:hint="eastAsia"/>
          <w:kern w:val="0"/>
          <w:sz w:val="16"/>
          <w:szCs w:val="20"/>
        </w:rPr>
        <w:t>pair</w:t>
      </w:r>
      <w:bookmarkEnd w:id="11"/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  <w:lang w:val="en-GB"/>
        </w:rPr>
      </w:pPr>
      <w:proofErr w:type="gramStart"/>
      <w:r>
        <w:rPr>
          <w:rFonts w:ascii="Courier New" w:hAnsi="Courier New" w:hint="eastAsia"/>
          <w:kern w:val="0"/>
          <w:sz w:val="16"/>
          <w:szCs w:val="20"/>
        </w:rPr>
        <w:t>A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ggressorband</w:t>
      </w:r>
      <w:r>
        <w:rPr>
          <w:rFonts w:ascii="Courier New" w:hAnsi="Courier New" w:hint="eastAsia"/>
          <w:kern w:val="0"/>
          <w:sz w:val="16"/>
          <w:szCs w:val="20"/>
        </w:rPr>
        <w:t xml:space="preserve">pair 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>:</w:t>
      </w:r>
      <w:proofErr w:type="gramEnd"/>
      <w:r>
        <w:rPr>
          <w:rFonts w:ascii="Courier New" w:eastAsia="等线" w:hAnsi="Courier New"/>
          <w:kern w:val="0"/>
          <w:sz w:val="16"/>
          <w:szCs w:val="20"/>
          <w:lang w:val="en-GB"/>
        </w:rPr>
        <w:t>:=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ab/>
        <w:t>SEQUENCE {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40"/>
          <w:tab w:val="left" w:pos="17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 xml:space="preserve">      </w:t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band</w:t>
      </w:r>
      <w:r>
        <w:rPr>
          <w:rFonts w:ascii="Courier New" w:hAnsi="Courier New" w:hint="eastAsia"/>
          <w:kern w:val="0"/>
          <w:sz w:val="16"/>
          <w:szCs w:val="20"/>
        </w:rPr>
        <w:t>Pair</w:t>
      </w:r>
      <w:proofErr w:type="gramEnd"/>
      <w:r>
        <w:rPr>
          <w:rFonts w:ascii="Courier New" w:eastAsia="等线" w:hAnsi="Courier New" w:hint="eastAsia"/>
          <w:kern w:val="0"/>
          <w:sz w:val="16"/>
          <w:szCs w:val="20"/>
        </w:rPr>
        <w:t xml:space="preserve">                </w:t>
      </w:r>
      <w:r>
        <w:rPr>
          <w:rFonts w:ascii="Courier New" w:eastAsia="Times New Roman" w:hAnsi="Courier New" w:cs="Courier New"/>
          <w:color w:val="993366"/>
          <w:kern w:val="0"/>
          <w:sz w:val="16"/>
          <w:szCs w:val="20"/>
          <w:lang w:val="en-GB" w:eastAsia="en-GB"/>
        </w:rPr>
        <w:t>FreqBandIndicatorNR</w:t>
      </w:r>
      <w:r>
        <w:rPr>
          <w:rFonts w:ascii="Courier New" w:hAnsi="Courier New" w:cs="Courier New" w:hint="eastAsia"/>
          <w:color w:val="993366"/>
          <w:kern w:val="0"/>
          <w:sz w:val="16"/>
          <w:szCs w:val="20"/>
        </w:rPr>
        <w:t>Pair,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</w:t>
      </w:r>
      <w:r>
        <w:rPr>
          <w:rFonts w:ascii="Courier New" w:eastAsia="等线" w:hAnsi="Courier New" w:hint="eastAsia"/>
          <w:kern w:val="0"/>
          <w:sz w:val="16"/>
          <w:szCs w:val="20"/>
        </w:rPr>
        <w:t xml:space="preserve"> </w:t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  <w:r>
        <w:rPr>
          <w:rFonts w:ascii="Courier New" w:hAnsi="Courier New" w:cs="Courier New" w:hint="eastAsia"/>
          <w:kern w:val="0"/>
          <w:sz w:val="16"/>
          <w:szCs w:val="20"/>
        </w:rPr>
        <w:t xml:space="preserve"> msd2                        MDS2</w:t>
      </w:r>
      <w:r>
        <w:rPr>
          <w:rFonts w:ascii="Courier New" w:eastAsia="Times New Roman" w:hAnsi="Courier New" w:cs="Courier New"/>
          <w:kern w:val="0"/>
          <w:sz w:val="16"/>
          <w:szCs w:val="20"/>
          <w:lang w:val="en-GB" w:eastAsia="en-GB"/>
        </w:rPr>
        <w:tab/>
      </w:r>
    </w:p>
    <w:p w:rsidR="00B505E0" w:rsidRDefault="00B505E0" w:rsidP="00B505E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kern w:val="0"/>
          <w:sz w:val="16"/>
          <w:szCs w:val="20"/>
        </w:rPr>
      </w:pPr>
      <w:r>
        <w:rPr>
          <w:rFonts w:ascii="Courier New" w:eastAsia="等线" w:hAnsi="Courier New" w:hint="eastAsia"/>
          <w:kern w:val="0"/>
          <w:sz w:val="16"/>
          <w:szCs w:val="20"/>
        </w:rPr>
        <w:t>}</w:t>
      </w:r>
      <w:r>
        <w:rPr>
          <w:rFonts w:ascii="Courier New" w:eastAsia="等线" w:hAnsi="Courier New"/>
          <w:kern w:val="0"/>
          <w:sz w:val="16"/>
          <w:szCs w:val="20"/>
          <w:lang w:val="en-GB"/>
        </w:rPr>
        <w:t xml:space="preserve">    </w:t>
      </w:r>
    </w:p>
    <w:p w:rsidR="00B505E0" w:rsidRPr="00B505E0" w:rsidRDefault="00B505E0" w:rsidP="00B505E0">
      <w:pPr>
        <w:rPr>
          <w:sz w:val="20"/>
        </w:rPr>
      </w:pPr>
      <w:r w:rsidRPr="00B505E0">
        <w:rPr>
          <w:rFonts w:hint="eastAsia"/>
          <w:sz w:val="20"/>
        </w:rPr>
        <w:t>I</w:t>
      </w:r>
      <w:r w:rsidRPr="00B505E0">
        <w:rPr>
          <w:sz w:val="20"/>
        </w:rPr>
        <w:t>n which</w:t>
      </w:r>
    </w:p>
    <w:p w:rsidR="00B505E0" w:rsidRPr="00B505E0" w:rsidRDefault="00B505E0" w:rsidP="00B505E0">
      <w:pPr>
        <w:pStyle w:val="afe"/>
        <w:numPr>
          <w:ilvl w:val="0"/>
          <w:numId w:val="12"/>
        </w:numPr>
        <w:ind w:firstLineChars="0"/>
        <w:rPr>
          <w:b/>
          <w:i/>
          <w:sz w:val="20"/>
        </w:rPr>
      </w:pPr>
      <w:r w:rsidRPr="00B505E0">
        <w:rPr>
          <w:b/>
          <w:i/>
          <w:sz w:val="20"/>
        </w:rPr>
        <w:t>aggressorband</w:t>
      </w:r>
      <w:r w:rsidRPr="00B505E0">
        <w:rPr>
          <w:rFonts w:hint="eastAsia"/>
          <w:b/>
          <w:i/>
          <w:sz w:val="20"/>
        </w:rPr>
        <w:t>List</w:t>
      </w:r>
      <w:r w:rsidRPr="00B505E0">
        <w:rPr>
          <w:b/>
          <w:i/>
          <w:sz w:val="20"/>
        </w:rPr>
        <w:t>-r18</w:t>
      </w:r>
      <w:r>
        <w:rPr>
          <w:rFonts w:hint="eastAsia"/>
          <w:sz w:val="20"/>
        </w:rPr>
        <w:t>:</w:t>
      </w:r>
      <w:r w:rsidRPr="00B505E0">
        <w:rPr>
          <w:rFonts w:hint="eastAsia"/>
          <w:sz w:val="20"/>
        </w:rPr>
        <w:t xml:space="preserve"> indicate</w:t>
      </w:r>
      <w:r>
        <w:rPr>
          <w:sz w:val="20"/>
        </w:rPr>
        <w:t>s</w:t>
      </w:r>
      <w:r w:rsidRPr="00B505E0">
        <w:rPr>
          <w:sz w:val="20"/>
        </w:rPr>
        <w:t xml:space="preserve"> the aggressor band list that has</w:t>
      </w:r>
      <w:r>
        <w:rPr>
          <w:sz w:val="20"/>
        </w:rPr>
        <w:t xml:space="preserve"> non-IMD</w:t>
      </w:r>
      <w:r w:rsidRPr="00B505E0">
        <w:rPr>
          <w:sz w:val="20"/>
        </w:rPr>
        <w:t xml:space="preserve"> MSD impact on the </w:t>
      </w:r>
      <w:r w:rsidRPr="00B505E0">
        <w:rPr>
          <w:rFonts w:hint="eastAsia"/>
          <w:i/>
          <w:sz w:val="20"/>
        </w:rPr>
        <w:t>victimBand</w:t>
      </w:r>
      <w:r w:rsidRPr="00B505E0">
        <w:rPr>
          <w:sz w:val="20"/>
        </w:rPr>
        <w:t xml:space="preserve"> </w:t>
      </w:r>
    </w:p>
    <w:p w:rsidR="00B505E0" w:rsidRPr="005D24EC" w:rsidRDefault="00B505E0" w:rsidP="00B505E0">
      <w:pPr>
        <w:pStyle w:val="afe"/>
        <w:numPr>
          <w:ilvl w:val="0"/>
          <w:numId w:val="12"/>
        </w:numPr>
        <w:ind w:firstLineChars="0"/>
        <w:rPr>
          <w:b/>
          <w:i/>
          <w:sz w:val="20"/>
        </w:rPr>
      </w:pPr>
      <w:r w:rsidRPr="00B505E0">
        <w:rPr>
          <w:b/>
          <w:i/>
          <w:sz w:val="20"/>
        </w:rPr>
        <w:t>aggressorband</w:t>
      </w:r>
      <w:r w:rsidRPr="00B505E0">
        <w:rPr>
          <w:rFonts w:hint="eastAsia"/>
          <w:b/>
          <w:i/>
          <w:sz w:val="20"/>
        </w:rPr>
        <w:t>PairList</w:t>
      </w:r>
      <w:r w:rsidRPr="00B505E0">
        <w:rPr>
          <w:b/>
          <w:i/>
          <w:sz w:val="20"/>
        </w:rPr>
        <w:t>-r18</w:t>
      </w:r>
      <w:r>
        <w:rPr>
          <w:rFonts w:hint="eastAsia"/>
          <w:sz w:val="20"/>
        </w:rPr>
        <w:t>:</w:t>
      </w:r>
      <w:r w:rsidRPr="00B505E0">
        <w:rPr>
          <w:rFonts w:hint="eastAsia"/>
          <w:sz w:val="20"/>
        </w:rPr>
        <w:t xml:space="preserve"> indicate</w:t>
      </w:r>
      <w:r>
        <w:rPr>
          <w:sz w:val="20"/>
        </w:rPr>
        <w:t>s</w:t>
      </w:r>
      <w:r w:rsidRPr="00B505E0">
        <w:rPr>
          <w:sz w:val="20"/>
        </w:rPr>
        <w:t xml:space="preserve"> the aggressor band</w:t>
      </w:r>
      <w:r>
        <w:rPr>
          <w:sz w:val="20"/>
        </w:rPr>
        <w:t xml:space="preserve"> pair</w:t>
      </w:r>
      <w:r w:rsidRPr="00B505E0">
        <w:rPr>
          <w:sz w:val="20"/>
        </w:rPr>
        <w:t xml:space="preserve"> list that has </w:t>
      </w:r>
      <w:r>
        <w:rPr>
          <w:sz w:val="20"/>
        </w:rPr>
        <w:t xml:space="preserve">IMD </w:t>
      </w:r>
      <w:r w:rsidRPr="00B505E0">
        <w:rPr>
          <w:sz w:val="20"/>
        </w:rPr>
        <w:t xml:space="preserve">MSD impact on the </w:t>
      </w:r>
      <w:r w:rsidRPr="00B505E0">
        <w:rPr>
          <w:rFonts w:hint="eastAsia"/>
          <w:i/>
          <w:sz w:val="20"/>
        </w:rPr>
        <w:t>victimBand</w:t>
      </w:r>
    </w:p>
    <w:p w:rsidR="005D24EC" w:rsidRPr="005D24EC" w:rsidRDefault="005D24EC" w:rsidP="005D24EC">
      <w:pPr>
        <w:pStyle w:val="2"/>
        <w:ind w:left="0" w:firstLine="0"/>
        <w:rPr>
          <w:rFonts w:hint="eastAsia"/>
          <w:i/>
          <w:sz w:val="20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</w:t>
      </w:r>
      <w:r>
        <w:rPr>
          <w:b w:val="0"/>
          <w:bCs w:val="0"/>
          <w:sz w:val="28"/>
          <w:szCs w:val="28"/>
          <w:lang w:val="en-US"/>
        </w:rPr>
        <w:t xml:space="preserve">3 Option 1 vs Option </w:t>
      </w:r>
    </w:p>
    <w:bookmarkEnd w:id="5"/>
    <w:p w:rsidR="005D24EC" w:rsidRDefault="005D24EC" w:rsidP="005D24EC">
      <w:pPr>
        <w:pStyle w:val="afe"/>
        <w:ind w:firstLineChars="0" w:firstLine="0"/>
        <w:rPr>
          <w:sz w:val="20"/>
        </w:rPr>
      </w:pPr>
      <w:r>
        <w:rPr>
          <w:sz w:val="20"/>
        </w:rPr>
        <w:t>In this chapter, these 2 options would be compared from the signaling overhead perspectiv</w:t>
      </w:r>
      <w:r>
        <w:rPr>
          <w:sz w:val="20"/>
        </w:rPr>
        <w:t xml:space="preserve">e. </w:t>
      </w:r>
      <w:r w:rsidR="00822117">
        <w:rPr>
          <w:rFonts w:hint="eastAsia"/>
          <w:sz w:val="20"/>
        </w:rPr>
        <w:t xml:space="preserve">We assume that the UE would </w:t>
      </w:r>
      <w:r w:rsidR="00822117">
        <w:rPr>
          <w:rFonts w:hint="eastAsia"/>
          <w:sz w:val="20"/>
        </w:rPr>
        <w:lastRenderedPageBreak/>
        <w:t>report the lower MSD</w:t>
      </w:r>
      <w:r w:rsidR="00822117">
        <w:rPr>
          <w:rFonts w:hint="eastAsia"/>
          <w:sz w:val="20"/>
        </w:rPr>
        <w:t xml:space="preserve"> capability for the band A/B/C/D. Each band has harmonic MSD on the other Band, and each band pair has IMD MSD on rest bands.</w:t>
      </w:r>
      <w:bookmarkStart w:id="12" w:name="OLE_LINK13"/>
      <w:r>
        <w:rPr>
          <w:sz w:val="20"/>
        </w:rPr>
        <w:t xml:space="preserve"> The UE would report the MSD as in the Table 1 and Table 2 for the option 1 and option 2 respectively.</w:t>
      </w:r>
    </w:p>
    <w:p w:rsidR="005D24EC" w:rsidRPr="005D24EC" w:rsidRDefault="005D24EC" w:rsidP="005D24EC">
      <w:pPr>
        <w:pStyle w:val="afe"/>
        <w:ind w:firstLineChars="0" w:firstLine="0"/>
        <w:jc w:val="center"/>
        <w:rPr>
          <w:rFonts w:hint="eastAsia"/>
          <w:sz w:val="20"/>
        </w:rPr>
      </w:pPr>
      <w:r w:rsidRPr="005D24EC">
        <w:rPr>
          <w:b/>
          <w:bCs/>
          <w:sz w:val="20"/>
        </w:rPr>
        <w:t xml:space="preserve">Table 1: </w:t>
      </w:r>
      <w:r>
        <w:rPr>
          <w:b/>
          <w:bCs/>
          <w:sz w:val="20"/>
        </w:rPr>
        <w:t>UE report MSD with Option 1</w:t>
      </w:r>
    </w:p>
    <w:bookmarkEnd w:id="12"/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0"/>
        <w:gridCol w:w="1077"/>
        <w:gridCol w:w="1796"/>
        <w:gridCol w:w="1079"/>
        <w:gridCol w:w="1289"/>
        <w:gridCol w:w="1184"/>
      </w:tblGrid>
      <w:tr w:rsidR="00725D39">
        <w:trPr>
          <w:jc w:val="center"/>
        </w:trPr>
        <w:tc>
          <w:tcPr>
            <w:tcW w:w="950" w:type="dxa"/>
          </w:tcPr>
          <w:p w:rsidR="00725D39" w:rsidRDefault="00725D39">
            <w:pPr>
              <w:pStyle w:val="afe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077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A</w:t>
            </w:r>
            <w:r>
              <w:rPr>
                <w:rFonts w:hint="eastAsia"/>
                <w:sz w:val="20"/>
                <w:lang w:val="en-GB" w:eastAsia="en-GB"/>
              </w:rPr>
              <w:t>ggressor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  <w:lang w:val="en-GB" w:eastAsia="en-GB"/>
              </w:rPr>
              <w:t>band</w:t>
            </w:r>
            <w:r>
              <w:rPr>
                <w:rFonts w:hint="eastAsia"/>
                <w:sz w:val="20"/>
              </w:rPr>
              <w:t>Pair</w:t>
            </w:r>
          </w:p>
        </w:tc>
        <w:tc>
          <w:tcPr>
            <w:tcW w:w="1796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internalVictimBandMSD1/MSD2</w:t>
            </w:r>
          </w:p>
        </w:tc>
        <w:tc>
          <w:tcPr>
            <w:tcW w:w="1079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MSD Type</w:t>
            </w:r>
          </w:p>
        </w:tc>
        <w:tc>
          <w:tcPr>
            <w:tcW w:w="1289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ExternalVictim</w:t>
            </w:r>
            <w:r>
              <w:rPr>
                <w:rFonts w:hint="eastAsia"/>
                <w:sz w:val="20"/>
                <w:lang w:val="en-GB" w:eastAsia="en-GB"/>
              </w:rPr>
              <w:t>band</w:t>
            </w:r>
            <w:r>
              <w:rPr>
                <w:rFonts w:hint="eastAsia"/>
                <w:sz w:val="20"/>
              </w:rPr>
              <w:t>MSD</w:t>
            </w:r>
          </w:p>
        </w:tc>
        <w:tc>
          <w:tcPr>
            <w:tcW w:w="1184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MsdType</w:t>
            </w:r>
          </w:p>
        </w:tc>
      </w:tr>
      <w:tr w:rsidR="00725D39">
        <w:trPr>
          <w:jc w:val="center"/>
        </w:trPr>
        <w:tc>
          <w:tcPr>
            <w:tcW w:w="950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077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A+B</w:t>
            </w:r>
          </w:p>
        </w:tc>
        <w:tc>
          <w:tcPr>
            <w:tcW w:w="1796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A/B</w:t>
            </w:r>
          </w:p>
        </w:tc>
        <w:tc>
          <w:tcPr>
            <w:tcW w:w="1079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</w:p>
        </w:tc>
        <w:tc>
          <w:tcPr>
            <w:tcW w:w="1289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</w:rPr>
              <w:t>A/B/C/D</w:t>
            </w:r>
          </w:p>
        </w:tc>
        <w:tc>
          <w:tcPr>
            <w:tcW w:w="1184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  <w:tr w:rsidR="00725D39">
        <w:trPr>
          <w:jc w:val="center"/>
        </w:trPr>
        <w:tc>
          <w:tcPr>
            <w:tcW w:w="950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077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bookmarkStart w:id="13" w:name="OLE_LINK8"/>
            <w:r>
              <w:rPr>
                <w:rFonts w:hint="eastAsia"/>
                <w:sz w:val="20"/>
              </w:rPr>
              <w:t>A+C</w:t>
            </w:r>
            <w:bookmarkEnd w:id="13"/>
          </w:p>
        </w:tc>
        <w:tc>
          <w:tcPr>
            <w:tcW w:w="1796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A/C</w:t>
            </w:r>
          </w:p>
        </w:tc>
        <w:tc>
          <w:tcPr>
            <w:tcW w:w="1079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</w:p>
        </w:tc>
        <w:tc>
          <w:tcPr>
            <w:tcW w:w="1289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</w:rPr>
              <w:t>A/B/C/D</w:t>
            </w:r>
          </w:p>
        </w:tc>
        <w:tc>
          <w:tcPr>
            <w:tcW w:w="1184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  <w:tr w:rsidR="00725D39">
        <w:trPr>
          <w:jc w:val="center"/>
        </w:trPr>
        <w:tc>
          <w:tcPr>
            <w:tcW w:w="950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077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A+D</w:t>
            </w:r>
          </w:p>
        </w:tc>
        <w:tc>
          <w:tcPr>
            <w:tcW w:w="1796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A/D</w:t>
            </w:r>
          </w:p>
        </w:tc>
        <w:tc>
          <w:tcPr>
            <w:tcW w:w="1079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</w:p>
        </w:tc>
        <w:tc>
          <w:tcPr>
            <w:tcW w:w="1289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</w:rPr>
              <w:t>A/B/C/D</w:t>
            </w:r>
          </w:p>
        </w:tc>
        <w:tc>
          <w:tcPr>
            <w:tcW w:w="1184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  <w:tr w:rsidR="00725D39">
        <w:trPr>
          <w:jc w:val="center"/>
        </w:trPr>
        <w:tc>
          <w:tcPr>
            <w:tcW w:w="950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077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B+C</w:t>
            </w:r>
          </w:p>
        </w:tc>
        <w:tc>
          <w:tcPr>
            <w:tcW w:w="1796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B/C</w:t>
            </w:r>
          </w:p>
        </w:tc>
        <w:tc>
          <w:tcPr>
            <w:tcW w:w="1079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</w:p>
        </w:tc>
        <w:tc>
          <w:tcPr>
            <w:tcW w:w="1289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</w:rPr>
              <w:t>A/B/C/D</w:t>
            </w:r>
          </w:p>
        </w:tc>
        <w:tc>
          <w:tcPr>
            <w:tcW w:w="1184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  <w:tr w:rsidR="00725D39">
        <w:trPr>
          <w:jc w:val="center"/>
        </w:trPr>
        <w:tc>
          <w:tcPr>
            <w:tcW w:w="950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077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B+D</w:t>
            </w:r>
          </w:p>
        </w:tc>
        <w:tc>
          <w:tcPr>
            <w:tcW w:w="1796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B/D</w:t>
            </w:r>
          </w:p>
        </w:tc>
        <w:tc>
          <w:tcPr>
            <w:tcW w:w="1079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</w:p>
        </w:tc>
        <w:tc>
          <w:tcPr>
            <w:tcW w:w="1289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</w:rPr>
              <w:t>A/B/C/D</w:t>
            </w:r>
          </w:p>
        </w:tc>
        <w:tc>
          <w:tcPr>
            <w:tcW w:w="1184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  <w:tr w:rsidR="00725D39">
        <w:trPr>
          <w:jc w:val="center"/>
        </w:trPr>
        <w:tc>
          <w:tcPr>
            <w:tcW w:w="950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1077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C+D</w:t>
            </w:r>
          </w:p>
        </w:tc>
        <w:tc>
          <w:tcPr>
            <w:tcW w:w="1796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C/D</w:t>
            </w:r>
          </w:p>
        </w:tc>
        <w:tc>
          <w:tcPr>
            <w:tcW w:w="1079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</w:p>
        </w:tc>
        <w:tc>
          <w:tcPr>
            <w:tcW w:w="1289" w:type="dxa"/>
          </w:tcPr>
          <w:p w:rsidR="00725D39" w:rsidRDefault="00822117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</w:rPr>
              <w:t>A/B/C/D</w:t>
            </w:r>
          </w:p>
        </w:tc>
        <w:tc>
          <w:tcPr>
            <w:tcW w:w="1184" w:type="dxa"/>
          </w:tcPr>
          <w:p w:rsidR="00725D39" w:rsidRDefault="00E024D3">
            <w:pPr>
              <w:pStyle w:val="afe"/>
              <w:ind w:firstLineChars="0" w:firstLine="0"/>
              <w:jc w:val="center"/>
              <w:rPr>
                <w:sz w:val="20"/>
                <w:lang w:val="en-GB" w:eastAsia="en-GB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</w:tbl>
    <w:p w:rsidR="005D24EC" w:rsidRDefault="005D24EC" w:rsidP="005D24EC">
      <w:pPr>
        <w:pStyle w:val="afe"/>
        <w:ind w:firstLineChars="0" w:firstLine="0"/>
        <w:jc w:val="center"/>
        <w:rPr>
          <w:b/>
          <w:bCs/>
          <w:sz w:val="20"/>
        </w:rPr>
      </w:pPr>
    </w:p>
    <w:p w:rsidR="00725D39" w:rsidRPr="005D24EC" w:rsidRDefault="005D24EC" w:rsidP="005D24EC">
      <w:pPr>
        <w:pStyle w:val="afe"/>
        <w:ind w:firstLineChars="0" w:firstLine="0"/>
        <w:jc w:val="center"/>
        <w:rPr>
          <w:sz w:val="20"/>
        </w:rPr>
      </w:pPr>
      <w:r>
        <w:rPr>
          <w:b/>
          <w:bCs/>
          <w:sz w:val="20"/>
        </w:rPr>
        <w:t>Table 2</w:t>
      </w:r>
      <w:r w:rsidRPr="005D24EC">
        <w:rPr>
          <w:b/>
          <w:bCs/>
          <w:sz w:val="20"/>
        </w:rPr>
        <w:t xml:space="preserve">: </w:t>
      </w:r>
      <w:r>
        <w:rPr>
          <w:b/>
          <w:bCs/>
          <w:sz w:val="20"/>
        </w:rPr>
        <w:t>UE report MSD with Option 2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778"/>
        <w:gridCol w:w="1800"/>
        <w:gridCol w:w="1295"/>
        <w:gridCol w:w="3309"/>
        <w:gridCol w:w="1164"/>
      </w:tblGrid>
      <w:tr w:rsidR="00725D39" w:rsidTr="005D24EC">
        <w:trPr>
          <w:jc w:val="center"/>
        </w:trPr>
        <w:tc>
          <w:tcPr>
            <w:tcW w:w="458" w:type="dxa"/>
          </w:tcPr>
          <w:p w:rsidR="00725D39" w:rsidRDefault="00725D39">
            <w:pPr>
              <w:pStyle w:val="afe"/>
              <w:ind w:firstLineChars="0" w:firstLine="0"/>
              <w:rPr>
                <w:sz w:val="20"/>
              </w:rPr>
            </w:pPr>
          </w:p>
        </w:tc>
        <w:tc>
          <w:tcPr>
            <w:tcW w:w="778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Victim</w:t>
            </w:r>
          </w:p>
        </w:tc>
        <w:tc>
          <w:tcPr>
            <w:tcW w:w="1800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A</w:t>
            </w:r>
            <w:r>
              <w:rPr>
                <w:rFonts w:hint="eastAsia"/>
                <w:sz w:val="20"/>
                <w:lang w:val="en-GB" w:eastAsia="en-GB"/>
              </w:rPr>
              <w:t>ggressorband</w:t>
            </w:r>
            <w:r>
              <w:rPr>
                <w:rFonts w:hint="eastAsia"/>
                <w:sz w:val="20"/>
              </w:rPr>
              <w:t>List</w:t>
            </w:r>
          </w:p>
        </w:tc>
        <w:tc>
          <w:tcPr>
            <w:tcW w:w="1295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MSD Type</w:t>
            </w:r>
          </w:p>
        </w:tc>
        <w:tc>
          <w:tcPr>
            <w:tcW w:w="3309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A</w:t>
            </w:r>
            <w:r>
              <w:rPr>
                <w:rFonts w:hint="eastAsia"/>
                <w:sz w:val="20"/>
                <w:lang w:val="en-GB" w:eastAsia="en-GB"/>
              </w:rPr>
              <w:t>ggressorband</w:t>
            </w:r>
            <w:r>
              <w:rPr>
                <w:rFonts w:hint="eastAsia"/>
                <w:sz w:val="20"/>
              </w:rPr>
              <w:t>PairList</w:t>
            </w:r>
          </w:p>
        </w:tc>
        <w:tc>
          <w:tcPr>
            <w:tcW w:w="1164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MSD Type</w:t>
            </w:r>
          </w:p>
        </w:tc>
      </w:tr>
      <w:tr w:rsidR="00725D39" w:rsidTr="005D24EC">
        <w:trPr>
          <w:jc w:val="center"/>
        </w:trPr>
        <w:tc>
          <w:tcPr>
            <w:tcW w:w="458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778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A</w:t>
            </w:r>
          </w:p>
        </w:tc>
        <w:tc>
          <w:tcPr>
            <w:tcW w:w="1800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B/C/D  </w:t>
            </w:r>
          </w:p>
        </w:tc>
        <w:tc>
          <w:tcPr>
            <w:tcW w:w="1295" w:type="dxa"/>
          </w:tcPr>
          <w:p w:rsidR="00725D39" w:rsidRDefault="00E024D3">
            <w:pPr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  <w:r w:rsidR="00822117">
              <w:rPr>
                <w:rFonts w:hint="eastAsia"/>
                <w:sz w:val="20"/>
              </w:rPr>
              <w:t xml:space="preserve"> </w:t>
            </w:r>
          </w:p>
        </w:tc>
        <w:tc>
          <w:tcPr>
            <w:tcW w:w="3309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bookmarkStart w:id="14" w:name="OLE_LINK6"/>
            <w:r>
              <w:rPr>
                <w:rFonts w:hint="eastAsia"/>
                <w:sz w:val="20"/>
              </w:rPr>
              <w:t>A+B/A+C/A+D/B+C/B+D/C+D</w:t>
            </w:r>
            <w:bookmarkEnd w:id="14"/>
            <w:r>
              <w:rPr>
                <w:rFonts w:hint="eastAsia"/>
                <w:sz w:val="20"/>
              </w:rPr>
              <w:t xml:space="preserve"> </w:t>
            </w:r>
          </w:p>
        </w:tc>
        <w:tc>
          <w:tcPr>
            <w:tcW w:w="1164" w:type="dxa"/>
          </w:tcPr>
          <w:p w:rsidR="00725D39" w:rsidRDefault="00E024D3">
            <w:pPr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  <w:tr w:rsidR="00725D39" w:rsidTr="005D24EC">
        <w:trPr>
          <w:jc w:val="center"/>
        </w:trPr>
        <w:tc>
          <w:tcPr>
            <w:tcW w:w="458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778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</w:p>
        </w:tc>
        <w:tc>
          <w:tcPr>
            <w:tcW w:w="1800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A/C/D</w:t>
            </w:r>
          </w:p>
        </w:tc>
        <w:tc>
          <w:tcPr>
            <w:tcW w:w="1295" w:type="dxa"/>
          </w:tcPr>
          <w:p w:rsidR="00725D39" w:rsidRDefault="00E024D3">
            <w:pPr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</w:p>
        </w:tc>
        <w:tc>
          <w:tcPr>
            <w:tcW w:w="3309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A+B/A+C/A+D/B+C/B+D/C+D</w:t>
            </w:r>
          </w:p>
        </w:tc>
        <w:tc>
          <w:tcPr>
            <w:tcW w:w="1164" w:type="dxa"/>
          </w:tcPr>
          <w:p w:rsidR="00725D39" w:rsidRDefault="00E024D3">
            <w:pPr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  <w:tr w:rsidR="00725D39" w:rsidTr="005D24EC">
        <w:trPr>
          <w:jc w:val="center"/>
        </w:trPr>
        <w:tc>
          <w:tcPr>
            <w:tcW w:w="458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778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C</w:t>
            </w:r>
          </w:p>
        </w:tc>
        <w:tc>
          <w:tcPr>
            <w:tcW w:w="1800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A/B/D</w:t>
            </w:r>
          </w:p>
        </w:tc>
        <w:tc>
          <w:tcPr>
            <w:tcW w:w="1295" w:type="dxa"/>
          </w:tcPr>
          <w:p w:rsidR="00725D39" w:rsidRDefault="00E024D3">
            <w:pPr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</w:p>
        </w:tc>
        <w:tc>
          <w:tcPr>
            <w:tcW w:w="3309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A+B/A+C/A+D/B+C/B+D/C+D</w:t>
            </w:r>
          </w:p>
        </w:tc>
        <w:tc>
          <w:tcPr>
            <w:tcW w:w="1164" w:type="dxa"/>
          </w:tcPr>
          <w:p w:rsidR="00725D39" w:rsidRDefault="00E024D3">
            <w:pPr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  <w:tr w:rsidR="00725D39" w:rsidTr="005D24EC">
        <w:trPr>
          <w:jc w:val="center"/>
        </w:trPr>
        <w:tc>
          <w:tcPr>
            <w:tcW w:w="458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778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D</w:t>
            </w:r>
          </w:p>
        </w:tc>
        <w:tc>
          <w:tcPr>
            <w:tcW w:w="1800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A/B/C</w:t>
            </w:r>
          </w:p>
        </w:tc>
        <w:tc>
          <w:tcPr>
            <w:tcW w:w="1295" w:type="dxa"/>
          </w:tcPr>
          <w:p w:rsidR="00725D39" w:rsidRDefault="00E024D3">
            <w:pPr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MSD1</w:t>
            </w:r>
          </w:p>
        </w:tc>
        <w:tc>
          <w:tcPr>
            <w:tcW w:w="3309" w:type="dxa"/>
          </w:tcPr>
          <w:p w:rsidR="00725D39" w:rsidRDefault="00822117">
            <w:pPr>
              <w:pStyle w:val="afe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A+B/A+C/A+D/B+C/B+D/C+D</w:t>
            </w:r>
          </w:p>
        </w:tc>
        <w:tc>
          <w:tcPr>
            <w:tcW w:w="1164" w:type="dxa"/>
          </w:tcPr>
          <w:p w:rsidR="00725D39" w:rsidRDefault="00E024D3">
            <w:pPr>
              <w:rPr>
                <w:sz w:val="20"/>
              </w:rPr>
            </w:pPr>
            <w:r>
              <w:rPr>
                <w:rFonts w:hint="eastAsia"/>
                <w:sz w:val="20"/>
                <w:lang w:val="en-GB" w:eastAsia="en-GB"/>
              </w:rPr>
              <w:t>MSD2</w:t>
            </w:r>
          </w:p>
        </w:tc>
      </w:tr>
    </w:tbl>
    <w:p w:rsidR="00725D39" w:rsidRDefault="005D24EC">
      <w:pPr>
        <w:pStyle w:val="afe"/>
        <w:ind w:firstLineChars="0" w:firstLine="0"/>
        <w:rPr>
          <w:sz w:val="20"/>
        </w:rPr>
      </w:pPr>
      <w:r>
        <w:rPr>
          <w:rFonts w:hint="eastAsia"/>
          <w:sz w:val="20"/>
        </w:rPr>
        <w:t>F</w:t>
      </w:r>
      <w:r>
        <w:rPr>
          <w:sz w:val="20"/>
        </w:rPr>
        <w:t>rom this table, we can see that compared with option 1, option 2 needs more bits to indicate the different band pairs for each victim band. If we give a quantitative analysis, the overhead of each option is as below:</w:t>
      </w:r>
    </w:p>
    <w:p w:rsidR="00725D39" w:rsidRPr="005D24EC" w:rsidRDefault="00822117" w:rsidP="005D24EC">
      <w:pPr>
        <w:pStyle w:val="afe"/>
        <w:numPr>
          <w:ilvl w:val="0"/>
          <w:numId w:val="13"/>
        </w:numPr>
        <w:ind w:firstLineChars="0"/>
        <w:rPr>
          <w:bCs/>
          <w:sz w:val="20"/>
        </w:rPr>
      </w:pPr>
      <w:r w:rsidRPr="005D24EC">
        <w:rPr>
          <w:rFonts w:hint="eastAsia"/>
          <w:bCs/>
          <w:sz w:val="20"/>
        </w:rPr>
        <w:t>Option 1: 6*[(2x+2y1+m+4*(x+y2)]        = 36x+12y1+24y2+6m</w:t>
      </w:r>
    </w:p>
    <w:p w:rsidR="00725D39" w:rsidRPr="005D24EC" w:rsidRDefault="00822117" w:rsidP="005D24EC">
      <w:pPr>
        <w:pStyle w:val="afe"/>
        <w:numPr>
          <w:ilvl w:val="0"/>
          <w:numId w:val="13"/>
        </w:numPr>
        <w:ind w:firstLineChars="0"/>
        <w:rPr>
          <w:bCs/>
          <w:sz w:val="20"/>
        </w:rPr>
      </w:pPr>
      <w:r w:rsidRPr="005D24EC">
        <w:rPr>
          <w:rFonts w:hint="eastAsia"/>
          <w:bCs/>
          <w:sz w:val="20"/>
        </w:rPr>
        <w:t>Option 2: 4*[(x+2m+3*(x+y1)+6*(2x+y2)]   =64x+12y1+24y2+8m</w:t>
      </w:r>
    </w:p>
    <w:p w:rsidR="005D24EC" w:rsidRDefault="005D24EC" w:rsidP="005D24EC">
      <w:pPr>
        <w:pStyle w:val="afe"/>
        <w:ind w:firstLineChars="0" w:firstLine="0"/>
        <w:rPr>
          <w:sz w:val="20"/>
        </w:rPr>
      </w:pPr>
      <w:r w:rsidRPr="005D24EC">
        <w:rPr>
          <w:sz w:val="20"/>
        </w:rPr>
        <w:t xml:space="preserve">In which the </w:t>
      </w:r>
      <w:r w:rsidR="00E024D3">
        <w:rPr>
          <w:sz w:val="20"/>
        </w:rPr>
        <w:t>“</w:t>
      </w:r>
      <w:r w:rsidRPr="005D24EC">
        <w:rPr>
          <w:sz w:val="20"/>
        </w:rPr>
        <w:t>x</w:t>
      </w:r>
      <w:r w:rsidR="00E024D3">
        <w:rPr>
          <w:sz w:val="20"/>
        </w:rPr>
        <w:t>”</w:t>
      </w:r>
      <w:r w:rsidRPr="005D24EC">
        <w:rPr>
          <w:sz w:val="20"/>
        </w:rPr>
        <w:t xml:space="preserve"> indicates the bits of one band, </w:t>
      </w:r>
      <w:r w:rsidR="00E024D3">
        <w:rPr>
          <w:sz w:val="20"/>
        </w:rPr>
        <w:t>“</w:t>
      </w:r>
      <w:r w:rsidRPr="005D24EC">
        <w:rPr>
          <w:sz w:val="20"/>
        </w:rPr>
        <w:t>y1</w:t>
      </w:r>
      <w:r w:rsidR="00E024D3">
        <w:rPr>
          <w:sz w:val="20"/>
        </w:rPr>
        <w:t>”</w:t>
      </w:r>
      <w:r w:rsidRPr="005D24EC">
        <w:rPr>
          <w:sz w:val="20"/>
        </w:rPr>
        <w:t xml:space="preserve"> indicates the bits the MSD1, while the </w:t>
      </w:r>
      <w:r w:rsidR="00E024D3">
        <w:rPr>
          <w:sz w:val="20"/>
        </w:rPr>
        <w:t>“</w:t>
      </w:r>
      <w:r w:rsidRPr="005D24EC">
        <w:rPr>
          <w:sz w:val="20"/>
        </w:rPr>
        <w:t>y2</w:t>
      </w:r>
      <w:r w:rsidR="00E024D3">
        <w:rPr>
          <w:sz w:val="20"/>
        </w:rPr>
        <w:t>”</w:t>
      </w:r>
      <w:r w:rsidRPr="005D24EC">
        <w:rPr>
          <w:sz w:val="20"/>
        </w:rPr>
        <w:t xml:space="preserve"> indicate the bits of MSD2 as described in the commons structure of chapter 2.2</w:t>
      </w:r>
      <w:r>
        <w:rPr>
          <w:sz w:val="20"/>
        </w:rPr>
        <w:t>. “</w:t>
      </w:r>
      <w:proofErr w:type="gramStart"/>
      <w:r>
        <w:rPr>
          <w:sz w:val="20"/>
        </w:rPr>
        <w:t>m</w:t>
      </w:r>
      <w:proofErr w:type="gramEnd"/>
      <w:r>
        <w:rPr>
          <w:sz w:val="20"/>
        </w:rPr>
        <w:t>” indicates the bits that used to describe the size of the sequence.</w:t>
      </w:r>
    </w:p>
    <w:p w:rsidR="005D24EC" w:rsidRPr="005D24EC" w:rsidRDefault="005D24EC" w:rsidP="005D24EC">
      <w:pPr>
        <w:rPr>
          <w:rFonts w:hint="eastAsia"/>
          <w:sz w:val="20"/>
        </w:rPr>
      </w:pPr>
      <w:r w:rsidRPr="00B505E0">
        <w:rPr>
          <w:b/>
          <w:sz w:val="20"/>
        </w:rPr>
        <w:t xml:space="preserve">Proposal </w:t>
      </w:r>
      <w:r>
        <w:rPr>
          <w:b/>
          <w:sz w:val="20"/>
        </w:rPr>
        <w:t xml:space="preserve">2: The </w:t>
      </w:r>
      <w:r>
        <w:rPr>
          <w:rFonts w:hint="eastAsia"/>
          <w:b/>
          <w:sz w:val="20"/>
        </w:rPr>
        <w:t xml:space="preserve">Option </w:t>
      </w:r>
      <w:r>
        <w:rPr>
          <w:b/>
          <w:sz w:val="20"/>
        </w:rPr>
        <w:t>1 (</w:t>
      </w:r>
      <w:r w:rsidRPr="00B505E0">
        <w:rPr>
          <w:rFonts w:hint="eastAsia"/>
          <w:b/>
          <w:sz w:val="20"/>
        </w:rPr>
        <w:t>Report MSD capability per Aggressor Band Pair</w:t>
      </w:r>
      <w:r>
        <w:rPr>
          <w:b/>
          <w:sz w:val="20"/>
        </w:rPr>
        <w:t>) can be taken as a baseline from the signaling overhead perspective.</w:t>
      </w:r>
    </w:p>
    <w:p w:rsidR="00725D39" w:rsidRDefault="0082211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725D39" w:rsidRDefault="00822117">
      <w:pPr>
        <w:spacing w:beforeLines="50" w:before="156"/>
      </w:pPr>
      <w:r>
        <w:rPr>
          <w:rFonts w:hint="eastAsia"/>
        </w:rPr>
        <w:t>With the above analysis, we have the followi</w:t>
      </w:r>
      <w:r>
        <w:rPr>
          <w:rFonts w:hint="eastAsia"/>
        </w:rPr>
        <w:t xml:space="preserve">ng </w:t>
      </w:r>
      <w:r>
        <w:t>proposals</w:t>
      </w:r>
      <w:r>
        <w:rPr>
          <w:rFonts w:hint="eastAsia"/>
        </w:rPr>
        <w:t>:</w:t>
      </w:r>
    </w:p>
    <w:p w:rsidR="005D24EC" w:rsidRPr="00B505E0" w:rsidRDefault="005D24EC" w:rsidP="005D24EC">
      <w:pPr>
        <w:rPr>
          <w:b/>
        </w:rPr>
      </w:pPr>
      <w:r w:rsidRPr="00B505E0">
        <w:rPr>
          <w:b/>
          <w:sz w:val="20"/>
        </w:rPr>
        <w:lastRenderedPageBreak/>
        <w:t xml:space="preserve">Proposal 1: </w:t>
      </w:r>
      <w:r w:rsidRPr="00B505E0">
        <w:rPr>
          <w:b/>
        </w:rPr>
        <w:t>T</w:t>
      </w:r>
      <w:r w:rsidRPr="00B505E0">
        <w:rPr>
          <w:rFonts w:hint="eastAsia"/>
          <w:b/>
        </w:rPr>
        <w:t>o report the MSD capability, two options</w:t>
      </w:r>
      <w:r w:rsidRPr="00B505E0">
        <w:rPr>
          <w:b/>
        </w:rPr>
        <w:t xml:space="preserve"> can be considered:</w:t>
      </w:r>
    </w:p>
    <w:p w:rsidR="005D24EC" w:rsidRPr="00B505E0" w:rsidRDefault="005D24EC" w:rsidP="005D24EC">
      <w:pPr>
        <w:pStyle w:val="afe"/>
        <w:numPr>
          <w:ilvl w:val="0"/>
          <w:numId w:val="5"/>
        </w:numPr>
        <w:ind w:firstLineChars="0"/>
        <w:rPr>
          <w:b/>
          <w:sz w:val="20"/>
        </w:rPr>
      </w:pPr>
      <w:r w:rsidRPr="00B505E0">
        <w:rPr>
          <w:rFonts w:hint="eastAsia"/>
          <w:b/>
          <w:sz w:val="20"/>
        </w:rPr>
        <w:t>Option 1</w:t>
      </w:r>
      <w:r w:rsidRPr="00B505E0">
        <w:rPr>
          <w:rFonts w:hint="eastAsia"/>
          <w:b/>
          <w:sz w:val="20"/>
        </w:rPr>
        <w:t>：</w:t>
      </w:r>
      <w:r w:rsidRPr="00B505E0">
        <w:rPr>
          <w:rFonts w:hint="eastAsia"/>
          <w:b/>
          <w:sz w:val="20"/>
        </w:rPr>
        <w:t>Report MSD capability per Aggressor Band Pair</w:t>
      </w:r>
      <w:r w:rsidRPr="00B505E0">
        <w:rPr>
          <w:b/>
          <w:sz w:val="20"/>
        </w:rPr>
        <w:t>;</w:t>
      </w:r>
    </w:p>
    <w:p w:rsidR="005D24EC" w:rsidRDefault="005D24EC" w:rsidP="005D24EC">
      <w:pPr>
        <w:pStyle w:val="afe"/>
        <w:numPr>
          <w:ilvl w:val="0"/>
          <w:numId w:val="5"/>
        </w:numPr>
        <w:ind w:firstLineChars="0"/>
        <w:rPr>
          <w:b/>
          <w:sz w:val="20"/>
        </w:rPr>
      </w:pPr>
      <w:r w:rsidRPr="00B505E0">
        <w:rPr>
          <w:rFonts w:hint="eastAsia"/>
          <w:b/>
          <w:sz w:val="20"/>
        </w:rPr>
        <w:t>Option 2</w:t>
      </w:r>
      <w:r w:rsidRPr="00B505E0">
        <w:rPr>
          <w:rFonts w:hint="eastAsia"/>
          <w:b/>
          <w:sz w:val="20"/>
        </w:rPr>
        <w:t>：</w:t>
      </w:r>
      <w:r w:rsidRPr="00B505E0">
        <w:rPr>
          <w:rFonts w:hint="eastAsia"/>
          <w:b/>
          <w:sz w:val="20"/>
        </w:rPr>
        <w:t>Report MSD capability per Victim Band</w:t>
      </w:r>
      <w:r w:rsidRPr="00B505E0">
        <w:rPr>
          <w:b/>
          <w:sz w:val="20"/>
        </w:rPr>
        <w:t>.</w:t>
      </w:r>
    </w:p>
    <w:p w:rsidR="005D24EC" w:rsidRPr="005D24EC" w:rsidRDefault="005D24EC" w:rsidP="005D24EC">
      <w:r w:rsidRPr="00B505E0">
        <w:rPr>
          <w:b/>
          <w:sz w:val="20"/>
        </w:rPr>
        <w:t xml:space="preserve">Proposal </w:t>
      </w:r>
      <w:r>
        <w:rPr>
          <w:b/>
          <w:sz w:val="20"/>
        </w:rPr>
        <w:t xml:space="preserve">2: The </w:t>
      </w:r>
      <w:r>
        <w:rPr>
          <w:rFonts w:hint="eastAsia"/>
          <w:b/>
          <w:sz w:val="20"/>
        </w:rPr>
        <w:t xml:space="preserve">Option </w:t>
      </w:r>
      <w:r>
        <w:rPr>
          <w:b/>
          <w:sz w:val="20"/>
        </w:rPr>
        <w:t>1 (</w:t>
      </w:r>
      <w:r w:rsidRPr="00B505E0">
        <w:rPr>
          <w:rFonts w:hint="eastAsia"/>
          <w:b/>
          <w:sz w:val="20"/>
        </w:rPr>
        <w:t>Report MSD capability per Aggressor Band Pair</w:t>
      </w:r>
      <w:r>
        <w:rPr>
          <w:b/>
          <w:sz w:val="20"/>
        </w:rPr>
        <w:t>) can be taken as a baseline from the signaling overhead perspective.</w:t>
      </w:r>
    </w:p>
    <w:p w:rsidR="00725D39" w:rsidRDefault="0082211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725D39" w:rsidRPr="00E024D3" w:rsidRDefault="00822117">
      <w:pPr>
        <w:numPr>
          <w:ilvl w:val="0"/>
          <w:numId w:val="10"/>
        </w:numPr>
        <w:spacing w:after="60"/>
        <w:ind w:left="1985" w:hanging="1985"/>
        <w:rPr>
          <w:rFonts w:ascii="Arial" w:hAnsi="Arial" w:cs="Arial"/>
          <w:sz w:val="18"/>
          <w:szCs w:val="18"/>
        </w:rPr>
      </w:pPr>
      <w:hyperlink r:id="rId11" w:tooltip="C:Usersmtk65284Documents3GPPtsg_ranWG2_RL2RAN2DocsR2-2307543.zip" w:history="1">
        <w:r w:rsidRPr="00E024D3">
          <w:rPr>
            <w:rFonts w:ascii="Arial" w:hAnsi="Arial" w:cs="Arial" w:hint="eastAsia"/>
            <w:sz w:val="18"/>
            <w:szCs w:val="18"/>
          </w:rPr>
          <w:t>R2-2307543</w:t>
        </w:r>
      </w:hyperlink>
      <w:r w:rsidRPr="00E024D3">
        <w:rPr>
          <w:rFonts w:ascii="Arial" w:hAnsi="Arial" w:cs="Arial" w:hint="eastAsia"/>
          <w:sz w:val="18"/>
          <w:szCs w:val="18"/>
        </w:rPr>
        <w:tab/>
        <w:t>Consideration on Lower MSD Capability Signaling</w:t>
      </w:r>
      <w:r w:rsidRPr="00E024D3">
        <w:rPr>
          <w:rFonts w:ascii="Arial" w:hAnsi="Arial" w:cs="Arial" w:hint="eastAsia"/>
          <w:sz w:val="18"/>
          <w:szCs w:val="18"/>
        </w:rPr>
        <w:tab/>
        <w:t>ZTE C</w:t>
      </w:r>
      <w:r w:rsidRPr="00E024D3">
        <w:rPr>
          <w:rFonts w:ascii="Arial" w:hAnsi="Arial" w:cs="Arial" w:hint="eastAsia"/>
          <w:sz w:val="18"/>
          <w:szCs w:val="18"/>
        </w:rPr>
        <w:t>orporation, Sanechips</w:t>
      </w:r>
      <w:r w:rsidRPr="00E024D3">
        <w:rPr>
          <w:rFonts w:ascii="Arial" w:hAnsi="Arial" w:cs="Arial" w:hint="eastAsia"/>
          <w:sz w:val="18"/>
          <w:szCs w:val="18"/>
        </w:rPr>
        <w:tab/>
        <w:t>discussion</w:t>
      </w:r>
      <w:r w:rsidRPr="00E024D3">
        <w:rPr>
          <w:rFonts w:ascii="Arial" w:hAnsi="Arial" w:cs="Arial" w:hint="eastAsia"/>
          <w:sz w:val="18"/>
          <w:szCs w:val="18"/>
        </w:rPr>
        <w:tab/>
        <w:t>Rel-18</w:t>
      </w:r>
      <w:r w:rsidRPr="00E024D3">
        <w:rPr>
          <w:rFonts w:ascii="Arial" w:hAnsi="Arial" w:cs="Arial" w:hint="eastAsia"/>
          <w:sz w:val="18"/>
          <w:szCs w:val="18"/>
        </w:rPr>
        <w:tab/>
        <w:t>NR_ENDC_RF_FR1_enh2</w:t>
      </w:r>
    </w:p>
    <w:p w:rsidR="00725D39" w:rsidRPr="00E024D3" w:rsidRDefault="00822117">
      <w:pPr>
        <w:numPr>
          <w:ilvl w:val="0"/>
          <w:numId w:val="10"/>
        </w:numPr>
        <w:spacing w:after="60"/>
        <w:ind w:left="1985" w:hanging="1985"/>
        <w:rPr>
          <w:rFonts w:ascii="Arial" w:hAnsi="Arial" w:cs="Arial"/>
          <w:sz w:val="18"/>
          <w:szCs w:val="18"/>
        </w:rPr>
      </w:pPr>
      <w:hyperlink r:id="rId12" w:tooltip="C:Usersmtk65284Documents3GPPtsg_ranWG2_RL2RAN2DocsR2-2308863.zip" w:history="1">
        <w:r w:rsidRPr="00E024D3">
          <w:rPr>
            <w:rFonts w:ascii="Arial" w:hAnsi="Arial" w:cs="Arial" w:hint="eastAsia"/>
            <w:sz w:val="18"/>
            <w:szCs w:val="18"/>
          </w:rPr>
          <w:t>R2-2308863</w:t>
        </w:r>
      </w:hyperlink>
      <w:r w:rsidRPr="00E024D3">
        <w:rPr>
          <w:rFonts w:ascii="Arial" w:hAnsi="Arial" w:cs="Arial" w:hint="eastAsia"/>
          <w:sz w:val="18"/>
          <w:szCs w:val="18"/>
        </w:rPr>
        <w:tab/>
        <w:t>Discussi</w:t>
      </w:r>
      <w:r w:rsidRPr="00E024D3">
        <w:rPr>
          <w:rFonts w:ascii="Arial" w:hAnsi="Arial" w:cs="Arial" w:hint="eastAsia"/>
          <w:sz w:val="18"/>
          <w:szCs w:val="18"/>
        </w:rPr>
        <w:t>on on lower MSD capability</w:t>
      </w:r>
      <w:r w:rsidRPr="00E024D3">
        <w:rPr>
          <w:rFonts w:ascii="Arial" w:hAnsi="Arial" w:cs="Arial" w:hint="eastAsia"/>
          <w:sz w:val="18"/>
          <w:szCs w:val="18"/>
        </w:rPr>
        <w:tab/>
        <w:t>Huawei, HiSilicon</w:t>
      </w:r>
      <w:r w:rsidRPr="00E024D3">
        <w:rPr>
          <w:rFonts w:ascii="Arial" w:hAnsi="Arial" w:cs="Arial" w:hint="eastAsia"/>
          <w:sz w:val="18"/>
          <w:szCs w:val="18"/>
        </w:rPr>
        <w:tab/>
        <w:t>discussion</w:t>
      </w:r>
      <w:r w:rsidRPr="00E024D3">
        <w:rPr>
          <w:rFonts w:ascii="Arial" w:hAnsi="Arial" w:cs="Arial" w:hint="eastAsia"/>
          <w:sz w:val="18"/>
          <w:szCs w:val="18"/>
        </w:rPr>
        <w:tab/>
        <w:t>Rel-18</w:t>
      </w:r>
      <w:r w:rsidRPr="00E024D3">
        <w:rPr>
          <w:rFonts w:ascii="Arial" w:hAnsi="Arial" w:cs="Arial" w:hint="eastAsia"/>
          <w:sz w:val="18"/>
          <w:szCs w:val="18"/>
        </w:rPr>
        <w:tab/>
        <w:t>NR_ENDC_RF_FR1_enh2</w:t>
      </w:r>
    </w:p>
    <w:p w:rsidR="00725D39" w:rsidRPr="00E024D3" w:rsidRDefault="00822117">
      <w:pPr>
        <w:numPr>
          <w:ilvl w:val="0"/>
          <w:numId w:val="10"/>
        </w:numPr>
        <w:spacing w:after="60"/>
        <w:ind w:left="1985" w:hanging="1985"/>
        <w:rPr>
          <w:rFonts w:ascii="Arial" w:hAnsi="Arial" w:cs="Arial"/>
          <w:sz w:val="18"/>
          <w:szCs w:val="18"/>
        </w:rPr>
      </w:pPr>
      <w:hyperlink r:id="rId13" w:tooltip="C:Usersmtk65284Documents3GPPtsg_ranWG2_RL2RAN2DocsR2-2308864.zip" w:history="1">
        <w:r w:rsidRPr="00E024D3">
          <w:rPr>
            <w:rFonts w:ascii="Arial" w:hAnsi="Arial" w:cs="Arial" w:hint="eastAsia"/>
            <w:sz w:val="18"/>
            <w:szCs w:val="18"/>
          </w:rPr>
          <w:t>R2-2308864</w:t>
        </w:r>
      </w:hyperlink>
      <w:r w:rsidRPr="00E024D3">
        <w:rPr>
          <w:rFonts w:ascii="Arial" w:hAnsi="Arial" w:cs="Arial" w:hint="eastAsia"/>
          <w:sz w:val="18"/>
          <w:szCs w:val="18"/>
        </w:rPr>
        <w:tab/>
        <w:t>Introduction of lower MSD capability</w:t>
      </w:r>
      <w:r w:rsidRPr="00E024D3">
        <w:rPr>
          <w:rFonts w:ascii="Arial" w:hAnsi="Arial" w:cs="Arial" w:hint="eastAsia"/>
          <w:sz w:val="18"/>
          <w:szCs w:val="18"/>
        </w:rPr>
        <w:tab/>
        <w:t>Huawei, HiSilicon</w:t>
      </w:r>
      <w:r w:rsidRPr="00E024D3">
        <w:rPr>
          <w:rFonts w:ascii="Arial" w:hAnsi="Arial" w:cs="Arial" w:hint="eastAsia"/>
          <w:sz w:val="18"/>
          <w:szCs w:val="18"/>
        </w:rPr>
        <w:tab/>
        <w:t>CR</w:t>
      </w:r>
      <w:r w:rsidRPr="00E024D3">
        <w:rPr>
          <w:rFonts w:ascii="Arial" w:hAnsi="Arial" w:cs="Arial" w:hint="eastAsia"/>
          <w:sz w:val="18"/>
          <w:szCs w:val="18"/>
        </w:rPr>
        <w:tab/>
        <w:t>Rel-18</w:t>
      </w:r>
      <w:r w:rsidRPr="00E024D3">
        <w:rPr>
          <w:rFonts w:ascii="Arial" w:hAnsi="Arial" w:cs="Arial" w:hint="eastAsia"/>
          <w:sz w:val="18"/>
          <w:szCs w:val="18"/>
        </w:rPr>
        <w:tab/>
        <w:t>38.331</w:t>
      </w:r>
      <w:r w:rsidRPr="00E024D3">
        <w:rPr>
          <w:rFonts w:ascii="Arial" w:hAnsi="Arial" w:cs="Arial" w:hint="eastAsia"/>
          <w:sz w:val="18"/>
          <w:szCs w:val="18"/>
        </w:rPr>
        <w:tab/>
        <w:t>17.5.0</w:t>
      </w:r>
      <w:r w:rsidRPr="00E024D3">
        <w:rPr>
          <w:rFonts w:ascii="Arial" w:hAnsi="Arial" w:cs="Arial" w:hint="eastAsia"/>
          <w:sz w:val="18"/>
          <w:szCs w:val="18"/>
        </w:rPr>
        <w:tab/>
        <w:t>4292</w:t>
      </w:r>
      <w:r w:rsidRPr="00E024D3">
        <w:rPr>
          <w:rFonts w:ascii="Arial" w:hAnsi="Arial" w:cs="Arial" w:hint="eastAsia"/>
          <w:sz w:val="18"/>
          <w:szCs w:val="18"/>
        </w:rPr>
        <w:tab/>
        <w:t>-</w:t>
      </w:r>
      <w:r w:rsidRPr="00E024D3">
        <w:rPr>
          <w:rFonts w:ascii="Arial" w:hAnsi="Arial" w:cs="Arial" w:hint="eastAsia"/>
          <w:sz w:val="18"/>
          <w:szCs w:val="18"/>
        </w:rPr>
        <w:tab/>
        <w:t>B</w:t>
      </w:r>
      <w:r w:rsidRPr="00E024D3">
        <w:rPr>
          <w:rFonts w:ascii="Arial" w:hAnsi="Arial" w:cs="Arial" w:hint="eastAsia"/>
          <w:sz w:val="18"/>
          <w:szCs w:val="18"/>
        </w:rPr>
        <w:tab/>
        <w:t>NR_ENDC_RF_FR1_enh2</w:t>
      </w:r>
    </w:p>
    <w:p w:rsidR="00725D39" w:rsidRPr="00E024D3" w:rsidRDefault="00822117">
      <w:pPr>
        <w:numPr>
          <w:ilvl w:val="0"/>
          <w:numId w:val="10"/>
        </w:numPr>
        <w:spacing w:after="60"/>
        <w:ind w:left="1985" w:hanging="1985"/>
        <w:rPr>
          <w:rFonts w:ascii="Arial" w:hAnsi="Arial" w:cs="Arial"/>
          <w:sz w:val="18"/>
          <w:szCs w:val="18"/>
        </w:rPr>
      </w:pPr>
      <w:hyperlink r:id="rId14" w:tooltip="C:Usersmtk65284Documents3GPPtsg_ranWG2_RL2RAN2DocsR2-2308865.zip" w:history="1">
        <w:r w:rsidRPr="00E024D3">
          <w:rPr>
            <w:rFonts w:ascii="Arial" w:hAnsi="Arial" w:cs="Arial" w:hint="eastAsia"/>
            <w:sz w:val="18"/>
            <w:szCs w:val="18"/>
          </w:rPr>
          <w:t>R2-2308865</w:t>
        </w:r>
      </w:hyperlink>
      <w:r w:rsidRPr="00E024D3">
        <w:rPr>
          <w:rFonts w:ascii="Arial" w:hAnsi="Arial" w:cs="Arial" w:hint="eastAsia"/>
          <w:sz w:val="18"/>
          <w:szCs w:val="18"/>
        </w:rPr>
        <w:tab/>
        <w:t>Introduction of lower MSD capability</w:t>
      </w:r>
      <w:r w:rsidRPr="00E024D3">
        <w:rPr>
          <w:rFonts w:ascii="Arial" w:hAnsi="Arial" w:cs="Arial" w:hint="eastAsia"/>
          <w:sz w:val="18"/>
          <w:szCs w:val="18"/>
        </w:rPr>
        <w:tab/>
        <w:t>Huawei, HiSilicon</w:t>
      </w:r>
      <w:r w:rsidRPr="00E024D3">
        <w:rPr>
          <w:rFonts w:ascii="Arial" w:hAnsi="Arial" w:cs="Arial" w:hint="eastAsia"/>
          <w:sz w:val="18"/>
          <w:szCs w:val="18"/>
        </w:rPr>
        <w:tab/>
        <w:t>CR</w:t>
      </w:r>
      <w:r w:rsidRPr="00E024D3">
        <w:rPr>
          <w:rFonts w:ascii="Arial" w:hAnsi="Arial" w:cs="Arial" w:hint="eastAsia"/>
          <w:sz w:val="18"/>
          <w:szCs w:val="18"/>
        </w:rPr>
        <w:tab/>
        <w:t>Rel-18</w:t>
      </w:r>
      <w:r w:rsidRPr="00E024D3">
        <w:rPr>
          <w:rFonts w:ascii="Arial" w:hAnsi="Arial" w:cs="Arial" w:hint="eastAsia"/>
          <w:sz w:val="18"/>
          <w:szCs w:val="18"/>
        </w:rPr>
        <w:tab/>
        <w:t>38.306</w:t>
      </w:r>
      <w:r w:rsidRPr="00E024D3">
        <w:rPr>
          <w:rFonts w:ascii="Arial" w:hAnsi="Arial" w:cs="Arial" w:hint="eastAsia"/>
          <w:sz w:val="18"/>
          <w:szCs w:val="18"/>
        </w:rPr>
        <w:tab/>
        <w:t>17.5.0</w:t>
      </w:r>
      <w:r w:rsidRPr="00E024D3">
        <w:rPr>
          <w:rFonts w:ascii="Arial" w:hAnsi="Arial" w:cs="Arial" w:hint="eastAsia"/>
          <w:sz w:val="18"/>
          <w:szCs w:val="18"/>
        </w:rPr>
        <w:tab/>
        <w:t>0950</w:t>
      </w:r>
      <w:r w:rsidRPr="00E024D3">
        <w:rPr>
          <w:rFonts w:ascii="Arial" w:hAnsi="Arial" w:cs="Arial" w:hint="eastAsia"/>
          <w:sz w:val="18"/>
          <w:szCs w:val="18"/>
        </w:rPr>
        <w:tab/>
        <w:t>-</w:t>
      </w:r>
      <w:r w:rsidRPr="00E024D3">
        <w:rPr>
          <w:rFonts w:ascii="Arial" w:hAnsi="Arial" w:cs="Arial" w:hint="eastAsia"/>
          <w:sz w:val="18"/>
          <w:szCs w:val="18"/>
        </w:rPr>
        <w:tab/>
        <w:t>B</w:t>
      </w:r>
      <w:r w:rsidRPr="00E024D3">
        <w:rPr>
          <w:rFonts w:ascii="Arial" w:hAnsi="Arial" w:cs="Arial" w:hint="eastAsia"/>
          <w:sz w:val="18"/>
          <w:szCs w:val="18"/>
        </w:rPr>
        <w:tab/>
        <w:t>NR_ENDC_RF_FR1_enh2</w:t>
      </w:r>
    </w:p>
    <w:p w:rsidR="00725D39" w:rsidRPr="00E024D3" w:rsidRDefault="00822117">
      <w:pPr>
        <w:numPr>
          <w:ilvl w:val="0"/>
          <w:numId w:val="10"/>
        </w:numPr>
        <w:spacing w:after="60"/>
        <w:ind w:left="1985" w:hanging="1985"/>
        <w:rPr>
          <w:rFonts w:ascii="Arial" w:hAnsi="Arial" w:cs="Arial"/>
          <w:sz w:val="18"/>
          <w:szCs w:val="18"/>
        </w:rPr>
      </w:pPr>
      <w:r w:rsidRPr="00E024D3">
        <w:rPr>
          <w:rFonts w:ascii="Arial" w:hAnsi="Arial" w:cs="Arial" w:hint="eastAsia"/>
          <w:sz w:val="18"/>
          <w:szCs w:val="18"/>
        </w:rPr>
        <w:t xml:space="preserve">R4-2310276  </w:t>
      </w:r>
      <w:r w:rsidRPr="00E024D3">
        <w:rPr>
          <w:rFonts w:ascii="Arial" w:hAnsi="Arial" w:cs="Arial" w:hint="eastAsia"/>
          <w:sz w:val="18"/>
          <w:szCs w:val="18"/>
        </w:rPr>
        <w:t xml:space="preserve">   </w:t>
      </w:r>
      <w:r w:rsidR="00E024D3">
        <w:rPr>
          <w:rFonts w:ascii="Arial" w:hAnsi="Arial" w:cs="Arial"/>
          <w:sz w:val="18"/>
          <w:szCs w:val="18"/>
        </w:rPr>
        <w:t xml:space="preserve">   </w:t>
      </w:r>
      <w:r w:rsidRPr="00E024D3">
        <w:rPr>
          <w:rFonts w:ascii="Arial" w:hAnsi="Arial" w:cs="Arial"/>
          <w:sz w:val="18"/>
          <w:szCs w:val="18"/>
        </w:rPr>
        <w:t>LS on lower MSD capability</w:t>
      </w:r>
      <w:r w:rsidRPr="00E024D3">
        <w:rPr>
          <w:rFonts w:ascii="Arial" w:hAnsi="Arial" w:cs="Arial" w:hint="eastAsia"/>
          <w:sz w:val="18"/>
          <w:szCs w:val="18"/>
        </w:rPr>
        <w:t xml:space="preserve"> (Contact Huawei)  Ran4</w:t>
      </w:r>
    </w:p>
    <w:sectPr w:rsidR="00725D39" w:rsidRPr="00E024D3">
      <w:headerReference w:type="default" r:id="rId15"/>
      <w:footerReference w:type="defaul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117" w:rsidRDefault="00822117">
      <w:pPr>
        <w:spacing w:line="240" w:lineRule="auto"/>
      </w:pPr>
      <w:r>
        <w:separator/>
      </w:r>
    </w:p>
  </w:endnote>
  <w:endnote w:type="continuationSeparator" w:id="0">
    <w:p w:rsidR="00822117" w:rsidRDefault="008221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D39" w:rsidRDefault="00725D39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117" w:rsidRDefault="00822117">
      <w:pPr>
        <w:spacing w:after="0"/>
      </w:pPr>
      <w:r>
        <w:separator/>
      </w:r>
    </w:p>
  </w:footnote>
  <w:footnote w:type="continuationSeparator" w:id="0">
    <w:p w:rsidR="00822117" w:rsidRDefault="008221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D39" w:rsidRDefault="00725D3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A8D9E6"/>
    <w:multiLevelType w:val="singleLevel"/>
    <w:tmpl w:val="9FA8D9E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F9F5841"/>
    <w:multiLevelType w:val="singleLevel"/>
    <w:tmpl w:val="AF9F5841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CDF1612"/>
    <w:multiLevelType w:val="singleLevel"/>
    <w:tmpl w:val="FCDF16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 w15:restartNumberingAfterBreak="0">
    <w:nsid w:val="00487A61"/>
    <w:multiLevelType w:val="hybridMultilevel"/>
    <w:tmpl w:val="53EAA9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EE02A9"/>
    <w:multiLevelType w:val="hybridMultilevel"/>
    <w:tmpl w:val="63B8F90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4536699B"/>
    <w:multiLevelType w:val="hybridMultilevel"/>
    <w:tmpl w:val="7B4C9C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F609291"/>
    <w:multiLevelType w:val="singleLevel"/>
    <w:tmpl w:val="4F609291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921209"/>
    <w:multiLevelType w:val="singleLevel"/>
    <w:tmpl w:val="63921209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7B2634DA"/>
    <w:multiLevelType w:val="multilevel"/>
    <w:tmpl w:val="7B2634D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6"/>
  </w:num>
  <w:num w:numId="5">
    <w:abstractNumId w:val="2"/>
  </w:num>
  <w:num w:numId="6">
    <w:abstractNumId w:val="12"/>
  </w:num>
  <w:num w:numId="7">
    <w:abstractNumId w:val="1"/>
  </w:num>
  <w:num w:numId="8">
    <w:abstractNumId w:val="0"/>
  </w:num>
  <w:num w:numId="9">
    <w:abstractNumId w:val="9"/>
  </w:num>
  <w:num w:numId="10">
    <w:abstractNumId w:val="11"/>
  </w:num>
  <w:num w:numId="11">
    <w:abstractNumId w:val="7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45E3"/>
    <w:rsid w:val="000755A8"/>
    <w:rsid w:val="00076B12"/>
    <w:rsid w:val="00077741"/>
    <w:rsid w:val="000804D4"/>
    <w:rsid w:val="0008122E"/>
    <w:rsid w:val="00082CAA"/>
    <w:rsid w:val="00084609"/>
    <w:rsid w:val="000875C4"/>
    <w:rsid w:val="00087EBC"/>
    <w:rsid w:val="0009084A"/>
    <w:rsid w:val="000915A4"/>
    <w:rsid w:val="0009278C"/>
    <w:rsid w:val="00092939"/>
    <w:rsid w:val="00092E40"/>
    <w:rsid w:val="0009309D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2E41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5175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2B5"/>
    <w:rsid w:val="001F31F0"/>
    <w:rsid w:val="001F3DF5"/>
    <w:rsid w:val="001F3EE6"/>
    <w:rsid w:val="001F4346"/>
    <w:rsid w:val="00201FFE"/>
    <w:rsid w:val="00202C4B"/>
    <w:rsid w:val="00203B88"/>
    <w:rsid w:val="00206380"/>
    <w:rsid w:val="0021065A"/>
    <w:rsid w:val="002155FA"/>
    <w:rsid w:val="002176DE"/>
    <w:rsid w:val="00220855"/>
    <w:rsid w:val="00222E24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0A0A"/>
    <w:rsid w:val="00362FCF"/>
    <w:rsid w:val="00363C85"/>
    <w:rsid w:val="003645A1"/>
    <w:rsid w:val="0036468F"/>
    <w:rsid w:val="0036651C"/>
    <w:rsid w:val="00366993"/>
    <w:rsid w:val="003669F8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A9E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3FE7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4A8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01A5"/>
    <w:rsid w:val="005D24EC"/>
    <w:rsid w:val="005D57F1"/>
    <w:rsid w:val="005D680C"/>
    <w:rsid w:val="005D762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414E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5D39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290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5643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1375"/>
    <w:rsid w:val="00814945"/>
    <w:rsid w:val="00814985"/>
    <w:rsid w:val="008160BF"/>
    <w:rsid w:val="00816F96"/>
    <w:rsid w:val="008170EC"/>
    <w:rsid w:val="008175D4"/>
    <w:rsid w:val="00822117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3347"/>
    <w:rsid w:val="008E5B71"/>
    <w:rsid w:val="008E705E"/>
    <w:rsid w:val="008F1245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3C"/>
    <w:rsid w:val="009438F8"/>
    <w:rsid w:val="00944414"/>
    <w:rsid w:val="00945FA9"/>
    <w:rsid w:val="0094691D"/>
    <w:rsid w:val="00954F42"/>
    <w:rsid w:val="009560A0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66A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4BE9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5E0"/>
    <w:rsid w:val="00B50D18"/>
    <w:rsid w:val="00B518C8"/>
    <w:rsid w:val="00B52088"/>
    <w:rsid w:val="00B52464"/>
    <w:rsid w:val="00B55CF3"/>
    <w:rsid w:val="00B56491"/>
    <w:rsid w:val="00B64AF8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2B6C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1B6A"/>
    <w:rsid w:val="00C06F86"/>
    <w:rsid w:val="00C11D21"/>
    <w:rsid w:val="00C11EFC"/>
    <w:rsid w:val="00C12E5B"/>
    <w:rsid w:val="00C1675F"/>
    <w:rsid w:val="00C16979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0927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6CC5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0658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3D11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24D3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805C9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2280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B9483B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650A87"/>
    <w:rsid w:val="0D714F8C"/>
    <w:rsid w:val="0D791AD7"/>
    <w:rsid w:val="0D7A3592"/>
    <w:rsid w:val="0D945468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7E28D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80194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0C5E57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3D74A9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6F04AC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7E1CA6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327329"/>
    <w:rsid w:val="1A4406CA"/>
    <w:rsid w:val="1A523105"/>
    <w:rsid w:val="1A5562D2"/>
    <w:rsid w:val="1A61483A"/>
    <w:rsid w:val="1A7857C1"/>
    <w:rsid w:val="1A8A2BB0"/>
    <w:rsid w:val="1A8F11DF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6B16F9"/>
    <w:rsid w:val="1B8626C9"/>
    <w:rsid w:val="1B976DB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5A6747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6857C6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DC07E1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2329B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C65D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DB59B3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856E1"/>
    <w:rsid w:val="27CD4196"/>
    <w:rsid w:val="27CE139A"/>
    <w:rsid w:val="27E63AB6"/>
    <w:rsid w:val="27F231DD"/>
    <w:rsid w:val="28085B9B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649C5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BF65EB8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660AB7"/>
    <w:rsid w:val="2DB274B3"/>
    <w:rsid w:val="2DC87D91"/>
    <w:rsid w:val="2DD30CAC"/>
    <w:rsid w:val="2DD5089B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9719A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0C2A8F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B446AD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2F91026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8B7C54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580F8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5B0135"/>
    <w:rsid w:val="3D870953"/>
    <w:rsid w:val="3DAA526A"/>
    <w:rsid w:val="3DB22EE0"/>
    <w:rsid w:val="3DB302F2"/>
    <w:rsid w:val="3DB54F9A"/>
    <w:rsid w:val="3DB606FB"/>
    <w:rsid w:val="3DE64CFD"/>
    <w:rsid w:val="3DE976C2"/>
    <w:rsid w:val="3DEF63BE"/>
    <w:rsid w:val="3E0842EC"/>
    <w:rsid w:val="3E254367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396D6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06DA2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66E44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6F94306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CF6EA8"/>
    <w:rsid w:val="47E52D99"/>
    <w:rsid w:val="47EB6B0E"/>
    <w:rsid w:val="47F31436"/>
    <w:rsid w:val="47FB4887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5670AC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B480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3143B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0B1489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77457F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C0998"/>
    <w:rsid w:val="531E0FBA"/>
    <w:rsid w:val="531F6C33"/>
    <w:rsid w:val="532F5A3F"/>
    <w:rsid w:val="5346574A"/>
    <w:rsid w:val="535059AB"/>
    <w:rsid w:val="536871EA"/>
    <w:rsid w:val="538C72E9"/>
    <w:rsid w:val="539A01AF"/>
    <w:rsid w:val="53A84A9F"/>
    <w:rsid w:val="53C53124"/>
    <w:rsid w:val="53D820C5"/>
    <w:rsid w:val="53D94927"/>
    <w:rsid w:val="53DD5528"/>
    <w:rsid w:val="53F448C8"/>
    <w:rsid w:val="53F45339"/>
    <w:rsid w:val="53FE0B4B"/>
    <w:rsid w:val="54095B51"/>
    <w:rsid w:val="543630E0"/>
    <w:rsid w:val="544A0DB6"/>
    <w:rsid w:val="5456191F"/>
    <w:rsid w:val="5457477E"/>
    <w:rsid w:val="545A5363"/>
    <w:rsid w:val="5469029B"/>
    <w:rsid w:val="546947B9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211E6"/>
    <w:rsid w:val="54F6543C"/>
    <w:rsid w:val="5502747C"/>
    <w:rsid w:val="550A4C45"/>
    <w:rsid w:val="550A528A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73305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8A2E6F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238FF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0024A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395A1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D10F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72630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162B6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CD380D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9A2477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6B133E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56A4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462BAE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764F3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797830-C71E-455D-BD31-38AD887A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9"/>
    <w:next w:val="a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="宋体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mtk65284\Documents\3GPP\tsg_ran\WG2_RL2\RAN2\Docs\R2-2308864.zi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mtk65284\Documents\3GPP\tsg_ran\WG2_RL2\RAN2\Docs\R2-230886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tk65284\Documents\3GPP\tsg_ran\WG2_RL2\RAN2\Docs\R2-2307543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file:///C:\Users\mtk65284\Documents\3GPP\tsg_ran\WG2_RL2\RAN2\Docs\R2-2308865.zip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6C61DB-9A14-45C3-959D-248D811E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1102</Words>
  <Characters>6285</Characters>
  <Application>Microsoft Office Word</Application>
  <DocSecurity>0</DocSecurity>
  <Lines>52</Lines>
  <Paragraphs>14</Paragraphs>
  <ScaleCrop>false</ScaleCrop>
  <Company>www.zte.com.cn</Company>
  <LinksUpToDate>false</LinksUpToDate>
  <CharactersWithSpaces>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3</cp:revision>
  <cp:lastPrinted>2113-01-01T00:00:00Z</cp:lastPrinted>
  <dcterms:created xsi:type="dcterms:W3CDTF">2023-09-29T01:07:00Z</dcterms:created>
  <dcterms:modified xsi:type="dcterms:W3CDTF">2023-09-29T01:08:00Z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