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3CF0CAD3" w:rsidR="00A822A1" w:rsidRPr="00962177" w:rsidRDefault="00B81510" w:rsidP="00A822A1">
      <w:pPr>
        <w:pStyle w:val="CRCoverPage"/>
        <w:tabs>
          <w:tab w:val="right" w:pos="9639"/>
        </w:tabs>
        <w:spacing w:after="0"/>
        <w:rPr>
          <w:b/>
          <w:noProof/>
          <w:sz w:val="24"/>
        </w:rPr>
      </w:pPr>
      <w:bookmarkStart w:id="0" w:name="_Toc193024528"/>
      <w:r>
        <w:rPr>
          <w:b/>
          <w:noProof/>
          <w:sz w:val="24"/>
        </w:rPr>
        <w:t>3GPP TSG-RAN WG2 Meeting #123</w:t>
      </w:r>
      <w:r w:rsidR="002338B7">
        <w:rPr>
          <w:b/>
          <w:noProof/>
          <w:sz w:val="24"/>
        </w:rPr>
        <w:t>bis</w:t>
      </w:r>
      <w:r>
        <w:rPr>
          <w:b/>
          <w:noProof/>
          <w:sz w:val="24"/>
        </w:rPr>
        <w:tab/>
        <w:t>R2-2</w:t>
      </w:r>
      <w:r w:rsidR="002338B7">
        <w:rPr>
          <w:b/>
          <w:noProof/>
          <w:sz w:val="24"/>
        </w:rPr>
        <w:t>3</w:t>
      </w:r>
      <w:r w:rsidR="0072099D">
        <w:rPr>
          <w:b/>
          <w:noProof/>
          <w:sz w:val="24"/>
        </w:rPr>
        <w:t>11003</w:t>
      </w:r>
    </w:p>
    <w:p w14:paraId="3133704D" w14:textId="16346812" w:rsidR="00A822A1" w:rsidRDefault="002338B7" w:rsidP="00A822A1">
      <w:pPr>
        <w:pStyle w:val="CRCoverPage"/>
        <w:tabs>
          <w:tab w:val="right" w:pos="9639"/>
        </w:tabs>
        <w:spacing w:after="0"/>
        <w:rPr>
          <w:rFonts w:eastAsia="SimSun"/>
          <w:b/>
          <w:noProof/>
          <w:sz w:val="24"/>
        </w:rPr>
      </w:pPr>
      <w:r>
        <w:rPr>
          <w:b/>
          <w:noProof/>
          <w:sz w:val="24"/>
        </w:rPr>
        <w:t>Xiamen</w:t>
      </w:r>
      <w:r w:rsidR="00A822A1" w:rsidRPr="00E20730">
        <w:rPr>
          <w:b/>
          <w:noProof/>
          <w:sz w:val="24"/>
        </w:rPr>
        <w:t>,</w:t>
      </w:r>
      <w:r>
        <w:rPr>
          <w:b/>
          <w:noProof/>
          <w:sz w:val="24"/>
        </w:rPr>
        <w:t xml:space="preserve"> China</w:t>
      </w:r>
      <w:r w:rsidR="00302299">
        <w:rPr>
          <w:b/>
          <w:noProof/>
          <w:sz w:val="24"/>
        </w:rPr>
        <w:t>,</w:t>
      </w:r>
      <w:r w:rsidR="00A822A1" w:rsidRPr="00E20730">
        <w:rPr>
          <w:b/>
          <w:noProof/>
          <w:sz w:val="24"/>
        </w:rPr>
        <w:t xml:space="preserve"> </w:t>
      </w:r>
      <w:r>
        <w:rPr>
          <w:b/>
          <w:noProof/>
          <w:sz w:val="24"/>
        </w:rPr>
        <w:t>9</w:t>
      </w:r>
      <w:r w:rsidR="00A822A1">
        <w:rPr>
          <w:b/>
          <w:noProof/>
          <w:sz w:val="24"/>
        </w:rPr>
        <w:t xml:space="preserve"> </w:t>
      </w:r>
      <w:r w:rsidR="008C179C">
        <w:rPr>
          <w:b/>
          <w:noProof/>
          <w:sz w:val="24"/>
        </w:rPr>
        <w:t>-</w:t>
      </w:r>
      <w:r>
        <w:rPr>
          <w:b/>
          <w:noProof/>
          <w:sz w:val="24"/>
        </w:rPr>
        <w:t xml:space="preserve"> 13 October</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6834D100"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A431AA">
        <w:rPr>
          <w:rFonts w:ascii="Arial" w:hAnsi="Arial" w:cs="Arial"/>
          <w:lang w:eastAsia="en-US"/>
        </w:rPr>
        <w:t>7.20.2</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361446E1"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A431AA">
        <w:rPr>
          <w:rFonts w:ascii="Arial" w:hAnsi="Arial" w:cs="Arial" w:hint="eastAsia"/>
        </w:rPr>
        <w:t>Remaining</w:t>
      </w:r>
      <w:r w:rsidR="00A431AA">
        <w:rPr>
          <w:rFonts w:ascii="Arial" w:hAnsi="Arial" w:cs="Arial"/>
        </w:rPr>
        <w:t xml:space="preserve"> issues on 2TA for mTRP</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D72CC66" w14:textId="41B4841E" w:rsidR="00A822A1" w:rsidRPr="00A822A1" w:rsidRDefault="00A431AA" w:rsidP="00A822A1">
      <w:pPr>
        <w:overflowPunct w:val="0"/>
        <w:autoSpaceDE w:val="0"/>
        <w:autoSpaceDN w:val="0"/>
        <w:adjustRightInd w:val="0"/>
        <w:spacing w:after="120"/>
        <w:jc w:val="both"/>
        <w:rPr>
          <w:rFonts w:eastAsia="SimSun"/>
          <w:lang w:eastAsia="zh-CN"/>
        </w:rPr>
      </w:pPr>
      <w:r>
        <w:rPr>
          <w:rFonts w:eastAsia="SimSun" w:hint="eastAsia"/>
          <w:lang w:eastAsia="zh-CN"/>
        </w:rPr>
        <w:t>MIMO</w:t>
      </w:r>
      <w:r>
        <w:rPr>
          <w:rFonts w:eastAsia="SimSun"/>
          <w:lang w:eastAsia="zh-CN"/>
        </w:rPr>
        <w:t xml:space="preserve"> evolution has been discussed several meetings and </w:t>
      </w:r>
      <w:r>
        <w:rPr>
          <w:rFonts w:eastAsia="SimSun" w:hint="eastAsia"/>
          <w:lang w:eastAsia="zh-CN"/>
        </w:rPr>
        <w:t>many</w:t>
      </w:r>
      <w:r>
        <w:rPr>
          <w:rFonts w:eastAsia="SimSun"/>
          <w:lang w:eastAsia="zh-CN"/>
        </w:rPr>
        <w:t xml:space="preserve"> agreements were made on 2TA for mTRP. The rapporteur provided a list on open issues</w:t>
      </w:r>
      <w:r w:rsidR="001C285D">
        <w:rPr>
          <w:rFonts w:eastAsia="SimSun"/>
          <w:lang w:eastAsia="zh-CN"/>
        </w:rPr>
        <w:t xml:space="preserve"> which</w:t>
      </w:r>
      <w:r>
        <w:rPr>
          <w:rFonts w:eastAsia="SimSun"/>
          <w:lang w:eastAsia="zh-CN"/>
        </w:rPr>
        <w:t xml:space="preserve"> </w:t>
      </w:r>
      <w:r w:rsidR="001C285D">
        <w:rPr>
          <w:rFonts w:eastAsia="SimSun"/>
          <w:lang w:eastAsia="zh-CN"/>
        </w:rPr>
        <w:t xml:space="preserve">recommended for </w:t>
      </w:r>
      <w:r>
        <w:rPr>
          <w:rFonts w:eastAsia="SimSun"/>
          <w:lang w:eastAsia="zh-CN"/>
        </w:rPr>
        <w:t xml:space="preserve">next meeting </w:t>
      </w:r>
      <w:r w:rsidR="001C285D">
        <w:rPr>
          <w:rFonts w:eastAsia="SimSun"/>
          <w:lang w:eastAsia="zh-CN"/>
        </w:rPr>
        <w:t xml:space="preserve">to solve </w:t>
      </w:r>
      <w:r>
        <w:rPr>
          <w:rFonts w:eastAsia="SimSun"/>
          <w:lang w:eastAsia="zh-CN"/>
        </w:rPr>
        <w:t>as below</w:t>
      </w:r>
      <w:r w:rsidR="008774EB">
        <w:rPr>
          <w:rFonts w:eastAsia="SimSun"/>
          <w:lang w:eastAsia="zh-CN"/>
        </w:rPr>
        <w:t>:</w:t>
      </w:r>
    </w:p>
    <w:tbl>
      <w:tblPr>
        <w:tblStyle w:val="21"/>
        <w:tblW w:w="0" w:type="auto"/>
        <w:tblInd w:w="0" w:type="dxa"/>
        <w:tblLook w:val="04A0" w:firstRow="1" w:lastRow="0" w:firstColumn="1" w:lastColumn="0" w:noHBand="0" w:noVBand="1"/>
      </w:tblPr>
      <w:tblGrid>
        <w:gridCol w:w="9629"/>
      </w:tblGrid>
      <w:tr w:rsidR="00A822A1" w:rsidRPr="00A822A1" w14:paraId="3072DED9" w14:textId="77777777" w:rsidTr="00E43198">
        <w:tc>
          <w:tcPr>
            <w:tcW w:w="9629" w:type="dxa"/>
          </w:tcPr>
          <w:p w14:paraId="19628157" w14:textId="77777777" w:rsidR="00A431AA" w:rsidRDefault="00A431AA" w:rsidP="00A431AA">
            <w:pPr>
              <w:rPr>
                <w:rFonts w:ascii="Arial" w:hAnsi="Arial" w:cs="Arial"/>
                <w:b/>
                <w:bCs/>
                <w:sz w:val="22"/>
                <w:szCs w:val="22"/>
                <w:u w:val="single"/>
                <w:lang w:val="en-US"/>
              </w:rPr>
            </w:pPr>
            <w:r>
              <w:rPr>
                <w:rFonts w:ascii="Arial" w:hAnsi="Arial" w:cs="Arial"/>
                <w:b/>
                <w:bCs/>
                <w:sz w:val="22"/>
                <w:szCs w:val="22"/>
                <w:u w:val="single"/>
              </w:rPr>
              <w:t>Two TAs for multi-DCI</w:t>
            </w:r>
          </w:p>
          <w:p w14:paraId="7308A611" w14:textId="77777777" w:rsidR="00A431AA" w:rsidRDefault="00A431AA" w:rsidP="00A431AA">
            <w:pPr>
              <w:rPr>
                <w:rFonts w:ascii="Arial" w:hAnsi="Arial" w:cs="Arial"/>
                <w:sz w:val="22"/>
                <w:szCs w:val="22"/>
              </w:rPr>
            </w:pPr>
          </w:p>
          <w:p w14:paraId="2DD7D49C" w14:textId="77777777" w:rsidR="00A431AA" w:rsidRDefault="00A431AA" w:rsidP="00A431AA">
            <w:pPr>
              <w:rPr>
                <w:rFonts w:ascii="Arial" w:hAnsi="Arial" w:cs="Arial"/>
                <w:sz w:val="22"/>
                <w:szCs w:val="22"/>
              </w:rPr>
            </w:pPr>
            <w:r>
              <w:rPr>
                <w:rFonts w:ascii="Arial" w:hAnsi="Arial" w:cs="Arial"/>
                <w:sz w:val="22"/>
                <w:szCs w:val="22"/>
              </w:rPr>
              <w:t>[Functional issue]</w:t>
            </w:r>
          </w:p>
          <w:p w14:paraId="4C043705" w14:textId="77777777" w:rsidR="00A431AA" w:rsidRDefault="00A431AA" w:rsidP="00A431AA">
            <w:pPr>
              <w:numPr>
                <w:ilvl w:val="0"/>
                <w:numId w:val="58"/>
              </w:numPr>
              <w:spacing w:after="0"/>
              <w:jc w:val="both"/>
              <w:rPr>
                <w:rFonts w:ascii="Arial" w:hAnsi="Arial" w:cs="Arial"/>
                <w:sz w:val="22"/>
                <w:szCs w:val="22"/>
              </w:rPr>
            </w:pPr>
            <w:r>
              <w:rPr>
                <w:rFonts w:ascii="Arial" w:hAnsi="Arial" w:cs="Arial"/>
                <w:sz w:val="22"/>
                <w:szCs w:val="22"/>
              </w:rPr>
              <w:t>TA modelling: whether to confirm assumption on 2-PTAG model</w:t>
            </w:r>
          </w:p>
          <w:p w14:paraId="58BF8631" w14:textId="77777777" w:rsidR="00A431AA" w:rsidRDefault="00A431AA" w:rsidP="00A431AA">
            <w:pPr>
              <w:numPr>
                <w:ilvl w:val="0"/>
                <w:numId w:val="58"/>
              </w:numPr>
              <w:spacing w:after="0"/>
              <w:jc w:val="both"/>
              <w:rPr>
                <w:rFonts w:ascii="Arial" w:hAnsi="Arial" w:cs="Arial"/>
                <w:sz w:val="22"/>
                <w:szCs w:val="22"/>
              </w:rPr>
            </w:pPr>
            <w:proofErr w:type="spellStart"/>
            <w:r>
              <w:rPr>
                <w:rFonts w:ascii="Arial" w:hAnsi="Arial" w:cs="Arial"/>
                <w:sz w:val="22"/>
                <w:szCs w:val="22"/>
              </w:rPr>
              <w:t>Behaviors</w:t>
            </w:r>
            <w:proofErr w:type="spellEnd"/>
            <w:r>
              <w:rPr>
                <w:rFonts w:ascii="Arial" w:hAnsi="Arial" w:cs="Arial"/>
                <w:sz w:val="22"/>
                <w:szCs w:val="22"/>
              </w:rPr>
              <w:t xml:space="preserve"> when one PTAG for SpCell expires</w:t>
            </w:r>
          </w:p>
          <w:p w14:paraId="468BFBAA" w14:textId="77777777" w:rsidR="00A431AA" w:rsidRDefault="00A431AA" w:rsidP="00A431AA">
            <w:pPr>
              <w:numPr>
                <w:ilvl w:val="0"/>
                <w:numId w:val="58"/>
              </w:numPr>
              <w:spacing w:after="0"/>
              <w:jc w:val="both"/>
              <w:rPr>
                <w:rFonts w:ascii="Arial" w:hAnsi="Arial" w:cs="Arial"/>
                <w:sz w:val="22"/>
                <w:szCs w:val="22"/>
              </w:rPr>
            </w:pPr>
            <w:proofErr w:type="spellStart"/>
            <w:r>
              <w:rPr>
                <w:rFonts w:ascii="Arial" w:hAnsi="Arial" w:cs="Arial"/>
                <w:sz w:val="22"/>
                <w:szCs w:val="22"/>
              </w:rPr>
              <w:t>Behaviors</w:t>
            </w:r>
            <w:proofErr w:type="spellEnd"/>
            <w:r>
              <w:rPr>
                <w:rFonts w:ascii="Arial" w:hAnsi="Arial" w:cs="Arial"/>
                <w:sz w:val="22"/>
                <w:szCs w:val="22"/>
              </w:rPr>
              <w:t xml:space="preserve"> when one TAG for SCell expires</w:t>
            </w:r>
          </w:p>
          <w:p w14:paraId="034277E3" w14:textId="77777777" w:rsidR="00A431AA" w:rsidRDefault="00A431AA" w:rsidP="00A431AA">
            <w:pPr>
              <w:numPr>
                <w:ilvl w:val="0"/>
                <w:numId w:val="58"/>
              </w:numPr>
              <w:spacing w:after="0"/>
              <w:jc w:val="both"/>
              <w:rPr>
                <w:rFonts w:ascii="Arial" w:hAnsi="Arial" w:cs="Arial"/>
                <w:sz w:val="22"/>
                <w:szCs w:val="22"/>
              </w:rPr>
            </w:pPr>
            <w:r>
              <w:rPr>
                <w:rFonts w:ascii="Arial" w:hAnsi="Arial" w:cs="Arial"/>
                <w:sz w:val="22"/>
                <w:szCs w:val="22"/>
              </w:rPr>
              <w:t>Indication of TAG IDs in RACH procedure (if additional RAN1 agreement has RAN2 impact)</w:t>
            </w:r>
          </w:p>
          <w:p w14:paraId="27FDEBC0" w14:textId="77777777" w:rsidR="00A431AA" w:rsidRDefault="00A431AA" w:rsidP="00A431AA">
            <w:pPr>
              <w:rPr>
                <w:rFonts w:ascii="Arial" w:hAnsi="Arial" w:cs="Arial"/>
                <w:sz w:val="22"/>
                <w:szCs w:val="22"/>
              </w:rPr>
            </w:pPr>
          </w:p>
          <w:p w14:paraId="5349E5A4" w14:textId="77777777" w:rsidR="00A431AA" w:rsidRDefault="00A431AA" w:rsidP="00A431AA">
            <w:pPr>
              <w:rPr>
                <w:rFonts w:ascii="Arial" w:hAnsi="Arial" w:cs="Arial"/>
                <w:sz w:val="22"/>
                <w:szCs w:val="22"/>
              </w:rPr>
            </w:pPr>
            <w:r>
              <w:rPr>
                <w:rFonts w:ascii="Arial" w:hAnsi="Arial" w:cs="Arial"/>
                <w:sz w:val="22"/>
                <w:szCs w:val="22"/>
              </w:rPr>
              <w:t>[MAC spec issue]</w:t>
            </w:r>
          </w:p>
          <w:p w14:paraId="54FB9A98" w14:textId="77777777" w:rsidR="00A431AA" w:rsidRDefault="00A431AA" w:rsidP="00A431AA">
            <w:pPr>
              <w:numPr>
                <w:ilvl w:val="0"/>
                <w:numId w:val="58"/>
              </w:numPr>
              <w:spacing w:after="0"/>
              <w:jc w:val="both"/>
              <w:rPr>
                <w:rFonts w:ascii="Arial" w:hAnsi="Arial" w:cs="Arial"/>
                <w:sz w:val="22"/>
                <w:szCs w:val="22"/>
              </w:rPr>
            </w:pPr>
            <w:r>
              <w:rPr>
                <w:rFonts w:ascii="Arial" w:hAnsi="Arial" w:cs="Arial"/>
                <w:sz w:val="22"/>
                <w:szCs w:val="22"/>
              </w:rPr>
              <w:t>Indication of TAG IDs in Absolute TAC MAC CE</w:t>
            </w:r>
          </w:p>
          <w:p w14:paraId="5366A723" w14:textId="77777777" w:rsidR="00A431AA" w:rsidRDefault="00A431AA" w:rsidP="00A431AA">
            <w:pPr>
              <w:rPr>
                <w:rFonts w:ascii="Arial" w:hAnsi="Arial" w:cs="Arial"/>
                <w:sz w:val="22"/>
                <w:szCs w:val="22"/>
              </w:rPr>
            </w:pPr>
          </w:p>
          <w:p w14:paraId="2426D577" w14:textId="77777777" w:rsidR="00A431AA" w:rsidRDefault="00A431AA" w:rsidP="00A431AA">
            <w:pPr>
              <w:rPr>
                <w:rFonts w:ascii="Arial" w:hAnsi="Arial" w:cs="Arial"/>
                <w:sz w:val="22"/>
                <w:szCs w:val="22"/>
              </w:rPr>
            </w:pPr>
            <w:r>
              <w:rPr>
                <w:rFonts w:ascii="Arial" w:hAnsi="Arial" w:cs="Arial"/>
                <w:sz w:val="22"/>
                <w:szCs w:val="22"/>
              </w:rPr>
              <w:t>[RRC spec issue]</w:t>
            </w:r>
          </w:p>
          <w:p w14:paraId="00D7F15A" w14:textId="77777777" w:rsidR="00A431AA" w:rsidRDefault="00A431AA" w:rsidP="00A431AA">
            <w:pPr>
              <w:numPr>
                <w:ilvl w:val="0"/>
                <w:numId w:val="58"/>
              </w:numPr>
              <w:spacing w:after="0"/>
              <w:jc w:val="both"/>
              <w:rPr>
                <w:rFonts w:ascii="Arial" w:hAnsi="Arial" w:cs="Arial"/>
                <w:sz w:val="22"/>
                <w:szCs w:val="22"/>
              </w:rPr>
            </w:pPr>
            <w:r>
              <w:rPr>
                <w:rFonts w:ascii="Arial" w:hAnsi="Arial" w:cs="Arial"/>
                <w:sz w:val="22"/>
                <w:szCs w:val="22"/>
              </w:rPr>
              <w:t xml:space="preserve">Whether and how the original definition of </w:t>
            </w:r>
            <w:r>
              <w:rPr>
                <w:rFonts w:ascii="Arial" w:hAnsi="Arial" w:cs="Arial"/>
                <w:i/>
                <w:iCs/>
                <w:sz w:val="22"/>
                <w:szCs w:val="22"/>
              </w:rPr>
              <w:t>tag-Id</w:t>
            </w:r>
            <w:r>
              <w:rPr>
                <w:rFonts w:ascii="Arial" w:hAnsi="Arial" w:cs="Arial"/>
                <w:sz w:val="22"/>
                <w:szCs w:val="22"/>
              </w:rPr>
              <w:t xml:space="preserve"> is affected by introduction of second TAG ID</w:t>
            </w:r>
          </w:p>
          <w:p w14:paraId="58FE5795" w14:textId="3DFEDDD6" w:rsidR="00A822A1" w:rsidRPr="005A4BB0" w:rsidRDefault="00A431AA" w:rsidP="00A431AA">
            <w:pPr>
              <w:numPr>
                <w:ilvl w:val="0"/>
                <w:numId w:val="58"/>
              </w:numPr>
              <w:spacing w:after="0"/>
              <w:jc w:val="both"/>
              <w:rPr>
                <w:rFonts w:ascii="Times New Roman" w:eastAsia="SimSun" w:hAnsi="Times New Roman"/>
                <w:bCs/>
                <w:lang w:val="en-US" w:eastAsia="en-GB"/>
              </w:rPr>
            </w:pPr>
            <w:r>
              <w:rPr>
                <w:rFonts w:ascii="Arial" w:hAnsi="Arial" w:cs="Arial"/>
                <w:sz w:val="22"/>
                <w:szCs w:val="22"/>
              </w:rPr>
              <w:t xml:space="preserve">Details on </w:t>
            </w:r>
            <w:r>
              <w:rPr>
                <w:rFonts w:ascii="Arial" w:hAnsi="Arial" w:cs="Arial"/>
                <w:i/>
                <w:iCs/>
                <w:sz w:val="22"/>
                <w:szCs w:val="22"/>
              </w:rPr>
              <w:t>additionalCFRA-ToAddModList-r18</w:t>
            </w:r>
            <w:r>
              <w:rPr>
                <w:rFonts w:ascii="Arial" w:hAnsi="Arial" w:cs="Arial"/>
                <w:sz w:val="22"/>
                <w:szCs w:val="22"/>
              </w:rPr>
              <w:t xml:space="preserve"> (i.e., additional PRACH configuration used for CFRA in inter-cell case) which RAN1 left up to RAN2</w:t>
            </w:r>
          </w:p>
        </w:tc>
      </w:tr>
    </w:tbl>
    <w:p w14:paraId="2FAC37AB" w14:textId="0CE5068F" w:rsidR="00A822A1" w:rsidRPr="00A822A1" w:rsidRDefault="00A822A1" w:rsidP="005A4BB0">
      <w:pPr>
        <w:spacing w:before="180"/>
        <w:rPr>
          <w:rFonts w:eastAsia="SimSun"/>
          <w:lang w:eastAsia="zh-CN"/>
        </w:rPr>
      </w:pPr>
      <w:r w:rsidRPr="00A822A1">
        <w:rPr>
          <w:rFonts w:eastAsia="SimSun"/>
          <w:lang w:eastAsia="zh-CN"/>
        </w:rPr>
        <w:t xml:space="preserve">In this contribution, we </w:t>
      </w:r>
      <w:r w:rsidR="009411CA">
        <w:rPr>
          <w:rFonts w:eastAsia="SimSun"/>
          <w:lang w:eastAsia="zh-CN"/>
        </w:rPr>
        <w:t xml:space="preserve">further </w:t>
      </w:r>
      <w:r w:rsidRPr="00A822A1">
        <w:rPr>
          <w:rFonts w:eastAsia="SimSun"/>
          <w:lang w:eastAsia="zh-CN"/>
        </w:rPr>
        <w:t>discuss</w:t>
      </w:r>
      <w:r w:rsidR="00A431AA">
        <w:rPr>
          <w:rFonts w:eastAsia="SimSun"/>
          <w:lang w:eastAsia="zh-CN"/>
        </w:rPr>
        <w:t xml:space="preserve"> the above open issues </w:t>
      </w:r>
      <w:r w:rsidR="002D500D">
        <w:rPr>
          <w:rFonts w:eastAsia="SimSun"/>
          <w:lang w:eastAsia="zh-CN"/>
        </w:rPr>
        <w:t>taking into account RAN1</w:t>
      </w:r>
      <w:r w:rsidR="00A431AA">
        <w:rPr>
          <w:rFonts w:eastAsia="SimSun"/>
          <w:lang w:eastAsia="zh-CN"/>
        </w:rPr>
        <w:t>/2</w:t>
      </w:r>
      <w:r w:rsidR="002D500D">
        <w:rPr>
          <w:rFonts w:eastAsia="SimSun"/>
          <w:lang w:eastAsia="zh-CN"/>
        </w:rPr>
        <w:t xml:space="preserve"> agreements</w:t>
      </w:r>
      <w:r w:rsidRPr="00A822A1">
        <w:rPr>
          <w:rFonts w:eastAsia="SimSun"/>
          <w:bCs/>
          <w:lang w:eastAsia="zh-CN"/>
        </w:rPr>
        <w:t>.</w:t>
      </w:r>
    </w:p>
    <w:p w14:paraId="1BC7F40C" w14:textId="38C1D73A" w:rsidR="00285A0E" w:rsidRPr="006D11FC" w:rsidRDefault="0086327C" w:rsidP="00C74E2E">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307C1637" w14:textId="22B83D1B" w:rsidR="008B01F5" w:rsidRDefault="008B01F5" w:rsidP="008B01F5">
      <w:pPr>
        <w:pStyle w:val="Heading2"/>
        <w:rPr>
          <w:rFonts w:eastAsia="SimSun"/>
          <w:lang w:eastAsia="zh-CN"/>
        </w:rPr>
      </w:pPr>
      <w:r>
        <w:rPr>
          <w:rFonts w:eastAsia="SimSun" w:hint="eastAsia"/>
          <w:lang w:eastAsia="zh-CN"/>
        </w:rPr>
        <w:t>2</w:t>
      </w:r>
      <w:r w:rsidR="005C7404">
        <w:rPr>
          <w:rFonts w:eastAsia="SimSun"/>
          <w:lang w:eastAsia="zh-CN"/>
        </w:rPr>
        <w:t>.1</w:t>
      </w:r>
      <w:r w:rsidR="00A431AA">
        <w:rPr>
          <w:rFonts w:eastAsia="SimSun"/>
          <w:lang w:eastAsia="zh-CN"/>
        </w:rPr>
        <w:t xml:space="preserve"> MAC aspect</w:t>
      </w:r>
    </w:p>
    <w:p w14:paraId="269719BC" w14:textId="1B5E1114" w:rsidR="001D5378" w:rsidRDefault="001D5378" w:rsidP="001D5378">
      <w:pPr>
        <w:pStyle w:val="Heading3"/>
        <w:rPr>
          <w:rFonts w:eastAsia="SimSun"/>
          <w:lang w:eastAsia="zh-CN"/>
        </w:rPr>
      </w:pPr>
      <w:r>
        <w:rPr>
          <w:rFonts w:eastAsia="SimSun" w:hint="eastAsia"/>
          <w:lang w:eastAsia="zh-CN"/>
        </w:rPr>
        <w:t>2</w:t>
      </w:r>
      <w:r w:rsidR="005C7404">
        <w:rPr>
          <w:rFonts w:eastAsia="SimSun"/>
          <w:lang w:eastAsia="zh-CN"/>
        </w:rPr>
        <w:t>.1</w:t>
      </w:r>
      <w:r w:rsidR="003B4BAA">
        <w:rPr>
          <w:rFonts w:eastAsia="SimSun"/>
          <w:lang w:eastAsia="zh-CN"/>
        </w:rPr>
        <w:t xml:space="preserve">.1 </w:t>
      </w:r>
      <w:r w:rsidR="00A431AA">
        <w:rPr>
          <w:rFonts w:eastAsia="SimSun"/>
          <w:lang w:eastAsia="zh-CN"/>
        </w:rPr>
        <w:t>TA modelling</w:t>
      </w:r>
    </w:p>
    <w:p w14:paraId="02C1F420" w14:textId="62A10D42" w:rsidR="00A431AA" w:rsidRDefault="00A431AA" w:rsidP="00615E87">
      <w:pPr>
        <w:spacing w:before="180"/>
        <w:rPr>
          <w:rFonts w:eastAsia="SimSun"/>
          <w:lang w:eastAsia="zh-CN"/>
        </w:rPr>
      </w:pPr>
      <w:r>
        <w:rPr>
          <w:rFonts w:eastAsia="SimSun"/>
          <w:lang w:eastAsia="zh-CN"/>
        </w:rPr>
        <w:t xml:space="preserve">At RAN2#123 meeting, RAN2 discussed the TAG model for PCell MTRP, i.e. 2-PTAG vs 1-PTAG </w:t>
      </w:r>
      <w:r w:rsidR="001C285D">
        <w:rPr>
          <w:rFonts w:eastAsia="SimSun"/>
          <w:lang w:eastAsia="zh-CN"/>
        </w:rPr>
        <w:t xml:space="preserve">for mTRP </w:t>
      </w:r>
      <w:r>
        <w:rPr>
          <w:rFonts w:eastAsia="SimSun"/>
          <w:lang w:eastAsia="zh-CN"/>
        </w:rPr>
        <w:t xml:space="preserve">and </w:t>
      </w:r>
      <w:r w:rsidR="001C285D">
        <w:rPr>
          <w:rFonts w:eastAsia="SimSun"/>
          <w:lang w:eastAsia="zh-CN"/>
        </w:rPr>
        <w:t xml:space="preserve">RAN2 </w:t>
      </w:r>
      <w:r>
        <w:rPr>
          <w:rFonts w:eastAsia="SimSun"/>
          <w:lang w:eastAsia="zh-CN"/>
        </w:rPr>
        <w:t>had the following working assumption as below:</w:t>
      </w:r>
    </w:p>
    <w:tbl>
      <w:tblPr>
        <w:tblStyle w:val="TableGrid"/>
        <w:tblW w:w="0" w:type="auto"/>
        <w:tblLook w:val="04A0" w:firstRow="1" w:lastRow="0" w:firstColumn="1" w:lastColumn="0" w:noHBand="0" w:noVBand="1"/>
      </w:tblPr>
      <w:tblGrid>
        <w:gridCol w:w="9631"/>
      </w:tblGrid>
      <w:tr w:rsidR="00A431AA" w14:paraId="3B86D278" w14:textId="77777777" w:rsidTr="00A431AA">
        <w:tc>
          <w:tcPr>
            <w:tcW w:w="9631" w:type="dxa"/>
          </w:tcPr>
          <w:p w14:paraId="3880A957" w14:textId="77777777" w:rsidR="00A431AA" w:rsidRPr="00A431AA" w:rsidRDefault="00A431AA" w:rsidP="00A431AA">
            <w:pPr>
              <w:tabs>
                <w:tab w:val="left" w:pos="1622"/>
              </w:tabs>
              <w:spacing w:after="0"/>
              <w:ind w:left="1622" w:hanging="363"/>
              <w:rPr>
                <w:rFonts w:ascii="Arial" w:eastAsia="SimSun" w:hAnsi="Arial"/>
                <w:b/>
                <w:szCs w:val="24"/>
                <w:lang w:eastAsia="zh-CN"/>
              </w:rPr>
            </w:pPr>
            <w:r w:rsidRPr="00A431AA">
              <w:rPr>
                <w:rFonts w:ascii="Arial" w:eastAsia="SimSun" w:hAnsi="Arial"/>
                <w:b/>
                <w:szCs w:val="24"/>
                <w:lang w:eastAsia="zh-CN"/>
              </w:rPr>
              <w:t>Working assumption:</w:t>
            </w:r>
          </w:p>
          <w:p w14:paraId="3AED3BEF" w14:textId="77777777" w:rsidR="00A431AA" w:rsidRPr="00A431AA" w:rsidRDefault="00A431AA" w:rsidP="00A431AA">
            <w:pPr>
              <w:tabs>
                <w:tab w:val="num" w:pos="1619"/>
              </w:tabs>
              <w:spacing w:before="60" w:after="0"/>
              <w:ind w:left="1619" w:hanging="360"/>
              <w:rPr>
                <w:rFonts w:ascii="Arial" w:eastAsia="MS Mincho" w:hAnsi="Arial"/>
                <w:b/>
                <w:szCs w:val="24"/>
                <w:lang w:eastAsia="zh-CN"/>
              </w:rPr>
            </w:pPr>
            <w:r w:rsidRPr="00A431AA">
              <w:rPr>
                <w:rFonts w:ascii="Arial" w:eastAsia="MS Mincho" w:hAnsi="Arial"/>
                <w:b/>
                <w:szCs w:val="24"/>
                <w:lang w:eastAsia="zh-CN"/>
              </w:rPr>
              <w:t xml:space="preserve">We will use the 2-PTAG model, i.e., both TAGs of SpCell are PTAGs; </w:t>
            </w:r>
          </w:p>
          <w:p w14:paraId="0D6374DC" w14:textId="0AE48E20" w:rsidR="00A431AA" w:rsidRPr="00A431AA" w:rsidRDefault="00A431AA" w:rsidP="00DE75B5">
            <w:pPr>
              <w:spacing w:before="60" w:after="0"/>
              <w:rPr>
                <w:rFonts w:eastAsia="SimSun"/>
                <w:lang w:eastAsia="zh-CN"/>
              </w:rPr>
            </w:pPr>
          </w:p>
        </w:tc>
      </w:tr>
    </w:tbl>
    <w:p w14:paraId="476692C2" w14:textId="7DFEE9D8" w:rsidR="00A431AA" w:rsidRDefault="001C285D" w:rsidP="00615E87">
      <w:pPr>
        <w:spacing w:before="180"/>
        <w:rPr>
          <w:rFonts w:eastAsia="SimSun"/>
          <w:lang w:eastAsia="zh-CN"/>
        </w:rPr>
      </w:pPr>
      <w:r>
        <w:rPr>
          <w:rFonts w:eastAsia="SimSun"/>
          <w:lang w:eastAsia="zh-CN"/>
        </w:rPr>
        <w:lastRenderedPageBreak/>
        <w:t>T</w:t>
      </w:r>
      <w:r w:rsidR="00A431AA">
        <w:rPr>
          <w:rFonts w:eastAsia="SimSun"/>
          <w:lang w:eastAsia="zh-CN"/>
        </w:rPr>
        <w:t xml:space="preserve">he benefits </w:t>
      </w:r>
      <w:r>
        <w:rPr>
          <w:rFonts w:eastAsia="SimSun"/>
          <w:lang w:eastAsia="zh-CN"/>
        </w:rPr>
        <w:t xml:space="preserve">on performance improvement </w:t>
      </w:r>
      <w:r w:rsidR="00A431AA">
        <w:rPr>
          <w:rFonts w:eastAsia="SimSun"/>
          <w:lang w:eastAsia="zh-CN"/>
        </w:rPr>
        <w:t xml:space="preserve">are well-justified as mentioned in the previous email discussion </w:t>
      </w:r>
      <w:r w:rsidR="0016632B">
        <w:rPr>
          <w:rFonts w:eastAsia="SimSun"/>
          <w:lang w:eastAsia="zh-CN"/>
        </w:rPr>
        <w:t xml:space="preserve">[1] </w:t>
      </w:r>
      <w:r w:rsidR="00A431AA">
        <w:rPr>
          <w:rFonts w:eastAsia="SimSun"/>
          <w:lang w:eastAsia="zh-CN"/>
        </w:rPr>
        <w:t>and</w:t>
      </w:r>
      <w:r>
        <w:rPr>
          <w:rFonts w:eastAsia="SimSun"/>
          <w:lang w:eastAsia="zh-CN"/>
        </w:rPr>
        <w:t xml:space="preserve"> the spec</w:t>
      </w:r>
      <w:r w:rsidR="005E72AD">
        <w:rPr>
          <w:rFonts w:eastAsia="SimSun"/>
          <w:lang w:eastAsia="zh-CN"/>
        </w:rPr>
        <w:t>ification</w:t>
      </w:r>
      <w:r>
        <w:rPr>
          <w:rFonts w:eastAsia="SimSun"/>
          <w:lang w:eastAsia="zh-CN"/>
        </w:rPr>
        <w:t xml:space="preserve"> impact is manageable. H</w:t>
      </w:r>
      <w:r w:rsidR="00A431AA">
        <w:rPr>
          <w:rFonts w:eastAsia="SimSun"/>
          <w:lang w:eastAsia="zh-CN"/>
        </w:rPr>
        <w:t xml:space="preserve">ence it is suggested that RAN2 turns the above working assumption into </w:t>
      </w:r>
      <w:r w:rsidR="0016632B">
        <w:rPr>
          <w:rFonts w:eastAsia="SimSun"/>
          <w:lang w:eastAsia="zh-CN"/>
        </w:rPr>
        <w:t xml:space="preserve">official </w:t>
      </w:r>
      <w:r w:rsidR="00A431AA">
        <w:rPr>
          <w:rFonts w:eastAsia="SimSun"/>
          <w:lang w:eastAsia="zh-CN"/>
        </w:rPr>
        <w:t>agreement.</w:t>
      </w:r>
    </w:p>
    <w:p w14:paraId="3319F226" w14:textId="5C5B03AA" w:rsidR="0016632B" w:rsidRPr="00615E87" w:rsidRDefault="005E72AD" w:rsidP="0016632B">
      <w:pPr>
        <w:pStyle w:val="Proposal"/>
        <w:rPr>
          <w:rFonts w:eastAsia="SimSun"/>
          <w:lang w:eastAsia="zh-CN"/>
        </w:rPr>
      </w:pPr>
      <w:r>
        <w:rPr>
          <w:rFonts w:eastAsia="SimSun"/>
          <w:lang w:eastAsia="zh-CN"/>
        </w:rPr>
        <w:t>Confirm</w:t>
      </w:r>
      <w:r w:rsidR="0016632B">
        <w:rPr>
          <w:rFonts w:eastAsia="SimSun"/>
          <w:lang w:eastAsia="zh-CN"/>
        </w:rPr>
        <w:t xml:space="preserve"> the working assumption of 2-PTAG model</w:t>
      </w:r>
      <w:r w:rsidR="0016632B" w:rsidRPr="00CC7E5A">
        <w:rPr>
          <w:rFonts w:eastAsia="SimSun"/>
          <w:lang w:eastAsia="zh-CN"/>
        </w:rPr>
        <w:t>.</w:t>
      </w:r>
    </w:p>
    <w:p w14:paraId="6E7C6641" w14:textId="052DC56D" w:rsidR="0016632B" w:rsidRDefault="0016632B" w:rsidP="0016632B">
      <w:pPr>
        <w:pStyle w:val="Heading3"/>
        <w:rPr>
          <w:rFonts w:eastAsia="SimSun"/>
          <w:lang w:eastAsia="zh-CN"/>
        </w:rPr>
      </w:pPr>
      <w:r>
        <w:rPr>
          <w:rFonts w:eastAsia="SimSun" w:hint="eastAsia"/>
          <w:lang w:eastAsia="zh-CN"/>
        </w:rPr>
        <w:t>2</w:t>
      </w:r>
      <w:r>
        <w:rPr>
          <w:rFonts w:eastAsia="SimSun"/>
          <w:lang w:eastAsia="zh-CN"/>
        </w:rPr>
        <w:t>.1</w:t>
      </w:r>
      <w:r w:rsidR="00AC7119">
        <w:rPr>
          <w:rFonts w:eastAsia="SimSun"/>
          <w:lang w:eastAsia="zh-CN"/>
        </w:rPr>
        <w:t>.2</w:t>
      </w:r>
      <w:r>
        <w:rPr>
          <w:rFonts w:eastAsia="SimSun"/>
          <w:lang w:eastAsia="zh-CN"/>
        </w:rPr>
        <w:t xml:space="preserve"> Behaviours when TAT expire</w:t>
      </w:r>
    </w:p>
    <w:p w14:paraId="50368528" w14:textId="19C05DB9" w:rsidR="0016632B" w:rsidRDefault="00DE75B5" w:rsidP="00615E87">
      <w:pPr>
        <w:spacing w:before="180"/>
        <w:rPr>
          <w:rFonts w:eastAsia="SimSun"/>
          <w:lang w:eastAsia="zh-CN"/>
        </w:rPr>
      </w:pPr>
      <w:r>
        <w:rPr>
          <w:rFonts w:eastAsia="SimSun"/>
          <w:lang w:eastAsia="zh-CN"/>
        </w:rPr>
        <w:t xml:space="preserve">At RAN2#123, </w:t>
      </w:r>
      <w:r w:rsidR="005E72AD">
        <w:rPr>
          <w:rFonts w:eastAsia="SimSun"/>
          <w:lang w:eastAsia="zh-CN"/>
        </w:rPr>
        <w:t>the</w:t>
      </w:r>
      <w:r>
        <w:rPr>
          <w:rFonts w:eastAsia="SimSun"/>
          <w:lang w:eastAsia="zh-CN"/>
        </w:rPr>
        <w:t xml:space="preserve"> UE behaviours upon </w:t>
      </w:r>
      <w:r w:rsidR="005E72AD">
        <w:rPr>
          <w:rFonts w:eastAsia="SimSun"/>
          <w:lang w:eastAsia="zh-CN"/>
        </w:rPr>
        <w:t>expiry of one</w:t>
      </w:r>
      <w:r>
        <w:rPr>
          <w:rFonts w:eastAsia="SimSun"/>
          <w:lang w:eastAsia="zh-CN"/>
        </w:rPr>
        <w:t xml:space="preserve"> or </w:t>
      </w:r>
      <w:r w:rsidR="005E72AD">
        <w:rPr>
          <w:rFonts w:eastAsia="SimSun"/>
          <w:lang w:eastAsia="zh-CN"/>
        </w:rPr>
        <w:t xml:space="preserve">of </w:t>
      </w:r>
      <w:r>
        <w:rPr>
          <w:rFonts w:eastAsia="SimSun"/>
          <w:lang w:eastAsia="zh-CN"/>
        </w:rPr>
        <w:t>both TAT</w:t>
      </w:r>
      <w:r w:rsidR="005E72AD">
        <w:rPr>
          <w:rFonts w:eastAsia="SimSun"/>
          <w:lang w:eastAsia="zh-CN"/>
        </w:rPr>
        <w:t xml:space="preserve">s </w:t>
      </w:r>
      <w:r w:rsidR="007D5CE8">
        <w:rPr>
          <w:rFonts w:eastAsia="SimSun"/>
          <w:lang w:eastAsia="zh-CN"/>
        </w:rPr>
        <w:t xml:space="preserve">of </w:t>
      </w:r>
      <w:r w:rsidR="005E72AD">
        <w:rPr>
          <w:rFonts w:eastAsia="SimSun"/>
          <w:lang w:eastAsia="zh-CN"/>
        </w:rPr>
        <w:t>a serving cell was discussed</w:t>
      </w:r>
      <w:r>
        <w:rPr>
          <w:rFonts w:eastAsia="SimSun"/>
          <w:lang w:eastAsia="zh-CN"/>
        </w:rPr>
        <w:t xml:space="preserve"> and the following agreement </w:t>
      </w:r>
      <w:r w:rsidR="005E72AD">
        <w:rPr>
          <w:rFonts w:eastAsia="SimSun"/>
          <w:lang w:eastAsia="zh-CN"/>
        </w:rPr>
        <w:t xml:space="preserve">were made, </w:t>
      </w:r>
      <w:r>
        <w:rPr>
          <w:rFonts w:eastAsia="SimSun"/>
          <w:lang w:eastAsia="zh-CN"/>
        </w:rPr>
        <w:t>with FFS points whether 2-6 are applied when one TAT for a serving cell.</w:t>
      </w:r>
    </w:p>
    <w:tbl>
      <w:tblPr>
        <w:tblStyle w:val="TableGrid"/>
        <w:tblW w:w="0" w:type="auto"/>
        <w:tblLook w:val="04A0" w:firstRow="1" w:lastRow="0" w:firstColumn="1" w:lastColumn="0" w:noHBand="0" w:noVBand="1"/>
      </w:tblPr>
      <w:tblGrid>
        <w:gridCol w:w="9631"/>
      </w:tblGrid>
      <w:tr w:rsidR="00DE75B5" w14:paraId="6519992D" w14:textId="77777777" w:rsidTr="00DE75B5">
        <w:tc>
          <w:tcPr>
            <w:tcW w:w="9631" w:type="dxa"/>
          </w:tcPr>
          <w:p w14:paraId="785E5A63"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 xml:space="preserve">List the actions to be applied at TAT expiry as follows. </w:t>
            </w:r>
          </w:p>
          <w:p w14:paraId="56BE8FBC"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1.</w:t>
            </w:r>
            <w:r w:rsidRPr="00DE75B5">
              <w:rPr>
                <w:rFonts w:ascii="Arial" w:eastAsia="SimSun" w:hAnsi="Arial"/>
                <w:i/>
                <w:szCs w:val="24"/>
                <w:lang w:eastAsia="zh-CN"/>
              </w:rPr>
              <w:tab/>
              <w:t>not perform any uplink transmission except the Random Access Preamble and MSGA transmission;</w:t>
            </w:r>
          </w:p>
          <w:p w14:paraId="679CFE3B"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2.</w:t>
            </w:r>
            <w:r w:rsidRPr="00DE75B5">
              <w:rPr>
                <w:rFonts w:ascii="Arial" w:eastAsia="SimSun" w:hAnsi="Arial"/>
                <w:i/>
                <w:szCs w:val="24"/>
                <w:lang w:eastAsia="zh-CN"/>
              </w:rPr>
              <w:tab/>
              <w:t>flush all HARQ buffers;</w:t>
            </w:r>
          </w:p>
          <w:p w14:paraId="0CD1FC99"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3.</w:t>
            </w:r>
            <w:r w:rsidRPr="00DE75B5">
              <w:rPr>
                <w:rFonts w:ascii="Arial" w:eastAsia="SimSun" w:hAnsi="Arial"/>
                <w:i/>
                <w:szCs w:val="24"/>
                <w:lang w:eastAsia="zh-CN"/>
              </w:rPr>
              <w:tab/>
              <w:t>notify RRC to release PUCCH, if configured;</w:t>
            </w:r>
          </w:p>
          <w:p w14:paraId="6ED420EB"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4.</w:t>
            </w:r>
            <w:r w:rsidRPr="00DE75B5">
              <w:rPr>
                <w:rFonts w:ascii="Arial" w:eastAsia="SimSun" w:hAnsi="Arial"/>
                <w:i/>
                <w:szCs w:val="24"/>
                <w:lang w:eastAsia="zh-CN"/>
              </w:rPr>
              <w:tab/>
              <w:t>notify RRC to release SRS, if configured;</w:t>
            </w:r>
          </w:p>
          <w:p w14:paraId="5AFFBF12"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5.</w:t>
            </w:r>
            <w:r w:rsidRPr="00DE75B5">
              <w:rPr>
                <w:rFonts w:ascii="Arial" w:eastAsia="SimSun" w:hAnsi="Arial"/>
                <w:i/>
                <w:szCs w:val="24"/>
                <w:lang w:eastAsia="zh-CN"/>
              </w:rPr>
              <w:tab/>
              <w:t>clear any configured downlink assignments and configured uplink grants;</w:t>
            </w:r>
          </w:p>
          <w:p w14:paraId="2051FE5E"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6.</w:t>
            </w:r>
            <w:r w:rsidRPr="00DE75B5">
              <w:rPr>
                <w:rFonts w:ascii="Arial" w:eastAsia="SimSun" w:hAnsi="Arial"/>
                <w:i/>
                <w:szCs w:val="24"/>
                <w:lang w:eastAsia="zh-CN"/>
              </w:rPr>
              <w:tab/>
              <w:t>clear any PUSCH resource for semi-persistent CSI reporting;</w:t>
            </w:r>
          </w:p>
          <w:p w14:paraId="0498140D"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7.</w:t>
            </w:r>
            <w:r w:rsidRPr="00DE75B5">
              <w:rPr>
                <w:rFonts w:ascii="Arial" w:eastAsia="SimSun" w:hAnsi="Arial"/>
                <w:i/>
                <w:szCs w:val="24"/>
                <w:lang w:eastAsia="zh-CN"/>
              </w:rPr>
              <w:tab/>
              <w:t>maintain NTA (defined in TS 38.211 [8]) of this TAG;</w:t>
            </w:r>
          </w:p>
          <w:p w14:paraId="5945D72A" w14:textId="77777777" w:rsidR="00DE75B5" w:rsidRPr="00DE75B5" w:rsidRDefault="00DE75B5" w:rsidP="00DE75B5">
            <w:pPr>
              <w:tabs>
                <w:tab w:val="left" w:pos="1622"/>
              </w:tabs>
              <w:spacing w:after="0"/>
              <w:ind w:leftChars="706" w:left="1775" w:hanging="363"/>
              <w:rPr>
                <w:rFonts w:ascii="Arial" w:eastAsia="SimSun" w:hAnsi="Arial"/>
                <w:i/>
                <w:szCs w:val="24"/>
                <w:lang w:eastAsia="zh-CN"/>
              </w:rPr>
            </w:pPr>
            <w:r w:rsidRPr="00DE75B5">
              <w:rPr>
                <w:rFonts w:ascii="Arial" w:eastAsia="SimSun" w:hAnsi="Arial"/>
                <w:i/>
                <w:szCs w:val="24"/>
                <w:lang w:eastAsia="zh-CN"/>
              </w:rPr>
              <w:t>8.</w:t>
            </w:r>
            <w:r w:rsidRPr="00DE75B5">
              <w:rPr>
                <w:rFonts w:ascii="Arial" w:eastAsia="SimSun" w:hAnsi="Arial"/>
                <w:i/>
                <w:szCs w:val="24"/>
                <w:lang w:eastAsia="zh-CN"/>
              </w:rPr>
              <w:tab/>
              <w:t>consider all running timeAlignmentTimers as expired.</w:t>
            </w:r>
          </w:p>
          <w:p w14:paraId="675C590C" w14:textId="77777777" w:rsidR="00DE75B5" w:rsidRPr="00DE75B5" w:rsidRDefault="00DE75B5" w:rsidP="00DE75B5">
            <w:pPr>
              <w:tabs>
                <w:tab w:val="left" w:pos="1622"/>
              </w:tabs>
              <w:spacing w:after="0"/>
              <w:ind w:left="1622" w:hanging="363"/>
              <w:rPr>
                <w:rFonts w:ascii="Arial" w:eastAsia="SimSun" w:hAnsi="Arial"/>
                <w:i/>
                <w:szCs w:val="24"/>
                <w:lang w:eastAsia="zh-CN"/>
              </w:rPr>
            </w:pPr>
          </w:p>
          <w:p w14:paraId="5CD105B0" w14:textId="77777777" w:rsidR="00DE75B5" w:rsidRPr="00DE75B5" w:rsidRDefault="00DE75B5" w:rsidP="00DE75B5">
            <w:pPr>
              <w:pStyle w:val="Agreement"/>
            </w:pPr>
            <w:r w:rsidRPr="00DE75B5">
              <w:t>At least when both TATs for a SpCell are expired, 1-8 are applied to all TRPs of all serving cells.</w:t>
            </w:r>
          </w:p>
          <w:p w14:paraId="7D2D15D9" w14:textId="77777777" w:rsidR="00DE75B5" w:rsidRDefault="00DE75B5" w:rsidP="00DE75B5">
            <w:pPr>
              <w:pStyle w:val="Agreement"/>
            </w:pPr>
            <w:r w:rsidRPr="00DE75B5">
              <w:t>At least when both TATs for a SCell are expired (assuming PTAG(s) of the cell group still running), 1-7 are applied to all TRPs associated to the TAG with the expired TAT (including both TRPs of the concerned SCell).</w:t>
            </w:r>
          </w:p>
          <w:p w14:paraId="45AC16D3" w14:textId="77777777" w:rsidR="00DE75B5" w:rsidRPr="00A431AA" w:rsidRDefault="00DE75B5" w:rsidP="00DE75B5">
            <w:pPr>
              <w:pStyle w:val="Agreement"/>
            </w:pPr>
            <w:r w:rsidRPr="00A431AA">
              <w:t xml:space="preserve">When the TAT for STAG is expired and the other TAT is running for a serving cell (i.e., SCell), no impact to the TRP with running TAT; 1 and 7 are applied to the TRP with TAT expired, </w:t>
            </w:r>
            <w:r w:rsidRPr="00DE75B5">
              <w:rPr>
                <w:highlight w:val="yellow"/>
              </w:rPr>
              <w:t>FFS whether 2-6 are applied to the TRP with TAT expired,</w:t>
            </w:r>
          </w:p>
          <w:p w14:paraId="472B599C" w14:textId="75F47331" w:rsidR="00DE75B5" w:rsidRPr="00DE75B5" w:rsidRDefault="00DE75B5" w:rsidP="00DE75B5">
            <w:pPr>
              <w:pStyle w:val="Agreement"/>
              <w:rPr>
                <w:rFonts w:eastAsia="SimSun"/>
              </w:rPr>
            </w:pPr>
            <w:r w:rsidRPr="00A431AA">
              <w:t xml:space="preserve">when the TAT for PTAG is expired and the other TAT is running for a serving cell (SpCell or SCell), no impact to the TRP with running TAT; 1 and 7 are applied to the TRP with TAT expired, </w:t>
            </w:r>
            <w:r w:rsidRPr="00DE75B5">
              <w:rPr>
                <w:highlight w:val="yellow"/>
              </w:rPr>
              <w:t>FFS whether 2-6 are applied to the TRP with TAT expired.</w:t>
            </w:r>
          </w:p>
        </w:tc>
      </w:tr>
    </w:tbl>
    <w:p w14:paraId="4524A623" w14:textId="43E90B02" w:rsidR="00DE75B5" w:rsidRDefault="005E72AD" w:rsidP="00615E87">
      <w:pPr>
        <w:spacing w:before="180"/>
        <w:rPr>
          <w:rFonts w:eastAsia="SimSun"/>
          <w:lang w:eastAsia="zh-CN"/>
        </w:rPr>
      </w:pPr>
      <w:r>
        <w:rPr>
          <w:rFonts w:eastAsia="SimSun"/>
          <w:lang w:eastAsia="zh-CN"/>
        </w:rPr>
        <w:t>When</w:t>
      </w:r>
      <w:r w:rsidR="00DE75B5">
        <w:rPr>
          <w:rFonts w:eastAsia="SimSun"/>
          <w:lang w:eastAsia="zh-CN"/>
        </w:rPr>
        <w:t xml:space="preserve"> a TAT expires</w:t>
      </w:r>
      <w:r>
        <w:rPr>
          <w:rFonts w:eastAsia="SimSun"/>
          <w:lang w:eastAsia="zh-CN"/>
        </w:rPr>
        <w:t>,</w:t>
      </w:r>
      <w:r w:rsidR="00AC7119">
        <w:rPr>
          <w:rFonts w:eastAsia="SimSun"/>
          <w:lang w:eastAsia="zh-CN"/>
        </w:rPr>
        <w:t xml:space="preserve"> </w:t>
      </w:r>
      <w:r>
        <w:rPr>
          <w:rFonts w:eastAsia="SimSun"/>
          <w:lang w:eastAsia="zh-CN"/>
        </w:rPr>
        <w:t xml:space="preserve">if the </w:t>
      </w:r>
      <w:r w:rsidR="00AC7119">
        <w:rPr>
          <w:rFonts w:eastAsia="SimSun"/>
          <w:lang w:eastAsia="zh-CN"/>
        </w:rPr>
        <w:t>UE</w:t>
      </w:r>
      <w:r w:rsidR="001C285D">
        <w:rPr>
          <w:rFonts w:eastAsia="SimSun"/>
          <w:lang w:eastAsia="zh-CN"/>
        </w:rPr>
        <w:t xml:space="preserve"> </w:t>
      </w:r>
      <w:r w:rsidR="00AC7119">
        <w:rPr>
          <w:rFonts w:eastAsia="SimSun"/>
          <w:lang w:eastAsia="zh-CN"/>
        </w:rPr>
        <w:t>considers</w:t>
      </w:r>
      <w:r w:rsidR="00DE75B5">
        <w:rPr>
          <w:rFonts w:eastAsia="SimSun"/>
          <w:lang w:eastAsia="zh-CN"/>
        </w:rPr>
        <w:t xml:space="preserve"> HARQ transmission </w:t>
      </w:r>
      <w:r w:rsidR="001C285D">
        <w:rPr>
          <w:rFonts w:eastAsia="SimSun"/>
          <w:lang w:eastAsia="zh-CN"/>
        </w:rPr>
        <w:t xml:space="preserve">as </w:t>
      </w:r>
      <w:r w:rsidR="00AC7119">
        <w:rPr>
          <w:rFonts w:eastAsia="SimSun"/>
          <w:lang w:eastAsia="zh-CN"/>
        </w:rPr>
        <w:t xml:space="preserve">failed </w:t>
      </w:r>
      <w:r>
        <w:rPr>
          <w:rFonts w:eastAsia="SimSun"/>
          <w:lang w:eastAsia="zh-CN"/>
        </w:rPr>
        <w:t>and flushes</w:t>
      </w:r>
      <w:r w:rsidR="00AC7119">
        <w:rPr>
          <w:rFonts w:eastAsia="SimSun"/>
          <w:lang w:eastAsia="zh-CN"/>
        </w:rPr>
        <w:t xml:space="preserve"> </w:t>
      </w:r>
      <w:r>
        <w:rPr>
          <w:rFonts w:eastAsia="SimSun"/>
          <w:lang w:eastAsia="zh-CN"/>
        </w:rPr>
        <w:t xml:space="preserve">the corresponding </w:t>
      </w:r>
      <w:r w:rsidR="00AC7119">
        <w:rPr>
          <w:rFonts w:eastAsia="SimSun"/>
          <w:lang w:eastAsia="zh-CN"/>
        </w:rPr>
        <w:t xml:space="preserve">HARQ buffer, RLC UM data may be lost. Hence it would be </w:t>
      </w:r>
      <w:r>
        <w:rPr>
          <w:rFonts w:eastAsia="SimSun"/>
          <w:lang w:eastAsia="zh-CN"/>
        </w:rPr>
        <w:t xml:space="preserve">preferable </w:t>
      </w:r>
      <w:r w:rsidR="00AC7119">
        <w:rPr>
          <w:rFonts w:eastAsia="SimSun"/>
          <w:lang w:eastAsia="zh-CN"/>
        </w:rPr>
        <w:t>to allow</w:t>
      </w:r>
      <w:r w:rsidR="00DE75B5">
        <w:rPr>
          <w:rFonts w:eastAsia="SimSun"/>
          <w:lang w:eastAsia="zh-CN"/>
        </w:rPr>
        <w:t xml:space="preserve"> </w:t>
      </w:r>
      <w:r w:rsidR="00AC7119">
        <w:rPr>
          <w:rFonts w:eastAsia="SimSun"/>
          <w:lang w:eastAsia="zh-CN"/>
        </w:rPr>
        <w:t xml:space="preserve">HARQ </w:t>
      </w:r>
      <w:r w:rsidR="00DE75B5">
        <w:rPr>
          <w:rFonts w:eastAsia="SimSun"/>
          <w:lang w:eastAsia="zh-CN"/>
        </w:rPr>
        <w:t>retransmission via the other TRP</w:t>
      </w:r>
      <w:r w:rsidR="001C285D">
        <w:rPr>
          <w:rFonts w:eastAsia="SimSun"/>
          <w:lang w:eastAsia="zh-CN"/>
        </w:rPr>
        <w:t xml:space="preserve"> for which the</w:t>
      </w:r>
      <w:r w:rsidR="00DE75B5">
        <w:rPr>
          <w:rFonts w:eastAsia="SimSun"/>
          <w:lang w:eastAsia="zh-CN"/>
        </w:rPr>
        <w:t xml:space="preserve"> TAT is </w:t>
      </w:r>
      <w:r>
        <w:rPr>
          <w:rFonts w:eastAsia="SimSun"/>
          <w:lang w:eastAsia="zh-CN"/>
        </w:rPr>
        <w:t xml:space="preserve">still </w:t>
      </w:r>
      <w:r w:rsidR="00DE75B5">
        <w:rPr>
          <w:rFonts w:eastAsia="SimSun"/>
          <w:lang w:eastAsia="zh-CN"/>
        </w:rPr>
        <w:t>running.</w:t>
      </w:r>
    </w:p>
    <w:p w14:paraId="43137CE5" w14:textId="416A2FB6" w:rsidR="00AC7119" w:rsidRPr="00AC7119" w:rsidRDefault="005E72AD" w:rsidP="005D3280">
      <w:pPr>
        <w:pStyle w:val="Proposal"/>
        <w:spacing w:before="180"/>
        <w:rPr>
          <w:rFonts w:eastAsia="SimSun"/>
          <w:lang w:eastAsia="zh-CN"/>
        </w:rPr>
      </w:pPr>
      <w:r>
        <w:rPr>
          <w:rFonts w:eastAsia="SimSun"/>
          <w:lang w:eastAsia="zh-CN"/>
        </w:rPr>
        <w:t xml:space="preserve">The </w:t>
      </w:r>
      <w:r w:rsidR="00AC7119" w:rsidRPr="00AC7119">
        <w:rPr>
          <w:rFonts w:eastAsia="SimSun"/>
          <w:lang w:eastAsia="zh-CN"/>
        </w:rPr>
        <w:t xml:space="preserve">UE does not flush </w:t>
      </w:r>
      <w:r>
        <w:rPr>
          <w:rFonts w:eastAsia="SimSun"/>
          <w:lang w:eastAsia="zh-CN"/>
        </w:rPr>
        <w:t xml:space="preserve">any </w:t>
      </w:r>
      <w:r w:rsidR="00AC7119" w:rsidRPr="00AC7119">
        <w:rPr>
          <w:rFonts w:eastAsia="SimSun"/>
          <w:lang w:eastAsia="zh-CN"/>
        </w:rPr>
        <w:t xml:space="preserve">HARQ buffer when </w:t>
      </w:r>
      <w:r>
        <w:rPr>
          <w:rFonts w:eastAsia="MS Mincho"/>
        </w:rPr>
        <w:t>one</w:t>
      </w:r>
      <w:r w:rsidR="00AC7119" w:rsidRPr="00AC7119">
        <w:rPr>
          <w:rFonts w:eastAsia="MS Mincho"/>
        </w:rPr>
        <w:t xml:space="preserve"> TAT </w:t>
      </w:r>
      <w:r>
        <w:rPr>
          <w:rFonts w:eastAsia="MS Mincho"/>
        </w:rPr>
        <w:t>of a serving cell</w:t>
      </w:r>
      <w:r w:rsidR="00AC7119" w:rsidRPr="00AC7119">
        <w:rPr>
          <w:rFonts w:eastAsia="MS Mincho"/>
        </w:rPr>
        <w:t xml:space="preserve"> is expired </w:t>
      </w:r>
      <w:r>
        <w:rPr>
          <w:rFonts w:eastAsia="MS Mincho"/>
        </w:rPr>
        <w:t>while</w:t>
      </w:r>
      <w:r w:rsidR="00AC7119" w:rsidRPr="00AC7119">
        <w:rPr>
          <w:rFonts w:eastAsia="MS Mincho"/>
        </w:rPr>
        <w:t xml:space="preserve"> the other TAT is </w:t>
      </w:r>
      <w:r>
        <w:rPr>
          <w:rFonts w:eastAsia="MS Mincho"/>
        </w:rPr>
        <w:t xml:space="preserve">still </w:t>
      </w:r>
      <w:r w:rsidR="00AC7119" w:rsidRPr="00AC7119">
        <w:rPr>
          <w:rFonts w:eastAsia="MS Mincho"/>
        </w:rPr>
        <w:t>running</w:t>
      </w:r>
      <w:r w:rsidR="00AC7119" w:rsidRPr="00AC7119">
        <w:rPr>
          <w:rFonts w:eastAsia="SimSun"/>
          <w:lang w:eastAsia="zh-CN"/>
        </w:rPr>
        <w:t>.</w:t>
      </w:r>
    </w:p>
    <w:p w14:paraId="60F47CDC" w14:textId="7021A0BE" w:rsidR="00AC7119" w:rsidRDefault="002B27D0" w:rsidP="00615E87">
      <w:pPr>
        <w:spacing w:before="180"/>
        <w:rPr>
          <w:rFonts w:eastAsia="SimSun"/>
          <w:lang w:eastAsia="zh-CN"/>
        </w:rPr>
      </w:pPr>
      <w:r>
        <w:rPr>
          <w:rFonts w:eastAsia="SimSun"/>
          <w:lang w:eastAsia="zh-CN"/>
        </w:rPr>
        <w:t>T</w:t>
      </w:r>
      <w:r w:rsidR="00AC7119">
        <w:rPr>
          <w:rFonts w:eastAsia="SimSun"/>
          <w:lang w:eastAsia="zh-CN"/>
        </w:rPr>
        <w:t>he resource for SRS, CG, SPS</w:t>
      </w:r>
      <w:r>
        <w:rPr>
          <w:rFonts w:eastAsia="SimSun"/>
          <w:lang w:eastAsia="zh-CN"/>
        </w:rPr>
        <w:t xml:space="preserve"> and</w:t>
      </w:r>
      <w:r w:rsidR="00AC7119">
        <w:rPr>
          <w:rFonts w:eastAsia="SimSun"/>
          <w:lang w:eastAsia="zh-CN"/>
        </w:rPr>
        <w:t xml:space="preserve"> CSI over PUSCH can be configured per TRP. </w:t>
      </w:r>
      <w:r w:rsidR="009F1CBA">
        <w:rPr>
          <w:rFonts w:eastAsia="SimSun"/>
          <w:lang w:eastAsia="zh-CN"/>
        </w:rPr>
        <w:t xml:space="preserve">When there are </w:t>
      </w:r>
      <w:r w:rsidR="00AC7119">
        <w:rPr>
          <w:rFonts w:eastAsia="SimSun"/>
          <w:lang w:eastAsia="zh-CN"/>
        </w:rPr>
        <w:t>2</w:t>
      </w:r>
      <w:r w:rsidR="009F1CBA">
        <w:rPr>
          <w:rFonts w:eastAsia="SimSun"/>
          <w:lang w:eastAsia="zh-CN"/>
        </w:rPr>
        <w:t xml:space="preserve"> </w:t>
      </w:r>
      <w:r w:rsidR="00AC7119">
        <w:rPr>
          <w:rFonts w:eastAsia="SimSun"/>
          <w:lang w:eastAsia="zh-CN"/>
        </w:rPr>
        <w:t>TAG</w:t>
      </w:r>
      <w:r w:rsidR="009F1CBA">
        <w:rPr>
          <w:rFonts w:eastAsia="SimSun"/>
          <w:lang w:eastAsia="zh-CN"/>
        </w:rPr>
        <w:t>s</w:t>
      </w:r>
      <w:r w:rsidR="00AC7119">
        <w:rPr>
          <w:rFonts w:eastAsia="SimSun"/>
          <w:lang w:eastAsia="zh-CN"/>
        </w:rPr>
        <w:t xml:space="preserve"> associated with the same serving cell</w:t>
      </w:r>
      <w:r w:rsidR="00AC7119">
        <w:rPr>
          <w:rFonts w:eastAsia="SimSun" w:hint="eastAsia"/>
          <w:lang w:eastAsia="zh-CN"/>
        </w:rPr>
        <w:t>,</w:t>
      </w:r>
      <w:r w:rsidR="00AC7119">
        <w:rPr>
          <w:rFonts w:eastAsia="SimSun"/>
          <w:lang w:eastAsia="zh-CN"/>
        </w:rPr>
        <w:t xml:space="preserve"> </w:t>
      </w:r>
      <w:r w:rsidR="009F1CBA">
        <w:rPr>
          <w:rFonts w:eastAsia="SimSun"/>
          <w:lang w:eastAsia="zh-CN"/>
        </w:rPr>
        <w:t xml:space="preserve">the </w:t>
      </w:r>
      <w:r w:rsidR="00AC7119">
        <w:rPr>
          <w:rFonts w:eastAsia="SimSun"/>
          <w:lang w:eastAsia="zh-CN"/>
        </w:rPr>
        <w:t>UE shall release or clear the resource</w:t>
      </w:r>
      <w:r w:rsidR="009F1CBA">
        <w:rPr>
          <w:rFonts w:eastAsia="SimSun"/>
          <w:lang w:eastAsia="zh-CN"/>
        </w:rPr>
        <w:t>s</w:t>
      </w:r>
      <w:r w:rsidR="00AC7119">
        <w:rPr>
          <w:rFonts w:eastAsia="SimSun"/>
          <w:lang w:eastAsia="zh-CN"/>
        </w:rPr>
        <w:t xml:space="preserve"> for the TAG with the TAT expired. </w:t>
      </w:r>
      <w:r w:rsidR="009F1CBA">
        <w:rPr>
          <w:rFonts w:eastAsia="SimSun"/>
          <w:lang w:eastAsia="zh-CN"/>
        </w:rPr>
        <w:t>T</w:t>
      </w:r>
      <w:r w:rsidR="001C285D">
        <w:rPr>
          <w:rFonts w:eastAsia="SimSun"/>
          <w:lang w:eastAsia="zh-CN"/>
        </w:rPr>
        <w:t xml:space="preserve">his </w:t>
      </w:r>
      <w:r w:rsidR="009F1CBA">
        <w:rPr>
          <w:rFonts w:eastAsia="SimSun"/>
          <w:lang w:eastAsia="zh-CN"/>
        </w:rPr>
        <w:t>sh</w:t>
      </w:r>
      <w:r w:rsidR="00AC7119">
        <w:rPr>
          <w:rFonts w:eastAsia="SimSun"/>
          <w:lang w:eastAsia="zh-CN"/>
        </w:rPr>
        <w:t xml:space="preserve">ould not impact the </w:t>
      </w:r>
      <w:r w:rsidR="006B754D">
        <w:rPr>
          <w:rFonts w:eastAsia="SimSun"/>
          <w:lang w:eastAsia="zh-CN"/>
        </w:rPr>
        <w:t xml:space="preserve">operation with the resources of the </w:t>
      </w:r>
      <w:r w:rsidR="00AC7119">
        <w:rPr>
          <w:rFonts w:eastAsia="SimSun"/>
          <w:lang w:eastAsia="zh-CN"/>
        </w:rPr>
        <w:t>other TAG if the associated TAT is still running.</w:t>
      </w:r>
    </w:p>
    <w:p w14:paraId="440877FF" w14:textId="552087B1" w:rsidR="00AC7119" w:rsidRPr="00AC7119" w:rsidRDefault="00AC7119" w:rsidP="00AC7119">
      <w:pPr>
        <w:pStyle w:val="Proposal"/>
        <w:spacing w:before="180"/>
        <w:rPr>
          <w:rFonts w:eastAsia="SimSun"/>
          <w:lang w:eastAsia="zh-CN"/>
        </w:rPr>
      </w:pPr>
      <w:r w:rsidRPr="00AC7119">
        <w:rPr>
          <w:rFonts w:eastAsia="SimSun"/>
          <w:lang w:eastAsia="zh-CN"/>
        </w:rPr>
        <w:t xml:space="preserve">When </w:t>
      </w:r>
      <w:r w:rsidRPr="00AC7119">
        <w:rPr>
          <w:rFonts w:eastAsia="MS Mincho"/>
        </w:rPr>
        <w:t xml:space="preserve">the TAT for a TAG is expired and the other TAT is running for </w:t>
      </w:r>
      <w:r w:rsidR="006B754D">
        <w:rPr>
          <w:rFonts w:eastAsia="MS Mincho"/>
        </w:rPr>
        <w:t>the same</w:t>
      </w:r>
      <w:r w:rsidR="006B754D" w:rsidRPr="00AC7119">
        <w:rPr>
          <w:rFonts w:eastAsia="MS Mincho"/>
        </w:rPr>
        <w:t xml:space="preserve"> </w:t>
      </w:r>
      <w:r w:rsidRPr="00AC7119">
        <w:rPr>
          <w:rFonts w:eastAsia="MS Mincho"/>
        </w:rPr>
        <w:t>serving cell</w:t>
      </w:r>
      <w:r>
        <w:rPr>
          <w:rFonts w:eastAsia="SimSun"/>
          <w:lang w:eastAsia="zh-CN"/>
        </w:rPr>
        <w:t xml:space="preserve">, </w:t>
      </w:r>
      <w:r w:rsidR="006B754D">
        <w:rPr>
          <w:rFonts w:eastAsia="SimSun"/>
          <w:lang w:eastAsia="zh-CN"/>
        </w:rPr>
        <w:t xml:space="preserve">the </w:t>
      </w:r>
      <w:r>
        <w:rPr>
          <w:rFonts w:eastAsia="SimSun"/>
          <w:lang w:eastAsia="zh-CN"/>
        </w:rPr>
        <w:t>UE releases or clears the resource associated with the TAG for which the TAT is expired</w:t>
      </w:r>
      <w:r w:rsidRPr="00AC7119">
        <w:rPr>
          <w:rFonts w:eastAsia="SimSun"/>
          <w:lang w:eastAsia="zh-CN"/>
        </w:rPr>
        <w:t>.</w:t>
      </w:r>
    </w:p>
    <w:p w14:paraId="4BD04E50" w14:textId="7DDF2CEC" w:rsidR="00AC7119" w:rsidRDefault="00AC7119" w:rsidP="00AC7119">
      <w:pPr>
        <w:pStyle w:val="Heading3"/>
        <w:rPr>
          <w:rFonts w:eastAsia="SimSun"/>
          <w:lang w:eastAsia="zh-CN"/>
        </w:rPr>
      </w:pPr>
      <w:r>
        <w:rPr>
          <w:rFonts w:eastAsia="SimSun" w:hint="eastAsia"/>
          <w:lang w:eastAsia="zh-CN"/>
        </w:rPr>
        <w:t>2</w:t>
      </w:r>
      <w:r>
        <w:rPr>
          <w:rFonts w:eastAsia="SimSun"/>
          <w:lang w:eastAsia="zh-CN"/>
        </w:rPr>
        <w:t>.1.3</w:t>
      </w:r>
      <w:r w:rsidR="00AA1C4C" w:rsidRPr="00AA1C4C">
        <w:rPr>
          <w:rFonts w:eastAsia="SimSun"/>
          <w:lang w:eastAsia="zh-CN"/>
        </w:rPr>
        <w:t xml:space="preserve"> Indication of TAG IDs in </w:t>
      </w:r>
      <w:r w:rsidR="006B754D">
        <w:rPr>
          <w:rFonts w:eastAsia="SimSun"/>
          <w:lang w:eastAsia="zh-CN"/>
        </w:rPr>
        <w:t xml:space="preserve">the </w:t>
      </w:r>
      <w:r w:rsidR="00AA1C4C" w:rsidRPr="00AA1C4C">
        <w:rPr>
          <w:rFonts w:eastAsia="SimSun"/>
          <w:lang w:eastAsia="zh-CN"/>
        </w:rPr>
        <w:t>RACH procedure</w:t>
      </w:r>
    </w:p>
    <w:p w14:paraId="7D4E64C9" w14:textId="6FBBD886" w:rsidR="00AA1C4C" w:rsidRDefault="00AA1C4C" w:rsidP="00615E87">
      <w:pPr>
        <w:spacing w:before="180"/>
        <w:rPr>
          <w:rFonts w:eastAsia="SimSun"/>
          <w:lang w:eastAsia="zh-CN"/>
        </w:rPr>
      </w:pPr>
      <w:r>
        <w:rPr>
          <w:rFonts w:eastAsia="SimSun"/>
          <w:lang w:eastAsia="zh-CN"/>
        </w:rPr>
        <w:t xml:space="preserve">For intra-cell and inter cell </w:t>
      </w:r>
      <w:r w:rsidRPr="00AA1C4C">
        <w:rPr>
          <w:rFonts w:ascii="Times" w:eastAsia="Batang" w:hAnsi="Times" w:cs="Times"/>
        </w:rPr>
        <w:t>multi-DCI based Multi-TRP operation</w:t>
      </w:r>
      <w:r>
        <w:rPr>
          <w:rFonts w:eastAsia="SimSun"/>
          <w:lang w:eastAsia="zh-CN"/>
        </w:rPr>
        <w:t xml:space="preserve">, RAN2 discussed how to inform UE the TA in RAR is associated with. Two </w:t>
      </w:r>
      <w:r w:rsidR="001C285D">
        <w:rPr>
          <w:rFonts w:eastAsia="SimSun"/>
          <w:lang w:eastAsia="zh-CN"/>
        </w:rPr>
        <w:t>options are raised in the previous email discussion</w:t>
      </w:r>
      <w:r>
        <w:rPr>
          <w:rFonts w:eastAsia="SimSun"/>
          <w:lang w:eastAsia="zh-CN"/>
        </w:rPr>
        <w:t xml:space="preserve">. </w:t>
      </w:r>
    </w:p>
    <w:p w14:paraId="3C7E1D1E" w14:textId="1B7B807D" w:rsidR="00AA1C4C" w:rsidRPr="00AA1C4C" w:rsidRDefault="00AA1C4C" w:rsidP="00AA1C4C">
      <w:pPr>
        <w:pStyle w:val="ListParagraph"/>
        <w:numPr>
          <w:ilvl w:val="0"/>
          <w:numId w:val="60"/>
        </w:numPr>
        <w:spacing w:before="180"/>
        <w:ind w:firstLineChars="0"/>
        <w:rPr>
          <w:rFonts w:eastAsia="SimSun"/>
          <w:lang w:eastAsia="zh-CN"/>
        </w:rPr>
      </w:pPr>
      <w:r w:rsidRPr="00AA1C4C">
        <w:rPr>
          <w:rFonts w:eastAsia="SimSun"/>
          <w:lang w:eastAsia="zh-CN"/>
        </w:rPr>
        <w:t>Option 1: include TAG ID in RAR.</w:t>
      </w:r>
    </w:p>
    <w:p w14:paraId="26166870" w14:textId="187CF3D1" w:rsidR="00AA1C4C" w:rsidRPr="00AA1C4C" w:rsidRDefault="00AA1C4C" w:rsidP="00AA1C4C">
      <w:pPr>
        <w:pStyle w:val="ListParagraph"/>
        <w:numPr>
          <w:ilvl w:val="0"/>
          <w:numId w:val="60"/>
        </w:numPr>
        <w:spacing w:before="180"/>
        <w:ind w:firstLineChars="0"/>
        <w:rPr>
          <w:rFonts w:eastAsia="SimSun"/>
          <w:lang w:eastAsia="zh-CN"/>
        </w:rPr>
      </w:pPr>
      <w:r w:rsidRPr="00AA1C4C">
        <w:rPr>
          <w:rFonts w:eastAsia="SimSun"/>
          <w:lang w:eastAsia="zh-CN"/>
        </w:rPr>
        <w:lastRenderedPageBreak/>
        <w:t xml:space="preserve">Option </w:t>
      </w:r>
      <w:r w:rsidR="00644365">
        <w:rPr>
          <w:rFonts w:eastAsia="SimSun"/>
          <w:lang w:eastAsia="zh-CN"/>
        </w:rPr>
        <w:t>2</w:t>
      </w:r>
      <w:r w:rsidRPr="00AA1C4C">
        <w:rPr>
          <w:rFonts w:eastAsia="SimSun"/>
          <w:lang w:eastAsia="zh-CN"/>
        </w:rPr>
        <w:t>: separate RACH configuration for which it is assumed that parallel RACH is not supported. UE can know the TAG information based on the RACH configuration the UE used.</w:t>
      </w:r>
    </w:p>
    <w:p w14:paraId="47AFF2F5" w14:textId="3B4A0E76" w:rsidR="00AC7119" w:rsidRDefault="00AA1C4C" w:rsidP="00615E87">
      <w:pPr>
        <w:spacing w:before="180"/>
        <w:rPr>
          <w:rFonts w:eastAsia="SimSun"/>
          <w:lang w:eastAsia="zh-CN"/>
        </w:rPr>
      </w:pPr>
      <w:r>
        <w:rPr>
          <w:rFonts w:eastAsia="SimSun"/>
          <w:lang w:eastAsia="zh-CN"/>
        </w:rPr>
        <w:t xml:space="preserve">For intra-cell </w:t>
      </w:r>
      <w:r w:rsidRPr="00AA1C4C">
        <w:rPr>
          <w:rFonts w:ascii="Times" w:eastAsia="Batang" w:hAnsi="Times" w:cs="Times"/>
        </w:rPr>
        <w:t>multi-DCI based Multi-TRP operation</w:t>
      </w:r>
      <w:r>
        <w:rPr>
          <w:rFonts w:eastAsia="SimSun" w:hint="eastAsia"/>
          <w:lang w:eastAsia="zh-CN"/>
        </w:rPr>
        <w:t xml:space="preserve"> R</w:t>
      </w:r>
      <w:r>
        <w:rPr>
          <w:rFonts w:eastAsia="SimSun"/>
          <w:lang w:eastAsia="zh-CN"/>
        </w:rPr>
        <w:t>AN1 has the following agreement on indication of TAG IDs in RACH procedure</w:t>
      </w:r>
      <w:r w:rsidR="00644365">
        <w:rPr>
          <w:rFonts w:eastAsia="SimSun"/>
          <w:lang w:eastAsia="zh-CN"/>
        </w:rPr>
        <w:t>, e.g. option 1 is used since there is only one RACH configuration</w:t>
      </w:r>
      <w:r>
        <w:rPr>
          <w:rFonts w:eastAsia="SimSun"/>
          <w:lang w:eastAsia="zh-CN"/>
        </w:rPr>
        <w:t>.</w:t>
      </w:r>
    </w:p>
    <w:tbl>
      <w:tblPr>
        <w:tblStyle w:val="TableGrid"/>
        <w:tblW w:w="0" w:type="auto"/>
        <w:tblLook w:val="04A0" w:firstRow="1" w:lastRow="0" w:firstColumn="1" w:lastColumn="0" w:noHBand="0" w:noVBand="1"/>
      </w:tblPr>
      <w:tblGrid>
        <w:gridCol w:w="9631"/>
      </w:tblGrid>
      <w:tr w:rsidR="00AA1C4C" w14:paraId="4FEEFC86" w14:textId="77777777" w:rsidTr="00AA1C4C">
        <w:tc>
          <w:tcPr>
            <w:tcW w:w="9631" w:type="dxa"/>
          </w:tcPr>
          <w:p w14:paraId="064A4C05" w14:textId="77777777" w:rsidR="00AA1C4C" w:rsidRPr="00AA1C4C" w:rsidRDefault="00AA1C4C" w:rsidP="00AA1C4C">
            <w:pPr>
              <w:spacing w:after="0"/>
              <w:rPr>
                <w:rFonts w:ascii="Times" w:eastAsia="Batang" w:hAnsi="Times" w:cs="Times"/>
                <w:b/>
                <w:bCs/>
                <w:iCs/>
                <w:highlight w:val="green"/>
              </w:rPr>
            </w:pPr>
            <w:r w:rsidRPr="00AA1C4C">
              <w:rPr>
                <w:rFonts w:ascii="Times" w:eastAsia="Batang" w:hAnsi="Times" w:cs="Times"/>
                <w:b/>
                <w:bCs/>
                <w:iCs/>
                <w:highlight w:val="green"/>
              </w:rPr>
              <w:t>Agreement</w:t>
            </w:r>
          </w:p>
          <w:p w14:paraId="6B531A61" w14:textId="77777777" w:rsidR="00AA1C4C" w:rsidRPr="00AA1C4C" w:rsidRDefault="00AA1C4C" w:rsidP="00AA1C4C">
            <w:pPr>
              <w:spacing w:after="0"/>
              <w:rPr>
                <w:rFonts w:ascii="Times" w:eastAsia="Batang" w:hAnsi="Times" w:cs="Times"/>
              </w:rPr>
            </w:pPr>
            <w:r w:rsidRPr="00AA1C4C">
              <w:rPr>
                <w:rFonts w:ascii="Times" w:eastAsia="Batang" w:hAnsi="Times" w:cs="Times"/>
              </w:rPr>
              <w:t>For intra-cell multi-DCI based Multi-TRP operation with two TA enhancement and PDCCH order CFRA, indicate a representation of the TAG ID with 1 bit (either the first TAG ID or the second TAG ID for the serving cell) as part of TA command in RAR</w:t>
            </w:r>
          </w:p>
          <w:p w14:paraId="12993907" w14:textId="77777777" w:rsidR="00AA1C4C" w:rsidRDefault="00AA1C4C" w:rsidP="00AA1C4C">
            <w:pPr>
              <w:spacing w:after="0"/>
              <w:rPr>
                <w:rFonts w:ascii="Times" w:eastAsia="Batang" w:hAnsi="Times" w:cs="Times"/>
              </w:rPr>
            </w:pPr>
            <w:r w:rsidRPr="00AA1C4C">
              <w:rPr>
                <w:rFonts w:ascii="Times" w:eastAsia="Batang" w:hAnsi="Times" w:cs="Times"/>
              </w:rPr>
              <w:t xml:space="preserve">Note: For intra-cell multi-DCI based Multi-TRP operation, only a single </w:t>
            </w:r>
            <w:proofErr w:type="spellStart"/>
            <w:proofErr w:type="gramStart"/>
            <w:r w:rsidRPr="00AA1C4C">
              <w:rPr>
                <w:rFonts w:ascii="Times" w:eastAsia="Batang" w:hAnsi="Times" w:cs="Times"/>
                <w:i/>
                <w:iCs/>
                <w:lang w:eastAsia="ja-JP"/>
              </w:rPr>
              <w:t>N</w:t>
            </w:r>
            <w:r w:rsidRPr="00AA1C4C">
              <w:rPr>
                <w:rFonts w:ascii="Times" w:eastAsia="Batang" w:hAnsi="Times" w:cs="Times"/>
                <w:i/>
                <w:iCs/>
                <w:vertAlign w:val="subscript"/>
                <w:lang w:eastAsia="ja-JP"/>
              </w:rPr>
              <w:t>TA,offset</w:t>
            </w:r>
            <w:proofErr w:type="spellEnd"/>
            <w:proofErr w:type="gramEnd"/>
            <w:r w:rsidRPr="00AA1C4C">
              <w:rPr>
                <w:rFonts w:ascii="Times" w:eastAsia="Batang" w:hAnsi="Times" w:cs="Times"/>
              </w:rPr>
              <w:t xml:space="preserve"> is configured. </w:t>
            </w:r>
          </w:p>
          <w:p w14:paraId="087A6B76" w14:textId="77777777" w:rsidR="00644365" w:rsidRPr="00644365" w:rsidRDefault="00644365" w:rsidP="00644365">
            <w:pPr>
              <w:spacing w:after="0"/>
              <w:jc w:val="both"/>
              <w:rPr>
                <w:rFonts w:eastAsia="Batang"/>
                <w:iCs/>
                <w:szCs w:val="24"/>
                <w:highlight w:val="green"/>
              </w:rPr>
            </w:pPr>
            <w:r w:rsidRPr="00644365">
              <w:rPr>
                <w:rFonts w:eastAsia="Batang"/>
                <w:iCs/>
                <w:szCs w:val="24"/>
                <w:highlight w:val="green"/>
              </w:rPr>
              <w:t>Agreement</w:t>
            </w:r>
          </w:p>
          <w:p w14:paraId="5B794144" w14:textId="77777777" w:rsidR="00644365" w:rsidRPr="00644365" w:rsidRDefault="00644365" w:rsidP="00644365">
            <w:pPr>
              <w:spacing w:after="0"/>
              <w:jc w:val="both"/>
              <w:rPr>
                <w:rFonts w:ascii="Times" w:eastAsia="Malgun Gothic" w:hAnsi="Times" w:cs="Times"/>
                <w:i/>
                <w:sz w:val="18"/>
                <w:szCs w:val="22"/>
              </w:rPr>
            </w:pPr>
            <w:r w:rsidRPr="00644365">
              <w:rPr>
                <w:rFonts w:ascii="Times" w:eastAsia="Batang" w:hAnsi="Times" w:cs="Times"/>
                <w:iCs/>
                <w:szCs w:val="24"/>
              </w:rPr>
              <w:t>For multi-DCI based Multi-TRP operation with two TA enhancement, support enhancements related to indicating TAG ID via absolute TA command:</w:t>
            </w:r>
          </w:p>
          <w:p w14:paraId="55C9BEC5" w14:textId="77777777" w:rsidR="00644365" w:rsidRPr="00644365" w:rsidRDefault="00644365" w:rsidP="00644365">
            <w:pPr>
              <w:numPr>
                <w:ilvl w:val="0"/>
                <w:numId w:val="61"/>
              </w:numPr>
              <w:overflowPunct w:val="0"/>
              <w:autoSpaceDE w:val="0"/>
              <w:autoSpaceDN w:val="0"/>
              <w:adjustRightInd w:val="0"/>
              <w:spacing w:after="0"/>
              <w:contextualSpacing/>
              <w:textAlignment w:val="baseline"/>
              <w:rPr>
                <w:i/>
                <w:sz w:val="16"/>
                <w:lang w:eastAsia="ja-JP"/>
              </w:rPr>
            </w:pPr>
            <w:r w:rsidRPr="00644365">
              <w:rPr>
                <w:rFonts w:eastAsia="SimSun"/>
                <w:lang w:eastAsia="ja-JP"/>
              </w:rPr>
              <w:t>FFS: whether the indication is implicit or explicit</w:t>
            </w:r>
          </w:p>
          <w:p w14:paraId="37A86914" w14:textId="77777777" w:rsidR="00644365" w:rsidRPr="00644365" w:rsidRDefault="00644365" w:rsidP="00644365">
            <w:pPr>
              <w:numPr>
                <w:ilvl w:val="0"/>
                <w:numId w:val="61"/>
              </w:numPr>
              <w:overflowPunct w:val="0"/>
              <w:autoSpaceDE w:val="0"/>
              <w:autoSpaceDN w:val="0"/>
              <w:adjustRightInd w:val="0"/>
              <w:spacing w:after="0"/>
              <w:contextualSpacing/>
              <w:textAlignment w:val="baseline"/>
              <w:rPr>
                <w:rFonts w:eastAsia="Malgun Gothic"/>
                <w:sz w:val="16"/>
                <w:lang w:eastAsia="ja-JP"/>
              </w:rPr>
            </w:pPr>
            <w:r w:rsidRPr="00644365">
              <w:rPr>
                <w:rFonts w:eastAsia="SimSun"/>
                <w:lang w:eastAsia="ja-JP"/>
              </w:rPr>
              <w:t>Detailed indication schemes are FFS</w:t>
            </w:r>
          </w:p>
          <w:p w14:paraId="52D3F21E" w14:textId="77777777" w:rsidR="00644365" w:rsidRPr="00644365" w:rsidRDefault="00644365" w:rsidP="00644365">
            <w:pPr>
              <w:numPr>
                <w:ilvl w:val="0"/>
                <w:numId w:val="61"/>
              </w:numPr>
              <w:overflowPunct w:val="0"/>
              <w:autoSpaceDE w:val="0"/>
              <w:autoSpaceDN w:val="0"/>
              <w:adjustRightInd w:val="0"/>
              <w:spacing w:after="0"/>
              <w:contextualSpacing/>
              <w:textAlignment w:val="baseline"/>
              <w:rPr>
                <w:rFonts w:eastAsia="SimSun"/>
                <w:lang w:eastAsia="ja-JP"/>
              </w:rPr>
            </w:pPr>
            <w:r w:rsidRPr="00644365">
              <w:rPr>
                <w:rFonts w:eastAsia="SimSun"/>
                <w:lang w:eastAsia="ja-JP"/>
              </w:rPr>
              <w:t>This does not preclude indication of two TAG IDs (if supported)</w:t>
            </w:r>
          </w:p>
          <w:p w14:paraId="7D877060" w14:textId="1203D092" w:rsidR="00AA1C4C" w:rsidRPr="00644365" w:rsidRDefault="00644365" w:rsidP="00644365">
            <w:pPr>
              <w:numPr>
                <w:ilvl w:val="0"/>
                <w:numId w:val="61"/>
              </w:numPr>
              <w:overflowPunct w:val="0"/>
              <w:autoSpaceDE w:val="0"/>
              <w:autoSpaceDN w:val="0"/>
              <w:adjustRightInd w:val="0"/>
              <w:spacing w:after="0"/>
              <w:contextualSpacing/>
              <w:textAlignment w:val="baseline"/>
              <w:rPr>
                <w:rFonts w:eastAsia="SimSun"/>
                <w:lang w:eastAsia="zh-CN"/>
              </w:rPr>
            </w:pPr>
            <w:r w:rsidRPr="00644365">
              <w:rPr>
                <w:rFonts w:eastAsia="SimSun"/>
                <w:lang w:eastAsia="ja-JP"/>
              </w:rPr>
              <w:t>Note: This applies at least to MSGB in case of C-RNTI</w:t>
            </w:r>
          </w:p>
        </w:tc>
      </w:tr>
    </w:tbl>
    <w:p w14:paraId="14D66B70" w14:textId="64D8A42D" w:rsidR="00AA1C4C" w:rsidRDefault="00AA1C4C" w:rsidP="00615E87">
      <w:pPr>
        <w:spacing w:before="180"/>
        <w:rPr>
          <w:rFonts w:eastAsia="SimSun"/>
          <w:lang w:eastAsia="zh-CN"/>
        </w:rPr>
      </w:pPr>
      <w:r>
        <w:rPr>
          <w:rFonts w:eastAsia="SimSun" w:hint="eastAsia"/>
          <w:lang w:eastAsia="zh-CN"/>
        </w:rPr>
        <w:t>F</w:t>
      </w:r>
      <w:r>
        <w:rPr>
          <w:rFonts w:eastAsia="SimSun"/>
          <w:lang w:eastAsia="zh-CN"/>
        </w:rPr>
        <w:t xml:space="preserve">or inter cell MTRP case, </w:t>
      </w:r>
      <w:r w:rsidR="00644365">
        <w:rPr>
          <w:rFonts w:eastAsia="SimSun"/>
          <w:lang w:eastAsia="zh-CN"/>
        </w:rPr>
        <w:t xml:space="preserve">RAN1 agreed that separate RACH configurations are introduced, hence option 2 would be simple and sufficient </w:t>
      </w:r>
      <w:r w:rsidR="001C285D">
        <w:rPr>
          <w:rFonts w:eastAsia="SimSun"/>
          <w:lang w:eastAsia="zh-CN"/>
        </w:rPr>
        <w:t xml:space="preserve">and also </w:t>
      </w:r>
      <w:r w:rsidR="00644365">
        <w:rPr>
          <w:rFonts w:eastAsia="SimSun"/>
          <w:lang w:eastAsia="zh-CN"/>
        </w:rPr>
        <w:t xml:space="preserve">there is almost no MAC impact. Company </w:t>
      </w:r>
      <w:r w:rsidR="001C285D">
        <w:rPr>
          <w:rFonts w:eastAsia="SimSun"/>
          <w:lang w:eastAsia="zh-CN"/>
        </w:rPr>
        <w:t>may argue</w:t>
      </w:r>
      <w:r w:rsidR="00644365">
        <w:rPr>
          <w:rFonts w:eastAsia="SimSun"/>
          <w:lang w:eastAsia="zh-CN"/>
        </w:rPr>
        <w:t xml:space="preserve"> for a single common solution </w:t>
      </w:r>
      <w:r w:rsidR="00462978">
        <w:rPr>
          <w:rFonts w:eastAsia="SimSun"/>
          <w:lang w:eastAsia="zh-CN"/>
        </w:rPr>
        <w:t>for inter-</w:t>
      </w:r>
      <w:r w:rsidR="00644365">
        <w:rPr>
          <w:rFonts w:eastAsia="SimSun"/>
          <w:lang w:eastAsia="zh-CN"/>
        </w:rPr>
        <w:t xml:space="preserve">cell and intra-cell and however if we really need a common solution, the </w:t>
      </w:r>
      <w:r w:rsidR="001C285D">
        <w:rPr>
          <w:rFonts w:eastAsia="SimSun"/>
          <w:lang w:eastAsia="zh-CN"/>
        </w:rPr>
        <w:t xml:space="preserve">RAN1 agreement on </w:t>
      </w:r>
      <w:r w:rsidR="00644365">
        <w:rPr>
          <w:rFonts w:eastAsia="SimSun"/>
          <w:lang w:eastAsia="zh-CN"/>
        </w:rPr>
        <w:t>separate RACH configuration</w:t>
      </w:r>
      <w:r w:rsidR="00462978">
        <w:rPr>
          <w:rFonts w:eastAsia="SimSun"/>
          <w:lang w:eastAsia="zh-CN"/>
        </w:rPr>
        <w:t>s</w:t>
      </w:r>
      <w:r w:rsidR="00644365">
        <w:rPr>
          <w:rFonts w:eastAsia="SimSun"/>
          <w:lang w:eastAsia="zh-CN"/>
        </w:rPr>
        <w:t xml:space="preserve"> </w:t>
      </w:r>
      <w:r w:rsidR="001C285D">
        <w:rPr>
          <w:rFonts w:eastAsia="SimSun"/>
          <w:lang w:eastAsia="zh-CN"/>
        </w:rPr>
        <w:t xml:space="preserve">should be </w:t>
      </w:r>
      <w:r w:rsidR="00A7751C">
        <w:rPr>
          <w:rFonts w:eastAsia="SimSun"/>
          <w:lang w:eastAsia="zh-CN"/>
        </w:rPr>
        <w:t>changed</w:t>
      </w:r>
      <w:r w:rsidR="00644365">
        <w:rPr>
          <w:rFonts w:eastAsia="SimSun"/>
          <w:lang w:eastAsia="zh-CN"/>
        </w:rPr>
        <w:t>.</w:t>
      </w:r>
    </w:p>
    <w:p w14:paraId="5A935E2B" w14:textId="55A416F6" w:rsidR="00AA1C4C" w:rsidRPr="00AA1C4C" w:rsidRDefault="00AA1C4C" w:rsidP="00615E87">
      <w:pPr>
        <w:pStyle w:val="Proposal"/>
        <w:spacing w:before="180"/>
        <w:rPr>
          <w:rFonts w:eastAsia="SimSun"/>
          <w:lang w:eastAsia="zh-CN"/>
        </w:rPr>
      </w:pPr>
      <w:r w:rsidRPr="00AA1C4C">
        <w:rPr>
          <w:rFonts w:eastAsia="SimSun"/>
          <w:lang w:eastAsia="zh-CN"/>
        </w:rPr>
        <w:t xml:space="preserve">For </w:t>
      </w:r>
      <w:r w:rsidR="00462978" w:rsidRPr="00AA1C4C">
        <w:rPr>
          <w:rFonts w:eastAsia="SimSun"/>
          <w:lang w:eastAsia="zh-CN"/>
        </w:rPr>
        <w:t>inter</w:t>
      </w:r>
      <w:r w:rsidR="00462978">
        <w:rPr>
          <w:rFonts w:eastAsia="SimSun"/>
          <w:lang w:eastAsia="zh-CN"/>
        </w:rPr>
        <w:t>-</w:t>
      </w:r>
      <w:r w:rsidRPr="00AA1C4C">
        <w:rPr>
          <w:rFonts w:eastAsia="SimSun"/>
          <w:lang w:eastAsia="zh-CN"/>
        </w:rPr>
        <w:t xml:space="preserve">cell </w:t>
      </w:r>
      <w:r w:rsidRPr="00AA1C4C">
        <w:rPr>
          <w:rFonts w:ascii="Times" w:eastAsia="Batang" w:hAnsi="Times" w:cs="Times"/>
        </w:rPr>
        <w:t xml:space="preserve">multi-DCI based </w:t>
      </w:r>
      <w:r w:rsidR="00462978">
        <w:rPr>
          <w:rFonts w:ascii="Times" w:eastAsia="Batang" w:hAnsi="Times" w:cs="Times"/>
        </w:rPr>
        <w:t>m</w:t>
      </w:r>
      <w:r w:rsidR="00462978" w:rsidRPr="00AA1C4C">
        <w:rPr>
          <w:rFonts w:ascii="Times" w:eastAsia="Batang" w:hAnsi="Times" w:cs="Times"/>
        </w:rPr>
        <w:t>ulti</w:t>
      </w:r>
      <w:r w:rsidRPr="00AA1C4C">
        <w:rPr>
          <w:rFonts w:ascii="Times" w:eastAsia="Batang" w:hAnsi="Times" w:cs="Times"/>
        </w:rPr>
        <w:t>-TRP operation</w:t>
      </w:r>
      <w:r>
        <w:rPr>
          <w:rFonts w:ascii="Times" w:eastAsia="Batang" w:hAnsi="Times" w:cs="Times"/>
        </w:rPr>
        <w:t>, TAG ID is not included in the RAR and absolute TA command MAC CE</w:t>
      </w:r>
      <w:r w:rsidR="00644365">
        <w:rPr>
          <w:rFonts w:ascii="Times" w:eastAsia="Batang" w:hAnsi="Times" w:cs="Times"/>
        </w:rPr>
        <w:t xml:space="preserve">, i.e. </w:t>
      </w:r>
      <w:r w:rsidR="00462978">
        <w:rPr>
          <w:rFonts w:ascii="Times" w:eastAsia="Batang" w:hAnsi="Times" w:cs="Times"/>
        </w:rPr>
        <w:t xml:space="preserve">the </w:t>
      </w:r>
      <w:r w:rsidR="00644365" w:rsidRPr="00AA1C4C">
        <w:rPr>
          <w:rFonts w:eastAsia="SimSun"/>
          <w:lang w:eastAsia="zh-CN"/>
        </w:rPr>
        <w:t xml:space="preserve">UE can know the TAG information based on the RACH configuration </w:t>
      </w:r>
      <w:r w:rsidR="00462978">
        <w:rPr>
          <w:rFonts w:eastAsia="SimSun"/>
          <w:lang w:eastAsia="zh-CN"/>
        </w:rPr>
        <w:t xml:space="preserve">which </w:t>
      </w:r>
      <w:r w:rsidR="00644365" w:rsidRPr="00AA1C4C">
        <w:rPr>
          <w:rFonts w:eastAsia="SimSun"/>
          <w:lang w:eastAsia="zh-CN"/>
        </w:rPr>
        <w:t xml:space="preserve">the UE </w:t>
      </w:r>
      <w:r w:rsidR="00462978">
        <w:rPr>
          <w:rFonts w:eastAsia="SimSun"/>
          <w:lang w:eastAsia="zh-CN"/>
        </w:rPr>
        <w:t xml:space="preserve">has </w:t>
      </w:r>
      <w:r w:rsidR="00644365" w:rsidRPr="00AA1C4C">
        <w:rPr>
          <w:rFonts w:eastAsia="SimSun"/>
          <w:lang w:eastAsia="zh-CN"/>
        </w:rPr>
        <w:t>used</w:t>
      </w:r>
      <w:r>
        <w:rPr>
          <w:rFonts w:ascii="Times" w:eastAsia="Batang" w:hAnsi="Times" w:cs="Times"/>
        </w:rPr>
        <w:t>.</w:t>
      </w:r>
    </w:p>
    <w:p w14:paraId="3516B83F" w14:textId="14BFEAD3" w:rsidR="00AA1C4C" w:rsidRDefault="00AA1C4C" w:rsidP="00AA1C4C">
      <w:pPr>
        <w:pStyle w:val="Heading2"/>
        <w:rPr>
          <w:rFonts w:eastAsia="SimSun"/>
          <w:lang w:eastAsia="zh-CN"/>
        </w:rPr>
      </w:pPr>
      <w:r>
        <w:rPr>
          <w:rFonts w:eastAsia="SimSun" w:hint="eastAsia"/>
          <w:lang w:eastAsia="zh-CN"/>
        </w:rPr>
        <w:t>2</w:t>
      </w:r>
      <w:r>
        <w:rPr>
          <w:rFonts w:eastAsia="SimSun"/>
          <w:lang w:eastAsia="zh-CN"/>
        </w:rPr>
        <w:t>.2 RRC aspect</w:t>
      </w:r>
    </w:p>
    <w:p w14:paraId="47589B09" w14:textId="6D4C7EA4" w:rsidR="00644365" w:rsidRDefault="00644365" w:rsidP="00644365">
      <w:pPr>
        <w:pStyle w:val="Heading3"/>
        <w:rPr>
          <w:rFonts w:eastAsia="SimSun"/>
          <w:lang w:eastAsia="zh-CN"/>
        </w:rPr>
      </w:pPr>
      <w:r>
        <w:rPr>
          <w:rFonts w:eastAsia="SimSun"/>
          <w:lang w:eastAsia="zh-CN"/>
        </w:rPr>
        <w:t xml:space="preserve">2.2.1 </w:t>
      </w:r>
      <w:r w:rsidRPr="00644365">
        <w:rPr>
          <w:rFonts w:eastAsia="SimSun"/>
          <w:lang w:eastAsia="zh-CN"/>
        </w:rPr>
        <w:t>Definition of tag-Id</w:t>
      </w:r>
      <w:r>
        <w:rPr>
          <w:rFonts w:eastAsia="SimSun"/>
          <w:lang w:eastAsia="zh-CN"/>
        </w:rPr>
        <w:t xml:space="preserve"> </w:t>
      </w:r>
    </w:p>
    <w:p w14:paraId="2AA34879" w14:textId="6F29055C" w:rsidR="00644365" w:rsidRDefault="00644365" w:rsidP="00644365">
      <w:pPr>
        <w:spacing w:before="180"/>
        <w:rPr>
          <w:rFonts w:eastAsia="SimSun"/>
          <w:lang w:eastAsia="zh-CN"/>
        </w:rPr>
      </w:pPr>
      <w:r>
        <w:rPr>
          <w:rFonts w:eastAsia="SimSun" w:hint="eastAsia"/>
          <w:lang w:eastAsia="zh-CN"/>
        </w:rPr>
        <w:t>C</w:t>
      </w:r>
      <w:r>
        <w:rPr>
          <w:rFonts w:eastAsia="SimSun"/>
          <w:lang w:eastAsia="zh-CN"/>
        </w:rPr>
        <w:t>urrently, the TAG ID is defined in speciation as below:</w:t>
      </w:r>
    </w:p>
    <w:tbl>
      <w:tblPr>
        <w:tblStyle w:val="TableGrid"/>
        <w:tblW w:w="0" w:type="auto"/>
        <w:tblLook w:val="04A0" w:firstRow="1" w:lastRow="0" w:firstColumn="1" w:lastColumn="0" w:noHBand="0" w:noVBand="1"/>
      </w:tblPr>
      <w:tblGrid>
        <w:gridCol w:w="9631"/>
      </w:tblGrid>
      <w:tr w:rsidR="00644365" w14:paraId="020EFE08" w14:textId="77777777" w:rsidTr="00644365">
        <w:tc>
          <w:tcPr>
            <w:tcW w:w="9631" w:type="dxa"/>
          </w:tcPr>
          <w:p w14:paraId="642AEA7B" w14:textId="6454867B" w:rsidR="001C285D" w:rsidRDefault="001C285D" w:rsidP="001C285D">
            <w:pPr>
              <w:spacing w:before="180"/>
              <w:rPr>
                <w:rFonts w:eastAsiaTheme="minorEastAsia"/>
                <w:szCs w:val="22"/>
                <w:u w:val="single"/>
                <w:lang w:eastAsia="zh-CN"/>
              </w:rPr>
            </w:pPr>
            <w:r w:rsidRPr="001C285D">
              <w:rPr>
                <w:rFonts w:eastAsiaTheme="minorEastAsia" w:hint="eastAsia"/>
                <w:szCs w:val="22"/>
                <w:u w:val="single"/>
                <w:lang w:eastAsia="zh-CN"/>
              </w:rPr>
              <w:t>T</w:t>
            </w:r>
            <w:r w:rsidRPr="001C285D">
              <w:rPr>
                <w:rFonts w:eastAsiaTheme="minorEastAsia"/>
                <w:szCs w:val="22"/>
                <w:u w:val="single"/>
                <w:lang w:eastAsia="zh-CN"/>
              </w:rPr>
              <w:t>S 38.331</w:t>
            </w:r>
          </w:p>
          <w:p w14:paraId="74685D5A"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285D">
              <w:rPr>
                <w:rFonts w:ascii="Courier New" w:hAnsi="Courier New"/>
                <w:noProof/>
                <w:sz w:val="16"/>
                <w:lang w:eastAsia="en-GB"/>
              </w:rPr>
              <w:t xml:space="preserve">TAG-Config ::=                      </w:t>
            </w:r>
            <w:r w:rsidRPr="001C285D">
              <w:rPr>
                <w:rFonts w:ascii="Courier New" w:hAnsi="Courier New"/>
                <w:noProof/>
                <w:color w:val="993366"/>
                <w:sz w:val="16"/>
                <w:lang w:eastAsia="en-GB"/>
              </w:rPr>
              <w:t>SEQUENCE</w:t>
            </w:r>
            <w:r w:rsidRPr="001C285D">
              <w:rPr>
                <w:rFonts w:ascii="Courier New" w:hAnsi="Courier New"/>
                <w:noProof/>
                <w:sz w:val="16"/>
                <w:lang w:eastAsia="en-GB"/>
              </w:rPr>
              <w:t xml:space="preserve"> {</w:t>
            </w:r>
          </w:p>
          <w:p w14:paraId="62D23DE1"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285D">
              <w:rPr>
                <w:rFonts w:ascii="Courier New" w:hAnsi="Courier New"/>
                <w:noProof/>
                <w:sz w:val="16"/>
                <w:lang w:eastAsia="en-GB"/>
              </w:rPr>
              <w:t xml:space="preserve">    tag-ToReleaseList                   </w:t>
            </w:r>
            <w:r w:rsidRPr="001C285D">
              <w:rPr>
                <w:rFonts w:ascii="Courier New" w:hAnsi="Courier New"/>
                <w:noProof/>
                <w:color w:val="993366"/>
                <w:sz w:val="16"/>
                <w:lang w:eastAsia="en-GB"/>
              </w:rPr>
              <w:t>SEQUENCE</w:t>
            </w:r>
            <w:r w:rsidRPr="001C285D">
              <w:rPr>
                <w:rFonts w:ascii="Courier New" w:hAnsi="Courier New"/>
                <w:noProof/>
                <w:sz w:val="16"/>
                <w:lang w:eastAsia="en-GB"/>
              </w:rPr>
              <w:t xml:space="preserve"> (</w:t>
            </w:r>
            <w:r w:rsidRPr="001C285D">
              <w:rPr>
                <w:rFonts w:ascii="Courier New" w:hAnsi="Courier New"/>
                <w:noProof/>
                <w:color w:val="993366"/>
                <w:sz w:val="16"/>
                <w:lang w:eastAsia="en-GB"/>
              </w:rPr>
              <w:t>SIZE</w:t>
            </w:r>
            <w:r w:rsidRPr="001C285D">
              <w:rPr>
                <w:rFonts w:ascii="Courier New" w:hAnsi="Courier New"/>
                <w:noProof/>
                <w:sz w:val="16"/>
                <w:lang w:eastAsia="en-GB"/>
              </w:rPr>
              <w:t xml:space="preserve"> (1..maxNrofTAGs))</w:t>
            </w:r>
            <w:r w:rsidRPr="001C285D">
              <w:rPr>
                <w:rFonts w:ascii="Courier New" w:hAnsi="Courier New"/>
                <w:noProof/>
                <w:color w:val="993366"/>
                <w:sz w:val="16"/>
                <w:lang w:eastAsia="en-GB"/>
              </w:rPr>
              <w:t xml:space="preserve"> OF</w:t>
            </w:r>
            <w:r w:rsidRPr="001C285D">
              <w:rPr>
                <w:rFonts w:ascii="Courier New" w:hAnsi="Courier New"/>
                <w:noProof/>
                <w:sz w:val="16"/>
                <w:lang w:eastAsia="en-GB"/>
              </w:rPr>
              <w:t xml:space="preserve"> TAG-Id                          </w:t>
            </w:r>
            <w:r w:rsidRPr="001C285D">
              <w:rPr>
                <w:rFonts w:ascii="Courier New" w:hAnsi="Courier New"/>
                <w:noProof/>
                <w:color w:val="993366"/>
                <w:sz w:val="16"/>
                <w:lang w:eastAsia="en-GB"/>
              </w:rPr>
              <w:t>OPTIONAL</w:t>
            </w:r>
            <w:r w:rsidRPr="001C285D">
              <w:rPr>
                <w:rFonts w:ascii="Courier New" w:hAnsi="Courier New"/>
                <w:noProof/>
                <w:sz w:val="16"/>
                <w:lang w:eastAsia="en-GB"/>
              </w:rPr>
              <w:t xml:space="preserve">,   </w:t>
            </w:r>
            <w:r w:rsidRPr="001C285D">
              <w:rPr>
                <w:rFonts w:ascii="Courier New" w:hAnsi="Courier New"/>
                <w:noProof/>
                <w:color w:val="808080"/>
                <w:sz w:val="16"/>
                <w:lang w:eastAsia="en-GB"/>
              </w:rPr>
              <w:t>-- Need N</w:t>
            </w:r>
          </w:p>
          <w:p w14:paraId="369CC811"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285D">
              <w:rPr>
                <w:rFonts w:ascii="Courier New" w:hAnsi="Courier New"/>
                <w:noProof/>
                <w:sz w:val="16"/>
                <w:lang w:eastAsia="en-GB"/>
              </w:rPr>
              <w:t xml:space="preserve">    tag-ToAddModList                    </w:t>
            </w:r>
            <w:r w:rsidRPr="001C285D">
              <w:rPr>
                <w:rFonts w:ascii="Courier New" w:hAnsi="Courier New"/>
                <w:noProof/>
                <w:color w:val="993366"/>
                <w:sz w:val="16"/>
                <w:lang w:eastAsia="en-GB"/>
              </w:rPr>
              <w:t>SEQUENCE</w:t>
            </w:r>
            <w:r w:rsidRPr="001C285D">
              <w:rPr>
                <w:rFonts w:ascii="Courier New" w:hAnsi="Courier New"/>
                <w:noProof/>
                <w:sz w:val="16"/>
                <w:lang w:eastAsia="en-GB"/>
              </w:rPr>
              <w:t xml:space="preserve"> (</w:t>
            </w:r>
            <w:r w:rsidRPr="001C285D">
              <w:rPr>
                <w:rFonts w:ascii="Courier New" w:hAnsi="Courier New"/>
                <w:noProof/>
                <w:color w:val="993366"/>
                <w:sz w:val="16"/>
                <w:lang w:eastAsia="en-GB"/>
              </w:rPr>
              <w:t>SIZE</w:t>
            </w:r>
            <w:r w:rsidRPr="001C285D">
              <w:rPr>
                <w:rFonts w:ascii="Courier New" w:hAnsi="Courier New"/>
                <w:noProof/>
                <w:sz w:val="16"/>
                <w:lang w:eastAsia="en-GB"/>
              </w:rPr>
              <w:t xml:space="preserve"> (1..maxNrofTAGs))</w:t>
            </w:r>
            <w:r w:rsidRPr="001C285D">
              <w:rPr>
                <w:rFonts w:ascii="Courier New" w:hAnsi="Courier New"/>
                <w:noProof/>
                <w:color w:val="993366"/>
                <w:sz w:val="16"/>
                <w:lang w:eastAsia="en-GB"/>
              </w:rPr>
              <w:t xml:space="preserve"> OF</w:t>
            </w:r>
            <w:r w:rsidRPr="001C285D">
              <w:rPr>
                <w:rFonts w:ascii="Courier New" w:hAnsi="Courier New"/>
                <w:noProof/>
                <w:sz w:val="16"/>
                <w:lang w:eastAsia="en-GB"/>
              </w:rPr>
              <w:t xml:space="preserve"> TAG                             </w:t>
            </w:r>
            <w:r w:rsidRPr="001C285D">
              <w:rPr>
                <w:rFonts w:ascii="Courier New" w:hAnsi="Courier New"/>
                <w:noProof/>
                <w:color w:val="993366"/>
                <w:sz w:val="16"/>
                <w:lang w:eastAsia="en-GB"/>
              </w:rPr>
              <w:t>OPTIONAL</w:t>
            </w:r>
            <w:r w:rsidRPr="001C285D">
              <w:rPr>
                <w:rFonts w:ascii="Courier New" w:hAnsi="Courier New"/>
                <w:noProof/>
                <w:sz w:val="16"/>
                <w:lang w:eastAsia="en-GB"/>
              </w:rPr>
              <w:t xml:space="preserve">    </w:t>
            </w:r>
            <w:r w:rsidRPr="001C285D">
              <w:rPr>
                <w:rFonts w:ascii="Courier New" w:hAnsi="Courier New"/>
                <w:noProof/>
                <w:color w:val="808080"/>
                <w:sz w:val="16"/>
                <w:lang w:eastAsia="en-GB"/>
              </w:rPr>
              <w:t>-- Need N</w:t>
            </w:r>
          </w:p>
          <w:p w14:paraId="37B3FA29"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285D">
              <w:rPr>
                <w:rFonts w:ascii="Courier New" w:hAnsi="Courier New"/>
                <w:noProof/>
                <w:sz w:val="16"/>
                <w:lang w:eastAsia="en-GB"/>
              </w:rPr>
              <w:t>}</w:t>
            </w:r>
          </w:p>
          <w:p w14:paraId="0E90C366"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A4E4FD"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285D">
              <w:rPr>
                <w:rFonts w:ascii="Courier New" w:hAnsi="Courier New"/>
                <w:noProof/>
                <w:sz w:val="16"/>
                <w:lang w:eastAsia="en-GB"/>
              </w:rPr>
              <w:t xml:space="preserve">TAG ::=                             </w:t>
            </w:r>
            <w:r w:rsidRPr="001C285D">
              <w:rPr>
                <w:rFonts w:ascii="Courier New" w:hAnsi="Courier New"/>
                <w:noProof/>
                <w:color w:val="993366"/>
                <w:sz w:val="16"/>
                <w:lang w:eastAsia="en-GB"/>
              </w:rPr>
              <w:t>SEQUENCE</w:t>
            </w:r>
            <w:r w:rsidRPr="001C285D">
              <w:rPr>
                <w:rFonts w:ascii="Courier New" w:hAnsi="Courier New"/>
                <w:noProof/>
                <w:sz w:val="16"/>
                <w:lang w:eastAsia="en-GB"/>
              </w:rPr>
              <w:t xml:space="preserve"> {</w:t>
            </w:r>
          </w:p>
          <w:p w14:paraId="6AF19BF1"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285D">
              <w:rPr>
                <w:rFonts w:ascii="Courier New" w:hAnsi="Courier New"/>
                <w:noProof/>
                <w:sz w:val="16"/>
                <w:lang w:eastAsia="en-GB"/>
              </w:rPr>
              <w:t xml:space="preserve">    tag-Id                              TAG-Id,</w:t>
            </w:r>
          </w:p>
          <w:p w14:paraId="51F86B2E"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285D">
              <w:rPr>
                <w:rFonts w:ascii="Courier New" w:hAnsi="Courier New"/>
                <w:noProof/>
                <w:sz w:val="16"/>
                <w:lang w:eastAsia="en-GB"/>
              </w:rPr>
              <w:t xml:space="preserve">    timeAlignmentTimer                  TimeAlignmentTimer,</w:t>
            </w:r>
          </w:p>
          <w:p w14:paraId="42349CA7"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285D">
              <w:rPr>
                <w:rFonts w:ascii="Courier New" w:hAnsi="Courier New"/>
                <w:noProof/>
                <w:sz w:val="16"/>
                <w:lang w:eastAsia="en-GB"/>
              </w:rPr>
              <w:t xml:space="preserve">    ...</w:t>
            </w:r>
          </w:p>
          <w:p w14:paraId="776A7D71" w14:textId="77777777" w:rsidR="001C285D" w:rsidRPr="001C285D" w:rsidRDefault="001C285D" w:rsidP="001C2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285D">
              <w:rPr>
                <w:rFonts w:ascii="Courier New" w:hAnsi="Courier New"/>
                <w:noProof/>
                <w:sz w:val="16"/>
                <w:lang w:eastAsia="en-GB"/>
              </w:rPr>
              <w:t>}</w:t>
            </w:r>
          </w:p>
          <w:p w14:paraId="79C76852" w14:textId="77777777" w:rsidR="001C285D" w:rsidRPr="001C285D" w:rsidRDefault="001C285D" w:rsidP="001C285D">
            <w:pPr>
              <w:keepNext/>
              <w:keepLines/>
              <w:overflowPunct w:val="0"/>
              <w:autoSpaceDE w:val="0"/>
              <w:autoSpaceDN w:val="0"/>
              <w:adjustRightInd w:val="0"/>
              <w:spacing w:after="0"/>
              <w:textAlignment w:val="baseline"/>
              <w:rPr>
                <w:rFonts w:ascii="Arial" w:hAnsi="Arial"/>
                <w:sz w:val="18"/>
                <w:szCs w:val="22"/>
                <w:lang w:eastAsia="sv-SE"/>
              </w:rPr>
            </w:pPr>
            <w:r w:rsidRPr="001C285D">
              <w:rPr>
                <w:rFonts w:ascii="Arial" w:hAnsi="Arial"/>
                <w:b/>
                <w:i/>
                <w:sz w:val="18"/>
                <w:szCs w:val="22"/>
                <w:lang w:eastAsia="sv-SE"/>
              </w:rPr>
              <w:t>tag-Id</w:t>
            </w:r>
          </w:p>
          <w:p w14:paraId="53685252" w14:textId="1E10375F" w:rsidR="001C285D" w:rsidRPr="001C285D" w:rsidRDefault="001C285D" w:rsidP="001C285D">
            <w:pPr>
              <w:spacing w:before="180"/>
              <w:rPr>
                <w:szCs w:val="22"/>
                <w:lang w:eastAsia="sv-SE"/>
              </w:rPr>
            </w:pPr>
            <w:r w:rsidRPr="001C285D">
              <w:rPr>
                <w:szCs w:val="22"/>
                <w:lang w:eastAsia="sv-SE"/>
              </w:rPr>
              <w:t>Indicates the TAG of the SpCell or an SCell, see TS 38.321 [3]. Uniquely identifies the TAG within the scope of a Cell Group (i.e. MCG or SCG).</w:t>
            </w:r>
          </w:p>
          <w:p w14:paraId="7A5C5B94" w14:textId="0462DC14" w:rsidR="001C285D" w:rsidRPr="001C285D" w:rsidRDefault="001C285D" w:rsidP="001C285D">
            <w:pPr>
              <w:spacing w:before="180"/>
              <w:rPr>
                <w:rFonts w:eastAsiaTheme="minorEastAsia"/>
                <w:szCs w:val="22"/>
                <w:u w:val="single"/>
                <w:lang w:eastAsia="zh-CN"/>
              </w:rPr>
            </w:pPr>
            <w:r w:rsidRPr="001C285D">
              <w:rPr>
                <w:rFonts w:eastAsiaTheme="minorEastAsia" w:hint="eastAsia"/>
                <w:szCs w:val="22"/>
                <w:u w:val="single"/>
                <w:lang w:eastAsia="zh-CN"/>
              </w:rPr>
              <w:t>T</w:t>
            </w:r>
            <w:r w:rsidRPr="001C285D">
              <w:rPr>
                <w:rFonts w:eastAsiaTheme="minorEastAsia"/>
                <w:szCs w:val="22"/>
                <w:u w:val="single"/>
                <w:lang w:eastAsia="zh-CN"/>
              </w:rPr>
              <w:t>S 38.300</w:t>
            </w:r>
          </w:p>
          <w:p w14:paraId="30C8796E" w14:textId="77777777" w:rsidR="001C285D" w:rsidRDefault="001C285D" w:rsidP="001C285D">
            <w:pPr>
              <w:overflowPunct w:val="0"/>
              <w:autoSpaceDE w:val="0"/>
              <w:autoSpaceDN w:val="0"/>
              <w:adjustRightInd w:val="0"/>
              <w:textAlignment w:val="baseline"/>
              <w:rPr>
                <w:lang w:eastAsia="ja-JP"/>
              </w:rPr>
            </w:pPr>
            <w:r w:rsidRPr="001C285D">
              <w:rPr>
                <w:lang w:eastAsia="ja-JP"/>
              </w:rPr>
              <w:t>In RRC_CONNECTED, the gNB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0499B4C2" w14:textId="10B691B4" w:rsidR="001C285D" w:rsidRPr="001C285D" w:rsidRDefault="001C285D" w:rsidP="001C285D">
            <w:pPr>
              <w:spacing w:before="180"/>
              <w:rPr>
                <w:lang w:eastAsia="ko-KR"/>
              </w:rPr>
            </w:pPr>
            <w:r w:rsidRPr="001C285D">
              <w:rPr>
                <w:rFonts w:eastAsiaTheme="minorEastAsia" w:hint="eastAsia"/>
                <w:szCs w:val="22"/>
                <w:u w:val="single"/>
                <w:lang w:eastAsia="zh-CN"/>
              </w:rPr>
              <w:lastRenderedPageBreak/>
              <w:t>T</w:t>
            </w:r>
            <w:r>
              <w:rPr>
                <w:rFonts w:eastAsiaTheme="minorEastAsia"/>
                <w:szCs w:val="22"/>
                <w:u w:val="single"/>
                <w:lang w:eastAsia="zh-CN"/>
              </w:rPr>
              <w:t>S 38.321</w:t>
            </w:r>
          </w:p>
          <w:p w14:paraId="6E31A835" w14:textId="47006BD9" w:rsidR="001C285D" w:rsidRPr="001C285D" w:rsidRDefault="001C285D" w:rsidP="001C285D">
            <w:pPr>
              <w:overflowPunct w:val="0"/>
              <w:autoSpaceDE w:val="0"/>
              <w:autoSpaceDN w:val="0"/>
              <w:adjustRightInd w:val="0"/>
              <w:textAlignment w:val="baseline"/>
              <w:rPr>
                <w:rFonts w:eastAsia="SimSun"/>
                <w:lang w:eastAsia="zh-CN"/>
              </w:rPr>
            </w:pPr>
            <w:r w:rsidRPr="001C285D">
              <w:rPr>
                <w:b/>
                <w:lang w:eastAsia="ko-KR"/>
              </w:rPr>
              <w:t>Timing Advance Group:</w:t>
            </w:r>
            <w:r w:rsidRPr="001C285D">
              <w:rPr>
                <w:lang w:eastAsia="ko-KR"/>
              </w:rPr>
              <w:t xml:space="preserve"> A group of Serving Cells that is configured by RRC and that, for the cells with a UL configured, using the same timing reference cell and the same Timing Advance value. A Timing Advance Group containing the </w:t>
            </w:r>
            <w:r w:rsidRPr="001C285D">
              <w:rPr>
                <w:highlight w:val="yellow"/>
                <w:lang w:eastAsia="ko-KR"/>
              </w:rPr>
              <w:t>SpCell of a MAC entity is referred to as Primary Timing Advance Group (PTAG)</w:t>
            </w:r>
            <w:r w:rsidRPr="001C285D">
              <w:rPr>
                <w:lang w:eastAsia="ko-KR"/>
              </w:rPr>
              <w:t>, whereas the term Secondary Timing Advance Group (STAG) refers to other TAGs.</w:t>
            </w:r>
          </w:p>
        </w:tc>
      </w:tr>
    </w:tbl>
    <w:p w14:paraId="2EDDA8BB" w14:textId="192B84C6" w:rsidR="00644365" w:rsidRPr="00644365" w:rsidRDefault="001C285D" w:rsidP="001C285D">
      <w:pPr>
        <w:spacing w:before="180"/>
        <w:rPr>
          <w:rFonts w:eastAsia="SimSun"/>
          <w:lang w:eastAsia="zh-CN"/>
        </w:rPr>
      </w:pPr>
      <w:r>
        <w:rPr>
          <w:rFonts w:eastAsia="SimSun" w:hint="eastAsia"/>
          <w:lang w:eastAsia="zh-CN"/>
        </w:rPr>
        <w:lastRenderedPageBreak/>
        <w:t>I</w:t>
      </w:r>
      <w:r>
        <w:rPr>
          <w:rFonts w:eastAsia="SimSun"/>
          <w:lang w:eastAsia="zh-CN"/>
        </w:rPr>
        <w:t>f 2-PTAG model is introduced, it seems the above definition may needs some change to cover the mTRP for which they are associated with the same serving cell, like “</w:t>
      </w:r>
      <w:r w:rsidRPr="001C285D">
        <w:rPr>
          <w:lang w:eastAsia="ko-KR"/>
        </w:rPr>
        <w:t>A Timing Advance Group containing the</w:t>
      </w:r>
      <w:r>
        <w:rPr>
          <w:lang w:eastAsia="ko-KR"/>
        </w:rPr>
        <w:t xml:space="preserve"> </w:t>
      </w:r>
      <w:r w:rsidRPr="001C285D">
        <w:rPr>
          <w:highlight w:val="yellow"/>
          <w:lang w:eastAsia="ko-KR"/>
        </w:rPr>
        <w:t>TRP associated with</w:t>
      </w:r>
      <w:r w:rsidRPr="001C285D">
        <w:rPr>
          <w:lang w:eastAsia="ko-KR"/>
        </w:rPr>
        <w:t xml:space="preserve"> SpCell of a MAC entity is referred to as Primary Timing Advance Group (PTAG</w:t>
      </w:r>
      <w:proofErr w:type="gramStart"/>
      <w:r w:rsidRPr="001C285D">
        <w:rPr>
          <w:lang w:eastAsia="ko-KR"/>
        </w:rPr>
        <w:t>) ,</w:t>
      </w:r>
      <w:proofErr w:type="gramEnd"/>
      <w:r w:rsidRPr="001C285D">
        <w:rPr>
          <w:lang w:eastAsia="ko-KR"/>
        </w:rPr>
        <w:t xml:space="preserve"> whereas the term Secondary Timing Advance Group (STAG) refers to other TAGs”</w:t>
      </w:r>
      <w:r w:rsidRPr="001C285D">
        <w:rPr>
          <w:rFonts w:eastAsia="SimSun"/>
          <w:lang w:eastAsia="zh-CN"/>
        </w:rPr>
        <w:t>.</w:t>
      </w:r>
    </w:p>
    <w:p w14:paraId="2A00469D" w14:textId="7610EB3D" w:rsidR="00326166" w:rsidRPr="007D3E81" w:rsidRDefault="00A0619B" w:rsidP="001A1F92">
      <w:pPr>
        <w:pStyle w:val="Heading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F8AC17A" w14:textId="069F1471"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6" w:name="OLE_LINK7"/>
    </w:p>
    <w:p w14:paraId="1F600AB1" w14:textId="24FA6EF8" w:rsidR="00462978" w:rsidRPr="00462978" w:rsidRDefault="00462978" w:rsidP="00462978">
      <w:pPr>
        <w:pStyle w:val="Proposal"/>
        <w:numPr>
          <w:ilvl w:val="0"/>
          <w:numId w:val="62"/>
        </w:numPr>
        <w:rPr>
          <w:rFonts w:eastAsia="SimSun"/>
          <w:lang w:eastAsia="zh-CN"/>
        </w:rPr>
      </w:pPr>
      <w:r w:rsidRPr="00462978">
        <w:rPr>
          <w:rFonts w:eastAsia="SimSun"/>
          <w:lang w:eastAsia="zh-CN"/>
        </w:rPr>
        <w:t>Confirm the working assumption of 2-PTAG model.</w:t>
      </w:r>
    </w:p>
    <w:p w14:paraId="62B8E4A1" w14:textId="77777777" w:rsidR="00462978" w:rsidRPr="00AC7119" w:rsidRDefault="00462978" w:rsidP="00462978">
      <w:pPr>
        <w:pStyle w:val="Proposal"/>
        <w:spacing w:before="180"/>
        <w:rPr>
          <w:rFonts w:eastAsia="SimSun"/>
          <w:lang w:eastAsia="zh-CN"/>
        </w:rPr>
      </w:pPr>
      <w:r>
        <w:rPr>
          <w:rFonts w:eastAsia="SimSun"/>
          <w:lang w:eastAsia="zh-CN"/>
        </w:rPr>
        <w:t xml:space="preserve">The </w:t>
      </w:r>
      <w:r w:rsidRPr="00AC7119">
        <w:rPr>
          <w:rFonts w:eastAsia="SimSun"/>
          <w:lang w:eastAsia="zh-CN"/>
        </w:rPr>
        <w:t xml:space="preserve">UE does not flush </w:t>
      </w:r>
      <w:r>
        <w:rPr>
          <w:rFonts w:eastAsia="SimSun"/>
          <w:lang w:eastAsia="zh-CN"/>
        </w:rPr>
        <w:t xml:space="preserve">any </w:t>
      </w:r>
      <w:r w:rsidRPr="00AC7119">
        <w:rPr>
          <w:rFonts w:eastAsia="SimSun"/>
          <w:lang w:eastAsia="zh-CN"/>
        </w:rPr>
        <w:t xml:space="preserve">HARQ buffer when </w:t>
      </w:r>
      <w:r>
        <w:rPr>
          <w:rFonts w:eastAsia="MS Mincho"/>
        </w:rPr>
        <w:t>one</w:t>
      </w:r>
      <w:r w:rsidRPr="00AC7119">
        <w:rPr>
          <w:rFonts w:eastAsia="MS Mincho"/>
        </w:rPr>
        <w:t xml:space="preserve"> TAT </w:t>
      </w:r>
      <w:r>
        <w:rPr>
          <w:rFonts w:eastAsia="MS Mincho"/>
        </w:rPr>
        <w:t>of a serving cell</w:t>
      </w:r>
      <w:r w:rsidRPr="00AC7119">
        <w:rPr>
          <w:rFonts w:eastAsia="MS Mincho"/>
        </w:rPr>
        <w:t xml:space="preserve"> is expired </w:t>
      </w:r>
      <w:r>
        <w:rPr>
          <w:rFonts w:eastAsia="MS Mincho"/>
        </w:rPr>
        <w:t>while</w:t>
      </w:r>
      <w:r w:rsidRPr="00AC7119">
        <w:rPr>
          <w:rFonts w:eastAsia="MS Mincho"/>
        </w:rPr>
        <w:t xml:space="preserve"> the other TAT is </w:t>
      </w:r>
      <w:r>
        <w:rPr>
          <w:rFonts w:eastAsia="MS Mincho"/>
        </w:rPr>
        <w:t xml:space="preserve">still </w:t>
      </w:r>
      <w:r w:rsidRPr="00AC7119">
        <w:rPr>
          <w:rFonts w:eastAsia="MS Mincho"/>
        </w:rPr>
        <w:t>running</w:t>
      </w:r>
      <w:r w:rsidRPr="00AC7119">
        <w:rPr>
          <w:rFonts w:eastAsia="SimSun"/>
          <w:lang w:eastAsia="zh-CN"/>
        </w:rPr>
        <w:t>.</w:t>
      </w:r>
    </w:p>
    <w:p w14:paraId="3078E80A" w14:textId="77777777" w:rsidR="00462978" w:rsidRPr="00AC7119" w:rsidRDefault="00462978" w:rsidP="00462978">
      <w:pPr>
        <w:pStyle w:val="Proposal"/>
        <w:spacing w:before="180"/>
        <w:rPr>
          <w:rFonts w:eastAsia="SimSun"/>
          <w:lang w:eastAsia="zh-CN"/>
        </w:rPr>
      </w:pPr>
      <w:r w:rsidRPr="00AC7119">
        <w:rPr>
          <w:rFonts w:eastAsia="SimSun"/>
          <w:lang w:eastAsia="zh-CN"/>
        </w:rPr>
        <w:t xml:space="preserve">When </w:t>
      </w:r>
      <w:r w:rsidRPr="00AC7119">
        <w:rPr>
          <w:rFonts w:eastAsia="MS Mincho"/>
        </w:rPr>
        <w:t>the TA</w:t>
      </w:r>
      <w:bookmarkStart w:id="7" w:name="_GoBack"/>
      <w:bookmarkEnd w:id="7"/>
      <w:r w:rsidRPr="00AC7119">
        <w:rPr>
          <w:rFonts w:eastAsia="MS Mincho"/>
        </w:rPr>
        <w:t xml:space="preserve">T for a TAG is expired and the other TAT is running for </w:t>
      </w:r>
      <w:r>
        <w:rPr>
          <w:rFonts w:eastAsia="MS Mincho"/>
        </w:rPr>
        <w:t>the same</w:t>
      </w:r>
      <w:r w:rsidRPr="00AC7119">
        <w:rPr>
          <w:rFonts w:eastAsia="MS Mincho"/>
        </w:rPr>
        <w:t xml:space="preserve"> serving cell</w:t>
      </w:r>
      <w:r>
        <w:rPr>
          <w:rFonts w:eastAsia="SimSun"/>
          <w:lang w:eastAsia="zh-CN"/>
        </w:rPr>
        <w:t>, the UE releases or clears the resource associated with the TAG for which the TAT is expired</w:t>
      </w:r>
      <w:r w:rsidRPr="00AC7119">
        <w:rPr>
          <w:rFonts w:eastAsia="SimSun"/>
          <w:lang w:eastAsia="zh-CN"/>
        </w:rPr>
        <w:t>.</w:t>
      </w:r>
    </w:p>
    <w:p w14:paraId="367FDFC9" w14:textId="1F9582C9" w:rsidR="00462978" w:rsidRPr="00462978" w:rsidRDefault="00462978" w:rsidP="00462978">
      <w:pPr>
        <w:pStyle w:val="Proposal"/>
        <w:spacing w:before="180"/>
        <w:rPr>
          <w:rFonts w:eastAsia="SimSun"/>
          <w:lang w:eastAsia="zh-CN"/>
        </w:rPr>
      </w:pPr>
      <w:r w:rsidRPr="00AA1C4C">
        <w:rPr>
          <w:rFonts w:eastAsia="SimSun"/>
          <w:lang w:eastAsia="zh-CN"/>
        </w:rPr>
        <w:t>For inter</w:t>
      </w:r>
      <w:r>
        <w:rPr>
          <w:rFonts w:eastAsia="SimSun"/>
          <w:lang w:eastAsia="zh-CN"/>
        </w:rPr>
        <w:t>-</w:t>
      </w:r>
      <w:r w:rsidRPr="00AA1C4C">
        <w:rPr>
          <w:rFonts w:eastAsia="SimSun"/>
          <w:lang w:eastAsia="zh-CN"/>
        </w:rPr>
        <w:t xml:space="preserve">cell </w:t>
      </w:r>
      <w:r w:rsidRPr="00AA1C4C">
        <w:rPr>
          <w:rFonts w:ascii="Times" w:eastAsia="Batang" w:hAnsi="Times" w:cs="Times"/>
        </w:rPr>
        <w:t xml:space="preserve">multi-DCI based </w:t>
      </w:r>
      <w:r>
        <w:rPr>
          <w:rFonts w:ascii="Times" w:eastAsia="Batang" w:hAnsi="Times" w:cs="Times"/>
        </w:rPr>
        <w:t>m</w:t>
      </w:r>
      <w:r w:rsidRPr="00AA1C4C">
        <w:rPr>
          <w:rFonts w:ascii="Times" w:eastAsia="Batang" w:hAnsi="Times" w:cs="Times"/>
        </w:rPr>
        <w:t>ulti-TRP operation</w:t>
      </w:r>
      <w:r>
        <w:rPr>
          <w:rFonts w:ascii="Times" w:eastAsia="Batang" w:hAnsi="Times" w:cs="Times"/>
        </w:rPr>
        <w:t xml:space="preserve">, TAG ID is not included in the RAR and absolute TA command MAC CE, i.e. the </w:t>
      </w:r>
      <w:r w:rsidRPr="00AA1C4C">
        <w:rPr>
          <w:rFonts w:eastAsia="SimSun"/>
          <w:lang w:eastAsia="zh-CN"/>
        </w:rPr>
        <w:t xml:space="preserve">UE can know the TAG information based on the RACH configuration </w:t>
      </w:r>
      <w:r>
        <w:rPr>
          <w:rFonts w:eastAsia="SimSun"/>
          <w:lang w:eastAsia="zh-CN"/>
        </w:rPr>
        <w:t xml:space="preserve">which </w:t>
      </w:r>
      <w:r w:rsidRPr="00AA1C4C">
        <w:rPr>
          <w:rFonts w:eastAsia="SimSun"/>
          <w:lang w:eastAsia="zh-CN"/>
        </w:rPr>
        <w:t xml:space="preserve">the UE </w:t>
      </w:r>
      <w:r>
        <w:rPr>
          <w:rFonts w:eastAsia="SimSun"/>
          <w:lang w:eastAsia="zh-CN"/>
        </w:rPr>
        <w:t xml:space="preserve">has </w:t>
      </w:r>
      <w:r w:rsidRPr="00AA1C4C">
        <w:rPr>
          <w:rFonts w:eastAsia="SimSun"/>
          <w:lang w:eastAsia="zh-CN"/>
        </w:rPr>
        <w:t>used</w:t>
      </w:r>
      <w:r>
        <w:rPr>
          <w:rFonts w:ascii="Times" w:eastAsia="Batang" w:hAnsi="Times" w:cs="Times"/>
        </w:rPr>
        <w:t>.</w:t>
      </w:r>
    </w:p>
    <w:p w14:paraId="5966580C" w14:textId="5B809984" w:rsidR="006D11FC" w:rsidRDefault="007E5033" w:rsidP="007E5033">
      <w:pPr>
        <w:pStyle w:val="Heading1"/>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57DB3566" w14:textId="77777777" w:rsidR="0016632B" w:rsidRDefault="006D11FC" w:rsidP="0016632B">
      <w:pPr>
        <w:pStyle w:val="Doc-title"/>
        <w:rPr>
          <w:rFonts w:eastAsia="SimSun"/>
          <w:lang w:eastAsia="zh-CN"/>
        </w:rPr>
      </w:pPr>
      <w:r w:rsidRPr="006D11FC">
        <w:rPr>
          <w:rFonts w:eastAsia="SimSun"/>
          <w:color w:val="000000" w:themeColor="text1"/>
          <w:sz w:val="18"/>
          <w:lang w:val="en-US" w:eastAsia="zh-CN"/>
        </w:rPr>
        <w:t>[1</w:t>
      </w:r>
      <w:r w:rsidRPr="0016632B">
        <w:rPr>
          <w:rFonts w:ascii="Times New Roman" w:eastAsia="SimSun" w:hAnsi="Times New Roman"/>
          <w:noProof w:val="0"/>
          <w:color w:val="000000" w:themeColor="text1"/>
          <w:sz w:val="18"/>
          <w:szCs w:val="20"/>
          <w:lang w:val="en-US" w:eastAsia="zh-CN"/>
        </w:rPr>
        <w:t xml:space="preserve">] </w:t>
      </w:r>
      <w:r w:rsidR="0016632B" w:rsidRPr="0016632B">
        <w:rPr>
          <w:rFonts w:ascii="Times New Roman" w:eastAsia="SimSun" w:hAnsi="Times New Roman"/>
          <w:noProof w:val="0"/>
          <w:color w:val="000000" w:themeColor="text1"/>
          <w:sz w:val="18"/>
          <w:szCs w:val="20"/>
          <w:lang w:val="en-US" w:eastAsia="zh-CN"/>
        </w:rPr>
        <w:t>R2-2307317</w:t>
      </w:r>
      <w:r w:rsidR="0016632B" w:rsidRPr="0016632B">
        <w:rPr>
          <w:rFonts w:ascii="Times New Roman" w:eastAsia="SimSun" w:hAnsi="Times New Roman"/>
          <w:noProof w:val="0"/>
          <w:color w:val="000000" w:themeColor="text1"/>
          <w:sz w:val="18"/>
          <w:szCs w:val="20"/>
          <w:lang w:val="en-US" w:eastAsia="zh-CN"/>
        </w:rPr>
        <w:tab/>
        <w:t>Report of [Post</w:t>
      </w:r>
      <w:proofErr w:type="gramStart"/>
      <w:r w:rsidR="0016632B" w:rsidRPr="0016632B">
        <w:rPr>
          <w:rFonts w:ascii="Times New Roman" w:eastAsia="SimSun" w:hAnsi="Times New Roman"/>
          <w:noProof w:val="0"/>
          <w:color w:val="000000" w:themeColor="text1"/>
          <w:sz w:val="18"/>
          <w:szCs w:val="20"/>
          <w:lang w:val="en-US" w:eastAsia="zh-CN"/>
        </w:rPr>
        <w:t>122][</w:t>
      </w:r>
      <w:proofErr w:type="gramEnd"/>
      <w:r w:rsidR="0016632B" w:rsidRPr="0016632B">
        <w:rPr>
          <w:rFonts w:ascii="Times New Roman" w:eastAsia="SimSun" w:hAnsi="Times New Roman"/>
          <w:noProof w:val="0"/>
          <w:color w:val="000000" w:themeColor="text1"/>
          <w:sz w:val="18"/>
          <w:szCs w:val="20"/>
          <w:lang w:val="en-US" w:eastAsia="zh-CN"/>
        </w:rPr>
        <w:t>852][</w:t>
      </w:r>
      <w:proofErr w:type="spellStart"/>
      <w:r w:rsidR="0016632B" w:rsidRPr="0016632B">
        <w:rPr>
          <w:rFonts w:ascii="Times New Roman" w:eastAsia="SimSun" w:hAnsi="Times New Roman"/>
          <w:noProof w:val="0"/>
          <w:color w:val="000000" w:themeColor="text1"/>
          <w:sz w:val="18"/>
          <w:szCs w:val="20"/>
          <w:lang w:val="en-US" w:eastAsia="zh-CN"/>
        </w:rPr>
        <w:t>MIMOevo</w:t>
      </w:r>
      <w:proofErr w:type="spellEnd"/>
      <w:r w:rsidR="0016632B" w:rsidRPr="0016632B">
        <w:rPr>
          <w:rFonts w:ascii="Times New Roman" w:eastAsia="SimSun" w:hAnsi="Times New Roman"/>
          <w:noProof w:val="0"/>
          <w:color w:val="000000" w:themeColor="text1"/>
          <w:sz w:val="18"/>
          <w:szCs w:val="20"/>
          <w:lang w:val="en-US" w:eastAsia="zh-CN"/>
        </w:rPr>
        <w:t>] 2TAs for multi-DCI multi-TRP</w:t>
      </w:r>
      <w:r w:rsidR="0016632B" w:rsidRPr="0016632B">
        <w:rPr>
          <w:rFonts w:ascii="Times New Roman" w:eastAsia="SimSun" w:hAnsi="Times New Roman"/>
          <w:noProof w:val="0"/>
          <w:color w:val="000000" w:themeColor="text1"/>
          <w:sz w:val="18"/>
          <w:szCs w:val="20"/>
          <w:lang w:val="en-US" w:eastAsia="zh-CN"/>
        </w:rPr>
        <w:tab/>
        <w:t>Samsung</w:t>
      </w:r>
      <w:r w:rsidR="0016632B" w:rsidRPr="0016632B">
        <w:rPr>
          <w:rFonts w:ascii="Times New Roman" w:eastAsia="SimSun" w:hAnsi="Times New Roman"/>
          <w:noProof w:val="0"/>
          <w:color w:val="000000" w:themeColor="text1"/>
          <w:sz w:val="18"/>
          <w:szCs w:val="20"/>
          <w:lang w:val="en-US" w:eastAsia="zh-CN"/>
        </w:rPr>
        <w:tab/>
        <w:t>discussion</w:t>
      </w:r>
      <w:r w:rsidR="0016632B" w:rsidRPr="0016632B">
        <w:rPr>
          <w:rFonts w:ascii="Times New Roman" w:eastAsia="SimSun" w:hAnsi="Times New Roman"/>
          <w:noProof w:val="0"/>
          <w:color w:val="000000" w:themeColor="text1"/>
          <w:sz w:val="18"/>
          <w:szCs w:val="20"/>
          <w:lang w:val="en-US" w:eastAsia="zh-CN"/>
        </w:rPr>
        <w:tab/>
        <w:t>Rel-18</w:t>
      </w:r>
      <w:r w:rsidR="0016632B" w:rsidRPr="0016632B">
        <w:rPr>
          <w:rFonts w:ascii="Times New Roman" w:eastAsia="SimSun" w:hAnsi="Times New Roman"/>
          <w:noProof w:val="0"/>
          <w:color w:val="000000" w:themeColor="text1"/>
          <w:sz w:val="18"/>
          <w:szCs w:val="20"/>
          <w:lang w:val="en-US" w:eastAsia="zh-CN"/>
        </w:rPr>
        <w:tab/>
      </w:r>
      <w:proofErr w:type="spellStart"/>
      <w:r w:rsidR="0016632B" w:rsidRPr="0016632B">
        <w:rPr>
          <w:rFonts w:ascii="Times New Roman" w:eastAsia="SimSun" w:hAnsi="Times New Roman"/>
          <w:noProof w:val="0"/>
          <w:color w:val="000000" w:themeColor="text1"/>
          <w:sz w:val="18"/>
          <w:szCs w:val="20"/>
          <w:lang w:val="en-US" w:eastAsia="zh-CN"/>
        </w:rPr>
        <w:t>NR_MIMO_evo_DL_UL</w:t>
      </w:r>
      <w:proofErr w:type="spellEnd"/>
      <w:r w:rsidR="0016632B" w:rsidRPr="0016632B">
        <w:rPr>
          <w:rFonts w:ascii="Times New Roman" w:eastAsia="SimSun" w:hAnsi="Times New Roman"/>
          <w:noProof w:val="0"/>
          <w:color w:val="000000" w:themeColor="text1"/>
          <w:sz w:val="18"/>
          <w:szCs w:val="20"/>
          <w:lang w:val="en-US" w:eastAsia="zh-CN"/>
        </w:rPr>
        <w:t>-Core</w:t>
      </w:r>
    </w:p>
    <w:bookmarkEnd w:id="0"/>
    <w:bookmarkEnd w:id="6"/>
    <w:p w14:paraId="2A14C48C" w14:textId="30554AFC" w:rsidR="007C1327" w:rsidRPr="007E5033" w:rsidRDefault="007C1327" w:rsidP="00E87EDE">
      <w:pPr>
        <w:spacing w:beforeLines="50" w:before="120"/>
        <w:jc w:val="both"/>
        <w:rPr>
          <w:rFonts w:eastAsia="SimSun"/>
          <w:color w:val="000000" w:themeColor="text1"/>
          <w:sz w:val="18"/>
          <w:lang w:val="en-US" w:eastAsia="zh-CN"/>
        </w:rPr>
      </w:pPr>
    </w:p>
    <w:sectPr w:rsidR="007C1327" w:rsidRPr="007E503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B0DA3" w14:textId="77777777" w:rsidR="00CF19FC" w:rsidRDefault="00CF19FC">
      <w:r>
        <w:separator/>
      </w:r>
    </w:p>
  </w:endnote>
  <w:endnote w:type="continuationSeparator" w:id="0">
    <w:p w14:paraId="2FA4F844" w14:textId="77777777" w:rsidR="00CF19FC" w:rsidRDefault="00CF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IZ UDPゴシック">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60047A" w:rsidRDefault="006004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A9BF4" w14:textId="77777777" w:rsidR="00CF19FC" w:rsidRDefault="00CF19FC">
      <w:r>
        <w:separator/>
      </w:r>
    </w:p>
  </w:footnote>
  <w:footnote w:type="continuationSeparator" w:id="0">
    <w:p w14:paraId="76C74BCC" w14:textId="77777777" w:rsidR="00CF19FC" w:rsidRDefault="00CF1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762E7E"/>
    <w:multiLevelType w:val="hybridMultilevel"/>
    <w:tmpl w:val="DC08DABE"/>
    <w:lvl w:ilvl="0" w:tplc="4C06F95C">
      <w:numFmt w:val="bullet"/>
      <w:lvlText w:val="-"/>
      <w:lvlJc w:val="left"/>
      <w:pPr>
        <w:ind w:left="360" w:hanging="360"/>
      </w:pPr>
      <w:rPr>
        <w:rFonts w:ascii="Arial" w:eastAsia="BIZ UDP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98733FF"/>
    <w:multiLevelType w:val="hybridMultilevel"/>
    <w:tmpl w:val="E8045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AB671A5"/>
    <w:multiLevelType w:val="hybridMultilevel"/>
    <w:tmpl w:val="175692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D6EAB"/>
    <w:multiLevelType w:val="hybridMultilevel"/>
    <w:tmpl w:val="DACA3046"/>
    <w:lvl w:ilvl="0" w:tplc="405EB880">
      <w:start w:val="1"/>
      <w:numFmt w:val="bullet"/>
      <w:lvlText w:val=""/>
      <w:lvlJc w:val="left"/>
      <w:pPr>
        <w:tabs>
          <w:tab w:val="num" w:pos="720"/>
        </w:tabs>
        <w:ind w:left="720" w:hanging="360"/>
      </w:pPr>
      <w:rPr>
        <w:rFonts w:ascii="Wingdings" w:hAnsi="Wingdings" w:hint="default"/>
      </w:rPr>
    </w:lvl>
    <w:lvl w:ilvl="1" w:tplc="86EA1DAA" w:tentative="1">
      <w:start w:val="1"/>
      <w:numFmt w:val="bullet"/>
      <w:lvlText w:val=""/>
      <w:lvlJc w:val="left"/>
      <w:pPr>
        <w:tabs>
          <w:tab w:val="num" w:pos="1440"/>
        </w:tabs>
        <w:ind w:left="1440" w:hanging="360"/>
      </w:pPr>
      <w:rPr>
        <w:rFonts w:ascii="Wingdings" w:hAnsi="Wingdings" w:hint="default"/>
      </w:rPr>
    </w:lvl>
    <w:lvl w:ilvl="2" w:tplc="74EE50E0" w:tentative="1">
      <w:start w:val="1"/>
      <w:numFmt w:val="bullet"/>
      <w:lvlText w:val=""/>
      <w:lvlJc w:val="left"/>
      <w:pPr>
        <w:tabs>
          <w:tab w:val="num" w:pos="2160"/>
        </w:tabs>
        <w:ind w:left="2160" w:hanging="360"/>
      </w:pPr>
      <w:rPr>
        <w:rFonts w:ascii="Wingdings" w:hAnsi="Wingdings" w:hint="default"/>
      </w:rPr>
    </w:lvl>
    <w:lvl w:ilvl="3" w:tplc="34ECCD40">
      <w:start w:val="1"/>
      <w:numFmt w:val="bullet"/>
      <w:lvlText w:val=""/>
      <w:lvlJc w:val="left"/>
      <w:pPr>
        <w:tabs>
          <w:tab w:val="num" w:pos="2880"/>
        </w:tabs>
        <w:ind w:left="2880" w:hanging="360"/>
      </w:pPr>
      <w:rPr>
        <w:rFonts w:ascii="Wingdings" w:hAnsi="Wingdings" w:hint="default"/>
      </w:rPr>
    </w:lvl>
    <w:lvl w:ilvl="4" w:tplc="AAF4CF28">
      <w:numFmt w:val="bullet"/>
      <w:lvlText w:val=""/>
      <w:lvlJc w:val="left"/>
      <w:pPr>
        <w:tabs>
          <w:tab w:val="num" w:pos="3600"/>
        </w:tabs>
        <w:ind w:left="3600" w:hanging="360"/>
      </w:pPr>
      <w:rPr>
        <w:rFonts w:ascii="Wingdings" w:hAnsi="Wingdings" w:hint="default"/>
      </w:rPr>
    </w:lvl>
    <w:lvl w:ilvl="5" w:tplc="D20A6ED8" w:tentative="1">
      <w:start w:val="1"/>
      <w:numFmt w:val="bullet"/>
      <w:lvlText w:val=""/>
      <w:lvlJc w:val="left"/>
      <w:pPr>
        <w:tabs>
          <w:tab w:val="num" w:pos="4320"/>
        </w:tabs>
        <w:ind w:left="4320" w:hanging="360"/>
      </w:pPr>
      <w:rPr>
        <w:rFonts w:ascii="Wingdings" w:hAnsi="Wingdings" w:hint="default"/>
      </w:rPr>
    </w:lvl>
    <w:lvl w:ilvl="6" w:tplc="C87CE56C" w:tentative="1">
      <w:start w:val="1"/>
      <w:numFmt w:val="bullet"/>
      <w:lvlText w:val=""/>
      <w:lvlJc w:val="left"/>
      <w:pPr>
        <w:tabs>
          <w:tab w:val="num" w:pos="5040"/>
        </w:tabs>
        <w:ind w:left="5040" w:hanging="360"/>
      </w:pPr>
      <w:rPr>
        <w:rFonts w:ascii="Wingdings" w:hAnsi="Wingdings" w:hint="default"/>
      </w:rPr>
    </w:lvl>
    <w:lvl w:ilvl="7" w:tplc="E54A0A3C" w:tentative="1">
      <w:start w:val="1"/>
      <w:numFmt w:val="bullet"/>
      <w:lvlText w:val=""/>
      <w:lvlJc w:val="left"/>
      <w:pPr>
        <w:tabs>
          <w:tab w:val="num" w:pos="5760"/>
        </w:tabs>
        <w:ind w:left="5760" w:hanging="360"/>
      </w:pPr>
      <w:rPr>
        <w:rFonts w:ascii="Wingdings" w:hAnsi="Wingdings" w:hint="default"/>
      </w:rPr>
    </w:lvl>
    <w:lvl w:ilvl="8" w:tplc="133A14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A427FD"/>
    <w:multiLevelType w:val="hybridMultilevel"/>
    <w:tmpl w:val="C07A9A5A"/>
    <w:lvl w:ilvl="0" w:tplc="F8B255F2">
      <w:start w:val="1"/>
      <w:numFmt w:val="bullet"/>
      <w:lvlText w:val=""/>
      <w:lvlJc w:val="left"/>
      <w:pPr>
        <w:tabs>
          <w:tab w:val="num" w:pos="720"/>
        </w:tabs>
        <w:ind w:left="720" w:hanging="360"/>
      </w:pPr>
      <w:rPr>
        <w:rFonts w:ascii="Wingdings" w:hAnsi="Wingdings" w:hint="default"/>
      </w:rPr>
    </w:lvl>
    <w:lvl w:ilvl="1" w:tplc="A5A894C6" w:tentative="1">
      <w:start w:val="1"/>
      <w:numFmt w:val="bullet"/>
      <w:lvlText w:val=""/>
      <w:lvlJc w:val="left"/>
      <w:pPr>
        <w:tabs>
          <w:tab w:val="num" w:pos="1440"/>
        </w:tabs>
        <w:ind w:left="1440" w:hanging="360"/>
      </w:pPr>
      <w:rPr>
        <w:rFonts w:ascii="Wingdings" w:hAnsi="Wingdings" w:hint="default"/>
      </w:rPr>
    </w:lvl>
    <w:lvl w:ilvl="2" w:tplc="1910C53C" w:tentative="1">
      <w:start w:val="1"/>
      <w:numFmt w:val="bullet"/>
      <w:lvlText w:val=""/>
      <w:lvlJc w:val="left"/>
      <w:pPr>
        <w:tabs>
          <w:tab w:val="num" w:pos="2160"/>
        </w:tabs>
        <w:ind w:left="2160" w:hanging="360"/>
      </w:pPr>
      <w:rPr>
        <w:rFonts w:ascii="Wingdings" w:hAnsi="Wingdings" w:hint="default"/>
      </w:rPr>
    </w:lvl>
    <w:lvl w:ilvl="3" w:tplc="062898CA">
      <w:start w:val="1"/>
      <w:numFmt w:val="bullet"/>
      <w:lvlText w:val=""/>
      <w:lvlJc w:val="left"/>
      <w:pPr>
        <w:tabs>
          <w:tab w:val="num" w:pos="2880"/>
        </w:tabs>
        <w:ind w:left="2880" w:hanging="360"/>
      </w:pPr>
      <w:rPr>
        <w:rFonts w:ascii="Wingdings" w:hAnsi="Wingdings" w:hint="default"/>
      </w:rPr>
    </w:lvl>
    <w:lvl w:ilvl="4" w:tplc="0C242894">
      <w:numFmt w:val="bullet"/>
      <w:lvlText w:val=""/>
      <w:lvlJc w:val="left"/>
      <w:pPr>
        <w:tabs>
          <w:tab w:val="num" w:pos="3600"/>
        </w:tabs>
        <w:ind w:left="3600" w:hanging="360"/>
      </w:pPr>
      <w:rPr>
        <w:rFonts w:ascii="Wingdings" w:hAnsi="Wingdings" w:hint="default"/>
      </w:rPr>
    </w:lvl>
    <w:lvl w:ilvl="5" w:tplc="25244DDA" w:tentative="1">
      <w:start w:val="1"/>
      <w:numFmt w:val="bullet"/>
      <w:lvlText w:val=""/>
      <w:lvlJc w:val="left"/>
      <w:pPr>
        <w:tabs>
          <w:tab w:val="num" w:pos="4320"/>
        </w:tabs>
        <w:ind w:left="4320" w:hanging="360"/>
      </w:pPr>
      <w:rPr>
        <w:rFonts w:ascii="Wingdings" w:hAnsi="Wingdings" w:hint="default"/>
      </w:rPr>
    </w:lvl>
    <w:lvl w:ilvl="6" w:tplc="FFCAA8C8" w:tentative="1">
      <w:start w:val="1"/>
      <w:numFmt w:val="bullet"/>
      <w:lvlText w:val=""/>
      <w:lvlJc w:val="left"/>
      <w:pPr>
        <w:tabs>
          <w:tab w:val="num" w:pos="5040"/>
        </w:tabs>
        <w:ind w:left="5040" w:hanging="360"/>
      </w:pPr>
      <w:rPr>
        <w:rFonts w:ascii="Wingdings" w:hAnsi="Wingdings" w:hint="default"/>
      </w:rPr>
    </w:lvl>
    <w:lvl w:ilvl="7" w:tplc="7610CFD4" w:tentative="1">
      <w:start w:val="1"/>
      <w:numFmt w:val="bullet"/>
      <w:lvlText w:val=""/>
      <w:lvlJc w:val="left"/>
      <w:pPr>
        <w:tabs>
          <w:tab w:val="num" w:pos="5760"/>
        </w:tabs>
        <w:ind w:left="5760" w:hanging="360"/>
      </w:pPr>
      <w:rPr>
        <w:rFonts w:ascii="Wingdings" w:hAnsi="Wingdings" w:hint="default"/>
      </w:rPr>
    </w:lvl>
    <w:lvl w:ilvl="8" w:tplc="763C52B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72A0976"/>
    <w:multiLevelType w:val="hybridMultilevel"/>
    <w:tmpl w:val="5F4EC0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D57D3C"/>
    <w:multiLevelType w:val="hybridMultilevel"/>
    <w:tmpl w:val="7CE6E4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2362F7"/>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8"/>
  </w:num>
  <w:num w:numId="4">
    <w:abstractNumId w:val="29"/>
  </w:num>
  <w:num w:numId="5">
    <w:abstractNumId w:val="0"/>
  </w:num>
  <w:num w:numId="6">
    <w:abstractNumId w:val="7"/>
  </w:num>
  <w:num w:numId="7">
    <w:abstractNumId w:val="20"/>
  </w:num>
  <w:num w:numId="8">
    <w:abstractNumId w:val="23"/>
  </w:num>
  <w:num w:numId="9">
    <w:abstractNumId w:val="32"/>
  </w:num>
  <w:num w:numId="10">
    <w:abstractNumId w:val="15"/>
  </w:num>
  <w:num w:numId="11">
    <w:abstractNumId w:val="17"/>
  </w:num>
  <w:num w:numId="12">
    <w:abstractNumId w:val="13"/>
  </w:num>
  <w:num w:numId="13">
    <w:abstractNumId w:val="17"/>
  </w:num>
  <w:num w:numId="14">
    <w:abstractNumId w:val="17"/>
  </w:num>
  <w:num w:numId="15">
    <w:abstractNumId w:val="31"/>
  </w:num>
  <w:num w:numId="16">
    <w:abstractNumId w:val="17"/>
    <w:lvlOverride w:ilvl="0">
      <w:startOverride w:val="1"/>
    </w:lvlOverride>
  </w:num>
  <w:num w:numId="17">
    <w:abstractNumId w:val="36"/>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7"/>
  </w:num>
  <w:num w:numId="26">
    <w:abstractNumId w:val="37"/>
  </w:num>
  <w:num w:numId="27">
    <w:abstractNumId w:val="17"/>
    <w:lvlOverride w:ilvl="0">
      <w:startOverride w:val="1"/>
    </w:lvlOverride>
  </w:num>
  <w:num w:numId="28">
    <w:abstractNumId w:val="22"/>
  </w:num>
  <w:num w:numId="29">
    <w:abstractNumId w:val="6"/>
  </w:num>
  <w:num w:numId="30">
    <w:abstractNumId w:val="24"/>
  </w:num>
  <w:num w:numId="31">
    <w:abstractNumId w:val="12"/>
  </w:num>
  <w:num w:numId="32">
    <w:abstractNumId w:val="28"/>
  </w:num>
  <w:num w:numId="33">
    <w:abstractNumId w:val="30"/>
  </w:num>
  <w:num w:numId="34">
    <w:abstractNumId w:val="2"/>
  </w:num>
  <w:num w:numId="35">
    <w:abstractNumId w:val="17"/>
    <w:lvlOverride w:ilvl="0">
      <w:startOverride w:val="1"/>
    </w:lvlOverride>
  </w:num>
  <w:num w:numId="3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6"/>
  </w:num>
  <w:num w:numId="41">
    <w:abstractNumId w:val="8"/>
  </w:num>
  <w:num w:numId="42">
    <w:abstractNumId w:val="25"/>
  </w:num>
  <w:num w:numId="43">
    <w:abstractNumId w:val="35"/>
  </w:num>
  <w:num w:numId="44">
    <w:abstractNumId w:val="34"/>
  </w:num>
  <w:num w:numId="45">
    <w:abstractNumId w:val="3"/>
  </w:num>
  <w:num w:numId="46">
    <w:abstractNumId w:val="17"/>
  </w:num>
  <w:num w:numId="47">
    <w:abstractNumId w:val="10"/>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9"/>
  </w:num>
  <w:num w:numId="53">
    <w:abstractNumId w:val="14"/>
  </w:num>
  <w:num w:numId="54">
    <w:abstractNumId w:val="16"/>
  </w:num>
  <w:num w:numId="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2"/>
  </w:num>
  <w:num w:numId="58">
    <w:abstractNumId w:val="1"/>
  </w:num>
  <w:num w:numId="59">
    <w:abstractNumId w:val="1"/>
  </w:num>
  <w:num w:numId="60">
    <w:abstractNumId w:val="19"/>
  </w:num>
  <w:num w:numId="61">
    <w:abstractNumId w:val="33"/>
  </w:num>
  <w:num w:numId="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567"/>
    <w:rsid w:val="00017C43"/>
    <w:rsid w:val="000205C0"/>
    <w:rsid w:val="00020BFF"/>
    <w:rsid w:val="0002189A"/>
    <w:rsid w:val="00022233"/>
    <w:rsid w:val="000224E8"/>
    <w:rsid w:val="00022E4A"/>
    <w:rsid w:val="00023E5C"/>
    <w:rsid w:val="00025434"/>
    <w:rsid w:val="000263B0"/>
    <w:rsid w:val="0002747B"/>
    <w:rsid w:val="00027FEA"/>
    <w:rsid w:val="00031567"/>
    <w:rsid w:val="00032AB8"/>
    <w:rsid w:val="0003419C"/>
    <w:rsid w:val="0003449E"/>
    <w:rsid w:val="000346B7"/>
    <w:rsid w:val="0003547F"/>
    <w:rsid w:val="000357E9"/>
    <w:rsid w:val="00036D27"/>
    <w:rsid w:val="00037B33"/>
    <w:rsid w:val="00040527"/>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476A"/>
    <w:rsid w:val="00054B4A"/>
    <w:rsid w:val="00054CEB"/>
    <w:rsid w:val="00055EC4"/>
    <w:rsid w:val="00057F83"/>
    <w:rsid w:val="00061B84"/>
    <w:rsid w:val="00061DBD"/>
    <w:rsid w:val="000622D3"/>
    <w:rsid w:val="00062A3B"/>
    <w:rsid w:val="00064173"/>
    <w:rsid w:val="000655EF"/>
    <w:rsid w:val="00066133"/>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43D9"/>
    <w:rsid w:val="00084F0C"/>
    <w:rsid w:val="00084F5E"/>
    <w:rsid w:val="00085DF3"/>
    <w:rsid w:val="00086B96"/>
    <w:rsid w:val="00087578"/>
    <w:rsid w:val="00091874"/>
    <w:rsid w:val="000918C5"/>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4A6"/>
    <w:rsid w:val="000A4C5A"/>
    <w:rsid w:val="000A5857"/>
    <w:rsid w:val="000A689E"/>
    <w:rsid w:val="000A6CBD"/>
    <w:rsid w:val="000B0DDC"/>
    <w:rsid w:val="000B13E4"/>
    <w:rsid w:val="000B1865"/>
    <w:rsid w:val="000B48A6"/>
    <w:rsid w:val="000B4B4A"/>
    <w:rsid w:val="000B54C1"/>
    <w:rsid w:val="000B5774"/>
    <w:rsid w:val="000B5F7E"/>
    <w:rsid w:val="000B67BB"/>
    <w:rsid w:val="000B78CC"/>
    <w:rsid w:val="000C00E1"/>
    <w:rsid w:val="000C07F9"/>
    <w:rsid w:val="000C318A"/>
    <w:rsid w:val="000C42DD"/>
    <w:rsid w:val="000C4E93"/>
    <w:rsid w:val="000C6960"/>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2D6E"/>
    <w:rsid w:val="000F446E"/>
    <w:rsid w:val="000F5047"/>
    <w:rsid w:val="000F6965"/>
    <w:rsid w:val="000F6E6D"/>
    <w:rsid w:val="000F7A9D"/>
    <w:rsid w:val="000F7B91"/>
    <w:rsid w:val="001000D7"/>
    <w:rsid w:val="00100151"/>
    <w:rsid w:val="00100609"/>
    <w:rsid w:val="00100BFE"/>
    <w:rsid w:val="00101C00"/>
    <w:rsid w:val="00101C0B"/>
    <w:rsid w:val="001024B9"/>
    <w:rsid w:val="00102EC3"/>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4EF4"/>
    <w:rsid w:val="00116E95"/>
    <w:rsid w:val="001177F1"/>
    <w:rsid w:val="00117B42"/>
    <w:rsid w:val="00117E84"/>
    <w:rsid w:val="00121CA2"/>
    <w:rsid w:val="00122207"/>
    <w:rsid w:val="0012227B"/>
    <w:rsid w:val="001227E7"/>
    <w:rsid w:val="001252C3"/>
    <w:rsid w:val="00125A22"/>
    <w:rsid w:val="00126539"/>
    <w:rsid w:val="00126BF7"/>
    <w:rsid w:val="00126EC4"/>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804"/>
    <w:rsid w:val="00144AA6"/>
    <w:rsid w:val="00145540"/>
    <w:rsid w:val="0014638D"/>
    <w:rsid w:val="00147A83"/>
    <w:rsid w:val="0015093A"/>
    <w:rsid w:val="00150FD5"/>
    <w:rsid w:val="00151051"/>
    <w:rsid w:val="00151E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632B"/>
    <w:rsid w:val="001679FD"/>
    <w:rsid w:val="00170261"/>
    <w:rsid w:val="00170D95"/>
    <w:rsid w:val="0017100B"/>
    <w:rsid w:val="00171F68"/>
    <w:rsid w:val="00174AB0"/>
    <w:rsid w:val="0017664A"/>
    <w:rsid w:val="00177369"/>
    <w:rsid w:val="001775C4"/>
    <w:rsid w:val="001778DC"/>
    <w:rsid w:val="00177ED9"/>
    <w:rsid w:val="0018017B"/>
    <w:rsid w:val="001807B1"/>
    <w:rsid w:val="00181069"/>
    <w:rsid w:val="00184EF7"/>
    <w:rsid w:val="00185A40"/>
    <w:rsid w:val="001860A0"/>
    <w:rsid w:val="00190720"/>
    <w:rsid w:val="0019227A"/>
    <w:rsid w:val="001935AA"/>
    <w:rsid w:val="00195650"/>
    <w:rsid w:val="00195BCC"/>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42D"/>
    <w:rsid w:val="001B57B0"/>
    <w:rsid w:val="001B6380"/>
    <w:rsid w:val="001B6CDE"/>
    <w:rsid w:val="001B743D"/>
    <w:rsid w:val="001B7CA3"/>
    <w:rsid w:val="001C022C"/>
    <w:rsid w:val="001C111C"/>
    <w:rsid w:val="001C1982"/>
    <w:rsid w:val="001C285D"/>
    <w:rsid w:val="001C2AB9"/>
    <w:rsid w:val="001C2DD3"/>
    <w:rsid w:val="001C2F57"/>
    <w:rsid w:val="001C3D4A"/>
    <w:rsid w:val="001C3FB4"/>
    <w:rsid w:val="001C4A8B"/>
    <w:rsid w:val="001C581F"/>
    <w:rsid w:val="001C5F62"/>
    <w:rsid w:val="001C6466"/>
    <w:rsid w:val="001C6FB6"/>
    <w:rsid w:val="001D0D4B"/>
    <w:rsid w:val="001D1842"/>
    <w:rsid w:val="001D1EAA"/>
    <w:rsid w:val="001D2965"/>
    <w:rsid w:val="001D33B1"/>
    <w:rsid w:val="001D4FA8"/>
    <w:rsid w:val="001D504E"/>
    <w:rsid w:val="001D5378"/>
    <w:rsid w:val="001D5574"/>
    <w:rsid w:val="001D561A"/>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5ED"/>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8B7"/>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7195"/>
    <w:rsid w:val="002578D8"/>
    <w:rsid w:val="002613A5"/>
    <w:rsid w:val="00261821"/>
    <w:rsid w:val="00262027"/>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3F48"/>
    <w:rsid w:val="002A622D"/>
    <w:rsid w:val="002A6CBA"/>
    <w:rsid w:val="002A6FBE"/>
    <w:rsid w:val="002B011D"/>
    <w:rsid w:val="002B1488"/>
    <w:rsid w:val="002B19D9"/>
    <w:rsid w:val="002B1C9E"/>
    <w:rsid w:val="002B1E85"/>
    <w:rsid w:val="002B27D0"/>
    <w:rsid w:val="002B4A9F"/>
    <w:rsid w:val="002B565A"/>
    <w:rsid w:val="002B5705"/>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BFF"/>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4309"/>
    <w:rsid w:val="002F4657"/>
    <w:rsid w:val="002F55B2"/>
    <w:rsid w:val="002F6B54"/>
    <w:rsid w:val="002F7A88"/>
    <w:rsid w:val="0030001B"/>
    <w:rsid w:val="003001D0"/>
    <w:rsid w:val="00302299"/>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2856"/>
    <w:rsid w:val="00312EB0"/>
    <w:rsid w:val="003133E4"/>
    <w:rsid w:val="0031543D"/>
    <w:rsid w:val="00315F2F"/>
    <w:rsid w:val="00316D12"/>
    <w:rsid w:val="00316D4A"/>
    <w:rsid w:val="00317845"/>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3CD"/>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099"/>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0D2"/>
    <w:rsid w:val="0037427C"/>
    <w:rsid w:val="00376939"/>
    <w:rsid w:val="00380EBB"/>
    <w:rsid w:val="003819DC"/>
    <w:rsid w:val="00381C0D"/>
    <w:rsid w:val="00381F6C"/>
    <w:rsid w:val="00382B41"/>
    <w:rsid w:val="00384193"/>
    <w:rsid w:val="00384B1B"/>
    <w:rsid w:val="00384EED"/>
    <w:rsid w:val="003852F4"/>
    <w:rsid w:val="003862C3"/>
    <w:rsid w:val="00387985"/>
    <w:rsid w:val="00390AF9"/>
    <w:rsid w:val="00390EDA"/>
    <w:rsid w:val="00391BE3"/>
    <w:rsid w:val="003923AD"/>
    <w:rsid w:val="00393AB1"/>
    <w:rsid w:val="00393C91"/>
    <w:rsid w:val="00393FA3"/>
    <w:rsid w:val="0039412B"/>
    <w:rsid w:val="00394CE1"/>
    <w:rsid w:val="00394CF5"/>
    <w:rsid w:val="00395843"/>
    <w:rsid w:val="0039604D"/>
    <w:rsid w:val="00396450"/>
    <w:rsid w:val="00397371"/>
    <w:rsid w:val="003A025C"/>
    <w:rsid w:val="003A2880"/>
    <w:rsid w:val="003A2E9C"/>
    <w:rsid w:val="003A38B6"/>
    <w:rsid w:val="003A41E4"/>
    <w:rsid w:val="003A4FE1"/>
    <w:rsid w:val="003A557A"/>
    <w:rsid w:val="003A6D6C"/>
    <w:rsid w:val="003A6EE3"/>
    <w:rsid w:val="003B2D88"/>
    <w:rsid w:val="003B3117"/>
    <w:rsid w:val="003B4BAA"/>
    <w:rsid w:val="003B5800"/>
    <w:rsid w:val="003B6E24"/>
    <w:rsid w:val="003B7C7F"/>
    <w:rsid w:val="003C0056"/>
    <w:rsid w:val="003C1312"/>
    <w:rsid w:val="003C1B36"/>
    <w:rsid w:val="003C27FF"/>
    <w:rsid w:val="003C3310"/>
    <w:rsid w:val="003C4A71"/>
    <w:rsid w:val="003C4C53"/>
    <w:rsid w:val="003C5549"/>
    <w:rsid w:val="003C6D51"/>
    <w:rsid w:val="003C6FF1"/>
    <w:rsid w:val="003C7216"/>
    <w:rsid w:val="003C7384"/>
    <w:rsid w:val="003D0F1F"/>
    <w:rsid w:val="003D17A2"/>
    <w:rsid w:val="003D1A37"/>
    <w:rsid w:val="003D2309"/>
    <w:rsid w:val="003D4B4C"/>
    <w:rsid w:val="003D4CBF"/>
    <w:rsid w:val="003D4D49"/>
    <w:rsid w:val="003D53D7"/>
    <w:rsid w:val="003D5D59"/>
    <w:rsid w:val="003D5DCB"/>
    <w:rsid w:val="003D6692"/>
    <w:rsid w:val="003D6F36"/>
    <w:rsid w:val="003D708A"/>
    <w:rsid w:val="003E0E02"/>
    <w:rsid w:val="003E0E80"/>
    <w:rsid w:val="003E238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1B2F"/>
    <w:rsid w:val="00432128"/>
    <w:rsid w:val="00433E63"/>
    <w:rsid w:val="00434BE2"/>
    <w:rsid w:val="00435C19"/>
    <w:rsid w:val="00435C42"/>
    <w:rsid w:val="00437000"/>
    <w:rsid w:val="00437194"/>
    <w:rsid w:val="00437A99"/>
    <w:rsid w:val="00441062"/>
    <w:rsid w:val="004419C8"/>
    <w:rsid w:val="004420EF"/>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6FB4"/>
    <w:rsid w:val="00457E35"/>
    <w:rsid w:val="0046072B"/>
    <w:rsid w:val="004607BA"/>
    <w:rsid w:val="00460DFE"/>
    <w:rsid w:val="00461871"/>
    <w:rsid w:val="004618E1"/>
    <w:rsid w:val="00461ED0"/>
    <w:rsid w:val="00462978"/>
    <w:rsid w:val="00463EB6"/>
    <w:rsid w:val="004667D7"/>
    <w:rsid w:val="00466B68"/>
    <w:rsid w:val="00466F57"/>
    <w:rsid w:val="00467069"/>
    <w:rsid w:val="004678D4"/>
    <w:rsid w:val="0047197D"/>
    <w:rsid w:val="00471C06"/>
    <w:rsid w:val="004720A6"/>
    <w:rsid w:val="00472352"/>
    <w:rsid w:val="004736B9"/>
    <w:rsid w:val="00473B6E"/>
    <w:rsid w:val="004743CE"/>
    <w:rsid w:val="0047454F"/>
    <w:rsid w:val="00474F4D"/>
    <w:rsid w:val="0047550E"/>
    <w:rsid w:val="00475FA8"/>
    <w:rsid w:val="004761B3"/>
    <w:rsid w:val="0047739E"/>
    <w:rsid w:val="00480732"/>
    <w:rsid w:val="00480B8B"/>
    <w:rsid w:val="004812F1"/>
    <w:rsid w:val="00481598"/>
    <w:rsid w:val="004822A4"/>
    <w:rsid w:val="00483741"/>
    <w:rsid w:val="00483D3E"/>
    <w:rsid w:val="00483ED7"/>
    <w:rsid w:val="00484AE4"/>
    <w:rsid w:val="004865D5"/>
    <w:rsid w:val="00486D5B"/>
    <w:rsid w:val="004905B3"/>
    <w:rsid w:val="004910A0"/>
    <w:rsid w:val="0049166A"/>
    <w:rsid w:val="00491C2A"/>
    <w:rsid w:val="00491F4A"/>
    <w:rsid w:val="00492263"/>
    <w:rsid w:val="00492450"/>
    <w:rsid w:val="0049363D"/>
    <w:rsid w:val="004938DF"/>
    <w:rsid w:val="00493D19"/>
    <w:rsid w:val="00494A79"/>
    <w:rsid w:val="00494E96"/>
    <w:rsid w:val="00495A6C"/>
    <w:rsid w:val="00496A9B"/>
    <w:rsid w:val="004A057E"/>
    <w:rsid w:val="004A1251"/>
    <w:rsid w:val="004A1824"/>
    <w:rsid w:val="004A1917"/>
    <w:rsid w:val="004A2817"/>
    <w:rsid w:val="004A2EF8"/>
    <w:rsid w:val="004A35BF"/>
    <w:rsid w:val="004A3677"/>
    <w:rsid w:val="004A3BE2"/>
    <w:rsid w:val="004A49E9"/>
    <w:rsid w:val="004A58B2"/>
    <w:rsid w:val="004A66C7"/>
    <w:rsid w:val="004A6E34"/>
    <w:rsid w:val="004A6E92"/>
    <w:rsid w:val="004A715A"/>
    <w:rsid w:val="004A724B"/>
    <w:rsid w:val="004A7C06"/>
    <w:rsid w:val="004A7E8D"/>
    <w:rsid w:val="004B1015"/>
    <w:rsid w:val="004B23DC"/>
    <w:rsid w:val="004B3D21"/>
    <w:rsid w:val="004B3ECD"/>
    <w:rsid w:val="004B4C38"/>
    <w:rsid w:val="004B4F12"/>
    <w:rsid w:val="004B5426"/>
    <w:rsid w:val="004B5622"/>
    <w:rsid w:val="004B6994"/>
    <w:rsid w:val="004B73E3"/>
    <w:rsid w:val="004C14E9"/>
    <w:rsid w:val="004C21B0"/>
    <w:rsid w:val="004C3FE4"/>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5452"/>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1F42"/>
    <w:rsid w:val="005125DD"/>
    <w:rsid w:val="00512621"/>
    <w:rsid w:val="00512908"/>
    <w:rsid w:val="00513158"/>
    <w:rsid w:val="0051371E"/>
    <w:rsid w:val="00513EB7"/>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46D4"/>
    <w:rsid w:val="005357B3"/>
    <w:rsid w:val="005365BE"/>
    <w:rsid w:val="0054059A"/>
    <w:rsid w:val="00541256"/>
    <w:rsid w:val="00543BF9"/>
    <w:rsid w:val="0054438E"/>
    <w:rsid w:val="00544E04"/>
    <w:rsid w:val="005456E5"/>
    <w:rsid w:val="00545BA8"/>
    <w:rsid w:val="00545BC6"/>
    <w:rsid w:val="00546EF4"/>
    <w:rsid w:val="00546FFD"/>
    <w:rsid w:val="0054785C"/>
    <w:rsid w:val="00547F94"/>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4ED5"/>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5C3F"/>
    <w:rsid w:val="00586551"/>
    <w:rsid w:val="005865D8"/>
    <w:rsid w:val="00586DD7"/>
    <w:rsid w:val="00586F21"/>
    <w:rsid w:val="00592708"/>
    <w:rsid w:val="005936AE"/>
    <w:rsid w:val="005936AF"/>
    <w:rsid w:val="005944E5"/>
    <w:rsid w:val="0059586B"/>
    <w:rsid w:val="0059611C"/>
    <w:rsid w:val="0059663F"/>
    <w:rsid w:val="00596705"/>
    <w:rsid w:val="00597860"/>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E54"/>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7404"/>
    <w:rsid w:val="005C7656"/>
    <w:rsid w:val="005D0520"/>
    <w:rsid w:val="005D1877"/>
    <w:rsid w:val="005D1DAC"/>
    <w:rsid w:val="005D2D65"/>
    <w:rsid w:val="005D2E91"/>
    <w:rsid w:val="005D34B6"/>
    <w:rsid w:val="005D38FB"/>
    <w:rsid w:val="005D46A2"/>
    <w:rsid w:val="005D5A2E"/>
    <w:rsid w:val="005E0079"/>
    <w:rsid w:val="005E066C"/>
    <w:rsid w:val="005E1241"/>
    <w:rsid w:val="005E2C44"/>
    <w:rsid w:val="005E300B"/>
    <w:rsid w:val="005E3280"/>
    <w:rsid w:val="005E5A4E"/>
    <w:rsid w:val="005E64D8"/>
    <w:rsid w:val="005E72AD"/>
    <w:rsid w:val="005F0E08"/>
    <w:rsid w:val="005F1896"/>
    <w:rsid w:val="005F48CD"/>
    <w:rsid w:val="005F4FEB"/>
    <w:rsid w:val="005F6301"/>
    <w:rsid w:val="005F6AE4"/>
    <w:rsid w:val="0060047A"/>
    <w:rsid w:val="00600BB7"/>
    <w:rsid w:val="00600D32"/>
    <w:rsid w:val="00600E5D"/>
    <w:rsid w:val="006012B9"/>
    <w:rsid w:val="00602547"/>
    <w:rsid w:val="00604D12"/>
    <w:rsid w:val="006050F1"/>
    <w:rsid w:val="00606F7E"/>
    <w:rsid w:val="00607113"/>
    <w:rsid w:val="0060743C"/>
    <w:rsid w:val="006079DE"/>
    <w:rsid w:val="00610758"/>
    <w:rsid w:val="0061083C"/>
    <w:rsid w:val="0061138D"/>
    <w:rsid w:val="00611D7A"/>
    <w:rsid w:val="00613D83"/>
    <w:rsid w:val="00615149"/>
    <w:rsid w:val="00615C80"/>
    <w:rsid w:val="00615D68"/>
    <w:rsid w:val="00615E87"/>
    <w:rsid w:val="00615EEE"/>
    <w:rsid w:val="006160D8"/>
    <w:rsid w:val="00616683"/>
    <w:rsid w:val="006169C0"/>
    <w:rsid w:val="006209D5"/>
    <w:rsid w:val="00620B0F"/>
    <w:rsid w:val="00621D26"/>
    <w:rsid w:val="0062228B"/>
    <w:rsid w:val="00622936"/>
    <w:rsid w:val="00622AD1"/>
    <w:rsid w:val="0062353D"/>
    <w:rsid w:val="00623F42"/>
    <w:rsid w:val="00623FA7"/>
    <w:rsid w:val="006241A8"/>
    <w:rsid w:val="00624DC1"/>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365"/>
    <w:rsid w:val="0064476B"/>
    <w:rsid w:val="00644D78"/>
    <w:rsid w:val="00645909"/>
    <w:rsid w:val="00646458"/>
    <w:rsid w:val="00647260"/>
    <w:rsid w:val="0064788B"/>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777B4"/>
    <w:rsid w:val="006802D9"/>
    <w:rsid w:val="006810F6"/>
    <w:rsid w:val="00681497"/>
    <w:rsid w:val="00681AEB"/>
    <w:rsid w:val="00683590"/>
    <w:rsid w:val="00683A98"/>
    <w:rsid w:val="0068422A"/>
    <w:rsid w:val="00685062"/>
    <w:rsid w:val="006853A9"/>
    <w:rsid w:val="00685676"/>
    <w:rsid w:val="00685CB5"/>
    <w:rsid w:val="0068764D"/>
    <w:rsid w:val="00690497"/>
    <w:rsid w:val="006906C2"/>
    <w:rsid w:val="0069082B"/>
    <w:rsid w:val="00690D77"/>
    <w:rsid w:val="00691372"/>
    <w:rsid w:val="0069381F"/>
    <w:rsid w:val="00693A52"/>
    <w:rsid w:val="00693FE9"/>
    <w:rsid w:val="006943C2"/>
    <w:rsid w:val="00694F02"/>
    <w:rsid w:val="00696285"/>
    <w:rsid w:val="00697C6E"/>
    <w:rsid w:val="006A1F23"/>
    <w:rsid w:val="006A28D9"/>
    <w:rsid w:val="006A443D"/>
    <w:rsid w:val="006A4683"/>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B754D"/>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6DC6"/>
    <w:rsid w:val="006E72C1"/>
    <w:rsid w:val="006E7797"/>
    <w:rsid w:val="006F1323"/>
    <w:rsid w:val="006F1D76"/>
    <w:rsid w:val="006F495F"/>
    <w:rsid w:val="006F4DAF"/>
    <w:rsid w:val="006F6145"/>
    <w:rsid w:val="006F6366"/>
    <w:rsid w:val="006F6838"/>
    <w:rsid w:val="006F6858"/>
    <w:rsid w:val="006F6EDB"/>
    <w:rsid w:val="006F6F67"/>
    <w:rsid w:val="006F736D"/>
    <w:rsid w:val="006F7573"/>
    <w:rsid w:val="006F77CF"/>
    <w:rsid w:val="006F7ADA"/>
    <w:rsid w:val="00700BE2"/>
    <w:rsid w:val="007019D9"/>
    <w:rsid w:val="00702276"/>
    <w:rsid w:val="00702820"/>
    <w:rsid w:val="0070283A"/>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99D"/>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BA"/>
    <w:rsid w:val="00740822"/>
    <w:rsid w:val="00740C34"/>
    <w:rsid w:val="00740E72"/>
    <w:rsid w:val="007413C2"/>
    <w:rsid w:val="00742C3F"/>
    <w:rsid w:val="00742C64"/>
    <w:rsid w:val="0074377F"/>
    <w:rsid w:val="007440D1"/>
    <w:rsid w:val="00744523"/>
    <w:rsid w:val="007447F6"/>
    <w:rsid w:val="007449BA"/>
    <w:rsid w:val="00746046"/>
    <w:rsid w:val="007464A1"/>
    <w:rsid w:val="00746768"/>
    <w:rsid w:val="007468E1"/>
    <w:rsid w:val="00746DAC"/>
    <w:rsid w:val="007503B9"/>
    <w:rsid w:val="007506E8"/>
    <w:rsid w:val="00751E2C"/>
    <w:rsid w:val="00752273"/>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B3C"/>
    <w:rsid w:val="00781BDC"/>
    <w:rsid w:val="00781E7F"/>
    <w:rsid w:val="00782280"/>
    <w:rsid w:val="00783003"/>
    <w:rsid w:val="007831B3"/>
    <w:rsid w:val="00783551"/>
    <w:rsid w:val="00784693"/>
    <w:rsid w:val="0078572C"/>
    <w:rsid w:val="00785739"/>
    <w:rsid w:val="007868A4"/>
    <w:rsid w:val="00791EFF"/>
    <w:rsid w:val="007922F8"/>
    <w:rsid w:val="00792CD6"/>
    <w:rsid w:val="007931BA"/>
    <w:rsid w:val="007932AD"/>
    <w:rsid w:val="00793D37"/>
    <w:rsid w:val="0079442D"/>
    <w:rsid w:val="00794441"/>
    <w:rsid w:val="007946FC"/>
    <w:rsid w:val="00795B44"/>
    <w:rsid w:val="00795E88"/>
    <w:rsid w:val="00796155"/>
    <w:rsid w:val="00796522"/>
    <w:rsid w:val="00796B2F"/>
    <w:rsid w:val="00797D98"/>
    <w:rsid w:val="00797F9F"/>
    <w:rsid w:val="007A07C0"/>
    <w:rsid w:val="007A2418"/>
    <w:rsid w:val="007A4999"/>
    <w:rsid w:val="007A4A6B"/>
    <w:rsid w:val="007A4CD1"/>
    <w:rsid w:val="007A75EE"/>
    <w:rsid w:val="007A76A0"/>
    <w:rsid w:val="007B446A"/>
    <w:rsid w:val="007B512A"/>
    <w:rsid w:val="007B5967"/>
    <w:rsid w:val="007B6720"/>
    <w:rsid w:val="007B744C"/>
    <w:rsid w:val="007B74F1"/>
    <w:rsid w:val="007C1327"/>
    <w:rsid w:val="007C1493"/>
    <w:rsid w:val="007C1ABF"/>
    <w:rsid w:val="007C2598"/>
    <w:rsid w:val="007C31E4"/>
    <w:rsid w:val="007C377C"/>
    <w:rsid w:val="007C3D26"/>
    <w:rsid w:val="007C42CB"/>
    <w:rsid w:val="007C4F48"/>
    <w:rsid w:val="007C50C2"/>
    <w:rsid w:val="007C5E29"/>
    <w:rsid w:val="007C6B55"/>
    <w:rsid w:val="007C73BA"/>
    <w:rsid w:val="007D10FB"/>
    <w:rsid w:val="007D180C"/>
    <w:rsid w:val="007D1F62"/>
    <w:rsid w:val="007D36E2"/>
    <w:rsid w:val="007D36F1"/>
    <w:rsid w:val="007D3E81"/>
    <w:rsid w:val="007D4827"/>
    <w:rsid w:val="007D54F5"/>
    <w:rsid w:val="007D5CE8"/>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6CD5"/>
    <w:rsid w:val="007F749D"/>
    <w:rsid w:val="007F750E"/>
    <w:rsid w:val="007F7A8D"/>
    <w:rsid w:val="007F7ACC"/>
    <w:rsid w:val="00800CBE"/>
    <w:rsid w:val="00800DB2"/>
    <w:rsid w:val="00801B02"/>
    <w:rsid w:val="00801C97"/>
    <w:rsid w:val="008029BF"/>
    <w:rsid w:val="0080312A"/>
    <w:rsid w:val="00804A7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5C1A"/>
    <w:rsid w:val="00847222"/>
    <w:rsid w:val="00847343"/>
    <w:rsid w:val="00850DCF"/>
    <w:rsid w:val="008525BE"/>
    <w:rsid w:val="008537FC"/>
    <w:rsid w:val="00855B68"/>
    <w:rsid w:val="0085631C"/>
    <w:rsid w:val="0085641C"/>
    <w:rsid w:val="008600C5"/>
    <w:rsid w:val="008601EB"/>
    <w:rsid w:val="00860303"/>
    <w:rsid w:val="008606FF"/>
    <w:rsid w:val="008612D1"/>
    <w:rsid w:val="0086158E"/>
    <w:rsid w:val="0086327C"/>
    <w:rsid w:val="00863957"/>
    <w:rsid w:val="008673FD"/>
    <w:rsid w:val="0086790E"/>
    <w:rsid w:val="00867EDD"/>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63CD"/>
    <w:rsid w:val="00897872"/>
    <w:rsid w:val="008978FA"/>
    <w:rsid w:val="008979F4"/>
    <w:rsid w:val="008A0322"/>
    <w:rsid w:val="008A0411"/>
    <w:rsid w:val="008A07B6"/>
    <w:rsid w:val="008A2E83"/>
    <w:rsid w:val="008A4B74"/>
    <w:rsid w:val="008A58C6"/>
    <w:rsid w:val="008A60C1"/>
    <w:rsid w:val="008A6681"/>
    <w:rsid w:val="008A6A6E"/>
    <w:rsid w:val="008A6E23"/>
    <w:rsid w:val="008A701C"/>
    <w:rsid w:val="008A73CD"/>
    <w:rsid w:val="008A7C51"/>
    <w:rsid w:val="008B01F5"/>
    <w:rsid w:val="008B03C4"/>
    <w:rsid w:val="008B17F9"/>
    <w:rsid w:val="008B1A4E"/>
    <w:rsid w:val="008B2872"/>
    <w:rsid w:val="008B291E"/>
    <w:rsid w:val="008B6BBE"/>
    <w:rsid w:val="008B751B"/>
    <w:rsid w:val="008C09C2"/>
    <w:rsid w:val="008C0CFF"/>
    <w:rsid w:val="008C179C"/>
    <w:rsid w:val="008C195A"/>
    <w:rsid w:val="008C1E88"/>
    <w:rsid w:val="008C1E98"/>
    <w:rsid w:val="008C2871"/>
    <w:rsid w:val="008C320D"/>
    <w:rsid w:val="008C53F3"/>
    <w:rsid w:val="008C7645"/>
    <w:rsid w:val="008C7D0D"/>
    <w:rsid w:val="008D06D4"/>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0AAD"/>
    <w:rsid w:val="008E120E"/>
    <w:rsid w:val="008E14EC"/>
    <w:rsid w:val="008E317F"/>
    <w:rsid w:val="008E48DB"/>
    <w:rsid w:val="008E5CF9"/>
    <w:rsid w:val="008E726F"/>
    <w:rsid w:val="008E79CD"/>
    <w:rsid w:val="008E7DBA"/>
    <w:rsid w:val="008F060D"/>
    <w:rsid w:val="008F1DD5"/>
    <w:rsid w:val="008F2B18"/>
    <w:rsid w:val="008F2E09"/>
    <w:rsid w:val="008F2E96"/>
    <w:rsid w:val="008F316F"/>
    <w:rsid w:val="008F3493"/>
    <w:rsid w:val="008F3C0D"/>
    <w:rsid w:val="008F3D39"/>
    <w:rsid w:val="008F4441"/>
    <w:rsid w:val="008F5211"/>
    <w:rsid w:val="008F5B85"/>
    <w:rsid w:val="008F648B"/>
    <w:rsid w:val="008F6B8F"/>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20974"/>
    <w:rsid w:val="009222D0"/>
    <w:rsid w:val="00922D7C"/>
    <w:rsid w:val="009239BB"/>
    <w:rsid w:val="00923C86"/>
    <w:rsid w:val="00924D23"/>
    <w:rsid w:val="0092516E"/>
    <w:rsid w:val="00925593"/>
    <w:rsid w:val="00926114"/>
    <w:rsid w:val="009261DC"/>
    <w:rsid w:val="00927857"/>
    <w:rsid w:val="009300AC"/>
    <w:rsid w:val="00931E63"/>
    <w:rsid w:val="00932114"/>
    <w:rsid w:val="00932976"/>
    <w:rsid w:val="00932A79"/>
    <w:rsid w:val="00932AE1"/>
    <w:rsid w:val="00933D96"/>
    <w:rsid w:val="009345CA"/>
    <w:rsid w:val="00934889"/>
    <w:rsid w:val="00935061"/>
    <w:rsid w:val="00935166"/>
    <w:rsid w:val="00935213"/>
    <w:rsid w:val="00935487"/>
    <w:rsid w:val="00935C3F"/>
    <w:rsid w:val="00935ECE"/>
    <w:rsid w:val="0093654F"/>
    <w:rsid w:val="0093757B"/>
    <w:rsid w:val="00937F89"/>
    <w:rsid w:val="00940009"/>
    <w:rsid w:val="0094074A"/>
    <w:rsid w:val="009411CA"/>
    <w:rsid w:val="009421CA"/>
    <w:rsid w:val="00942AE5"/>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4450"/>
    <w:rsid w:val="009A4870"/>
    <w:rsid w:val="009A5309"/>
    <w:rsid w:val="009A5C52"/>
    <w:rsid w:val="009A5CEE"/>
    <w:rsid w:val="009A676C"/>
    <w:rsid w:val="009A722D"/>
    <w:rsid w:val="009A7356"/>
    <w:rsid w:val="009B2BFE"/>
    <w:rsid w:val="009B3419"/>
    <w:rsid w:val="009B350B"/>
    <w:rsid w:val="009B3D69"/>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614"/>
    <w:rsid w:val="009D69DE"/>
    <w:rsid w:val="009D7893"/>
    <w:rsid w:val="009E0A9F"/>
    <w:rsid w:val="009E0D45"/>
    <w:rsid w:val="009E15D3"/>
    <w:rsid w:val="009E1821"/>
    <w:rsid w:val="009E199D"/>
    <w:rsid w:val="009E2044"/>
    <w:rsid w:val="009E2A13"/>
    <w:rsid w:val="009E2B1B"/>
    <w:rsid w:val="009E40F2"/>
    <w:rsid w:val="009E5207"/>
    <w:rsid w:val="009E67DF"/>
    <w:rsid w:val="009E6953"/>
    <w:rsid w:val="009E6BC6"/>
    <w:rsid w:val="009E6DC2"/>
    <w:rsid w:val="009E7377"/>
    <w:rsid w:val="009E79AF"/>
    <w:rsid w:val="009F1CBA"/>
    <w:rsid w:val="009F347D"/>
    <w:rsid w:val="009F43A7"/>
    <w:rsid w:val="009F458D"/>
    <w:rsid w:val="009F5C3D"/>
    <w:rsid w:val="009F6450"/>
    <w:rsid w:val="009F7B3F"/>
    <w:rsid w:val="00A007DD"/>
    <w:rsid w:val="00A00EAB"/>
    <w:rsid w:val="00A02DA2"/>
    <w:rsid w:val="00A03496"/>
    <w:rsid w:val="00A0386A"/>
    <w:rsid w:val="00A0619B"/>
    <w:rsid w:val="00A0622B"/>
    <w:rsid w:val="00A064C8"/>
    <w:rsid w:val="00A06BFC"/>
    <w:rsid w:val="00A07ACA"/>
    <w:rsid w:val="00A10593"/>
    <w:rsid w:val="00A10740"/>
    <w:rsid w:val="00A10749"/>
    <w:rsid w:val="00A11CBB"/>
    <w:rsid w:val="00A11DA6"/>
    <w:rsid w:val="00A126BD"/>
    <w:rsid w:val="00A12986"/>
    <w:rsid w:val="00A142CE"/>
    <w:rsid w:val="00A162D9"/>
    <w:rsid w:val="00A16333"/>
    <w:rsid w:val="00A16501"/>
    <w:rsid w:val="00A16A4C"/>
    <w:rsid w:val="00A16DF0"/>
    <w:rsid w:val="00A1798D"/>
    <w:rsid w:val="00A21B43"/>
    <w:rsid w:val="00A21E95"/>
    <w:rsid w:val="00A21FB9"/>
    <w:rsid w:val="00A22E52"/>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31AA"/>
    <w:rsid w:val="00A4419F"/>
    <w:rsid w:val="00A4422C"/>
    <w:rsid w:val="00A44325"/>
    <w:rsid w:val="00A44685"/>
    <w:rsid w:val="00A45996"/>
    <w:rsid w:val="00A46784"/>
    <w:rsid w:val="00A47E70"/>
    <w:rsid w:val="00A47EA3"/>
    <w:rsid w:val="00A507A1"/>
    <w:rsid w:val="00A53582"/>
    <w:rsid w:val="00A53714"/>
    <w:rsid w:val="00A5447A"/>
    <w:rsid w:val="00A55128"/>
    <w:rsid w:val="00A55835"/>
    <w:rsid w:val="00A56375"/>
    <w:rsid w:val="00A570EF"/>
    <w:rsid w:val="00A60FB6"/>
    <w:rsid w:val="00A610F7"/>
    <w:rsid w:val="00A61D78"/>
    <w:rsid w:val="00A62B37"/>
    <w:rsid w:val="00A632EB"/>
    <w:rsid w:val="00A635CF"/>
    <w:rsid w:val="00A638C7"/>
    <w:rsid w:val="00A63C72"/>
    <w:rsid w:val="00A64F6B"/>
    <w:rsid w:val="00A671CE"/>
    <w:rsid w:val="00A677DD"/>
    <w:rsid w:val="00A67A9F"/>
    <w:rsid w:val="00A70C47"/>
    <w:rsid w:val="00A71FE2"/>
    <w:rsid w:val="00A7250A"/>
    <w:rsid w:val="00A725DB"/>
    <w:rsid w:val="00A72CC5"/>
    <w:rsid w:val="00A72D3D"/>
    <w:rsid w:val="00A72DE1"/>
    <w:rsid w:val="00A730E8"/>
    <w:rsid w:val="00A73BFE"/>
    <w:rsid w:val="00A740DE"/>
    <w:rsid w:val="00A75CB5"/>
    <w:rsid w:val="00A7613D"/>
    <w:rsid w:val="00A766B8"/>
    <w:rsid w:val="00A76980"/>
    <w:rsid w:val="00A7751C"/>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1C4C"/>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4067"/>
    <w:rsid w:val="00AC541A"/>
    <w:rsid w:val="00AC6137"/>
    <w:rsid w:val="00AC6156"/>
    <w:rsid w:val="00AC6556"/>
    <w:rsid w:val="00AC7119"/>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848"/>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2DB7"/>
    <w:rsid w:val="00B4374E"/>
    <w:rsid w:val="00B43C5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406E"/>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AD0"/>
    <w:rsid w:val="00B65EF1"/>
    <w:rsid w:val="00B667C5"/>
    <w:rsid w:val="00B67259"/>
    <w:rsid w:val="00B67725"/>
    <w:rsid w:val="00B67E51"/>
    <w:rsid w:val="00B67FC0"/>
    <w:rsid w:val="00B704CB"/>
    <w:rsid w:val="00B705D1"/>
    <w:rsid w:val="00B718B2"/>
    <w:rsid w:val="00B71F0A"/>
    <w:rsid w:val="00B7221F"/>
    <w:rsid w:val="00B7269A"/>
    <w:rsid w:val="00B732D8"/>
    <w:rsid w:val="00B739AA"/>
    <w:rsid w:val="00B7529A"/>
    <w:rsid w:val="00B75A4C"/>
    <w:rsid w:val="00B75D02"/>
    <w:rsid w:val="00B75F3B"/>
    <w:rsid w:val="00B76FC3"/>
    <w:rsid w:val="00B77537"/>
    <w:rsid w:val="00B778B4"/>
    <w:rsid w:val="00B77CA7"/>
    <w:rsid w:val="00B77F3E"/>
    <w:rsid w:val="00B8063A"/>
    <w:rsid w:val="00B808CE"/>
    <w:rsid w:val="00B80FF9"/>
    <w:rsid w:val="00B81510"/>
    <w:rsid w:val="00B8244B"/>
    <w:rsid w:val="00B82661"/>
    <w:rsid w:val="00B82B0A"/>
    <w:rsid w:val="00B82E23"/>
    <w:rsid w:val="00B83BC7"/>
    <w:rsid w:val="00B83F14"/>
    <w:rsid w:val="00B84852"/>
    <w:rsid w:val="00B86576"/>
    <w:rsid w:val="00B87873"/>
    <w:rsid w:val="00B90FD9"/>
    <w:rsid w:val="00B93C48"/>
    <w:rsid w:val="00B93D8B"/>
    <w:rsid w:val="00B950AD"/>
    <w:rsid w:val="00B95E9E"/>
    <w:rsid w:val="00B95FD8"/>
    <w:rsid w:val="00B96674"/>
    <w:rsid w:val="00B97C5D"/>
    <w:rsid w:val="00BA030D"/>
    <w:rsid w:val="00BA06E3"/>
    <w:rsid w:val="00BA0BE3"/>
    <w:rsid w:val="00BA0C8C"/>
    <w:rsid w:val="00BA109A"/>
    <w:rsid w:val="00BA1642"/>
    <w:rsid w:val="00BA208B"/>
    <w:rsid w:val="00BA28CF"/>
    <w:rsid w:val="00BA331C"/>
    <w:rsid w:val="00BA3349"/>
    <w:rsid w:val="00BA350E"/>
    <w:rsid w:val="00BA3CA4"/>
    <w:rsid w:val="00BA4A56"/>
    <w:rsid w:val="00BA4FB5"/>
    <w:rsid w:val="00BA6D64"/>
    <w:rsid w:val="00BB2735"/>
    <w:rsid w:val="00BB2954"/>
    <w:rsid w:val="00BB399B"/>
    <w:rsid w:val="00BB4A0D"/>
    <w:rsid w:val="00BB4CBA"/>
    <w:rsid w:val="00BB5078"/>
    <w:rsid w:val="00BB5613"/>
    <w:rsid w:val="00BB6430"/>
    <w:rsid w:val="00BB6A53"/>
    <w:rsid w:val="00BB6B31"/>
    <w:rsid w:val="00BB7884"/>
    <w:rsid w:val="00BC15A4"/>
    <w:rsid w:val="00BC1FCD"/>
    <w:rsid w:val="00BC35B5"/>
    <w:rsid w:val="00BC39FF"/>
    <w:rsid w:val="00BC3DF5"/>
    <w:rsid w:val="00BC4269"/>
    <w:rsid w:val="00BC5557"/>
    <w:rsid w:val="00BC5AC5"/>
    <w:rsid w:val="00BC5B32"/>
    <w:rsid w:val="00BC6B0F"/>
    <w:rsid w:val="00BC6C4E"/>
    <w:rsid w:val="00BC7455"/>
    <w:rsid w:val="00BD0E0B"/>
    <w:rsid w:val="00BD12EF"/>
    <w:rsid w:val="00BD2282"/>
    <w:rsid w:val="00BD279D"/>
    <w:rsid w:val="00BD36FB"/>
    <w:rsid w:val="00BD5AE8"/>
    <w:rsid w:val="00BD5D45"/>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251"/>
    <w:rsid w:val="00BF46C0"/>
    <w:rsid w:val="00BF4A65"/>
    <w:rsid w:val="00BF53A0"/>
    <w:rsid w:val="00BF6172"/>
    <w:rsid w:val="00BF639F"/>
    <w:rsid w:val="00BF642B"/>
    <w:rsid w:val="00BF7552"/>
    <w:rsid w:val="00BF77A7"/>
    <w:rsid w:val="00C0058C"/>
    <w:rsid w:val="00C04139"/>
    <w:rsid w:val="00C042AF"/>
    <w:rsid w:val="00C049FB"/>
    <w:rsid w:val="00C06126"/>
    <w:rsid w:val="00C06C41"/>
    <w:rsid w:val="00C10B41"/>
    <w:rsid w:val="00C10D6B"/>
    <w:rsid w:val="00C11121"/>
    <w:rsid w:val="00C11712"/>
    <w:rsid w:val="00C118E0"/>
    <w:rsid w:val="00C136A6"/>
    <w:rsid w:val="00C138D6"/>
    <w:rsid w:val="00C13D1E"/>
    <w:rsid w:val="00C16092"/>
    <w:rsid w:val="00C168C6"/>
    <w:rsid w:val="00C16A56"/>
    <w:rsid w:val="00C16A63"/>
    <w:rsid w:val="00C16E0F"/>
    <w:rsid w:val="00C16F49"/>
    <w:rsid w:val="00C17D9F"/>
    <w:rsid w:val="00C20182"/>
    <w:rsid w:val="00C20F4E"/>
    <w:rsid w:val="00C21AD5"/>
    <w:rsid w:val="00C22344"/>
    <w:rsid w:val="00C22470"/>
    <w:rsid w:val="00C2412B"/>
    <w:rsid w:val="00C2448E"/>
    <w:rsid w:val="00C2450B"/>
    <w:rsid w:val="00C24E1D"/>
    <w:rsid w:val="00C25CF3"/>
    <w:rsid w:val="00C274DD"/>
    <w:rsid w:val="00C30AE7"/>
    <w:rsid w:val="00C31353"/>
    <w:rsid w:val="00C31CEE"/>
    <w:rsid w:val="00C322F9"/>
    <w:rsid w:val="00C33600"/>
    <w:rsid w:val="00C344DF"/>
    <w:rsid w:val="00C367B1"/>
    <w:rsid w:val="00C37A62"/>
    <w:rsid w:val="00C402BB"/>
    <w:rsid w:val="00C42D5A"/>
    <w:rsid w:val="00C42D6F"/>
    <w:rsid w:val="00C434B9"/>
    <w:rsid w:val="00C43BF1"/>
    <w:rsid w:val="00C440FD"/>
    <w:rsid w:val="00C445C9"/>
    <w:rsid w:val="00C4539D"/>
    <w:rsid w:val="00C45754"/>
    <w:rsid w:val="00C45879"/>
    <w:rsid w:val="00C458AC"/>
    <w:rsid w:val="00C4599A"/>
    <w:rsid w:val="00C460F5"/>
    <w:rsid w:val="00C4727C"/>
    <w:rsid w:val="00C47F2E"/>
    <w:rsid w:val="00C50122"/>
    <w:rsid w:val="00C501FE"/>
    <w:rsid w:val="00C52735"/>
    <w:rsid w:val="00C52CA4"/>
    <w:rsid w:val="00C53CDF"/>
    <w:rsid w:val="00C5442E"/>
    <w:rsid w:val="00C54BEB"/>
    <w:rsid w:val="00C5571D"/>
    <w:rsid w:val="00C558D9"/>
    <w:rsid w:val="00C55D04"/>
    <w:rsid w:val="00C56631"/>
    <w:rsid w:val="00C5769B"/>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624"/>
    <w:rsid w:val="00C74835"/>
    <w:rsid w:val="00C7493C"/>
    <w:rsid w:val="00C74E2E"/>
    <w:rsid w:val="00C774D3"/>
    <w:rsid w:val="00C8027C"/>
    <w:rsid w:val="00C806E9"/>
    <w:rsid w:val="00C809B9"/>
    <w:rsid w:val="00C80AE8"/>
    <w:rsid w:val="00C80B92"/>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24"/>
    <w:rsid w:val="00CA2ED0"/>
    <w:rsid w:val="00CA2FAB"/>
    <w:rsid w:val="00CA3678"/>
    <w:rsid w:val="00CA48F6"/>
    <w:rsid w:val="00CA50A6"/>
    <w:rsid w:val="00CA5422"/>
    <w:rsid w:val="00CA7256"/>
    <w:rsid w:val="00CA798F"/>
    <w:rsid w:val="00CA7E34"/>
    <w:rsid w:val="00CB11E0"/>
    <w:rsid w:val="00CB2870"/>
    <w:rsid w:val="00CB33D7"/>
    <w:rsid w:val="00CB3714"/>
    <w:rsid w:val="00CB448A"/>
    <w:rsid w:val="00CB4D04"/>
    <w:rsid w:val="00CB4DE2"/>
    <w:rsid w:val="00CC004A"/>
    <w:rsid w:val="00CC1B29"/>
    <w:rsid w:val="00CC475F"/>
    <w:rsid w:val="00CC6082"/>
    <w:rsid w:val="00CC6C6E"/>
    <w:rsid w:val="00CC76E6"/>
    <w:rsid w:val="00CC7E5A"/>
    <w:rsid w:val="00CC7FD1"/>
    <w:rsid w:val="00CC7FFB"/>
    <w:rsid w:val="00CD01E6"/>
    <w:rsid w:val="00CD05C8"/>
    <w:rsid w:val="00CD06F2"/>
    <w:rsid w:val="00CD0ABA"/>
    <w:rsid w:val="00CD1A92"/>
    <w:rsid w:val="00CD1F55"/>
    <w:rsid w:val="00CD25E5"/>
    <w:rsid w:val="00CD5E32"/>
    <w:rsid w:val="00CD69CD"/>
    <w:rsid w:val="00CD6ED2"/>
    <w:rsid w:val="00CD703F"/>
    <w:rsid w:val="00CE050A"/>
    <w:rsid w:val="00CE0A18"/>
    <w:rsid w:val="00CE1009"/>
    <w:rsid w:val="00CE1421"/>
    <w:rsid w:val="00CE1A22"/>
    <w:rsid w:val="00CE24C8"/>
    <w:rsid w:val="00CE2781"/>
    <w:rsid w:val="00CE33DA"/>
    <w:rsid w:val="00CE3BE7"/>
    <w:rsid w:val="00CE3C10"/>
    <w:rsid w:val="00CE5D62"/>
    <w:rsid w:val="00CE660E"/>
    <w:rsid w:val="00CE6634"/>
    <w:rsid w:val="00CE671B"/>
    <w:rsid w:val="00CE6EDE"/>
    <w:rsid w:val="00CF0BD5"/>
    <w:rsid w:val="00CF19FC"/>
    <w:rsid w:val="00CF2D65"/>
    <w:rsid w:val="00CF34AE"/>
    <w:rsid w:val="00CF493E"/>
    <w:rsid w:val="00CF5168"/>
    <w:rsid w:val="00CF6260"/>
    <w:rsid w:val="00CF62BB"/>
    <w:rsid w:val="00CF7357"/>
    <w:rsid w:val="00CF7811"/>
    <w:rsid w:val="00D0140B"/>
    <w:rsid w:val="00D020D2"/>
    <w:rsid w:val="00D0291E"/>
    <w:rsid w:val="00D03C3B"/>
    <w:rsid w:val="00D045B1"/>
    <w:rsid w:val="00D051A3"/>
    <w:rsid w:val="00D05796"/>
    <w:rsid w:val="00D0592B"/>
    <w:rsid w:val="00D12684"/>
    <w:rsid w:val="00D129E1"/>
    <w:rsid w:val="00D13AF7"/>
    <w:rsid w:val="00D13DCB"/>
    <w:rsid w:val="00D14BDC"/>
    <w:rsid w:val="00D1547D"/>
    <w:rsid w:val="00D15834"/>
    <w:rsid w:val="00D15CF7"/>
    <w:rsid w:val="00D15D1D"/>
    <w:rsid w:val="00D17D34"/>
    <w:rsid w:val="00D20A32"/>
    <w:rsid w:val="00D220D6"/>
    <w:rsid w:val="00D233A3"/>
    <w:rsid w:val="00D2389D"/>
    <w:rsid w:val="00D239A9"/>
    <w:rsid w:val="00D24B5B"/>
    <w:rsid w:val="00D24BF5"/>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476"/>
    <w:rsid w:val="00D949C7"/>
    <w:rsid w:val="00D94E69"/>
    <w:rsid w:val="00D952E4"/>
    <w:rsid w:val="00D95B22"/>
    <w:rsid w:val="00D96871"/>
    <w:rsid w:val="00DA305C"/>
    <w:rsid w:val="00DA32E6"/>
    <w:rsid w:val="00DA32F7"/>
    <w:rsid w:val="00DA6E41"/>
    <w:rsid w:val="00DA7113"/>
    <w:rsid w:val="00DA7B9F"/>
    <w:rsid w:val="00DA7DB5"/>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0D9"/>
    <w:rsid w:val="00DC1A2A"/>
    <w:rsid w:val="00DC1BD8"/>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52A0"/>
    <w:rsid w:val="00DE60A2"/>
    <w:rsid w:val="00DE6842"/>
    <w:rsid w:val="00DE75B5"/>
    <w:rsid w:val="00DE7727"/>
    <w:rsid w:val="00DE7D8F"/>
    <w:rsid w:val="00DF0315"/>
    <w:rsid w:val="00DF09FE"/>
    <w:rsid w:val="00DF0F6D"/>
    <w:rsid w:val="00DF1383"/>
    <w:rsid w:val="00DF2A1A"/>
    <w:rsid w:val="00DF3597"/>
    <w:rsid w:val="00DF4239"/>
    <w:rsid w:val="00DF55A4"/>
    <w:rsid w:val="00DF6189"/>
    <w:rsid w:val="00DF7AC9"/>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826"/>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5199"/>
    <w:rsid w:val="00E370BE"/>
    <w:rsid w:val="00E413B8"/>
    <w:rsid w:val="00E41CD1"/>
    <w:rsid w:val="00E41EB5"/>
    <w:rsid w:val="00E42AC9"/>
    <w:rsid w:val="00E43198"/>
    <w:rsid w:val="00E43A11"/>
    <w:rsid w:val="00E4440F"/>
    <w:rsid w:val="00E44CE6"/>
    <w:rsid w:val="00E44EF5"/>
    <w:rsid w:val="00E454D5"/>
    <w:rsid w:val="00E468AA"/>
    <w:rsid w:val="00E47690"/>
    <w:rsid w:val="00E50763"/>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71B4F"/>
    <w:rsid w:val="00E71C79"/>
    <w:rsid w:val="00E725F7"/>
    <w:rsid w:val="00E726E9"/>
    <w:rsid w:val="00E7382B"/>
    <w:rsid w:val="00E73AA2"/>
    <w:rsid w:val="00E749AD"/>
    <w:rsid w:val="00E7553B"/>
    <w:rsid w:val="00E75864"/>
    <w:rsid w:val="00E7653A"/>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CAF"/>
    <w:rsid w:val="00E86E33"/>
    <w:rsid w:val="00E87423"/>
    <w:rsid w:val="00E87EDE"/>
    <w:rsid w:val="00E90142"/>
    <w:rsid w:val="00E901C9"/>
    <w:rsid w:val="00E90225"/>
    <w:rsid w:val="00E90AAD"/>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A78B7"/>
    <w:rsid w:val="00EB02CB"/>
    <w:rsid w:val="00EB08DC"/>
    <w:rsid w:val="00EB29E4"/>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3F48"/>
    <w:rsid w:val="00EC586C"/>
    <w:rsid w:val="00EC7C1B"/>
    <w:rsid w:val="00ED00C2"/>
    <w:rsid w:val="00ED17A9"/>
    <w:rsid w:val="00ED1B2C"/>
    <w:rsid w:val="00ED2080"/>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B20"/>
    <w:rsid w:val="00F04A42"/>
    <w:rsid w:val="00F04AE3"/>
    <w:rsid w:val="00F06563"/>
    <w:rsid w:val="00F076F4"/>
    <w:rsid w:val="00F07C36"/>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1E02"/>
    <w:rsid w:val="00F32637"/>
    <w:rsid w:val="00F32C82"/>
    <w:rsid w:val="00F338E7"/>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3B7"/>
    <w:rsid w:val="00F5619C"/>
    <w:rsid w:val="00F563FF"/>
    <w:rsid w:val="00F56E19"/>
    <w:rsid w:val="00F57005"/>
    <w:rsid w:val="00F57EC4"/>
    <w:rsid w:val="00F600FF"/>
    <w:rsid w:val="00F601DC"/>
    <w:rsid w:val="00F601F4"/>
    <w:rsid w:val="00F61B0C"/>
    <w:rsid w:val="00F627A1"/>
    <w:rsid w:val="00F63694"/>
    <w:rsid w:val="00F63C33"/>
    <w:rsid w:val="00F642CE"/>
    <w:rsid w:val="00F646A7"/>
    <w:rsid w:val="00F64EDF"/>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12"/>
    <w:rsid w:val="00F841D9"/>
    <w:rsid w:val="00F84699"/>
    <w:rsid w:val="00F84C75"/>
    <w:rsid w:val="00F858AF"/>
    <w:rsid w:val="00F85FDB"/>
    <w:rsid w:val="00F86253"/>
    <w:rsid w:val="00F868E5"/>
    <w:rsid w:val="00F9063E"/>
    <w:rsid w:val="00F90AD2"/>
    <w:rsid w:val="00F91E87"/>
    <w:rsid w:val="00F922C3"/>
    <w:rsid w:val="00F9269F"/>
    <w:rsid w:val="00F930E2"/>
    <w:rsid w:val="00F941A3"/>
    <w:rsid w:val="00F942F0"/>
    <w:rsid w:val="00F9512C"/>
    <w:rsid w:val="00F95D09"/>
    <w:rsid w:val="00F95D75"/>
    <w:rsid w:val="00F963F3"/>
    <w:rsid w:val="00F96A52"/>
    <w:rsid w:val="00F96B99"/>
    <w:rsid w:val="00F97194"/>
    <w:rsid w:val="00F97B8E"/>
    <w:rsid w:val="00FA0F14"/>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669"/>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1A3F"/>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69BE"/>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3"/>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paragraph" w:customStyle="1" w:styleId="Doc-title">
    <w:name w:val="Doc-title"/>
    <w:basedOn w:val="Normal"/>
    <w:next w:val="Doc-text2"/>
    <w:link w:val="Doc-titleChar"/>
    <w:qFormat/>
    <w:rsid w:val="0016632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6632B"/>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617756799">
      <w:bodyDiv w:val="1"/>
      <w:marLeft w:val="0"/>
      <w:marRight w:val="0"/>
      <w:marTop w:val="0"/>
      <w:marBottom w:val="0"/>
      <w:divBdr>
        <w:top w:val="none" w:sz="0" w:space="0" w:color="auto"/>
        <w:left w:val="none" w:sz="0" w:space="0" w:color="auto"/>
        <w:bottom w:val="none" w:sz="0" w:space="0" w:color="auto"/>
        <w:right w:val="none" w:sz="0" w:space="0" w:color="auto"/>
      </w:divBdr>
    </w:div>
    <w:div w:id="65372894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4318258">
      <w:bodyDiv w:val="1"/>
      <w:marLeft w:val="0"/>
      <w:marRight w:val="0"/>
      <w:marTop w:val="0"/>
      <w:marBottom w:val="0"/>
      <w:divBdr>
        <w:top w:val="none" w:sz="0" w:space="0" w:color="auto"/>
        <w:left w:val="none" w:sz="0" w:space="0" w:color="auto"/>
        <w:bottom w:val="none" w:sz="0" w:space="0" w:color="auto"/>
        <w:right w:val="none" w:sz="0" w:space="0" w:color="auto"/>
      </w:divBdr>
      <w:divsChild>
        <w:div w:id="2076010326">
          <w:marLeft w:val="2606"/>
          <w:marRight w:val="0"/>
          <w:marTop w:val="0"/>
          <w:marBottom w:val="0"/>
          <w:divBdr>
            <w:top w:val="none" w:sz="0" w:space="0" w:color="auto"/>
            <w:left w:val="none" w:sz="0" w:space="0" w:color="auto"/>
            <w:bottom w:val="none" w:sz="0" w:space="0" w:color="auto"/>
            <w:right w:val="none" w:sz="0" w:space="0" w:color="auto"/>
          </w:divBdr>
        </w:div>
        <w:div w:id="353459274">
          <w:marLeft w:val="3326"/>
          <w:marRight w:val="0"/>
          <w:marTop w:val="0"/>
          <w:marBottom w:val="0"/>
          <w:divBdr>
            <w:top w:val="none" w:sz="0" w:space="0" w:color="auto"/>
            <w:left w:val="none" w:sz="0" w:space="0" w:color="auto"/>
            <w:bottom w:val="none" w:sz="0" w:space="0" w:color="auto"/>
            <w:right w:val="none" w:sz="0" w:space="0" w:color="auto"/>
          </w:divBdr>
        </w:div>
        <w:div w:id="1527788680">
          <w:marLeft w:val="2606"/>
          <w:marRight w:val="0"/>
          <w:marTop w:val="0"/>
          <w:marBottom w:val="0"/>
          <w:divBdr>
            <w:top w:val="none" w:sz="0" w:space="0" w:color="auto"/>
            <w:left w:val="none" w:sz="0" w:space="0" w:color="auto"/>
            <w:bottom w:val="none" w:sz="0" w:space="0" w:color="auto"/>
            <w:right w:val="none" w:sz="0" w:space="0" w:color="auto"/>
          </w:divBdr>
        </w:div>
        <w:div w:id="2018534340">
          <w:marLeft w:val="3326"/>
          <w:marRight w:val="0"/>
          <w:marTop w:val="0"/>
          <w:marBottom w:val="0"/>
          <w:divBdr>
            <w:top w:val="none" w:sz="0" w:space="0" w:color="auto"/>
            <w:left w:val="none" w:sz="0" w:space="0" w:color="auto"/>
            <w:bottom w:val="none" w:sz="0" w:space="0" w:color="auto"/>
            <w:right w:val="none" w:sz="0" w:space="0" w:color="auto"/>
          </w:divBdr>
        </w:div>
        <w:div w:id="2014910861">
          <w:marLeft w:val="2606"/>
          <w:marRight w:val="0"/>
          <w:marTop w:val="0"/>
          <w:marBottom w:val="0"/>
          <w:divBdr>
            <w:top w:val="none" w:sz="0" w:space="0" w:color="auto"/>
            <w:left w:val="none" w:sz="0" w:space="0" w:color="auto"/>
            <w:bottom w:val="none" w:sz="0" w:space="0" w:color="auto"/>
            <w:right w:val="none" w:sz="0" w:space="0" w:color="auto"/>
          </w:divBdr>
        </w:div>
        <w:div w:id="192429089">
          <w:marLeft w:val="2606"/>
          <w:marRight w:val="0"/>
          <w:marTop w:val="0"/>
          <w:marBottom w:val="0"/>
          <w:divBdr>
            <w:top w:val="none" w:sz="0" w:space="0" w:color="auto"/>
            <w:left w:val="none" w:sz="0" w:space="0" w:color="auto"/>
            <w:bottom w:val="none" w:sz="0" w:space="0" w:color="auto"/>
            <w:right w:val="none" w:sz="0" w:space="0" w:color="auto"/>
          </w:divBdr>
        </w:div>
      </w:divsChild>
    </w:div>
    <w:div w:id="1527871362">
      <w:bodyDiv w:val="1"/>
      <w:marLeft w:val="0"/>
      <w:marRight w:val="0"/>
      <w:marTop w:val="0"/>
      <w:marBottom w:val="0"/>
      <w:divBdr>
        <w:top w:val="none" w:sz="0" w:space="0" w:color="auto"/>
        <w:left w:val="none" w:sz="0" w:space="0" w:color="auto"/>
        <w:bottom w:val="none" w:sz="0" w:space="0" w:color="auto"/>
        <w:right w:val="none" w:sz="0" w:space="0" w:color="auto"/>
      </w:divBdr>
    </w:div>
    <w:div w:id="1567449828">
      <w:bodyDiv w:val="1"/>
      <w:marLeft w:val="0"/>
      <w:marRight w:val="0"/>
      <w:marTop w:val="0"/>
      <w:marBottom w:val="0"/>
      <w:divBdr>
        <w:top w:val="none" w:sz="0" w:space="0" w:color="auto"/>
        <w:left w:val="none" w:sz="0" w:space="0" w:color="auto"/>
        <w:bottom w:val="none" w:sz="0" w:space="0" w:color="auto"/>
        <w:right w:val="none" w:sz="0" w:space="0" w:color="auto"/>
      </w:divBdr>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1798183296">
      <w:bodyDiv w:val="1"/>
      <w:marLeft w:val="0"/>
      <w:marRight w:val="0"/>
      <w:marTop w:val="0"/>
      <w:marBottom w:val="0"/>
      <w:divBdr>
        <w:top w:val="none" w:sz="0" w:space="0" w:color="auto"/>
        <w:left w:val="none" w:sz="0" w:space="0" w:color="auto"/>
        <w:bottom w:val="none" w:sz="0" w:space="0" w:color="auto"/>
        <w:right w:val="none" w:sz="0" w:space="0" w:color="auto"/>
      </w:divBdr>
      <w:divsChild>
        <w:div w:id="134684817">
          <w:marLeft w:val="2606"/>
          <w:marRight w:val="0"/>
          <w:marTop w:val="0"/>
          <w:marBottom w:val="0"/>
          <w:divBdr>
            <w:top w:val="none" w:sz="0" w:space="0" w:color="auto"/>
            <w:left w:val="none" w:sz="0" w:space="0" w:color="auto"/>
            <w:bottom w:val="none" w:sz="0" w:space="0" w:color="auto"/>
            <w:right w:val="none" w:sz="0" w:space="0" w:color="auto"/>
          </w:divBdr>
        </w:div>
        <w:div w:id="2134520480">
          <w:marLeft w:val="3326"/>
          <w:marRight w:val="0"/>
          <w:marTop w:val="0"/>
          <w:marBottom w:val="0"/>
          <w:divBdr>
            <w:top w:val="none" w:sz="0" w:space="0" w:color="auto"/>
            <w:left w:val="none" w:sz="0" w:space="0" w:color="auto"/>
            <w:bottom w:val="none" w:sz="0" w:space="0" w:color="auto"/>
            <w:right w:val="none" w:sz="0" w:space="0" w:color="auto"/>
          </w:divBdr>
        </w:div>
        <w:div w:id="236399314">
          <w:marLeft w:val="2606"/>
          <w:marRight w:val="0"/>
          <w:marTop w:val="0"/>
          <w:marBottom w:val="0"/>
          <w:divBdr>
            <w:top w:val="none" w:sz="0" w:space="0" w:color="auto"/>
            <w:left w:val="none" w:sz="0" w:space="0" w:color="auto"/>
            <w:bottom w:val="none" w:sz="0" w:space="0" w:color="auto"/>
            <w:right w:val="none" w:sz="0" w:space="0" w:color="auto"/>
          </w:divBdr>
        </w:div>
        <w:div w:id="1018122063">
          <w:marLeft w:val="3326"/>
          <w:marRight w:val="0"/>
          <w:marTop w:val="0"/>
          <w:marBottom w:val="0"/>
          <w:divBdr>
            <w:top w:val="none" w:sz="0" w:space="0" w:color="auto"/>
            <w:left w:val="none" w:sz="0" w:space="0" w:color="auto"/>
            <w:bottom w:val="none" w:sz="0" w:space="0" w:color="auto"/>
            <w:right w:val="none" w:sz="0" w:space="0" w:color="auto"/>
          </w:divBdr>
        </w:div>
        <w:div w:id="1485589458">
          <w:marLeft w:val="2606"/>
          <w:marRight w:val="0"/>
          <w:marTop w:val="0"/>
          <w:marBottom w:val="0"/>
          <w:divBdr>
            <w:top w:val="none" w:sz="0" w:space="0" w:color="auto"/>
            <w:left w:val="none" w:sz="0" w:space="0" w:color="auto"/>
            <w:bottom w:val="none" w:sz="0" w:space="0" w:color="auto"/>
            <w:right w:val="none" w:sz="0" w:space="0" w:color="auto"/>
          </w:divBdr>
        </w:div>
        <w:div w:id="893275364">
          <w:marLeft w:val="3326"/>
          <w:marRight w:val="0"/>
          <w:marTop w:val="0"/>
          <w:marBottom w:val="0"/>
          <w:divBdr>
            <w:top w:val="none" w:sz="0" w:space="0" w:color="auto"/>
            <w:left w:val="none" w:sz="0" w:space="0" w:color="auto"/>
            <w:bottom w:val="none" w:sz="0" w:space="0" w:color="auto"/>
            <w:right w:val="none" w:sz="0" w:space="0" w:color="auto"/>
          </w:divBdr>
        </w:div>
      </w:divsChild>
    </w:div>
    <w:div w:id="19655026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274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909B5-F186-4A63-98BE-06ECECCB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David</cp:lastModifiedBy>
  <cp:revision>2</cp:revision>
  <cp:lastPrinted>2009-04-22T13:01:00Z</cp:lastPrinted>
  <dcterms:created xsi:type="dcterms:W3CDTF">2023-09-29T06:38:00Z</dcterms:created>
  <dcterms:modified xsi:type="dcterms:W3CDTF">2023-09-29T06:38:00Z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(3)N6X9aHckS8Y4ISkGmWhXmMuDcKMGS25UhUENwBZ2IgvtDvBDNRmImdb8QW6zx33yerBKdGtL
C1gNT6Anex4RQZIH8nS7Y/j0df5LDD8t8io2I6b/JjqRPB5jYfAQdtYXHxMEzCexu3tnbgxz
cx8ghlqpX7YeRXzbkvb7OQfTK3Yl+XYyfbr126GBf6aclaLqN1UNMGt4IcuJTVAD9NzCrDgh
ojuFqFDUMigQ9gMzMB</vt:lpwstr>
  </property>
  <property fmtid="{D5CDD505-2E9C-101B-9397-08002B2CF9AE}" pid="17" name="_2015_ms_pID_7253431">
    <vt:lpwstr>kG+TWfkMMMJoRra/wtufbCUpi1oTO4kpkKai5H1O8OKxuMsj7fJDbl
yTTEBznw9A0vADsQOFJBmGk+cuP4uSWqSIWKP0DnqzIFYOaRMcvtbd21heeYMA8bUxFQq7mA
DG2QnSdjT9DpvHF1VRYbfnh4PwcESzxpc4/HtNeKqKYkUUs563v7dx/+K8IyccpsnRuG2Juj
ad9MneOXvrJ3SS6H90PwuQlHiMwz+Flzxf1S</vt:lpwstr>
  </property>
  <property fmtid="{D5CDD505-2E9C-101B-9397-08002B2CF9AE}" pid="18" name="_2015_ms_pID_7253432">
    <vt:lpwst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1695611829</vt:lpwstr>
  </property>
</Properties>
</file>