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B8E13" w14:textId="3B4702B0" w:rsidR="00A141D1" w:rsidRPr="00BF20D3" w:rsidRDefault="00A141D1" w:rsidP="00A141D1">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w:t>
      </w:r>
      <w:r>
        <w:rPr>
          <w:rFonts w:ascii="Arial" w:hAnsi="Arial" w:cs="Arial"/>
          <w:b/>
          <w:bCs/>
          <w:sz w:val="24"/>
        </w:rPr>
        <w:t>2</w:t>
      </w:r>
      <w:r w:rsidR="00F853E4">
        <w:rPr>
          <w:rFonts w:ascii="Arial" w:hAnsi="Arial" w:cs="Arial"/>
          <w:b/>
          <w:bCs/>
          <w:sz w:val="24"/>
        </w:rPr>
        <w:t>3</w:t>
      </w:r>
      <w:r w:rsidR="00EF2E33">
        <w:rPr>
          <w:rFonts w:ascii="Arial" w:hAnsi="Arial" w:cs="Arial"/>
          <w:b/>
          <w:bCs/>
          <w:sz w:val="24"/>
        </w:rPr>
        <w:t>bis</w:t>
      </w:r>
      <w:r w:rsidRPr="00BF20D3">
        <w:rPr>
          <w:rFonts w:ascii="Arial" w:hAnsi="Arial" w:cs="Arial"/>
          <w:b/>
          <w:bCs/>
          <w:sz w:val="24"/>
        </w:rPr>
        <w:t xml:space="preserve">               </w:t>
      </w:r>
      <w:r w:rsidRPr="00BF20D3">
        <w:rPr>
          <w:rFonts w:ascii="Arial" w:hAnsi="Arial" w:cs="Arial"/>
          <w:b/>
          <w:bCs/>
          <w:sz w:val="24"/>
        </w:rPr>
        <w:tab/>
      </w:r>
      <w:r w:rsidRPr="00C01874">
        <w:rPr>
          <w:rFonts w:ascii="Arial" w:hAnsi="Arial" w:cs="Arial"/>
          <w:b/>
          <w:bCs/>
          <w:sz w:val="24"/>
        </w:rPr>
        <w:t>R2-23</w:t>
      </w:r>
      <w:r w:rsidR="00846F04">
        <w:rPr>
          <w:rFonts w:ascii="Arial" w:hAnsi="Arial" w:cs="Arial"/>
          <w:b/>
          <w:bCs/>
          <w:sz w:val="24"/>
        </w:rPr>
        <w:t>10</w:t>
      </w:r>
      <w:r w:rsidR="00524FAA">
        <w:rPr>
          <w:rFonts w:ascii="Arial" w:hAnsi="Arial" w:cs="Arial"/>
          <w:b/>
          <w:bCs/>
          <w:sz w:val="24"/>
        </w:rPr>
        <w:t>760</w:t>
      </w:r>
    </w:p>
    <w:p w14:paraId="37F62BF8" w14:textId="5F8089E9" w:rsidR="00A141D1" w:rsidRPr="00BF20D3" w:rsidRDefault="00EF2E33" w:rsidP="00A141D1">
      <w:pPr>
        <w:pStyle w:val="CRCoverPage"/>
        <w:spacing w:after="240"/>
        <w:outlineLvl w:val="0"/>
        <w:rPr>
          <w:b/>
          <w:sz w:val="24"/>
        </w:rPr>
      </w:pPr>
      <w:r>
        <w:rPr>
          <w:rFonts w:cs="Arial"/>
          <w:b/>
          <w:bCs/>
          <w:sz w:val="24"/>
        </w:rPr>
        <w:t>Xiamen</w:t>
      </w:r>
      <w:r w:rsidR="00A141D1">
        <w:rPr>
          <w:rFonts w:cs="Arial"/>
          <w:b/>
          <w:bCs/>
          <w:sz w:val="24"/>
        </w:rPr>
        <w:t xml:space="preserve">, </w:t>
      </w:r>
      <w:r>
        <w:rPr>
          <w:rFonts w:cs="Arial"/>
          <w:b/>
          <w:bCs/>
          <w:sz w:val="24"/>
        </w:rPr>
        <w:t>China</w:t>
      </w:r>
      <w:r w:rsidR="00A141D1" w:rsidRPr="00BF20D3">
        <w:rPr>
          <w:rFonts w:cs="Arial"/>
          <w:b/>
          <w:bCs/>
          <w:sz w:val="24"/>
        </w:rPr>
        <w:t xml:space="preserve">, </w:t>
      </w:r>
      <w:r>
        <w:rPr>
          <w:rFonts w:cs="Arial"/>
          <w:b/>
          <w:bCs/>
          <w:sz w:val="24"/>
        </w:rPr>
        <w:t>9</w:t>
      </w:r>
      <w:r w:rsidRPr="001C294B">
        <w:rPr>
          <w:rFonts w:cs="Arial"/>
          <w:b/>
          <w:bCs/>
          <w:sz w:val="24"/>
          <w:vertAlign w:val="superscript"/>
        </w:rPr>
        <w:t>th</w:t>
      </w:r>
      <w:r>
        <w:rPr>
          <w:rFonts w:cs="Arial"/>
          <w:b/>
          <w:bCs/>
          <w:sz w:val="24"/>
        </w:rPr>
        <w:t>-13</w:t>
      </w:r>
      <w:r w:rsidRPr="001C294B">
        <w:rPr>
          <w:rFonts w:cs="Arial"/>
          <w:b/>
          <w:bCs/>
          <w:sz w:val="24"/>
          <w:vertAlign w:val="superscript"/>
        </w:rPr>
        <w:t>th</w:t>
      </w:r>
      <w:r>
        <w:rPr>
          <w:rFonts w:cs="Arial"/>
          <w:b/>
          <w:bCs/>
          <w:sz w:val="24"/>
        </w:rPr>
        <w:t xml:space="preserve"> of October</w:t>
      </w:r>
      <w:r w:rsidR="00A141D1" w:rsidRPr="00BF20D3">
        <w:rPr>
          <w:rFonts w:cs="Arial"/>
          <w:b/>
          <w:bCs/>
          <w:sz w:val="24"/>
        </w:rPr>
        <w:t xml:space="preserve"> </w:t>
      </w:r>
      <w:r w:rsidR="00A141D1" w:rsidRPr="00BF20D3">
        <w:rPr>
          <w:b/>
          <w:sz w:val="24"/>
        </w:rPr>
        <w:t>202</w:t>
      </w:r>
      <w:r w:rsidR="00A141D1">
        <w:rPr>
          <w:b/>
          <w:sz w:val="24"/>
        </w:rPr>
        <w:t>3</w:t>
      </w:r>
    </w:p>
    <w:p w14:paraId="51CB701F" w14:textId="3FCB9B03"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540557">
        <w:rPr>
          <w:rFonts w:cs="Arial"/>
          <w:sz w:val="24"/>
          <w:lang w:val="en-US"/>
        </w:rPr>
        <w:t>7</w:t>
      </w:r>
      <w:r w:rsidR="00642989" w:rsidRPr="00BF20D3">
        <w:rPr>
          <w:rFonts w:cs="Arial"/>
          <w:sz w:val="24"/>
          <w:lang w:val="en-US"/>
        </w:rPr>
        <w:t>.</w:t>
      </w:r>
      <w:r w:rsidR="00B07B02">
        <w:rPr>
          <w:rFonts w:cs="Arial"/>
          <w:sz w:val="24"/>
          <w:lang w:val="en-US"/>
        </w:rPr>
        <w:t>2</w:t>
      </w:r>
      <w:r w:rsidR="004E2C23" w:rsidRPr="00BF20D3">
        <w:rPr>
          <w:rFonts w:cs="Arial"/>
          <w:sz w:val="24"/>
          <w:lang w:val="en-US"/>
        </w:rPr>
        <w:t>.</w:t>
      </w:r>
      <w:r w:rsidR="00622C90">
        <w:rPr>
          <w:rFonts w:cs="Arial"/>
          <w:sz w:val="24"/>
          <w:lang w:val="en-US"/>
        </w:rPr>
        <w:t>4</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15A5BA3C" w:rsidR="005D191B" w:rsidRPr="00BF20D3" w:rsidRDefault="005D191B" w:rsidP="00BF20D3">
      <w:pPr>
        <w:pStyle w:val="CRCoverPage"/>
        <w:rPr>
          <w:rFonts w:cs="Arial"/>
          <w:b/>
          <w:bCs/>
          <w:sz w:val="24"/>
          <w:lang w:val="en-US"/>
        </w:rPr>
      </w:pPr>
      <w:r w:rsidRPr="67DB54E2">
        <w:rPr>
          <w:rFonts w:cs="Arial"/>
          <w:b/>
          <w:sz w:val="24"/>
          <w:szCs w:val="24"/>
          <w:lang w:val="en-US"/>
        </w:rPr>
        <w:t>Title:</w:t>
      </w:r>
      <w:bookmarkStart w:id="1" w:name="Title"/>
      <w:bookmarkEnd w:id="1"/>
      <w:r>
        <w:tab/>
      </w:r>
      <w:r w:rsidR="00D56436">
        <w:tab/>
      </w:r>
      <w:r w:rsidR="00D56436">
        <w:tab/>
      </w:r>
      <w:r w:rsidR="006D156B" w:rsidRPr="67DB54E2">
        <w:rPr>
          <w:rFonts w:cs="Arial"/>
          <w:sz w:val="24"/>
          <w:szCs w:val="24"/>
          <w:lang w:val="en-US"/>
        </w:rPr>
        <w:t xml:space="preserve">Considerations </w:t>
      </w:r>
      <w:r w:rsidR="008978AC" w:rsidRPr="67DB54E2">
        <w:rPr>
          <w:rFonts w:cs="Arial"/>
          <w:sz w:val="24"/>
          <w:szCs w:val="24"/>
          <w:lang w:val="en-US"/>
        </w:rPr>
        <w:t xml:space="preserve">on </w:t>
      </w:r>
      <w:r w:rsidR="009C13B6" w:rsidRPr="67DB54E2">
        <w:rPr>
          <w:rFonts w:cs="Arial"/>
          <w:sz w:val="24"/>
          <w:szCs w:val="24"/>
          <w:lang w:val="en-US"/>
        </w:rPr>
        <w:t>Low Power</w:t>
      </w:r>
      <w:r w:rsidR="002D4DB4" w:rsidRPr="67DB54E2">
        <w:rPr>
          <w:rFonts w:cs="Arial"/>
          <w:sz w:val="24"/>
          <w:szCs w:val="24"/>
          <w:lang w:val="en-US"/>
        </w:rPr>
        <w:t xml:space="preserve"> </w:t>
      </w:r>
      <w:r w:rsidR="008A3E30" w:rsidRPr="67DB54E2">
        <w:rPr>
          <w:rFonts w:cs="Arial"/>
          <w:sz w:val="24"/>
          <w:szCs w:val="24"/>
          <w:lang w:val="en-US"/>
        </w:rPr>
        <w:t>High Accuracy Positioning</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18912D92" w14:textId="7EA99618" w:rsidR="00291333" w:rsidRPr="00D53F9F" w:rsidRDefault="00291333" w:rsidP="00D53F9F">
      <w:pPr>
        <w:jc w:val="both"/>
        <w:rPr>
          <w:rFonts w:eastAsia="SimSun"/>
          <w:szCs w:val="20"/>
          <w:lang w:val="en-US" w:eastAsia="ja-JP"/>
        </w:rPr>
      </w:pPr>
      <w:r w:rsidRPr="00D53F9F">
        <w:rPr>
          <w:rFonts w:eastAsia="SimSun"/>
          <w:szCs w:val="20"/>
          <w:lang w:val="en-US" w:eastAsia="ja-JP"/>
        </w:rPr>
        <w:t xml:space="preserve">A new release-18 work item on Expanded and Improved NR positioning was approved at RANP#98e meeting in December 2022 </w:t>
      </w:r>
      <w:r w:rsidRPr="00D53F9F">
        <w:rPr>
          <w:rFonts w:eastAsia="SimSun"/>
          <w:szCs w:val="20"/>
          <w:lang w:val="en-US" w:eastAsia="ja-JP"/>
        </w:rPr>
        <w:fldChar w:fldCharType="begin"/>
      </w:r>
      <w:r w:rsidRPr="00D53F9F">
        <w:rPr>
          <w:rFonts w:eastAsia="SimSun"/>
          <w:szCs w:val="20"/>
          <w:lang w:val="en-US" w:eastAsia="ja-JP"/>
        </w:rPr>
        <w:instrText xml:space="preserve"> REF _Ref71022775 \r \h  \* MERGEFORMAT </w:instrText>
      </w:r>
      <w:r w:rsidRPr="00D53F9F">
        <w:rPr>
          <w:rFonts w:eastAsia="SimSun"/>
          <w:szCs w:val="20"/>
          <w:lang w:val="en-US" w:eastAsia="ja-JP"/>
        </w:rPr>
      </w:r>
      <w:r w:rsidRPr="00D53F9F">
        <w:rPr>
          <w:rFonts w:eastAsia="SimSun"/>
          <w:szCs w:val="20"/>
          <w:lang w:val="en-US" w:eastAsia="ja-JP"/>
        </w:rPr>
        <w:fldChar w:fldCharType="separate"/>
      </w:r>
      <w:r w:rsidRPr="00D53F9F">
        <w:rPr>
          <w:rFonts w:eastAsia="SimSun"/>
          <w:szCs w:val="20"/>
          <w:lang w:val="en-US" w:eastAsia="ja-JP"/>
        </w:rPr>
        <w:t>[1]</w:t>
      </w:r>
      <w:r w:rsidRPr="00D53F9F">
        <w:rPr>
          <w:rFonts w:eastAsia="SimSun"/>
          <w:szCs w:val="20"/>
          <w:lang w:val="en-US" w:eastAsia="ja-JP"/>
        </w:rPr>
        <w:fldChar w:fldCharType="end"/>
      </w:r>
      <w:r w:rsidRPr="00D53F9F">
        <w:rPr>
          <w:rFonts w:eastAsia="SimSun"/>
          <w:szCs w:val="20"/>
          <w:lang w:val="en-US" w:eastAsia="ja-JP"/>
        </w:rPr>
        <w:t xml:space="preserve">. The </w:t>
      </w:r>
      <w:r w:rsidR="00B13933">
        <w:rPr>
          <w:rFonts w:eastAsia="SimSun"/>
          <w:szCs w:val="20"/>
          <w:lang w:val="en-US" w:eastAsia="ja-JP"/>
        </w:rPr>
        <w:t xml:space="preserve">work is basically based on the </w:t>
      </w:r>
      <w:r w:rsidRPr="00D53F9F">
        <w:rPr>
          <w:rFonts w:eastAsia="SimSun"/>
          <w:szCs w:val="20"/>
          <w:lang w:val="en-US" w:eastAsia="ja-JP"/>
        </w:rPr>
        <w:t>study item</w:t>
      </w:r>
      <w:r w:rsidR="00B13933">
        <w:rPr>
          <w:rFonts w:eastAsia="SimSun"/>
          <w:szCs w:val="20"/>
          <w:lang w:val="en-US" w:eastAsia="ja-JP"/>
        </w:rPr>
        <w:t>,</w:t>
      </w:r>
      <w:r w:rsidRPr="00D53F9F">
        <w:rPr>
          <w:rFonts w:eastAsia="SimSun"/>
          <w:szCs w:val="20"/>
          <w:lang w:val="en-US" w:eastAsia="ja-JP"/>
        </w:rPr>
        <w:t xml:space="preserve"> </w:t>
      </w:r>
      <w:r w:rsidR="00B13933">
        <w:rPr>
          <w:rFonts w:eastAsia="SimSun"/>
          <w:szCs w:val="20"/>
          <w:lang w:val="en-US" w:eastAsia="ja-JP"/>
        </w:rPr>
        <w:t>reported</w:t>
      </w:r>
      <w:r w:rsidRPr="00D53F9F">
        <w:rPr>
          <w:rFonts w:eastAsia="SimSun"/>
          <w:szCs w:val="20"/>
          <w:lang w:val="en-US" w:eastAsia="ja-JP"/>
        </w:rPr>
        <w:t xml:space="preserve"> in TR 38.859 ]2]. </w:t>
      </w:r>
    </w:p>
    <w:p w14:paraId="426411B3" w14:textId="16420583" w:rsidR="00291333" w:rsidRDefault="00291333" w:rsidP="00900717">
      <w:pPr>
        <w:jc w:val="both"/>
        <w:rPr>
          <w:rStyle w:val="normaltextrun"/>
          <w:color w:val="000000"/>
          <w:szCs w:val="22"/>
          <w:shd w:val="clear" w:color="auto" w:fill="FFFFFF"/>
        </w:rPr>
      </w:pPr>
      <w:r>
        <w:rPr>
          <w:rStyle w:val="normaltextrun"/>
          <w:color w:val="000000"/>
          <w:szCs w:val="22"/>
          <w:shd w:val="clear" w:color="auto" w:fill="FFFFFF"/>
        </w:rPr>
        <w:t xml:space="preserve">For </w:t>
      </w:r>
      <w:r w:rsidR="00BD0EA3">
        <w:rPr>
          <w:rStyle w:val="normaltextrun"/>
          <w:color w:val="000000"/>
          <w:szCs w:val="22"/>
          <w:shd w:val="clear" w:color="auto" w:fill="FFFFFF"/>
        </w:rPr>
        <w:t xml:space="preserve">Low Power High </w:t>
      </w:r>
      <w:r w:rsidR="003312BB">
        <w:rPr>
          <w:rStyle w:val="normaltextrun"/>
          <w:color w:val="000000"/>
          <w:szCs w:val="22"/>
          <w:shd w:val="clear" w:color="auto" w:fill="FFFFFF"/>
        </w:rPr>
        <w:t>Accuracy</w:t>
      </w:r>
      <w:r w:rsidR="00BD0EA3">
        <w:rPr>
          <w:rStyle w:val="normaltextrun"/>
          <w:color w:val="000000"/>
          <w:szCs w:val="22"/>
          <w:shd w:val="clear" w:color="auto" w:fill="FFFFFF"/>
        </w:rPr>
        <w:t xml:space="preserve"> Positioning (LPHAP)</w:t>
      </w:r>
      <w:r>
        <w:rPr>
          <w:rStyle w:val="normaltextrun"/>
          <w:color w:val="000000"/>
          <w:szCs w:val="22"/>
          <w:shd w:val="clear" w:color="auto" w:fill="FFFFFF"/>
        </w:rPr>
        <w:t xml:space="preserve"> the objectives were </w:t>
      </w:r>
      <w:r w:rsidR="00B13933">
        <w:rPr>
          <w:rStyle w:val="normaltextrun"/>
          <w:color w:val="000000"/>
          <w:szCs w:val="22"/>
          <w:shd w:val="clear" w:color="auto" w:fill="FFFFFF"/>
        </w:rPr>
        <w:t>as follows</w:t>
      </w:r>
      <w:r w:rsidR="0029270D">
        <w:rPr>
          <w:rStyle w:val="normaltextrun"/>
          <w:color w:val="000000"/>
          <w:szCs w:val="22"/>
          <w:shd w:val="clear" w:color="auto" w:fill="FFFFFF"/>
        </w:rPr>
        <w:t>.</w:t>
      </w:r>
    </w:p>
    <w:p w14:paraId="7FC76DBD" w14:textId="73DDCF9B" w:rsidR="00F835F7"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22DFAFF3" w14:textId="77777777" w:rsidR="00D53F9F" w:rsidRPr="00077148" w:rsidRDefault="00D53F9F" w:rsidP="00D53F9F">
            <w:pPr>
              <w:numPr>
                <w:ilvl w:val="0"/>
                <w:numId w:val="20"/>
              </w:numPr>
              <w:rPr>
                <w:rFonts w:eastAsia="MS Mincho"/>
                <w:lang w:val="en-US" w:eastAsia="ko-KR"/>
              </w:rPr>
            </w:pPr>
            <w:r w:rsidRPr="00077148">
              <w:rPr>
                <w:rFonts w:eastAsia="MS Mincho"/>
                <w:lang w:val="en-US" w:eastAsia="ko-KR"/>
              </w:rPr>
              <w:t>Specify enhancements for enabling LPHAP use-case</w:t>
            </w:r>
            <w:r>
              <w:rPr>
                <w:rFonts w:eastAsia="MS Mincho"/>
                <w:lang w:val="en-US" w:eastAsia="ko-KR"/>
              </w:rPr>
              <w:t xml:space="preserve"> 6</w:t>
            </w:r>
            <w:r w:rsidRPr="00077148">
              <w:rPr>
                <w:rFonts w:eastAsia="MS Mincho"/>
                <w:lang w:val="en-US" w:eastAsia="ko-KR"/>
              </w:rPr>
              <w:t xml:space="preserve"> as defined in TS 22.104 including:</w:t>
            </w:r>
          </w:p>
          <w:p w14:paraId="7A6DB6F8" w14:textId="77777777" w:rsidR="00D53F9F" w:rsidRDefault="00D53F9F" w:rsidP="00D53F9F">
            <w:pPr>
              <w:numPr>
                <w:ilvl w:val="1"/>
                <w:numId w:val="20"/>
              </w:numPr>
              <w:rPr>
                <w:rFonts w:eastAsia="MS Mincho"/>
                <w:lang w:val="en-US" w:eastAsia="ko-KR"/>
              </w:rPr>
            </w:pPr>
            <w:r w:rsidRPr="00077148">
              <w:rPr>
                <w:lang w:val="en-US" w:eastAsia="ko-KR"/>
              </w:rPr>
              <w:t xml:space="preserve">Extending </w:t>
            </w:r>
            <w:proofErr w:type="spellStart"/>
            <w:r>
              <w:rPr>
                <w:lang w:val="en-US" w:eastAsia="ko-KR"/>
              </w:rPr>
              <w:t>e</w:t>
            </w:r>
            <w:r w:rsidRPr="00077148">
              <w:rPr>
                <w:lang w:val="en-US" w:eastAsia="ko-KR"/>
              </w:rPr>
              <w:t>DRX</w:t>
            </w:r>
            <w:proofErr w:type="spellEnd"/>
            <w:r w:rsidRPr="00077148">
              <w:rPr>
                <w:lang w:val="en-US" w:eastAsia="ko-KR"/>
              </w:rPr>
              <w:t xml:space="preserve"> cycle beyond 10.24s </w:t>
            </w:r>
            <w:r w:rsidRPr="00E11145">
              <w:rPr>
                <w:lang w:val="en-US" w:eastAsia="ko-KR"/>
              </w:rPr>
              <w:t>in RRC_INACTIVE state</w:t>
            </w:r>
            <w:r>
              <w:rPr>
                <w:lang w:val="en-US" w:eastAsia="ko-KR"/>
              </w:rPr>
              <w:t xml:space="preserve"> </w:t>
            </w:r>
            <w:r w:rsidRPr="00077148">
              <w:rPr>
                <w:lang w:val="en-US" w:eastAsia="ko-KR"/>
              </w:rPr>
              <w:t>towards meeting the battery life requirement for LPHAP [RAN2, RAN3</w:t>
            </w:r>
            <w:r>
              <w:rPr>
                <w:lang w:val="en-US" w:eastAsia="ko-KR"/>
              </w:rPr>
              <w:t xml:space="preserve">, </w:t>
            </w:r>
            <w:r w:rsidRPr="00AC7FF8">
              <w:rPr>
                <w:lang w:val="en-US" w:eastAsia="ko-KR"/>
              </w:rPr>
              <w:t>RAN4</w:t>
            </w:r>
            <w:r w:rsidRPr="00077148">
              <w:rPr>
                <w:lang w:val="en-US" w:eastAsia="ko-KR"/>
              </w:rPr>
              <w:t>]</w:t>
            </w:r>
          </w:p>
          <w:p w14:paraId="5E11430D" w14:textId="77777777" w:rsidR="00D53F9F" w:rsidRDefault="00D53F9F" w:rsidP="00D53F9F">
            <w:pPr>
              <w:numPr>
                <w:ilvl w:val="2"/>
                <w:numId w:val="20"/>
              </w:numPr>
              <w:rPr>
                <w:rFonts w:eastAsia="MS Mincho"/>
                <w:lang w:val="en-US" w:eastAsia="ko-KR"/>
              </w:rPr>
            </w:pPr>
            <w:r w:rsidRPr="00CA50E9">
              <w:rPr>
                <w:rFonts w:eastAsia="MS Mincho"/>
                <w:lang w:val="en-US" w:eastAsia="ko-KR"/>
              </w:rPr>
              <w:t xml:space="preserve">Positioning-specific enhancement for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to be defined as part of Rel-18 WI on expanded and improved NR positioning.</w:t>
            </w:r>
          </w:p>
          <w:p w14:paraId="57462668" w14:textId="77777777" w:rsidR="00D53F9F" w:rsidRPr="00791A88" w:rsidRDefault="00D53F9F" w:rsidP="00D53F9F">
            <w:pPr>
              <w:numPr>
                <w:ilvl w:val="3"/>
                <w:numId w:val="20"/>
              </w:numPr>
              <w:rPr>
                <w:rFonts w:eastAsia="MS Mincho"/>
                <w:lang w:val="en-US" w:eastAsia="ko-KR"/>
              </w:rPr>
            </w:pPr>
            <w:r w:rsidRPr="00CA50E9">
              <w:rPr>
                <w:rFonts w:eastAsia="MS Mincho"/>
                <w:lang w:val="en-US" w:eastAsia="ko-KR"/>
              </w:rPr>
              <w:t xml:space="preserve">NOTE: Work on this objective should be coordinated with that in Rel-18 WI on </w:t>
            </w:r>
            <w:proofErr w:type="spellStart"/>
            <w:r w:rsidRPr="00CA50E9">
              <w:rPr>
                <w:rFonts w:eastAsia="MS Mincho"/>
                <w:lang w:val="en-US" w:eastAsia="ko-KR"/>
              </w:rPr>
              <w:t>eRedCap</w:t>
            </w:r>
            <w:proofErr w:type="spellEnd"/>
            <w:r w:rsidRPr="00CA50E9">
              <w:rPr>
                <w:rFonts w:eastAsia="MS Mincho"/>
                <w:lang w:val="en-US" w:eastAsia="ko-KR"/>
              </w:rPr>
              <w:t xml:space="preserve">. Towards this, the feature of extending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should be defined as part of Rel-18 WI on </w:t>
            </w:r>
            <w:proofErr w:type="spellStart"/>
            <w:r w:rsidRPr="00CA50E9">
              <w:rPr>
                <w:rFonts w:eastAsia="MS Mincho"/>
                <w:lang w:val="en-US" w:eastAsia="ko-KR"/>
              </w:rPr>
              <w:t>eRedCap</w:t>
            </w:r>
            <w:proofErr w:type="spellEnd"/>
            <w:r w:rsidRPr="00CA50E9">
              <w:rPr>
                <w:rFonts w:eastAsia="MS Mincho"/>
                <w:lang w:val="en-US" w:eastAsia="ko-KR"/>
              </w:rPr>
              <w:t>.</w:t>
            </w:r>
          </w:p>
          <w:p w14:paraId="393C5812" w14:textId="77777777" w:rsidR="00D53F9F" w:rsidRPr="00E11145" w:rsidRDefault="00D53F9F" w:rsidP="00D53F9F">
            <w:pPr>
              <w:numPr>
                <w:ilvl w:val="2"/>
                <w:numId w:val="20"/>
              </w:numPr>
              <w:spacing w:line="276" w:lineRule="auto"/>
              <w:rPr>
                <w:rFonts w:eastAsia="MS Mincho"/>
                <w:lang w:val="en-US" w:eastAsia="ko-KR"/>
              </w:rPr>
            </w:pPr>
            <w:r w:rsidRPr="00E11145">
              <w:rPr>
                <w:rFonts w:eastAsia="MS Mincho"/>
                <w:lang w:val="en-US" w:eastAsia="ko-KR"/>
              </w:rPr>
              <w:t>NOTE: Inputs from RAN1 as necessary may be facilitated via LSs</w:t>
            </w:r>
          </w:p>
          <w:p w14:paraId="5B0B80C8" w14:textId="77777777" w:rsidR="00D53F9F" w:rsidRPr="0085448B" w:rsidRDefault="00D53F9F" w:rsidP="00D53F9F">
            <w:pPr>
              <w:numPr>
                <w:ilvl w:val="1"/>
                <w:numId w:val="20"/>
              </w:numPr>
              <w:rPr>
                <w:rFonts w:eastAsia="MS Mincho"/>
                <w:lang w:val="en-US" w:eastAsia="ko-KR"/>
              </w:rPr>
            </w:pPr>
            <w:r w:rsidRPr="0085448B">
              <w:rPr>
                <w:lang w:val="en-US" w:eastAsia="ko-KR"/>
              </w:rPr>
              <w:t>For UL and DL+UL positioning for UEs in RRC_INACTIVE state, specify SRS configuration enhancements based on SRS positioning validity area to avoid frequent RRC connection for SRS (re)configuration [RAN2, RAN1, RAN3].</w:t>
            </w:r>
          </w:p>
          <w:p w14:paraId="6358551E" w14:textId="77777777" w:rsidR="00D53F9F" w:rsidRPr="0085448B" w:rsidRDefault="00D53F9F" w:rsidP="00D53F9F">
            <w:pPr>
              <w:numPr>
                <w:ilvl w:val="2"/>
                <w:numId w:val="20"/>
              </w:numPr>
              <w:rPr>
                <w:rFonts w:eastAsia="MS Mincho"/>
                <w:lang w:val="en-US" w:eastAsia="ko-KR"/>
              </w:rPr>
            </w:pPr>
            <w:r w:rsidRPr="0085448B">
              <w:rPr>
                <w:rFonts w:eastAsia="MS Mincho"/>
                <w:lang w:val="en-US" w:eastAsia="ko-KR"/>
              </w:rPr>
              <w:t>SRS for positioning configurations in multiple cells</w:t>
            </w:r>
            <w:r w:rsidRPr="0085448B">
              <w:rPr>
                <w:rFonts w:eastAsia="DengXian"/>
                <w:lang w:val="en-US" w:eastAsia="zh-CN"/>
              </w:rPr>
              <w:t xml:space="preserve"> [RAN2, RAN1]</w:t>
            </w:r>
            <w:r w:rsidRPr="0085448B">
              <w:rPr>
                <w:rFonts w:eastAsia="MS Mincho"/>
                <w:lang w:val="en-US" w:eastAsia="ko-KR"/>
              </w:rPr>
              <w:t xml:space="preserve">. </w:t>
            </w:r>
          </w:p>
          <w:p w14:paraId="4EC63F48" w14:textId="77777777" w:rsidR="00D53F9F" w:rsidRPr="0085448B" w:rsidRDefault="00D53F9F" w:rsidP="00D53F9F">
            <w:pPr>
              <w:numPr>
                <w:ilvl w:val="3"/>
                <w:numId w:val="20"/>
              </w:numPr>
              <w:rPr>
                <w:rFonts w:eastAsia="MS Mincho"/>
                <w:lang w:val="en-US" w:eastAsia="ko-KR"/>
              </w:rPr>
            </w:pPr>
            <w:r w:rsidRPr="0085448B">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26768FC4" w14:textId="77777777" w:rsidR="00D53F9F" w:rsidRPr="0085448B" w:rsidRDefault="00D53F9F" w:rsidP="00D53F9F">
            <w:pPr>
              <w:numPr>
                <w:ilvl w:val="2"/>
                <w:numId w:val="20"/>
              </w:numPr>
              <w:rPr>
                <w:rFonts w:eastAsia="MS Mincho"/>
                <w:lang w:val="en-US" w:eastAsia="ko-KR"/>
              </w:rPr>
            </w:pPr>
            <w:r w:rsidRPr="0085448B">
              <w:rPr>
                <w:rFonts w:eastAsia="MS Mincho"/>
                <w:lang w:val="en-US" w:eastAsia="ko-KR"/>
              </w:rPr>
              <w:t>Pre-configuration of one or multiple SRS for positioning configurations</w:t>
            </w:r>
            <w:r w:rsidRPr="0085448B">
              <w:rPr>
                <w:rFonts w:eastAsia="DengXian"/>
                <w:lang w:val="en-US" w:eastAsia="zh-CN"/>
              </w:rPr>
              <w:t xml:space="preserve"> [RAN2, RAN3]</w:t>
            </w:r>
            <w:r w:rsidRPr="0085448B">
              <w:rPr>
                <w:rFonts w:eastAsia="MS Mincho"/>
                <w:lang w:val="en-US" w:eastAsia="ko-KR"/>
              </w:rPr>
              <w:t>.</w:t>
            </w:r>
          </w:p>
          <w:p w14:paraId="2D76072E" w14:textId="77777777" w:rsidR="00D53F9F" w:rsidRPr="0085448B" w:rsidRDefault="00D53F9F" w:rsidP="00D53F9F">
            <w:pPr>
              <w:numPr>
                <w:ilvl w:val="2"/>
                <w:numId w:val="20"/>
              </w:numPr>
              <w:rPr>
                <w:rFonts w:eastAsia="MS Mincho"/>
                <w:lang w:val="en-US" w:eastAsia="ko-KR"/>
              </w:rPr>
            </w:pPr>
            <w:bookmarkStart w:id="3" w:name="_Hlk122087734"/>
            <w:r w:rsidRPr="0085448B">
              <w:rPr>
                <w:rFonts w:eastAsia="MS Mincho"/>
                <w:lang w:val="en-US" w:eastAsia="ko-KR"/>
              </w:rPr>
              <w:t xml:space="preserve">SRS for positioning </w:t>
            </w:r>
            <w:r w:rsidRPr="0085448B" w:rsidDel="002E6B2E">
              <w:rPr>
                <w:rFonts w:eastAsia="MS Mincho"/>
                <w:lang w:val="en-US" w:eastAsia="ko-KR"/>
              </w:rPr>
              <w:t>activation/</w:t>
            </w:r>
            <w:r w:rsidRPr="0085448B">
              <w:rPr>
                <w:rFonts w:eastAsia="MS Mincho"/>
                <w:lang w:val="en-US" w:eastAsia="ko-KR"/>
              </w:rPr>
              <w:t xml:space="preserve">request procedure(s) </w:t>
            </w:r>
            <w:bookmarkEnd w:id="3"/>
            <w:r w:rsidRPr="0085448B">
              <w:rPr>
                <w:rFonts w:eastAsia="MS Mincho"/>
                <w:lang w:val="en-US" w:eastAsia="ko-KR"/>
              </w:rPr>
              <w:t>[RAN2, RAN1].</w:t>
            </w:r>
          </w:p>
          <w:p w14:paraId="23FE334C" w14:textId="77777777" w:rsidR="00D53F9F" w:rsidRPr="0085448B" w:rsidRDefault="00D53F9F" w:rsidP="00D53F9F">
            <w:pPr>
              <w:numPr>
                <w:ilvl w:val="1"/>
                <w:numId w:val="20"/>
              </w:numPr>
              <w:rPr>
                <w:rFonts w:eastAsia="MS Mincho"/>
                <w:lang w:val="en-US" w:eastAsia="ko-KR"/>
              </w:rPr>
            </w:pPr>
            <w:r w:rsidRPr="0085448B">
              <w:rPr>
                <w:rFonts w:eastAsia="MS Mincho"/>
                <w:lang w:val="en-US" w:eastAsia="ko-KR"/>
              </w:rPr>
              <w:t>Specify solutions for DL PRS measurements for a UE in RRC_IDLE state and reporting of the measurements in RRC_CONNECTED state [RAN2].</w:t>
            </w:r>
          </w:p>
          <w:p w14:paraId="6A02BE4D" w14:textId="77777777" w:rsidR="00D53F9F" w:rsidRPr="0085448B" w:rsidRDefault="00D53F9F" w:rsidP="00D53F9F">
            <w:pPr>
              <w:numPr>
                <w:ilvl w:val="1"/>
                <w:numId w:val="20"/>
              </w:numPr>
              <w:rPr>
                <w:rFonts w:eastAsia="MS Mincho"/>
                <w:lang w:val="en-US" w:eastAsia="ko-KR"/>
              </w:rPr>
            </w:pPr>
            <w:r w:rsidRPr="0085448B">
              <w:rPr>
                <w:rFonts w:eastAsia="MS Mincho"/>
                <w:lang w:val="en-US" w:eastAsia="ko-KR"/>
              </w:rPr>
              <w:t xml:space="preserve">Specify solutions for alignment between </w:t>
            </w:r>
            <w:proofErr w:type="spellStart"/>
            <w:r w:rsidRPr="0085448B">
              <w:rPr>
                <w:rFonts w:eastAsia="MS Mincho"/>
                <w:lang w:val="en-US" w:eastAsia="ko-KR"/>
              </w:rPr>
              <w:t>eDRX</w:t>
            </w:r>
            <w:proofErr w:type="spellEnd"/>
            <w:r w:rsidRPr="0085448B">
              <w:rPr>
                <w:rFonts w:eastAsia="MS Mincho"/>
                <w:lang w:val="en-US" w:eastAsia="ko-KR"/>
              </w:rPr>
              <w:t xml:space="preserve"> and PRS configurations [RAN2].</w:t>
            </w:r>
          </w:p>
          <w:p w14:paraId="064B8C0F" w14:textId="77777777" w:rsidR="00D53F9F" w:rsidRPr="00E11145" w:rsidRDefault="00D53F9F" w:rsidP="00D53F9F">
            <w:pPr>
              <w:numPr>
                <w:ilvl w:val="1"/>
                <w:numId w:val="20"/>
              </w:numPr>
              <w:spacing w:line="276" w:lineRule="auto"/>
              <w:rPr>
                <w:lang w:val="en-US" w:eastAsia="ko-KR"/>
              </w:rPr>
            </w:pPr>
            <w:r w:rsidRPr="00E11145">
              <w:rPr>
                <w:lang w:val="en-US" w:eastAsia="ko-KR"/>
              </w:rPr>
              <w:t xml:space="preserve">Specify corresponding new core requirements, as well </w:t>
            </w:r>
            <w:r w:rsidRPr="00E74A12">
              <w:rPr>
                <w:lang w:val="en-US" w:eastAsia="ko-KR"/>
              </w:rPr>
              <w:t>as identifying and specifying</w:t>
            </w:r>
            <w:r w:rsidRPr="00E11145">
              <w:rPr>
                <w:lang w:val="en-US" w:eastAsia="ko-KR"/>
              </w:rPr>
              <w:t xml:space="preserve"> the impact on the existing RAN4 specification, including RRM measurements and procedures [RAN4].</w:t>
            </w:r>
          </w:p>
          <w:p w14:paraId="5FFA3CA8" w14:textId="77777777" w:rsidR="00253F94" w:rsidRDefault="00253F94" w:rsidP="00253F94">
            <w:pPr>
              <w:ind w:left="1080"/>
              <w:rPr>
                <w:rFonts w:eastAsia="MS Mincho"/>
              </w:rPr>
            </w:pPr>
          </w:p>
          <w:p w14:paraId="2CAA7BF7" w14:textId="77777777" w:rsidR="00253F94" w:rsidRPr="00314452" w:rsidRDefault="00253F94" w:rsidP="00900717">
            <w:pPr>
              <w:jc w:val="both"/>
              <w:rPr>
                <w:rFonts w:eastAsia="SimSun"/>
                <w:szCs w:val="20"/>
                <w:lang w:eastAsia="ja-JP"/>
              </w:rPr>
            </w:pPr>
          </w:p>
          <w:p w14:paraId="49249C4A" w14:textId="5956D786" w:rsidR="00253F94" w:rsidRPr="006C73DB" w:rsidRDefault="00253F94" w:rsidP="00900717">
            <w:pPr>
              <w:jc w:val="both"/>
              <w:rPr>
                <w:rFonts w:eastAsia="SimSun"/>
                <w:szCs w:val="20"/>
                <w:lang w:eastAsia="ja-JP"/>
              </w:rPr>
            </w:pPr>
          </w:p>
        </w:tc>
      </w:tr>
    </w:tbl>
    <w:p w14:paraId="3BB3B8F9" w14:textId="78CBEB97" w:rsidR="00D5331E" w:rsidRDefault="00D5331E" w:rsidP="00900717">
      <w:pPr>
        <w:jc w:val="both"/>
        <w:rPr>
          <w:rFonts w:eastAsia="SimSun"/>
          <w:szCs w:val="20"/>
          <w:lang w:val="en-US" w:eastAsia="ja-JP"/>
        </w:rPr>
      </w:pPr>
    </w:p>
    <w:p w14:paraId="481376AA" w14:textId="2806519B" w:rsidR="00402772" w:rsidRDefault="007502A5" w:rsidP="00900717">
      <w:pPr>
        <w:jc w:val="both"/>
        <w:rPr>
          <w:rFonts w:eastAsia="SimSun"/>
          <w:szCs w:val="20"/>
          <w:lang w:val="en-US" w:eastAsia="ja-JP"/>
        </w:rPr>
      </w:pPr>
      <w:r>
        <w:rPr>
          <w:rFonts w:eastAsia="SimSun"/>
          <w:szCs w:val="20"/>
          <w:lang w:val="en-US" w:eastAsia="ja-JP"/>
        </w:rPr>
        <w:t>At RAN2#122 meeting [</w:t>
      </w:r>
      <w:r w:rsidR="00AF4EF0">
        <w:rPr>
          <w:rFonts w:eastAsia="SimSun"/>
          <w:szCs w:val="20"/>
          <w:lang w:val="en-US" w:eastAsia="ja-JP"/>
        </w:rPr>
        <w:t>9</w:t>
      </w:r>
      <w:r>
        <w:rPr>
          <w:rFonts w:eastAsia="SimSun"/>
          <w:szCs w:val="20"/>
          <w:lang w:val="en-US" w:eastAsia="ja-JP"/>
        </w:rPr>
        <w:t xml:space="preserve">], </w:t>
      </w:r>
      <w:proofErr w:type="gramStart"/>
      <w:r>
        <w:rPr>
          <w:rFonts w:eastAsia="SimSun"/>
          <w:szCs w:val="20"/>
          <w:lang w:val="en-US" w:eastAsia="ja-JP"/>
        </w:rPr>
        <w:t>a number of</w:t>
      </w:r>
      <w:proofErr w:type="gramEnd"/>
      <w:r>
        <w:rPr>
          <w:rFonts w:eastAsia="SimSun"/>
          <w:szCs w:val="20"/>
          <w:lang w:val="en-US" w:eastAsia="ja-JP"/>
        </w:rPr>
        <w:t xml:space="preserve"> agreements were made:</w:t>
      </w:r>
    </w:p>
    <w:p w14:paraId="5A20B070" w14:textId="77777777" w:rsidR="007502A5" w:rsidRDefault="007502A5" w:rsidP="00900717">
      <w:pPr>
        <w:jc w:val="both"/>
        <w:rPr>
          <w:rFonts w:eastAsia="SimSun"/>
          <w:szCs w:val="20"/>
          <w:lang w:val="en-US" w:eastAsia="ja-JP"/>
        </w:rPr>
      </w:pPr>
    </w:p>
    <w:p w14:paraId="301D0BBD" w14:textId="77777777" w:rsidR="006B3E61" w:rsidRDefault="006B3E61" w:rsidP="006B3E61">
      <w:pPr>
        <w:pStyle w:val="Doc-text2"/>
        <w:pBdr>
          <w:top w:val="single" w:sz="4" w:space="1" w:color="auto"/>
          <w:left w:val="single" w:sz="4" w:space="4" w:color="auto"/>
          <w:bottom w:val="single" w:sz="4" w:space="1" w:color="auto"/>
          <w:right w:val="single" w:sz="4" w:space="4" w:color="auto"/>
        </w:pBdr>
      </w:pPr>
      <w:r>
        <w:t>Define an SRS for positioning validity-area specific TA timer (e.g., with larger values) for a UE in RRC_INACTIVE state.</w:t>
      </w:r>
    </w:p>
    <w:p w14:paraId="655818C4" w14:textId="77777777" w:rsidR="006B3E61" w:rsidRDefault="006B3E61" w:rsidP="006B3E61">
      <w:pPr>
        <w:pStyle w:val="Doc-text2"/>
        <w:pBdr>
          <w:top w:val="single" w:sz="4" w:space="1" w:color="auto"/>
          <w:left w:val="single" w:sz="4" w:space="4" w:color="auto"/>
          <w:bottom w:val="single" w:sz="4" w:space="1" w:color="auto"/>
          <w:right w:val="single" w:sz="4" w:space="4" w:color="auto"/>
        </w:pBdr>
      </w:pPr>
      <w:r>
        <w:t>- The UE starts/restarts the area-specific TA timer when it receives the TA command.</w:t>
      </w:r>
    </w:p>
    <w:p w14:paraId="7FBAFF80" w14:textId="77777777" w:rsidR="006B3E61" w:rsidRDefault="006B3E61" w:rsidP="006B3E61">
      <w:pPr>
        <w:pStyle w:val="Doc-text2"/>
        <w:pBdr>
          <w:top w:val="single" w:sz="4" w:space="1" w:color="auto"/>
          <w:left w:val="single" w:sz="4" w:space="4" w:color="auto"/>
          <w:bottom w:val="single" w:sz="4" w:space="1" w:color="auto"/>
          <w:right w:val="single" w:sz="4" w:space="4" w:color="auto"/>
        </w:pBdr>
      </w:pPr>
      <w:r>
        <w:t>- The UE stops the SRS transmission when the area-specific TA timer expires.</w:t>
      </w:r>
    </w:p>
    <w:p w14:paraId="43E8CBB5" w14:textId="77777777" w:rsidR="006B3E61" w:rsidRDefault="006B3E61" w:rsidP="006B3E61">
      <w:pPr>
        <w:pStyle w:val="Doc-text2"/>
        <w:pBdr>
          <w:top w:val="single" w:sz="4" w:space="1" w:color="auto"/>
          <w:left w:val="single" w:sz="4" w:space="4" w:color="auto"/>
          <w:bottom w:val="single" w:sz="4" w:space="1" w:color="auto"/>
          <w:right w:val="single" w:sz="4" w:space="4" w:color="auto"/>
        </w:pBdr>
      </w:pPr>
      <w:r>
        <w:t>- The UE stops the area-specific TA timer when it reselects to a cell out of the SRS validity area.</w:t>
      </w:r>
    </w:p>
    <w:p w14:paraId="54DBC27C" w14:textId="77777777" w:rsidR="006B3E61" w:rsidRDefault="006B3E61" w:rsidP="006B3E61">
      <w:pPr>
        <w:pStyle w:val="Doc-text2"/>
        <w:pBdr>
          <w:top w:val="single" w:sz="4" w:space="1" w:color="auto"/>
          <w:left w:val="single" w:sz="4" w:space="4" w:color="auto"/>
          <w:bottom w:val="single" w:sz="4" w:space="1" w:color="auto"/>
          <w:right w:val="single" w:sz="4" w:space="4" w:color="auto"/>
        </w:pBdr>
      </w:pPr>
      <w:r>
        <w:t>- Other stop/restart conditions can be discussed.</w:t>
      </w:r>
    </w:p>
    <w:p w14:paraId="2BF5EFA0" w14:textId="77777777" w:rsidR="00256580" w:rsidRDefault="00256580" w:rsidP="00256580">
      <w:pPr>
        <w:pStyle w:val="Doc-text2"/>
        <w:pBdr>
          <w:top w:val="single" w:sz="4" w:space="1" w:color="auto"/>
          <w:left w:val="single" w:sz="4" w:space="4" w:color="auto"/>
          <w:bottom w:val="single" w:sz="4" w:space="1" w:color="auto"/>
          <w:right w:val="single" w:sz="4" w:space="4" w:color="auto"/>
        </w:pBdr>
      </w:pPr>
      <w:r>
        <w:t>RAN2 consider that the LMF should determine the area-specific SRS configuration.  Details are up to RAN3.</w:t>
      </w:r>
    </w:p>
    <w:p w14:paraId="14F69CED" w14:textId="77777777" w:rsidR="00256580" w:rsidRDefault="00256580" w:rsidP="00256580">
      <w:pPr>
        <w:pStyle w:val="Doc-text2"/>
        <w:pBdr>
          <w:top w:val="single" w:sz="4" w:space="1" w:color="auto"/>
          <w:left w:val="single" w:sz="4" w:space="4" w:color="auto"/>
          <w:bottom w:val="single" w:sz="4" w:space="1" w:color="auto"/>
          <w:right w:val="single" w:sz="4" w:space="4" w:color="auto"/>
        </w:pBdr>
      </w:pPr>
      <w:r>
        <w:t>LS to RAN3 to indicate this conclusion, including RAN1 to prompt them for parameters.  To be included in the LS from [AT122][415].</w:t>
      </w:r>
    </w:p>
    <w:p w14:paraId="66220A23" w14:textId="77777777" w:rsidR="004A341E" w:rsidRDefault="004A341E" w:rsidP="004A341E">
      <w:pPr>
        <w:pStyle w:val="Doc-text2"/>
        <w:pBdr>
          <w:top w:val="single" w:sz="4" w:space="1" w:color="auto"/>
          <w:left w:val="single" w:sz="4" w:space="4" w:color="auto"/>
          <w:bottom w:val="single" w:sz="4" w:space="1" w:color="auto"/>
          <w:right w:val="single" w:sz="4" w:space="4" w:color="auto"/>
        </w:pBdr>
      </w:pPr>
      <w:r>
        <w:t>RAN2 will introduce an activation indication and/or request for preconfigured SRS using at least Msg3/</w:t>
      </w:r>
      <w:proofErr w:type="spellStart"/>
      <w:r>
        <w:t>MsgA</w:t>
      </w:r>
      <w:proofErr w:type="spellEnd"/>
      <w:r>
        <w:t xml:space="preserve">; FFS if Msg1 would be supported also.  FFS RRC signalling or MAC CE </w:t>
      </w:r>
      <w:r>
        <w:lastRenderedPageBreak/>
        <w:t>for the Msg3/</w:t>
      </w:r>
      <w:proofErr w:type="spellStart"/>
      <w:r>
        <w:t>MsgA</w:t>
      </w:r>
      <w:proofErr w:type="spellEnd"/>
      <w:r>
        <w:t xml:space="preserve"> case, as for the configuration request.  This agreement does not imply that the UE will be allowed to transmit autonomously.</w:t>
      </w:r>
    </w:p>
    <w:p w14:paraId="7DF74FF5" w14:textId="77777777" w:rsidR="00256580" w:rsidRDefault="00256580" w:rsidP="006B3E61">
      <w:pPr>
        <w:pStyle w:val="Doc-text2"/>
        <w:pBdr>
          <w:top w:val="single" w:sz="4" w:space="1" w:color="auto"/>
          <w:left w:val="single" w:sz="4" w:space="4" w:color="auto"/>
          <w:bottom w:val="single" w:sz="4" w:space="1" w:color="auto"/>
          <w:right w:val="single" w:sz="4" w:space="4" w:color="auto"/>
        </w:pBdr>
      </w:pPr>
    </w:p>
    <w:p w14:paraId="6AD86808" w14:textId="77777777" w:rsidR="007502A5" w:rsidRPr="000E0A5F" w:rsidRDefault="007502A5" w:rsidP="00900717">
      <w:pPr>
        <w:jc w:val="both"/>
        <w:rPr>
          <w:rFonts w:eastAsia="SimSun"/>
          <w:szCs w:val="20"/>
          <w:lang w:eastAsia="ja-JP"/>
        </w:rPr>
      </w:pPr>
    </w:p>
    <w:p w14:paraId="6207118E" w14:textId="77777777" w:rsidR="00402772" w:rsidRDefault="00402772" w:rsidP="00900717">
      <w:pPr>
        <w:jc w:val="both"/>
        <w:rPr>
          <w:rFonts w:eastAsia="SimSun"/>
          <w:szCs w:val="20"/>
          <w:lang w:val="en-US" w:eastAsia="ja-JP"/>
        </w:rPr>
      </w:pPr>
    </w:p>
    <w:p w14:paraId="3533A32E" w14:textId="46EE2D84" w:rsidR="002D7E98" w:rsidRDefault="002D7E98" w:rsidP="00900717">
      <w:pPr>
        <w:jc w:val="both"/>
        <w:rPr>
          <w:rFonts w:eastAsia="SimSun"/>
          <w:szCs w:val="20"/>
          <w:lang w:val="en-US" w:eastAsia="ja-JP"/>
        </w:rPr>
      </w:pPr>
      <w:r>
        <w:rPr>
          <w:rFonts w:eastAsia="SimSun"/>
          <w:szCs w:val="20"/>
          <w:lang w:val="en-US" w:eastAsia="ja-JP"/>
        </w:rPr>
        <w:t>At RAN2#123 the following agreements were made</w:t>
      </w:r>
      <w:r w:rsidR="00A24D05">
        <w:rPr>
          <w:rFonts w:eastAsia="SimSun"/>
          <w:szCs w:val="20"/>
          <w:lang w:val="en-US" w:eastAsia="ja-JP"/>
        </w:rPr>
        <w:t xml:space="preserve"> [</w:t>
      </w:r>
      <w:r w:rsidR="00F7449A">
        <w:rPr>
          <w:rFonts w:eastAsia="SimSun"/>
          <w:szCs w:val="20"/>
          <w:lang w:val="en-US" w:eastAsia="ja-JP"/>
        </w:rPr>
        <w:t>13</w:t>
      </w:r>
      <w:r w:rsidR="00A24D05">
        <w:rPr>
          <w:rFonts w:eastAsia="SimSun"/>
          <w:szCs w:val="20"/>
          <w:lang w:val="en-US" w:eastAsia="ja-JP"/>
        </w:rPr>
        <w:t>]</w:t>
      </w:r>
      <w:r>
        <w:rPr>
          <w:rFonts w:eastAsia="SimSun"/>
          <w:szCs w:val="20"/>
          <w:lang w:val="en-US" w:eastAsia="ja-JP"/>
        </w:rPr>
        <w:t>:</w:t>
      </w:r>
    </w:p>
    <w:p w14:paraId="19798575" w14:textId="77777777" w:rsidR="002D7E98" w:rsidRDefault="002D7E98" w:rsidP="00900717">
      <w:pPr>
        <w:jc w:val="both"/>
        <w:rPr>
          <w:rFonts w:eastAsia="SimSun"/>
          <w:szCs w:val="20"/>
          <w:lang w:val="en-US" w:eastAsia="ja-JP"/>
        </w:rPr>
      </w:pPr>
    </w:p>
    <w:p w14:paraId="074B7C01" w14:textId="77777777" w:rsidR="00517FDB" w:rsidRDefault="00517FDB" w:rsidP="00517FDB">
      <w:pPr>
        <w:pStyle w:val="Doc-text2"/>
        <w:pBdr>
          <w:top w:val="single" w:sz="4" w:space="0" w:color="auto"/>
          <w:left w:val="single" w:sz="4" w:space="4" w:color="auto"/>
          <w:bottom w:val="single" w:sz="4" w:space="1" w:color="auto"/>
          <w:right w:val="single" w:sz="4" w:space="4" w:color="auto"/>
        </w:pBdr>
      </w:pPr>
      <w:r w:rsidRPr="00966BCC">
        <w:rPr>
          <w:highlight w:val="cyan"/>
        </w:rPr>
        <w:t>Agreements</w:t>
      </w:r>
      <w:r>
        <w:t>:</w:t>
      </w:r>
    </w:p>
    <w:p w14:paraId="75E0D62D" w14:textId="77777777" w:rsidR="00517FDB" w:rsidRDefault="00517FDB" w:rsidP="00517FDB">
      <w:pPr>
        <w:pStyle w:val="Doc-text2"/>
        <w:pBdr>
          <w:top w:val="single" w:sz="4" w:space="0" w:color="auto"/>
          <w:left w:val="single" w:sz="4" w:space="4" w:color="auto"/>
          <w:bottom w:val="single" w:sz="4" w:space="1" w:color="auto"/>
          <w:right w:val="single" w:sz="4" w:space="4" w:color="auto"/>
        </w:pBdr>
      </w:pPr>
      <w:r>
        <w:t xml:space="preserve">When the UE reselects out of the positioning validity area during SRS transmission, the UE may send an RRC message to the network for SRS configuration request. The SRS configuration request is sent in the RRC message </w:t>
      </w:r>
      <w:proofErr w:type="spellStart"/>
      <w:r>
        <w:t>RRCResumeRequest</w:t>
      </w:r>
      <w:proofErr w:type="spellEnd"/>
      <w:r>
        <w:t xml:space="preserve"> (18/18).</w:t>
      </w:r>
    </w:p>
    <w:p w14:paraId="4D8575CE" w14:textId="77777777" w:rsidR="00517FDB" w:rsidRDefault="00517FDB" w:rsidP="00517FDB">
      <w:pPr>
        <w:pStyle w:val="Doc-text2"/>
        <w:pBdr>
          <w:top w:val="single" w:sz="4" w:space="0" w:color="auto"/>
          <w:left w:val="single" w:sz="4" w:space="4" w:color="auto"/>
          <w:bottom w:val="single" w:sz="4" w:space="1" w:color="auto"/>
          <w:right w:val="single" w:sz="4" w:space="4" w:color="auto"/>
        </w:pBdr>
      </w:pPr>
      <w:r>
        <w:t>WA: A new resume cause is introduced for the above use case.</w:t>
      </w:r>
    </w:p>
    <w:p w14:paraId="14054A9D" w14:textId="77777777" w:rsidR="00517FDB" w:rsidRDefault="00517FDB" w:rsidP="00517FDB">
      <w:pPr>
        <w:pStyle w:val="Doc-text2"/>
        <w:pBdr>
          <w:top w:val="single" w:sz="4" w:space="0" w:color="auto"/>
          <w:left w:val="single" w:sz="4" w:space="4" w:color="auto"/>
          <w:bottom w:val="single" w:sz="4" w:space="1" w:color="auto"/>
          <w:right w:val="single" w:sz="4" w:space="4" w:color="auto"/>
        </w:pBdr>
      </w:pPr>
      <w:r>
        <w:t>Periodic SRS is supported to be configured with validity area.  This agreement does not affect preconfigured SRS.</w:t>
      </w:r>
    </w:p>
    <w:p w14:paraId="2A0C164B" w14:textId="77777777" w:rsidR="00517FDB" w:rsidRDefault="00517FDB" w:rsidP="00517FDB">
      <w:pPr>
        <w:pStyle w:val="Doc-text2"/>
        <w:pBdr>
          <w:top w:val="single" w:sz="4" w:space="0" w:color="auto"/>
          <w:left w:val="single" w:sz="4" w:space="4" w:color="auto"/>
          <w:bottom w:val="single" w:sz="4" w:space="1" w:color="auto"/>
          <w:right w:val="single" w:sz="4" w:space="4" w:color="auto"/>
        </w:pBdr>
      </w:pPr>
      <w:r>
        <w:t>Activation/deactivation is not required for periodic SRS.  This agreement does not affect preconfigured SRS.</w:t>
      </w:r>
    </w:p>
    <w:p w14:paraId="2CC009FF" w14:textId="77777777" w:rsidR="00517FDB" w:rsidRDefault="00517FDB" w:rsidP="00517FDB">
      <w:pPr>
        <w:pStyle w:val="Doc-text2"/>
        <w:pBdr>
          <w:top w:val="single" w:sz="4" w:space="0" w:color="auto"/>
          <w:left w:val="single" w:sz="4" w:space="4" w:color="auto"/>
          <w:bottom w:val="single" w:sz="4" w:space="1" w:color="auto"/>
          <w:right w:val="single" w:sz="4" w:space="4" w:color="auto"/>
        </w:pBdr>
      </w:pPr>
      <w:r>
        <w:t>Aperiodic SRS is not supported to be configured with validity area.</w:t>
      </w:r>
    </w:p>
    <w:p w14:paraId="5E4C51CD" w14:textId="77777777" w:rsidR="00517FDB" w:rsidRDefault="00517FDB" w:rsidP="00517FDB">
      <w:pPr>
        <w:pStyle w:val="Doc-text2"/>
        <w:pBdr>
          <w:top w:val="single" w:sz="4" w:space="0" w:color="auto"/>
          <w:left w:val="single" w:sz="4" w:space="4" w:color="auto"/>
          <w:bottom w:val="single" w:sz="4" w:space="1" w:color="auto"/>
          <w:right w:val="single" w:sz="4" w:space="4" w:color="auto"/>
        </w:pBdr>
      </w:pPr>
      <w:r>
        <w:t>RAN2 do not further consider providing pre-configured SRS via system information in Rel-18.</w:t>
      </w:r>
    </w:p>
    <w:p w14:paraId="30EB2155" w14:textId="77777777" w:rsidR="00517FDB" w:rsidRDefault="00517FDB" w:rsidP="00517FDB">
      <w:pPr>
        <w:pStyle w:val="Doc-text2"/>
        <w:pBdr>
          <w:top w:val="single" w:sz="4" w:space="0" w:color="auto"/>
          <w:left w:val="single" w:sz="4" w:space="4" w:color="auto"/>
          <w:bottom w:val="single" w:sz="4" w:space="1" w:color="auto"/>
          <w:right w:val="single" w:sz="4" w:space="4" w:color="auto"/>
        </w:pBdr>
      </w:pPr>
      <w:r>
        <w:t xml:space="preserve">For the activation indication and/or request for preconfigured SRSs, </w:t>
      </w:r>
      <w:proofErr w:type="spellStart"/>
      <w:r>
        <w:t>RRCResumeRequest</w:t>
      </w:r>
      <w:proofErr w:type="spellEnd"/>
      <w:r>
        <w:t xml:space="preserve"> message is used, and 1-bit indication in the </w:t>
      </w:r>
      <w:proofErr w:type="spellStart"/>
      <w:r>
        <w:t>RRCResumeRequest</w:t>
      </w:r>
      <w:proofErr w:type="spellEnd"/>
      <w:r>
        <w:t xml:space="preserve"> is introduced for this use.</w:t>
      </w:r>
    </w:p>
    <w:p w14:paraId="476A7705" w14:textId="77777777" w:rsidR="00517FDB" w:rsidRDefault="00517FDB" w:rsidP="00517FDB">
      <w:pPr>
        <w:pStyle w:val="Doc-text2"/>
        <w:pBdr>
          <w:top w:val="single" w:sz="4" w:space="0" w:color="auto"/>
          <w:left w:val="single" w:sz="4" w:space="4" w:color="auto"/>
          <w:bottom w:val="single" w:sz="4" w:space="1" w:color="auto"/>
          <w:right w:val="single" w:sz="4" w:space="4" w:color="auto"/>
        </w:pBdr>
      </w:pPr>
      <w:r>
        <w:t>WA: The resume cause introduced for the SRS configuration request can be reused for the activation indication of the pre-configuration SRS.</w:t>
      </w:r>
    </w:p>
    <w:p w14:paraId="5A64DD0C" w14:textId="77777777" w:rsidR="00517FDB" w:rsidRDefault="00517FDB" w:rsidP="00517FDB">
      <w:pPr>
        <w:pStyle w:val="Doc-text2"/>
        <w:pBdr>
          <w:top w:val="single" w:sz="4" w:space="0" w:color="auto"/>
          <w:left w:val="single" w:sz="4" w:space="4" w:color="auto"/>
          <w:bottom w:val="single" w:sz="4" w:space="1" w:color="auto"/>
          <w:right w:val="single" w:sz="4" w:space="4" w:color="auto"/>
        </w:pBdr>
      </w:pPr>
      <w:r>
        <w:t>Sending the activation indication and/or requesting for preconfigured SRS using Msg1 is not supported.</w:t>
      </w:r>
    </w:p>
    <w:p w14:paraId="47B724ED" w14:textId="77777777" w:rsidR="00517FDB" w:rsidRDefault="00517FDB" w:rsidP="00900717">
      <w:pPr>
        <w:jc w:val="both"/>
        <w:rPr>
          <w:rFonts w:eastAsia="SimSun"/>
          <w:szCs w:val="20"/>
          <w:lang w:eastAsia="ja-JP"/>
        </w:rPr>
      </w:pPr>
    </w:p>
    <w:p w14:paraId="58480415" w14:textId="77777777" w:rsidR="001A6846" w:rsidRDefault="001A6846" w:rsidP="001A6846">
      <w:pPr>
        <w:pStyle w:val="Doc-text2"/>
        <w:pBdr>
          <w:top w:val="single" w:sz="4" w:space="1" w:color="auto"/>
          <w:left w:val="single" w:sz="4" w:space="4" w:color="auto"/>
          <w:bottom w:val="single" w:sz="4" w:space="1" w:color="auto"/>
          <w:right w:val="single" w:sz="4" w:space="4" w:color="auto"/>
        </w:pBdr>
      </w:pPr>
      <w:r w:rsidRPr="00966BCC">
        <w:rPr>
          <w:highlight w:val="cyan"/>
        </w:rPr>
        <w:t>Agreement</w:t>
      </w:r>
      <w:r>
        <w:t>:</w:t>
      </w:r>
    </w:p>
    <w:p w14:paraId="5DD175DD" w14:textId="77777777" w:rsidR="001A6846" w:rsidRDefault="001A6846" w:rsidP="001A6846">
      <w:pPr>
        <w:pStyle w:val="Doc-text2"/>
        <w:pBdr>
          <w:top w:val="single" w:sz="4" w:space="1" w:color="auto"/>
          <w:left w:val="single" w:sz="4" w:space="4" w:color="auto"/>
          <w:bottom w:val="single" w:sz="4" w:space="1" w:color="auto"/>
          <w:right w:val="single" w:sz="4" w:space="4" w:color="auto"/>
        </w:pBdr>
      </w:pPr>
      <w:r>
        <w:t>Semi-persistent SRS is supported to be configured with validity area, and RAN2 agree to reuse legacy mechanism to deactivate the SP SRS</w:t>
      </w:r>
    </w:p>
    <w:p w14:paraId="47A39021" w14:textId="77777777" w:rsidR="001A6846" w:rsidRDefault="001A6846" w:rsidP="001A6846">
      <w:pPr>
        <w:pStyle w:val="Doc-text2"/>
      </w:pPr>
    </w:p>
    <w:p w14:paraId="356F6F05" w14:textId="77777777" w:rsidR="006A6037" w:rsidRDefault="006A6037" w:rsidP="006A6037">
      <w:pPr>
        <w:pStyle w:val="Doc-text2"/>
        <w:pBdr>
          <w:top w:val="single" w:sz="4" w:space="1" w:color="auto"/>
          <w:left w:val="single" w:sz="4" w:space="4" w:color="auto"/>
          <w:bottom w:val="single" w:sz="4" w:space="1" w:color="auto"/>
          <w:right w:val="single" w:sz="4" w:space="4" w:color="auto"/>
        </w:pBdr>
      </w:pPr>
      <w:r w:rsidRPr="00966BCC">
        <w:rPr>
          <w:highlight w:val="cyan"/>
        </w:rPr>
        <w:t>Agreements</w:t>
      </w:r>
      <w:r>
        <w:t>:</w:t>
      </w:r>
    </w:p>
    <w:p w14:paraId="0F02DCC6" w14:textId="77777777" w:rsidR="006A6037" w:rsidRDefault="006A6037" w:rsidP="006A6037">
      <w:pPr>
        <w:pStyle w:val="Doc-text2"/>
        <w:pBdr>
          <w:top w:val="single" w:sz="4" w:space="1" w:color="auto"/>
          <w:left w:val="single" w:sz="4" w:space="4" w:color="auto"/>
          <w:bottom w:val="single" w:sz="4" w:space="1" w:color="auto"/>
          <w:right w:val="single" w:sz="4" w:space="4" w:color="auto"/>
        </w:pBdr>
      </w:pPr>
      <w:r>
        <w:t>At least alignment of PRS to fixed (e)DRX is supported.</w:t>
      </w:r>
    </w:p>
    <w:p w14:paraId="7BDC561E" w14:textId="77777777" w:rsidR="006A6037" w:rsidRDefault="006A6037" w:rsidP="006A6037">
      <w:pPr>
        <w:pStyle w:val="Doc-text2"/>
        <w:pBdr>
          <w:top w:val="single" w:sz="4" w:space="1" w:color="auto"/>
          <w:left w:val="single" w:sz="4" w:space="4" w:color="auto"/>
          <w:bottom w:val="single" w:sz="4" w:space="1" w:color="auto"/>
          <w:right w:val="single" w:sz="4" w:space="4" w:color="auto"/>
        </w:pBdr>
      </w:pPr>
      <w:r>
        <w:t>At least UE-initiated on-demand PRS request procedure is supported for the alignment of the PRS configuration to the fixed (e)DRX configuration.</w:t>
      </w:r>
    </w:p>
    <w:p w14:paraId="4EE0B3F5" w14:textId="77777777" w:rsidR="006A6037" w:rsidRDefault="006A6037" w:rsidP="006A6037">
      <w:pPr>
        <w:pStyle w:val="Doc-text2"/>
        <w:pBdr>
          <w:top w:val="single" w:sz="4" w:space="1" w:color="auto"/>
          <w:left w:val="single" w:sz="4" w:space="4" w:color="auto"/>
          <w:bottom w:val="single" w:sz="4" w:space="1" w:color="auto"/>
          <w:right w:val="single" w:sz="4" w:space="4" w:color="auto"/>
        </w:pBdr>
      </w:pPr>
      <w:r>
        <w:t xml:space="preserve">UE may utilize the positioning assistance data through </w:t>
      </w:r>
      <w:proofErr w:type="spellStart"/>
      <w:proofErr w:type="gramStart"/>
      <w:r>
        <w:t>posSIB</w:t>
      </w:r>
      <w:proofErr w:type="spellEnd"/>
      <w:proofErr w:type="gramEnd"/>
      <w:r>
        <w:t xml:space="preserve"> or assistance data received in RRC_CONNECTED when UE is to perform positioning in RRC_IDLE.  No stage 3 impact is foreseen.</w:t>
      </w:r>
    </w:p>
    <w:p w14:paraId="1D64AFF9" w14:textId="77777777" w:rsidR="006A6037" w:rsidRDefault="006A6037" w:rsidP="006A6037">
      <w:pPr>
        <w:pStyle w:val="Doc-text2"/>
        <w:pBdr>
          <w:top w:val="single" w:sz="4" w:space="1" w:color="auto"/>
          <w:left w:val="single" w:sz="4" w:space="4" w:color="auto"/>
          <w:bottom w:val="single" w:sz="4" w:space="1" w:color="auto"/>
          <w:right w:val="single" w:sz="4" w:space="4" w:color="auto"/>
        </w:pBdr>
      </w:pPr>
      <w:r>
        <w:t>The following criterion needs to be defined for the start/re-start of the area-specific TA timer:</w:t>
      </w:r>
    </w:p>
    <w:p w14:paraId="3ABFA180" w14:textId="77777777" w:rsidR="006A6037" w:rsidRDefault="006A6037" w:rsidP="006A6037">
      <w:pPr>
        <w:pStyle w:val="Doc-text2"/>
        <w:pBdr>
          <w:top w:val="single" w:sz="4" w:space="1" w:color="auto"/>
          <w:left w:val="single" w:sz="4" w:space="4" w:color="auto"/>
          <w:bottom w:val="single" w:sz="4" w:space="1" w:color="auto"/>
          <w:right w:val="single" w:sz="4" w:space="4" w:color="auto"/>
        </w:pBdr>
      </w:pPr>
      <w:r>
        <w:t></w:t>
      </w:r>
      <w:r>
        <w:tab/>
        <w:t xml:space="preserve">Reception of </w:t>
      </w:r>
      <w:proofErr w:type="spellStart"/>
      <w:r>
        <w:t>RRCRelease</w:t>
      </w:r>
      <w:proofErr w:type="spellEnd"/>
      <w:r>
        <w:t xml:space="preserve"> message containing the SRS configuration (excluding pre-configured SRS)</w:t>
      </w:r>
    </w:p>
    <w:p w14:paraId="64A36E42" w14:textId="77777777" w:rsidR="006A6037" w:rsidRDefault="006A6037" w:rsidP="006A6037">
      <w:pPr>
        <w:pStyle w:val="Doc-text2"/>
        <w:pBdr>
          <w:top w:val="single" w:sz="4" w:space="1" w:color="auto"/>
          <w:left w:val="single" w:sz="4" w:space="4" w:color="auto"/>
          <w:bottom w:val="single" w:sz="4" w:space="1" w:color="auto"/>
          <w:right w:val="single" w:sz="4" w:space="4" w:color="auto"/>
        </w:pBdr>
      </w:pPr>
      <w:r>
        <w:t>The following criteria need to be defined for the stop of the area-specific TA timer (FFS other conditions):</w:t>
      </w:r>
    </w:p>
    <w:p w14:paraId="6CC9D41B" w14:textId="77777777" w:rsidR="006A6037" w:rsidRDefault="006A6037" w:rsidP="006A6037">
      <w:pPr>
        <w:pStyle w:val="Doc-text2"/>
        <w:pBdr>
          <w:top w:val="single" w:sz="4" w:space="1" w:color="auto"/>
          <w:left w:val="single" w:sz="4" w:space="4" w:color="auto"/>
          <w:bottom w:val="single" w:sz="4" w:space="1" w:color="auto"/>
          <w:right w:val="single" w:sz="4" w:space="4" w:color="auto"/>
        </w:pBdr>
      </w:pPr>
      <w:r>
        <w:t></w:t>
      </w:r>
      <w:r>
        <w:tab/>
        <w:t xml:space="preserve">Reception of </w:t>
      </w:r>
      <w:proofErr w:type="spellStart"/>
      <w:r>
        <w:t>RRCResume</w:t>
      </w:r>
      <w:proofErr w:type="spellEnd"/>
      <w:r>
        <w:t xml:space="preserve"> message</w:t>
      </w:r>
    </w:p>
    <w:p w14:paraId="15DB12DC" w14:textId="77777777" w:rsidR="006A6037" w:rsidRDefault="006A6037" w:rsidP="006A6037">
      <w:pPr>
        <w:pStyle w:val="Doc-text2"/>
        <w:pBdr>
          <w:top w:val="single" w:sz="4" w:space="1" w:color="auto"/>
          <w:left w:val="single" w:sz="4" w:space="4" w:color="auto"/>
          <w:bottom w:val="single" w:sz="4" w:space="1" w:color="auto"/>
          <w:right w:val="single" w:sz="4" w:space="4" w:color="auto"/>
        </w:pBdr>
      </w:pPr>
      <w:r>
        <w:t></w:t>
      </w:r>
      <w:r>
        <w:tab/>
        <w:t xml:space="preserve">Reception of </w:t>
      </w:r>
      <w:proofErr w:type="spellStart"/>
      <w:r>
        <w:t>RRCSetup</w:t>
      </w:r>
      <w:proofErr w:type="spellEnd"/>
      <w:r>
        <w:t xml:space="preserve"> message</w:t>
      </w:r>
    </w:p>
    <w:p w14:paraId="106F4FED" w14:textId="77777777" w:rsidR="006A6037" w:rsidRDefault="006A6037" w:rsidP="006A6037">
      <w:pPr>
        <w:pStyle w:val="Doc-text2"/>
        <w:pBdr>
          <w:top w:val="single" w:sz="4" w:space="1" w:color="auto"/>
          <w:left w:val="single" w:sz="4" w:space="4" w:color="auto"/>
          <w:bottom w:val="single" w:sz="4" w:space="1" w:color="auto"/>
          <w:right w:val="single" w:sz="4" w:space="4" w:color="auto"/>
        </w:pBdr>
      </w:pPr>
      <w:r>
        <w:t></w:t>
      </w:r>
      <w:r>
        <w:tab/>
        <w:t xml:space="preserve">Reception of </w:t>
      </w:r>
      <w:proofErr w:type="spellStart"/>
      <w:r>
        <w:t>RRCRelease</w:t>
      </w:r>
      <w:proofErr w:type="spellEnd"/>
      <w:r>
        <w:t xml:space="preserve"> message without SRS configuration</w:t>
      </w:r>
    </w:p>
    <w:p w14:paraId="28E85A00" w14:textId="77777777" w:rsidR="001A6846" w:rsidRDefault="001A6846" w:rsidP="00900717">
      <w:pPr>
        <w:jc w:val="both"/>
        <w:rPr>
          <w:rFonts w:eastAsia="SimSun"/>
          <w:szCs w:val="20"/>
          <w:lang w:eastAsia="ja-JP"/>
        </w:rPr>
      </w:pPr>
    </w:p>
    <w:p w14:paraId="7B0F282C" w14:textId="77777777" w:rsidR="006A6037" w:rsidRPr="00B05227" w:rsidRDefault="006A6037" w:rsidP="00900717">
      <w:pPr>
        <w:jc w:val="both"/>
        <w:rPr>
          <w:rFonts w:eastAsia="SimSun"/>
          <w:szCs w:val="20"/>
          <w:lang w:eastAsia="ja-JP"/>
        </w:rPr>
      </w:pPr>
    </w:p>
    <w:p w14:paraId="67FFD225" w14:textId="6794D280" w:rsidR="002D7E98" w:rsidRDefault="008767FA" w:rsidP="00900717">
      <w:pPr>
        <w:jc w:val="both"/>
        <w:rPr>
          <w:rFonts w:eastAsia="SimSun"/>
          <w:szCs w:val="20"/>
          <w:lang w:val="en-US" w:eastAsia="ja-JP"/>
        </w:rPr>
      </w:pPr>
      <w:r>
        <w:rPr>
          <w:rFonts w:eastAsia="SimSun"/>
          <w:szCs w:val="20"/>
          <w:lang w:val="en-US" w:eastAsia="ja-JP"/>
        </w:rPr>
        <w:t xml:space="preserve">RAN1 has concluded their work </w:t>
      </w:r>
      <w:r w:rsidR="005C4B61">
        <w:rPr>
          <w:rFonts w:eastAsia="SimSun"/>
          <w:szCs w:val="20"/>
          <w:lang w:val="en-US" w:eastAsia="ja-JP"/>
        </w:rPr>
        <w:t xml:space="preserve">on positioning </w:t>
      </w:r>
      <w:r w:rsidR="00BB25F3">
        <w:rPr>
          <w:rFonts w:eastAsia="SimSun"/>
          <w:szCs w:val="20"/>
          <w:lang w:val="en-US" w:eastAsia="ja-JP"/>
        </w:rPr>
        <w:t xml:space="preserve">with additional </w:t>
      </w:r>
      <w:r>
        <w:rPr>
          <w:rFonts w:eastAsia="SimSun"/>
          <w:szCs w:val="20"/>
          <w:lang w:val="en-US" w:eastAsia="ja-JP"/>
        </w:rPr>
        <w:t xml:space="preserve">agreements </w:t>
      </w:r>
      <w:r w:rsidR="00BB25F3">
        <w:rPr>
          <w:rFonts w:eastAsia="SimSun"/>
          <w:szCs w:val="20"/>
          <w:lang w:val="en-US" w:eastAsia="ja-JP"/>
        </w:rPr>
        <w:t xml:space="preserve">in last meeting, </w:t>
      </w:r>
      <w:r>
        <w:rPr>
          <w:rFonts w:eastAsia="SimSun"/>
          <w:szCs w:val="20"/>
          <w:lang w:val="en-US" w:eastAsia="ja-JP"/>
        </w:rPr>
        <w:t>see [</w:t>
      </w:r>
      <w:r w:rsidR="00CA29CC">
        <w:rPr>
          <w:rFonts w:eastAsia="SimSun"/>
          <w:szCs w:val="20"/>
          <w:lang w:val="en-US" w:eastAsia="ja-JP"/>
        </w:rPr>
        <w:t>12</w:t>
      </w:r>
      <w:r>
        <w:rPr>
          <w:rFonts w:eastAsia="SimSun"/>
          <w:szCs w:val="20"/>
          <w:lang w:val="en-US" w:eastAsia="ja-JP"/>
        </w:rPr>
        <w:t>]</w:t>
      </w:r>
      <w:r w:rsidR="00CA29CC">
        <w:rPr>
          <w:rFonts w:eastAsia="SimSun"/>
          <w:szCs w:val="20"/>
          <w:lang w:val="en-US" w:eastAsia="ja-JP"/>
        </w:rPr>
        <w:t>.</w:t>
      </w:r>
      <w:r>
        <w:rPr>
          <w:rFonts w:eastAsia="SimSun"/>
          <w:szCs w:val="20"/>
          <w:lang w:val="en-US" w:eastAsia="ja-JP"/>
        </w:rPr>
        <w:t xml:space="preserve"> </w:t>
      </w:r>
    </w:p>
    <w:p w14:paraId="187D88FF" w14:textId="77777777" w:rsidR="001C467C" w:rsidRDefault="001C467C" w:rsidP="00900717">
      <w:pPr>
        <w:jc w:val="both"/>
        <w:rPr>
          <w:rFonts w:eastAsia="SimSun"/>
          <w:szCs w:val="20"/>
          <w:lang w:val="en-US" w:eastAsia="ja-JP"/>
        </w:rPr>
      </w:pPr>
    </w:p>
    <w:p w14:paraId="73A157E1" w14:textId="4D6FDB7A" w:rsidR="009045B9" w:rsidRDefault="009045B9" w:rsidP="009045B9">
      <w:pPr>
        <w:jc w:val="both"/>
        <w:rPr>
          <w:rFonts w:eastAsia="SimSun"/>
          <w:szCs w:val="20"/>
          <w:lang w:val="en-US" w:eastAsia="ja-JP"/>
        </w:rPr>
      </w:pPr>
      <w:r w:rsidRPr="009E641A">
        <w:rPr>
          <w:rFonts w:eastAsia="SimSun"/>
          <w:szCs w:val="20"/>
          <w:lang w:val="en-US" w:eastAsia="ja-JP"/>
        </w:rPr>
        <w:t>In this contribution</w:t>
      </w:r>
      <w:r w:rsidR="000A2745">
        <w:rPr>
          <w:rFonts w:eastAsia="SimSun"/>
          <w:szCs w:val="20"/>
          <w:lang w:val="en-US" w:eastAsia="ja-JP"/>
        </w:rPr>
        <w:t xml:space="preserve"> </w:t>
      </w:r>
      <w:r w:rsidR="00E50ABB">
        <w:rPr>
          <w:rFonts w:eastAsia="SimSun"/>
          <w:szCs w:val="20"/>
          <w:lang w:val="en-US" w:eastAsia="ja-JP"/>
        </w:rPr>
        <w:t>we</w:t>
      </w:r>
      <w:r w:rsidR="000A2745">
        <w:rPr>
          <w:rFonts w:eastAsia="SimSun"/>
          <w:szCs w:val="20"/>
          <w:lang w:val="en-US" w:eastAsia="ja-JP"/>
        </w:rPr>
        <w:t xml:space="preserve"> </w:t>
      </w:r>
      <w:r w:rsidR="009706A0">
        <w:rPr>
          <w:rFonts w:eastAsia="SimSun"/>
          <w:szCs w:val="20"/>
          <w:lang w:val="en-US" w:eastAsia="ja-JP"/>
        </w:rPr>
        <w:t>co</w:t>
      </w:r>
      <w:r w:rsidR="009C6CCA">
        <w:rPr>
          <w:rFonts w:eastAsia="SimSun"/>
          <w:szCs w:val="20"/>
          <w:lang w:val="en-US" w:eastAsia="ja-JP"/>
        </w:rPr>
        <w:t xml:space="preserve">ntinue </w:t>
      </w:r>
      <w:r w:rsidR="001A7850">
        <w:rPr>
          <w:rFonts w:eastAsia="SimSun"/>
          <w:szCs w:val="20"/>
          <w:lang w:val="en-US" w:eastAsia="ja-JP"/>
        </w:rPr>
        <w:t xml:space="preserve">discuss </w:t>
      </w:r>
      <w:r w:rsidR="00E50ABB">
        <w:rPr>
          <w:rFonts w:eastAsia="SimSun"/>
          <w:szCs w:val="20"/>
          <w:lang w:val="en-US" w:eastAsia="ja-JP"/>
        </w:rPr>
        <w:t xml:space="preserve">SRS configuration and </w:t>
      </w:r>
      <w:r w:rsidR="002038B8">
        <w:rPr>
          <w:rFonts w:eastAsia="SimSun"/>
          <w:szCs w:val="20"/>
          <w:lang w:val="en-US" w:eastAsia="ja-JP"/>
        </w:rPr>
        <w:t xml:space="preserve">alignment of </w:t>
      </w:r>
      <w:proofErr w:type="spellStart"/>
      <w:r w:rsidR="002038B8">
        <w:rPr>
          <w:rFonts w:eastAsia="SimSun"/>
          <w:szCs w:val="20"/>
          <w:lang w:val="en-US" w:eastAsia="ja-JP"/>
        </w:rPr>
        <w:t>eDRX</w:t>
      </w:r>
      <w:proofErr w:type="spellEnd"/>
      <w:r w:rsidR="002038B8">
        <w:rPr>
          <w:rFonts w:eastAsia="SimSun"/>
          <w:szCs w:val="20"/>
          <w:lang w:val="en-US" w:eastAsia="ja-JP"/>
        </w:rPr>
        <w:t xml:space="preserve"> and PRS configuration</w:t>
      </w:r>
      <w:r w:rsidRPr="009E641A">
        <w:rPr>
          <w:rFonts w:eastAsia="SimSun"/>
          <w:szCs w:val="20"/>
          <w:lang w:val="en-US" w:eastAsia="ja-JP"/>
        </w:rPr>
        <w:t xml:space="preserve">, </w:t>
      </w:r>
      <w:r w:rsidR="00931FD1">
        <w:rPr>
          <w:rFonts w:eastAsia="SimSun"/>
          <w:szCs w:val="20"/>
          <w:lang w:val="en-US" w:eastAsia="ja-JP"/>
        </w:rPr>
        <w:t xml:space="preserve">and </w:t>
      </w:r>
      <w:r w:rsidR="008357F3">
        <w:rPr>
          <w:rFonts w:eastAsia="SimSun"/>
          <w:szCs w:val="20"/>
          <w:lang w:val="en-US" w:eastAsia="ja-JP"/>
        </w:rPr>
        <w:t xml:space="preserve">we </w:t>
      </w:r>
      <w:r w:rsidR="009706A0">
        <w:rPr>
          <w:rFonts w:eastAsia="SimSun"/>
          <w:szCs w:val="20"/>
          <w:lang w:val="en-US" w:eastAsia="ja-JP"/>
        </w:rPr>
        <w:t xml:space="preserve">also </w:t>
      </w:r>
      <w:r w:rsidR="0049272E">
        <w:rPr>
          <w:rFonts w:eastAsia="SimSun"/>
          <w:szCs w:val="20"/>
          <w:lang w:val="en-US" w:eastAsia="ja-JP"/>
        </w:rPr>
        <w:t>ha</w:t>
      </w:r>
      <w:r w:rsidR="0036022E">
        <w:rPr>
          <w:rFonts w:eastAsia="SimSun"/>
          <w:szCs w:val="20"/>
          <w:lang w:val="en-US" w:eastAsia="ja-JP"/>
        </w:rPr>
        <w:t xml:space="preserve">ve </w:t>
      </w:r>
      <w:r w:rsidR="00931FD1">
        <w:rPr>
          <w:rFonts w:eastAsia="SimSun"/>
          <w:szCs w:val="20"/>
          <w:lang w:val="en-US" w:eastAsia="ja-JP"/>
        </w:rPr>
        <w:t xml:space="preserve">a discussion point related to Validity area and Timing Advance. </w:t>
      </w:r>
    </w:p>
    <w:p w14:paraId="11B6B575" w14:textId="77777777" w:rsidR="0073344F" w:rsidRDefault="0073344F" w:rsidP="009045B9">
      <w:pPr>
        <w:jc w:val="both"/>
        <w:rPr>
          <w:rFonts w:eastAsia="SimSun"/>
          <w:szCs w:val="20"/>
          <w:lang w:val="en-US" w:eastAsia="ja-JP"/>
        </w:rPr>
      </w:pPr>
    </w:p>
    <w:p w14:paraId="6DFA2096" w14:textId="04A1A79F" w:rsidR="00571CE7" w:rsidRPr="00BD7E35" w:rsidRDefault="00E307BE"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Pr>
          <w:rFonts w:eastAsia="Arial"/>
          <w:b w:val="0"/>
          <w:bCs w:val="0"/>
          <w:noProof/>
          <w:kern w:val="0"/>
          <w:sz w:val="36"/>
          <w:szCs w:val="20"/>
        </w:rPr>
        <w:t>Discussion</w:t>
      </w:r>
      <w:r w:rsidR="00B07B02">
        <w:rPr>
          <w:rFonts w:eastAsia="Arial"/>
          <w:b w:val="0"/>
          <w:bCs w:val="0"/>
          <w:noProof/>
          <w:kern w:val="0"/>
          <w:sz w:val="36"/>
          <w:szCs w:val="20"/>
        </w:rPr>
        <w:t xml:space="preserve"> </w:t>
      </w:r>
    </w:p>
    <w:p w14:paraId="15516EEC" w14:textId="3AE55F05" w:rsidR="00AC216F" w:rsidRPr="00AB3FCD" w:rsidRDefault="00AC216F" w:rsidP="00AC216F">
      <w:pPr>
        <w:jc w:val="both"/>
        <w:rPr>
          <w:b/>
          <w:bCs/>
          <w:i/>
          <w:iCs/>
          <w:sz w:val="24"/>
          <w:szCs w:val="32"/>
        </w:rPr>
      </w:pPr>
    </w:p>
    <w:p w14:paraId="1BCBD04D" w14:textId="4EB298DD" w:rsidR="00AC216F" w:rsidRDefault="00694074" w:rsidP="0064246C">
      <w:pPr>
        <w:pStyle w:val="Heading2"/>
        <w:rPr>
          <w:lang w:val="en-US"/>
        </w:rPr>
      </w:pPr>
      <w:r w:rsidRPr="00000D86">
        <w:rPr>
          <w:lang w:val="en-US"/>
        </w:rPr>
        <w:t xml:space="preserve">2.1 </w:t>
      </w:r>
      <w:r w:rsidR="00995087">
        <w:rPr>
          <w:lang w:val="en-US"/>
        </w:rPr>
        <w:t xml:space="preserve">Support for multiple </w:t>
      </w:r>
      <w:r w:rsidRPr="00000D86">
        <w:rPr>
          <w:lang w:val="en-US"/>
        </w:rPr>
        <w:t>SRS configuration</w:t>
      </w:r>
      <w:r w:rsidR="00995087">
        <w:rPr>
          <w:lang w:val="en-US"/>
        </w:rPr>
        <w:t>s</w:t>
      </w:r>
      <w:r w:rsidRPr="00000D86">
        <w:rPr>
          <w:lang w:val="en-US"/>
        </w:rPr>
        <w:t xml:space="preserve"> </w:t>
      </w:r>
    </w:p>
    <w:p w14:paraId="2151DE14" w14:textId="77777777" w:rsidR="00694074" w:rsidRPr="000E0A5F" w:rsidRDefault="00694074" w:rsidP="00A8043B">
      <w:pPr>
        <w:jc w:val="both"/>
        <w:rPr>
          <w:szCs w:val="20"/>
          <w:lang w:val="en-US" w:eastAsia="x-none"/>
        </w:rPr>
      </w:pPr>
    </w:p>
    <w:p w14:paraId="0EEB2D84" w14:textId="350D759F" w:rsidR="0095357F" w:rsidRDefault="0095357F" w:rsidP="0095357F">
      <w:pPr>
        <w:jc w:val="both"/>
        <w:rPr>
          <w:lang w:val="en-US"/>
        </w:rPr>
      </w:pPr>
      <w:r>
        <w:rPr>
          <w:lang w:val="en-US"/>
        </w:rPr>
        <w:lastRenderedPageBreak/>
        <w:t xml:space="preserve">A UE supporting LPHAP is expected to </w:t>
      </w:r>
      <w:r w:rsidR="00F0455A">
        <w:rPr>
          <w:lang w:val="en-US"/>
        </w:rPr>
        <w:t>reduce</w:t>
      </w:r>
      <w:r>
        <w:rPr>
          <w:lang w:val="en-US"/>
        </w:rPr>
        <w:t xml:space="preserve"> </w:t>
      </w:r>
      <w:r w:rsidR="00CC2073">
        <w:rPr>
          <w:lang w:val="en-US"/>
        </w:rPr>
        <w:t>its</w:t>
      </w:r>
      <w:r>
        <w:rPr>
          <w:lang w:val="en-US"/>
        </w:rPr>
        <w:t xml:space="preserve"> power consumption</w:t>
      </w:r>
      <w:r w:rsidR="00A54DCA">
        <w:rPr>
          <w:lang w:val="en-US"/>
        </w:rPr>
        <w:t xml:space="preserve"> significantly</w:t>
      </w:r>
      <w:r>
        <w:rPr>
          <w:lang w:val="en-US"/>
        </w:rPr>
        <w:t xml:space="preserve"> compared to the legacy UE in NR. Hence, the LPHAP target battery life as discussed during study item phase can be met. </w:t>
      </w:r>
      <w:r w:rsidR="00597390">
        <w:rPr>
          <w:lang w:val="en-US"/>
        </w:rPr>
        <w:t>This, however</w:t>
      </w:r>
      <w:r w:rsidR="00EF5848">
        <w:rPr>
          <w:lang w:val="en-US"/>
        </w:rPr>
        <w:t xml:space="preserve">, </w:t>
      </w:r>
      <w:r w:rsidR="00C95C9C">
        <w:rPr>
          <w:lang w:val="en-US"/>
        </w:rPr>
        <w:t xml:space="preserve">might </w:t>
      </w:r>
      <w:r w:rsidR="00527AC2">
        <w:rPr>
          <w:lang w:val="en-US"/>
        </w:rPr>
        <w:t>lead to</w:t>
      </w:r>
      <w:r>
        <w:rPr>
          <w:lang w:val="en-US"/>
        </w:rPr>
        <w:t xml:space="preserve"> some limitations in the operation of </w:t>
      </w:r>
      <w:r w:rsidR="00336B3E">
        <w:rPr>
          <w:lang w:val="en-US"/>
        </w:rPr>
        <w:t xml:space="preserve">a </w:t>
      </w:r>
      <w:r>
        <w:rPr>
          <w:lang w:val="en-US"/>
        </w:rPr>
        <w:t xml:space="preserve">LPHAP UE. </w:t>
      </w:r>
      <w:r w:rsidR="00B1662E">
        <w:rPr>
          <w:lang w:val="en-US"/>
        </w:rPr>
        <w:t>In</w:t>
      </w:r>
      <w:r>
        <w:rPr>
          <w:lang w:val="en-US"/>
        </w:rPr>
        <w:t xml:space="preserve"> many </w:t>
      </w:r>
      <w:r w:rsidR="00974CF5">
        <w:rPr>
          <w:lang w:val="en-US"/>
        </w:rPr>
        <w:t xml:space="preserve">of </w:t>
      </w:r>
      <w:r w:rsidR="00DB0743">
        <w:rPr>
          <w:lang w:val="en-US"/>
        </w:rPr>
        <w:t xml:space="preserve">the </w:t>
      </w:r>
      <w:r w:rsidR="00974CF5">
        <w:rPr>
          <w:lang w:val="en-US"/>
        </w:rPr>
        <w:t>LPHAP</w:t>
      </w:r>
      <w:r>
        <w:rPr>
          <w:lang w:val="en-US"/>
        </w:rPr>
        <w:t xml:space="preserve"> use-cases, for example, on the operation of LPHAP UE in a factory / warehouse</w:t>
      </w:r>
      <w:r w:rsidR="001C6F4B">
        <w:rPr>
          <w:lang w:val="en-US"/>
        </w:rPr>
        <w:t xml:space="preserve">, there </w:t>
      </w:r>
      <w:r w:rsidR="00C6534B">
        <w:rPr>
          <w:lang w:val="en-US"/>
        </w:rPr>
        <w:t>exists</w:t>
      </w:r>
      <w:r>
        <w:rPr>
          <w:lang w:val="en-US"/>
        </w:rPr>
        <w:t xml:space="preserve"> a certain number of base-stations. The position of the LPHAP UE needs to be tracked by the system for certain purposes, such as factory automation, tracking, logistic, etc. The LPHAP UE</w:t>
      </w:r>
      <w:r w:rsidR="00E675EB">
        <w:rPr>
          <w:lang w:val="en-US"/>
        </w:rPr>
        <w:t>, in this use case,</w:t>
      </w:r>
      <w:r>
        <w:rPr>
          <w:lang w:val="en-US"/>
        </w:rPr>
        <w:t xml:space="preserve"> is expected to only have mobility function within the factory / warehouse. Hence, it will interact with those base-stations (</w:t>
      </w:r>
      <w:proofErr w:type="spellStart"/>
      <w:r>
        <w:rPr>
          <w:lang w:val="en-US"/>
        </w:rPr>
        <w:t>gNB</w:t>
      </w:r>
      <w:proofErr w:type="spellEnd"/>
      <w:r>
        <w:rPr>
          <w:lang w:val="en-US"/>
        </w:rPr>
        <w:t xml:space="preserve">) as illustrated in </w:t>
      </w:r>
      <w:r>
        <w:rPr>
          <w:lang w:val="en-US"/>
        </w:rPr>
        <w:fldChar w:fldCharType="begin"/>
      </w:r>
      <w:r>
        <w:rPr>
          <w:lang w:val="en-US"/>
        </w:rPr>
        <w:instrText xml:space="preserve"> REF _Ref127355399 \h </w:instrText>
      </w:r>
      <w:r>
        <w:rPr>
          <w:lang w:val="en-US"/>
        </w:rPr>
      </w:r>
      <w:r>
        <w:rPr>
          <w:lang w:val="en-US"/>
        </w:rPr>
        <w:fldChar w:fldCharType="separate"/>
      </w:r>
      <w:r>
        <w:t xml:space="preserve">Figure </w:t>
      </w:r>
      <w:r>
        <w:rPr>
          <w:noProof/>
        </w:rPr>
        <w:t>1</w:t>
      </w:r>
      <w:r>
        <w:rPr>
          <w:lang w:val="en-US"/>
        </w:rPr>
        <w:fldChar w:fldCharType="end"/>
      </w:r>
      <w:r>
        <w:rPr>
          <w:lang w:val="en-US"/>
        </w:rPr>
        <w:t xml:space="preserve">. Here, the LPHAP UE supports mobility with a limited number of </w:t>
      </w:r>
      <w:proofErr w:type="spellStart"/>
      <w:r>
        <w:rPr>
          <w:lang w:val="en-US"/>
        </w:rPr>
        <w:t>gNBs</w:t>
      </w:r>
      <w:proofErr w:type="spellEnd"/>
      <w:r>
        <w:rPr>
          <w:lang w:val="en-US"/>
        </w:rPr>
        <w:t xml:space="preserve">. We assume once the LPHAP UE is outside the factory then the LPHAP UE </w:t>
      </w:r>
      <w:r w:rsidR="00271BC7">
        <w:rPr>
          <w:lang w:val="en-US"/>
        </w:rPr>
        <w:t xml:space="preserve">can </w:t>
      </w:r>
      <w:r>
        <w:rPr>
          <w:lang w:val="en-US"/>
        </w:rPr>
        <w:t xml:space="preserve">no longer utilize the low power capability or may not be operated at all. </w:t>
      </w:r>
    </w:p>
    <w:p w14:paraId="6F3DD1BB" w14:textId="77777777" w:rsidR="0095357F" w:rsidRDefault="0095357F" w:rsidP="0095357F">
      <w:pPr>
        <w:jc w:val="both"/>
        <w:rPr>
          <w:lang w:val="en-US"/>
        </w:rPr>
      </w:pPr>
    </w:p>
    <w:p w14:paraId="31A3D64A" w14:textId="6E76E20F" w:rsidR="0095357F" w:rsidRDefault="0095357F" w:rsidP="0095357F">
      <w:pPr>
        <w:jc w:val="both"/>
        <w:rPr>
          <w:lang w:val="en-US"/>
        </w:rPr>
      </w:pPr>
      <w:r>
        <w:rPr>
          <w:lang w:val="en-US"/>
        </w:rPr>
        <w:t>In this illustrated indoor scenario, the LPHAP UE transmits uplink sounding reference signal (SRS) for positioning</w:t>
      </w:r>
      <w:r w:rsidDel="00C84C4F">
        <w:rPr>
          <w:lang w:val="en-US"/>
        </w:rPr>
        <w:t xml:space="preserve"> </w:t>
      </w:r>
      <w:r>
        <w:rPr>
          <w:lang w:val="en-US"/>
        </w:rPr>
        <w:t xml:space="preserve">purposes to the </w:t>
      </w:r>
      <w:proofErr w:type="spellStart"/>
      <w:r>
        <w:rPr>
          <w:lang w:val="en-US"/>
        </w:rPr>
        <w:t>gNBs</w:t>
      </w:r>
      <w:proofErr w:type="spellEnd"/>
      <w:r>
        <w:rPr>
          <w:lang w:val="en-US"/>
        </w:rPr>
        <w:t xml:space="preserve">. Each </w:t>
      </w:r>
      <w:proofErr w:type="spellStart"/>
      <w:r>
        <w:rPr>
          <w:lang w:val="en-US"/>
        </w:rPr>
        <w:t>gNB</w:t>
      </w:r>
      <w:proofErr w:type="spellEnd"/>
      <w:r>
        <w:rPr>
          <w:lang w:val="en-US"/>
        </w:rPr>
        <w:t xml:space="preserve"> performs positioning measurements, </w:t>
      </w:r>
      <w:r w:rsidR="00EB4965">
        <w:rPr>
          <w:lang w:val="en-US"/>
        </w:rPr>
        <w:t>based on for instance</w:t>
      </w:r>
      <w:r>
        <w:rPr>
          <w:lang w:val="en-US"/>
        </w:rPr>
        <w:t xml:space="preserve"> UL-TDOA, </w:t>
      </w:r>
      <w:r w:rsidR="003579AF">
        <w:rPr>
          <w:lang w:val="en-US"/>
        </w:rPr>
        <w:t xml:space="preserve">or </w:t>
      </w:r>
      <w:r>
        <w:rPr>
          <w:lang w:val="en-US"/>
        </w:rPr>
        <w:t>UL-</w:t>
      </w:r>
      <w:proofErr w:type="spellStart"/>
      <w:r>
        <w:rPr>
          <w:lang w:val="en-US"/>
        </w:rPr>
        <w:t>AoA</w:t>
      </w:r>
      <w:proofErr w:type="spellEnd"/>
      <w:r>
        <w:rPr>
          <w:lang w:val="en-US"/>
        </w:rPr>
        <w:t>. The positioning measurements results are transmitted to the LMF. Furthermore, the LMF perform</w:t>
      </w:r>
      <w:r w:rsidR="004D0DC6">
        <w:rPr>
          <w:lang w:val="en-US"/>
        </w:rPr>
        <w:t>s</w:t>
      </w:r>
      <w:r>
        <w:rPr>
          <w:lang w:val="en-US"/>
        </w:rPr>
        <w:t xml:space="preserve"> the legacy positioning estimation based on the obtained positioning measurements and the geographical position of the </w:t>
      </w:r>
      <w:proofErr w:type="spellStart"/>
      <w:r>
        <w:rPr>
          <w:lang w:val="en-US"/>
        </w:rPr>
        <w:t>gNBs</w:t>
      </w:r>
      <w:proofErr w:type="spellEnd"/>
      <w:r>
        <w:rPr>
          <w:lang w:val="en-US"/>
        </w:rPr>
        <w:t>.</w:t>
      </w:r>
    </w:p>
    <w:p w14:paraId="7560A953" w14:textId="77777777" w:rsidR="0095357F" w:rsidRDefault="0095357F" w:rsidP="0095357F">
      <w:pPr>
        <w:jc w:val="both"/>
        <w:rPr>
          <w:lang w:val="en-US"/>
        </w:rPr>
      </w:pPr>
    </w:p>
    <w:p w14:paraId="184CCA31" w14:textId="77777777" w:rsidR="0095357F" w:rsidRDefault="0095357F" w:rsidP="0095357F">
      <w:pPr>
        <w:keepNext/>
        <w:jc w:val="center"/>
      </w:pPr>
      <w:r w:rsidRPr="00C37939">
        <w:rPr>
          <w:noProof/>
          <w:lang w:val="en-US"/>
        </w:rPr>
        <w:drawing>
          <wp:inline distT="0" distB="0" distL="0" distR="0" wp14:anchorId="7B29D090" wp14:editId="0E331B3A">
            <wp:extent cx="3620670" cy="2424546"/>
            <wp:effectExtent l="0" t="0" r="0" b="127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3634149" cy="2433572"/>
                    </a:xfrm>
                    <a:prstGeom prst="rect">
                      <a:avLst/>
                    </a:prstGeom>
                  </pic:spPr>
                </pic:pic>
              </a:graphicData>
            </a:graphic>
          </wp:inline>
        </w:drawing>
      </w:r>
    </w:p>
    <w:p w14:paraId="54F58926" w14:textId="77777777" w:rsidR="0095357F" w:rsidRDefault="0095357F" w:rsidP="0095357F">
      <w:pPr>
        <w:pStyle w:val="Caption"/>
        <w:jc w:val="center"/>
        <w:rPr>
          <w:lang w:val="en-US"/>
        </w:rPr>
      </w:pPr>
      <w:bookmarkStart w:id="4" w:name="_Ref127355399"/>
      <w:r>
        <w:t xml:space="preserve">Figure </w:t>
      </w:r>
      <w:r>
        <w:fldChar w:fldCharType="begin"/>
      </w:r>
      <w:r>
        <w:instrText xml:space="preserve"> SEQ Figure \* ARABIC </w:instrText>
      </w:r>
      <w:r>
        <w:fldChar w:fldCharType="separate"/>
      </w:r>
      <w:r>
        <w:rPr>
          <w:noProof/>
        </w:rPr>
        <w:t>1</w:t>
      </w:r>
      <w:r>
        <w:rPr>
          <w:noProof/>
        </w:rPr>
        <w:fldChar w:fldCharType="end"/>
      </w:r>
      <w:bookmarkEnd w:id="4"/>
      <w:r>
        <w:t>: Illustration of LPHAP UE in an indoor factory</w:t>
      </w:r>
    </w:p>
    <w:p w14:paraId="6A9B5E5A" w14:textId="77777777" w:rsidR="0095357F" w:rsidRDefault="0095357F" w:rsidP="0095357F">
      <w:pPr>
        <w:jc w:val="both"/>
        <w:rPr>
          <w:lang w:val="en-US"/>
        </w:rPr>
      </w:pPr>
    </w:p>
    <w:p w14:paraId="1628F72E" w14:textId="77777777" w:rsidR="00A72DCC" w:rsidRDefault="00A72DCC" w:rsidP="0095357F">
      <w:pPr>
        <w:jc w:val="both"/>
        <w:rPr>
          <w:lang w:val="en-US"/>
        </w:rPr>
      </w:pPr>
    </w:p>
    <w:p w14:paraId="1DBD2F57" w14:textId="420555D8" w:rsidR="005C0219" w:rsidRDefault="005C0219" w:rsidP="0095357F">
      <w:pPr>
        <w:jc w:val="both"/>
        <w:rPr>
          <w:lang w:val="en-US"/>
        </w:rPr>
      </w:pPr>
    </w:p>
    <w:p w14:paraId="6CC1616A" w14:textId="3AEDDFA8" w:rsidR="0095357F" w:rsidRDefault="0095357F" w:rsidP="0095357F">
      <w:pPr>
        <w:jc w:val="both"/>
        <w:rPr>
          <w:lang w:val="en-US"/>
        </w:rPr>
      </w:pPr>
      <w:r>
        <w:rPr>
          <w:lang w:val="en-US"/>
        </w:rPr>
        <w:t xml:space="preserve">The location or the operation area of a few numbers of </w:t>
      </w:r>
      <w:proofErr w:type="spellStart"/>
      <w:r>
        <w:rPr>
          <w:lang w:val="en-US"/>
        </w:rPr>
        <w:t>gNBs</w:t>
      </w:r>
      <w:proofErr w:type="spellEnd"/>
      <w:r>
        <w:rPr>
          <w:lang w:val="en-US"/>
        </w:rPr>
        <w:t xml:space="preserve"> can also be called as validity area. Here, we can consider the operation of LPHAP UE is limited and only interact with those </w:t>
      </w:r>
      <w:proofErr w:type="spellStart"/>
      <w:r>
        <w:rPr>
          <w:lang w:val="en-US"/>
        </w:rPr>
        <w:t>gNBs</w:t>
      </w:r>
      <w:proofErr w:type="spellEnd"/>
      <w:r>
        <w:rPr>
          <w:lang w:val="en-US"/>
        </w:rPr>
        <w:t xml:space="preserve">. Since the LPHAP UE operation is limited and can also be predicted, especially if we consider LPHAP UE operates with certain dedicated function, then the LPHAP UE can be preconfigured with UL SRS configuration. There are limited number of </w:t>
      </w:r>
      <w:proofErr w:type="spellStart"/>
      <w:r>
        <w:rPr>
          <w:lang w:val="en-US"/>
        </w:rPr>
        <w:t>gNBs</w:t>
      </w:r>
      <w:proofErr w:type="spellEnd"/>
      <w:r>
        <w:rPr>
          <w:lang w:val="en-US"/>
        </w:rPr>
        <w:t xml:space="preserve">, so that there could be multiple UL SRS configuration that can be provided to the UE. In the legacy positioning, the UE retrieves the UL SRS configuration when the UE is in CONNECTED mode. When the UE moves to </w:t>
      </w:r>
      <w:r w:rsidR="00725725">
        <w:rPr>
          <w:lang w:val="en-US"/>
        </w:rPr>
        <w:t>an</w:t>
      </w:r>
      <w:r>
        <w:rPr>
          <w:lang w:val="en-US"/>
        </w:rPr>
        <w:t xml:space="preserve">other cell then the UE would require to be in CONNECTED mode to receive the UL SRS configuration of a new cell. </w:t>
      </w:r>
      <w:r w:rsidR="007D05FF">
        <w:rPr>
          <w:lang w:val="en-US"/>
        </w:rPr>
        <w:t xml:space="preserve">Transitioning to CONNECTED mode to only retrieve the UL SRS configuration leads to extra power consumption at the UE. </w:t>
      </w:r>
      <w:r>
        <w:rPr>
          <w:lang w:val="en-US"/>
        </w:rPr>
        <w:t xml:space="preserve">It would </w:t>
      </w:r>
      <w:r w:rsidR="007D05FF">
        <w:rPr>
          <w:lang w:val="en-US"/>
        </w:rPr>
        <w:t xml:space="preserve">therefore </w:t>
      </w:r>
      <w:r>
        <w:rPr>
          <w:lang w:val="en-US"/>
        </w:rPr>
        <w:t>be beneficial if the UE receives the multiple UL SRS configuration for positioning</w:t>
      </w:r>
      <w:r w:rsidR="00E05390">
        <w:rPr>
          <w:lang w:val="en-US"/>
        </w:rPr>
        <w:t xml:space="preserve"> in advance</w:t>
      </w:r>
      <w:r>
        <w:rPr>
          <w:lang w:val="en-US"/>
        </w:rPr>
        <w:t xml:space="preserve"> and the UE can use that when the UE operates in </w:t>
      </w:r>
      <w:r w:rsidR="007D69C8">
        <w:rPr>
          <w:lang w:val="en-US"/>
        </w:rPr>
        <w:t xml:space="preserve">RRC_INACTIVE </w:t>
      </w:r>
      <w:r w:rsidR="00F84480">
        <w:rPr>
          <w:lang w:val="en-US"/>
        </w:rPr>
        <w:t xml:space="preserve">in </w:t>
      </w:r>
      <w:r>
        <w:rPr>
          <w:lang w:val="en-US"/>
        </w:rPr>
        <w:t>that validity area</w:t>
      </w:r>
      <w:r w:rsidR="000537E0">
        <w:rPr>
          <w:lang w:val="en-US"/>
        </w:rPr>
        <w:t xml:space="preserve">, preventing it to transit to </w:t>
      </w:r>
      <w:r w:rsidR="00527FCB">
        <w:rPr>
          <w:lang w:val="en-US"/>
        </w:rPr>
        <w:t>CONNECTED mode</w:t>
      </w:r>
      <w:r w:rsidR="00722860">
        <w:rPr>
          <w:lang w:val="en-US"/>
        </w:rPr>
        <w:t xml:space="preserve"> just to get an updated configuration</w:t>
      </w:r>
      <w:r>
        <w:rPr>
          <w:lang w:val="en-US"/>
        </w:rPr>
        <w:t>.</w:t>
      </w:r>
    </w:p>
    <w:p w14:paraId="51C30BEE" w14:textId="6586B29B" w:rsidR="0095357F" w:rsidRDefault="0095357F" w:rsidP="0095357F">
      <w:pPr>
        <w:pStyle w:val="Caption"/>
      </w:pPr>
      <w:bookmarkStart w:id="5" w:name="_Toc127358827"/>
      <w:r>
        <w:t xml:space="preserve">Proposal </w:t>
      </w:r>
      <w:r>
        <w:fldChar w:fldCharType="begin"/>
      </w:r>
      <w:r>
        <w:instrText xml:space="preserve"> SEQ Proposal \* ARABIC </w:instrText>
      </w:r>
      <w:r>
        <w:fldChar w:fldCharType="separate"/>
      </w:r>
      <w:r>
        <w:rPr>
          <w:noProof/>
        </w:rPr>
        <w:t>1</w:t>
      </w:r>
      <w:r>
        <w:rPr>
          <w:noProof/>
        </w:rPr>
        <w:fldChar w:fldCharType="end"/>
      </w:r>
      <w:r>
        <w:t xml:space="preserve">: Support multiple UL SRS configuration </w:t>
      </w:r>
      <w:r w:rsidR="00CF5291">
        <w:t xml:space="preserve">supporting </w:t>
      </w:r>
      <w:r w:rsidR="00772890">
        <w:t xml:space="preserve">mobility between </w:t>
      </w:r>
      <w:r w:rsidR="00801751">
        <w:t xml:space="preserve">several </w:t>
      </w:r>
      <w:proofErr w:type="spellStart"/>
      <w:r w:rsidR="00801751">
        <w:t>gNBs</w:t>
      </w:r>
      <w:proofErr w:type="spellEnd"/>
      <w:r w:rsidR="00801751">
        <w:t xml:space="preserve"> </w:t>
      </w:r>
      <w:r w:rsidR="00BC33BC">
        <w:t xml:space="preserve">within a validity area </w:t>
      </w:r>
      <w:r>
        <w:t xml:space="preserve">for positioning </w:t>
      </w:r>
      <w:r w:rsidR="00801751">
        <w:t>of</w:t>
      </w:r>
      <w:r>
        <w:t xml:space="preserve"> the UE to operate UL and DL+UL positioning in RRC_INACTIVE state.</w:t>
      </w:r>
      <w:bookmarkEnd w:id="5"/>
    </w:p>
    <w:p w14:paraId="42AD7D02" w14:textId="26F54972" w:rsidR="0095357F" w:rsidRDefault="0095357F" w:rsidP="0095357F">
      <w:r>
        <w:t xml:space="preserve">The configuration can be provided when the UE is in the connected mode via dedicated RRC signalling or it can also be provided using system information. </w:t>
      </w:r>
    </w:p>
    <w:p w14:paraId="2B87BAD6" w14:textId="77777777" w:rsidR="00D47E5C" w:rsidRDefault="00D47E5C" w:rsidP="0095357F"/>
    <w:p w14:paraId="44E16E59" w14:textId="04B34F66" w:rsidR="00D47E5C" w:rsidRDefault="00D47E5C" w:rsidP="0095357F">
      <w:r>
        <w:t xml:space="preserve">At RAN2#121bis e meeting it was agreed </w:t>
      </w:r>
      <w:r w:rsidR="00EF7255">
        <w:t xml:space="preserve">that </w:t>
      </w:r>
      <w:proofErr w:type="spellStart"/>
      <w:r w:rsidR="00EF7255" w:rsidRPr="00EF7255">
        <w:t>RRCRelease</w:t>
      </w:r>
      <w:proofErr w:type="spellEnd"/>
      <w:r w:rsidR="00EF7255" w:rsidRPr="00EF7255">
        <w:t xml:space="preserve"> can be used to provide SRS configuration with validity area for use in RRC_INACTIVE.</w:t>
      </w:r>
      <w:r w:rsidR="00E522A3">
        <w:t xml:space="preserve"> It would be beneficial </w:t>
      </w:r>
      <w:r w:rsidR="00423040">
        <w:t>i</w:t>
      </w:r>
      <w:r w:rsidR="00E522A3">
        <w:t>f the</w:t>
      </w:r>
      <w:r w:rsidR="009D17BB">
        <w:t xml:space="preserve"> RRC signalling could contain multiple SRS configurations and potentially also multiple validity areas, which could be active at a later stage.</w:t>
      </w:r>
    </w:p>
    <w:p w14:paraId="51844E72" w14:textId="55A0BF66" w:rsidR="00EF7255" w:rsidRDefault="00EF7255" w:rsidP="0095357F"/>
    <w:p w14:paraId="61E85AFE" w14:textId="144E1904" w:rsidR="008D4B58" w:rsidRDefault="008D4B58" w:rsidP="0095357F">
      <w:r>
        <w:t xml:space="preserve">At RAN2#123 it was agreed to not support </w:t>
      </w:r>
      <w:r w:rsidR="00FA5F5E">
        <w:t xml:space="preserve">providing pre-configured SRS via system information </w:t>
      </w:r>
      <w:r w:rsidR="00BE7CD7">
        <w:t>in Rel-18</w:t>
      </w:r>
    </w:p>
    <w:p w14:paraId="3A7EFAF7" w14:textId="77777777" w:rsidR="00BE7CD7" w:rsidRDefault="00BE7CD7" w:rsidP="0095357F"/>
    <w:p w14:paraId="14A17D83" w14:textId="5B59AF57" w:rsidR="0095357F" w:rsidRDefault="0095357F" w:rsidP="0095357F">
      <w:pPr>
        <w:pStyle w:val="Caption"/>
      </w:pPr>
      <w:bookmarkStart w:id="6" w:name="_Toc127358828"/>
      <w:r w:rsidRPr="002B4F5C">
        <w:t xml:space="preserve">Proposal </w:t>
      </w:r>
      <w:r w:rsidRPr="002B4F5C">
        <w:fldChar w:fldCharType="begin"/>
      </w:r>
      <w:r w:rsidRPr="002B4F5C">
        <w:instrText xml:space="preserve"> SEQ Proposal \* ARABIC </w:instrText>
      </w:r>
      <w:r w:rsidRPr="002B4F5C">
        <w:fldChar w:fldCharType="separate"/>
      </w:r>
      <w:r w:rsidRPr="002B4F5C">
        <w:rPr>
          <w:noProof/>
        </w:rPr>
        <w:t>2</w:t>
      </w:r>
      <w:r w:rsidRPr="002B4F5C">
        <w:rPr>
          <w:noProof/>
        </w:rPr>
        <w:fldChar w:fldCharType="end"/>
      </w:r>
      <w:r w:rsidRPr="002B4F5C">
        <w:t xml:space="preserve">: </w:t>
      </w:r>
      <w:r w:rsidRPr="00F7449A">
        <w:t>Multiple</w:t>
      </w:r>
      <w:r w:rsidRPr="002B4F5C">
        <w:t xml:space="preserve"> UL</w:t>
      </w:r>
      <w:r>
        <w:t xml:space="preserve"> SRS configuration can be provided to the UE via dedicated RRC (e.g., when the UE is in connected mode) </w:t>
      </w:r>
      <w:bookmarkEnd w:id="6"/>
    </w:p>
    <w:p w14:paraId="5B1EADAF" w14:textId="77777777" w:rsidR="00CA2FDA" w:rsidRPr="005246C3" w:rsidRDefault="00CA2FDA" w:rsidP="002B4F5C"/>
    <w:p w14:paraId="1258BE85" w14:textId="2A7F0A59" w:rsidR="0095357F" w:rsidRPr="00E70E2E" w:rsidRDefault="00460FEF" w:rsidP="00DF264E">
      <w:pPr>
        <w:pStyle w:val="Heading2"/>
      </w:pPr>
      <w:r>
        <w:t xml:space="preserve">2.2 </w:t>
      </w:r>
      <w:r w:rsidR="00943FE6">
        <w:t xml:space="preserve">Network </w:t>
      </w:r>
      <w:r w:rsidR="00943FE6" w:rsidRPr="00460FEF">
        <w:t>triggered</w:t>
      </w:r>
      <w:r w:rsidR="00943FE6">
        <w:t xml:space="preserve"> </w:t>
      </w:r>
      <w:r w:rsidR="00943FE6" w:rsidRPr="00DF264E">
        <w:rPr>
          <w:lang w:val="en-US"/>
        </w:rPr>
        <w:t>activation</w:t>
      </w:r>
      <w:r w:rsidR="000E2734">
        <w:t xml:space="preserve"> of UL-SRS</w:t>
      </w:r>
      <w:r w:rsidR="00385447">
        <w:t xml:space="preserve"> </w:t>
      </w:r>
      <w:proofErr w:type="gramStart"/>
      <w:r w:rsidR="00791EA1">
        <w:t>t</w:t>
      </w:r>
      <w:r w:rsidR="00EB22D9">
        <w:t>ransmission</w:t>
      </w:r>
      <w:proofErr w:type="gramEnd"/>
    </w:p>
    <w:p w14:paraId="142CADC5" w14:textId="77777777" w:rsidR="00791EA1" w:rsidRDefault="00791EA1" w:rsidP="000E2B57">
      <w:pPr>
        <w:jc w:val="both"/>
        <w:rPr>
          <w:lang w:val="en-US"/>
        </w:rPr>
      </w:pPr>
    </w:p>
    <w:p w14:paraId="61ABB9D0" w14:textId="68D09EAD" w:rsidR="000E2B57" w:rsidRPr="00F01D40" w:rsidRDefault="0095357F" w:rsidP="000E2B57">
      <w:pPr>
        <w:jc w:val="both"/>
        <w:rPr>
          <w:lang w:val="en-US"/>
        </w:rPr>
      </w:pPr>
      <w:r>
        <w:rPr>
          <w:lang w:val="en-US"/>
        </w:rPr>
        <w:t>When the LPHAP UE operates in RRC_INACTIVE state, it would be beneficial if the LPHAP UE can be triggered to perform positioning procedure, such as UL positioning by transmitting UL SRS</w:t>
      </w:r>
      <w:r w:rsidR="001E5C2A">
        <w:rPr>
          <w:lang w:val="en-US"/>
        </w:rPr>
        <w:t>., based on previous configuration</w:t>
      </w:r>
      <w:r>
        <w:rPr>
          <w:lang w:val="en-US"/>
        </w:rPr>
        <w:t>. In the case of the trigger comes from the network (e.g., LMF), the trigger can be included in downlink signal / channel in RRC_INACTIVE state</w:t>
      </w:r>
      <w:r w:rsidR="00200A61">
        <w:rPr>
          <w:lang w:val="en-US"/>
        </w:rPr>
        <w:t>, some</w:t>
      </w:r>
      <w:r w:rsidR="000E2B57">
        <w:t xml:space="preserve"> wake-up mechanism would be suitable, e.g</w:t>
      </w:r>
      <w:r w:rsidR="00FF75BA">
        <w:t>.</w:t>
      </w:r>
      <w:r w:rsidR="000E2B57">
        <w:t>, using PEI, or paging DCI. For this likely legacy functionality can be used, but some positioning trigger indication would be needed.</w:t>
      </w:r>
    </w:p>
    <w:p w14:paraId="140438D5" w14:textId="77777777" w:rsidR="000E2B57" w:rsidRDefault="000E2B57" w:rsidP="000E2B57">
      <w:pPr>
        <w:jc w:val="both"/>
      </w:pPr>
    </w:p>
    <w:p w14:paraId="0104F5CF" w14:textId="72B576BE" w:rsidR="000E2B57" w:rsidRDefault="000E2B57" w:rsidP="000E2B57">
      <w:pPr>
        <w:jc w:val="both"/>
      </w:pPr>
      <w:r w:rsidRPr="00120C97">
        <w:rPr>
          <w:b/>
          <w:bCs/>
        </w:rPr>
        <w:t xml:space="preserve">Proposal </w:t>
      </w:r>
      <w:r w:rsidR="00257E14">
        <w:rPr>
          <w:b/>
          <w:bCs/>
        </w:rPr>
        <w:t>3</w:t>
      </w:r>
      <w:r w:rsidRPr="00120C97">
        <w:rPr>
          <w:b/>
          <w:bCs/>
        </w:rPr>
        <w:t xml:space="preserve">: </w:t>
      </w:r>
      <w:r w:rsidR="004F7E99">
        <w:rPr>
          <w:b/>
          <w:bCs/>
        </w:rPr>
        <w:t>Support network to</w:t>
      </w:r>
      <w:r w:rsidRPr="00120C97">
        <w:rPr>
          <w:b/>
          <w:bCs/>
        </w:rPr>
        <w:t xml:space="preserve"> trigger </w:t>
      </w:r>
      <w:r w:rsidR="00984AD3">
        <w:rPr>
          <w:b/>
          <w:bCs/>
        </w:rPr>
        <w:t xml:space="preserve">activation of </w:t>
      </w:r>
      <w:r w:rsidR="00D67E24" w:rsidRPr="00F01D40">
        <w:rPr>
          <w:b/>
          <w:bCs/>
        </w:rPr>
        <w:t>UL SRS transmission via downlink signal</w:t>
      </w:r>
      <w:r w:rsidR="001B33F9">
        <w:rPr>
          <w:b/>
          <w:bCs/>
        </w:rPr>
        <w:t xml:space="preserve"> when </w:t>
      </w:r>
      <w:r w:rsidR="00E12E4E">
        <w:rPr>
          <w:b/>
          <w:bCs/>
        </w:rPr>
        <w:t>the UE is in RRC</w:t>
      </w:r>
      <w:r w:rsidR="00C263F1">
        <w:rPr>
          <w:b/>
          <w:bCs/>
        </w:rPr>
        <w:t>_INACTIVE mode</w:t>
      </w:r>
      <w:r w:rsidR="00B110FC">
        <w:rPr>
          <w:b/>
          <w:bCs/>
        </w:rPr>
        <w:t xml:space="preserve"> based on previous configuration</w:t>
      </w:r>
      <w:r w:rsidR="00257E14">
        <w:rPr>
          <w:b/>
          <w:bCs/>
        </w:rPr>
        <w:t>.</w:t>
      </w:r>
      <w:r w:rsidR="00D67E24" w:rsidRPr="00120C97">
        <w:rPr>
          <w:b/>
          <w:bCs/>
        </w:rPr>
        <w:t xml:space="preserve"> </w:t>
      </w:r>
    </w:p>
    <w:p w14:paraId="72D36645" w14:textId="77777777" w:rsidR="00A445D6" w:rsidRDefault="00A445D6" w:rsidP="0095357F">
      <w:pPr>
        <w:jc w:val="both"/>
        <w:rPr>
          <w:lang w:val="en-US"/>
        </w:rPr>
      </w:pPr>
    </w:p>
    <w:p w14:paraId="4D1B72A9" w14:textId="734BFB21" w:rsidR="00223BDF" w:rsidRDefault="00223BDF" w:rsidP="0095357F">
      <w:pPr>
        <w:jc w:val="both"/>
      </w:pPr>
      <w:r>
        <w:rPr>
          <w:lang w:val="en-US"/>
        </w:rPr>
        <w:t>At last meeting [</w:t>
      </w:r>
      <w:r w:rsidR="003707F0">
        <w:rPr>
          <w:lang w:val="en-US"/>
        </w:rPr>
        <w:t>13</w:t>
      </w:r>
      <w:r>
        <w:rPr>
          <w:lang w:val="en-US"/>
        </w:rPr>
        <w:t xml:space="preserve">], it was agreed that </w:t>
      </w:r>
      <w:r w:rsidR="008E2E7F">
        <w:t>a</w:t>
      </w:r>
      <w:r>
        <w:t>ctivation/deactivation is not required for periodic SRS</w:t>
      </w:r>
      <w:r w:rsidR="007D77A4">
        <w:t xml:space="preserve">. Implicitly this means that the UE is configured in RRC Release message </w:t>
      </w:r>
      <w:r w:rsidR="00A33861">
        <w:t xml:space="preserve">when to perform UL SRS transmission. </w:t>
      </w:r>
      <w:r w:rsidR="00FD6A80">
        <w:t>Still there is no possibility to configure or activ</w:t>
      </w:r>
      <w:r w:rsidR="00AE4FE0">
        <w:t xml:space="preserve">ate the UE when being in </w:t>
      </w:r>
      <w:proofErr w:type="spellStart"/>
      <w:r w:rsidR="00AE4FE0">
        <w:t>RRC_Inactive</w:t>
      </w:r>
      <w:proofErr w:type="spellEnd"/>
      <w:r w:rsidR="00AE4FE0">
        <w:t>.</w:t>
      </w:r>
    </w:p>
    <w:p w14:paraId="5EDE7E82" w14:textId="77777777" w:rsidR="007D77A4" w:rsidRDefault="007D77A4" w:rsidP="0095357F">
      <w:pPr>
        <w:jc w:val="both"/>
        <w:rPr>
          <w:lang w:val="en-US"/>
        </w:rPr>
      </w:pPr>
    </w:p>
    <w:p w14:paraId="690F1F6B" w14:textId="36124BEA" w:rsidR="00954671" w:rsidRDefault="00954671" w:rsidP="0095357F">
      <w:pPr>
        <w:jc w:val="both"/>
      </w:pPr>
      <w:r>
        <w:rPr>
          <w:lang w:val="en-US"/>
        </w:rPr>
        <w:t>Currently in Rel-18</w:t>
      </w:r>
      <w:r w:rsidR="00D01461">
        <w:rPr>
          <w:lang w:val="en-US"/>
        </w:rPr>
        <w:t>, there is an ongoing work item</w:t>
      </w:r>
      <w:r w:rsidR="00437C19">
        <w:rPr>
          <w:lang w:val="en-US"/>
        </w:rPr>
        <w:t xml:space="preserve"> for</w:t>
      </w:r>
      <w:r w:rsidR="00D01461">
        <w:t xml:space="preserve"> MT-SDT [</w:t>
      </w:r>
      <w:r w:rsidR="008B20B6">
        <w:t>6</w:t>
      </w:r>
      <w:r w:rsidR="00D01461">
        <w:t>]</w:t>
      </w:r>
      <w:r w:rsidR="007A71A7">
        <w:t>, and agreements are made to support MT-SDT.</w:t>
      </w:r>
    </w:p>
    <w:p w14:paraId="3B8C3E5C" w14:textId="77777777" w:rsidR="004E70D9" w:rsidRDefault="004E70D9" w:rsidP="0095357F">
      <w:pPr>
        <w:jc w:val="both"/>
      </w:pPr>
    </w:p>
    <w:p w14:paraId="650E51AB" w14:textId="41979139" w:rsidR="004E70D9" w:rsidRDefault="004E70D9" w:rsidP="004E70D9">
      <w:pPr>
        <w:jc w:val="both"/>
      </w:pPr>
      <w:r>
        <w:t>It would be relevant to discuss some aspect related to Low Power High Accuracy Positioning (LPHAP) related to MT-SDT</w:t>
      </w:r>
      <w:r w:rsidR="00437CAF">
        <w:t>.</w:t>
      </w:r>
    </w:p>
    <w:p w14:paraId="00B33BF7" w14:textId="77777777" w:rsidR="00437CAF" w:rsidRDefault="00437CAF" w:rsidP="004E70D9">
      <w:pPr>
        <w:jc w:val="both"/>
      </w:pPr>
    </w:p>
    <w:p w14:paraId="715FF8E7" w14:textId="4CD2D88C" w:rsidR="004E70D9" w:rsidRDefault="004E70D9" w:rsidP="004E70D9">
      <w:pPr>
        <w:jc w:val="both"/>
      </w:pPr>
      <w:r>
        <w:t xml:space="preserve">We see e.g., about how to configure the UE to perform positioning measurements and reporting, even though the principles of </w:t>
      </w:r>
      <w:r w:rsidRPr="00887F88">
        <w:t>“</w:t>
      </w:r>
      <w:r w:rsidRPr="00887F88">
        <w:rPr>
          <w:rFonts w:eastAsia="SimSun"/>
          <w:sz w:val="18"/>
          <w:lang w:eastAsia="zh-CN"/>
        </w:rPr>
        <w:t>Low</w:t>
      </w:r>
      <w:r w:rsidRPr="006A6932">
        <w:rPr>
          <w:rFonts w:ascii="Arial" w:eastAsia="SimSun" w:hAnsi="Arial"/>
          <w:sz w:val="18"/>
          <w:lang w:eastAsia="zh-CN"/>
        </w:rPr>
        <w:t xml:space="preserve"> </w:t>
      </w:r>
      <w:r w:rsidRPr="002B3366">
        <w:t>Power Periodic and Triggered 5GC-MT-LR Procedures</w:t>
      </w:r>
      <w:r>
        <w:t>” [5]</w:t>
      </w:r>
      <w:r w:rsidRPr="002B3366">
        <w:t>, should be considered</w:t>
      </w:r>
      <w:r>
        <w:t xml:space="preserve">. For this LCS procedure there are a number of variants like “deferred” or scheduled location time, where the UE has been configured/pre-configurated, while </w:t>
      </w:r>
      <w:proofErr w:type="gramStart"/>
      <w:r>
        <w:t>in  Connected</w:t>
      </w:r>
      <w:proofErr w:type="gramEnd"/>
      <w:r>
        <w:t xml:space="preserve"> mode (e.g., during Release), in order to at a later stage perform a positioning activity.</w:t>
      </w:r>
    </w:p>
    <w:p w14:paraId="09DCAE1B" w14:textId="77777777" w:rsidR="004E70D9" w:rsidRDefault="004E70D9" w:rsidP="004E70D9">
      <w:pPr>
        <w:jc w:val="both"/>
      </w:pPr>
      <w:r>
        <w:t>But any Network triggered positioning procedure while the UE is in Idle/Inactive mode is currently not standardized, though it is part of the objectives in the Positioning study, it would be more relevant to discuss in the SDT session for Rel-18.</w:t>
      </w:r>
    </w:p>
    <w:p w14:paraId="66BBE06F" w14:textId="77777777" w:rsidR="00437CAF" w:rsidRDefault="00437CAF" w:rsidP="004E70D9">
      <w:pPr>
        <w:jc w:val="both"/>
      </w:pPr>
    </w:p>
    <w:p w14:paraId="721002C5" w14:textId="6EBFCFA2" w:rsidR="004E70D9" w:rsidRDefault="004E70D9" w:rsidP="004E70D9">
      <w:pPr>
        <w:jc w:val="both"/>
        <w:rPr>
          <w:b/>
          <w:bCs/>
        </w:rPr>
      </w:pPr>
      <w:r w:rsidRPr="008B4FB0">
        <w:rPr>
          <w:b/>
          <w:bCs/>
        </w:rPr>
        <w:t>Observation</w:t>
      </w:r>
      <w:r>
        <w:rPr>
          <w:b/>
          <w:bCs/>
        </w:rPr>
        <w:t xml:space="preserve"> 1</w:t>
      </w:r>
      <w:r w:rsidRPr="008B4FB0">
        <w:rPr>
          <w:b/>
          <w:bCs/>
        </w:rPr>
        <w:t>: Network triggered MT-LR procedures for U</w:t>
      </w:r>
      <w:r w:rsidR="00A87804">
        <w:rPr>
          <w:b/>
          <w:bCs/>
        </w:rPr>
        <w:t>E</w:t>
      </w:r>
      <w:r w:rsidRPr="008B4FB0">
        <w:rPr>
          <w:b/>
          <w:bCs/>
        </w:rPr>
        <w:t xml:space="preserve">s in Idle/Inactive is currently not supported. </w:t>
      </w:r>
    </w:p>
    <w:p w14:paraId="790DD0D8" w14:textId="77777777" w:rsidR="00437CAF" w:rsidRDefault="00437CAF" w:rsidP="004E70D9">
      <w:pPr>
        <w:jc w:val="both"/>
        <w:rPr>
          <w:b/>
          <w:bCs/>
        </w:rPr>
      </w:pPr>
    </w:p>
    <w:p w14:paraId="6B472BE9" w14:textId="6F6A43EB" w:rsidR="004E70D9" w:rsidRPr="00C8530C" w:rsidRDefault="002F3701" w:rsidP="004E70D9">
      <w:pPr>
        <w:jc w:val="both"/>
        <w:rPr>
          <w:b/>
          <w:bCs/>
        </w:rPr>
      </w:pPr>
      <w:r>
        <w:rPr>
          <w:b/>
          <w:bCs/>
        </w:rPr>
        <w:t>Proposal 4</w:t>
      </w:r>
      <w:r w:rsidR="004E70D9" w:rsidRPr="00C8530C">
        <w:rPr>
          <w:b/>
          <w:bCs/>
        </w:rPr>
        <w:t xml:space="preserve">: Network triggered MT-LR procedure using MT-SDT would preferably be discussed in </w:t>
      </w:r>
      <w:r w:rsidR="00917531">
        <w:rPr>
          <w:b/>
          <w:bCs/>
        </w:rPr>
        <w:t xml:space="preserve">conjunction with </w:t>
      </w:r>
      <w:r w:rsidR="004E70D9" w:rsidRPr="00C8530C">
        <w:rPr>
          <w:b/>
          <w:bCs/>
        </w:rPr>
        <w:t>the SDT session.</w:t>
      </w:r>
    </w:p>
    <w:p w14:paraId="1CCC27A6" w14:textId="77777777" w:rsidR="00437CAF" w:rsidRDefault="00437CAF" w:rsidP="004E70D9">
      <w:pPr>
        <w:jc w:val="both"/>
      </w:pPr>
    </w:p>
    <w:p w14:paraId="246C7CA9" w14:textId="75D4EB58" w:rsidR="004E70D9" w:rsidRDefault="004E70D9" w:rsidP="004E70D9">
      <w:pPr>
        <w:jc w:val="both"/>
      </w:pPr>
      <w:r>
        <w:t>The MT-SDT procedure would be suitable when network needs to trigger and potentially also configure a UE in RRC Idle</w:t>
      </w:r>
      <w:r w:rsidR="00BA37AA">
        <w:t>/</w:t>
      </w:r>
      <w:r>
        <w:t>Inactive mode) to perform measurement and/or measurement reporting</w:t>
      </w:r>
      <w:r w:rsidR="002A0F2C">
        <w:t>.</w:t>
      </w:r>
      <w:r>
        <w:t xml:space="preserve"> </w:t>
      </w:r>
    </w:p>
    <w:p w14:paraId="70F73256" w14:textId="77777777" w:rsidR="004E70D9" w:rsidRDefault="004E70D9" w:rsidP="004E70D9">
      <w:pPr>
        <w:jc w:val="both"/>
      </w:pPr>
      <w:r>
        <w:t xml:space="preserve">Further, in some of scenarios the UE has been configured when in RRC Connected mode, or when being released from Connected mode to Idle/Inactive mode. In some other scenarios the UE is not configured at all, and hence needs both being triggered as well as configured </w:t>
      </w:r>
      <w:proofErr w:type="gramStart"/>
      <w:r>
        <w:t>in order to</w:t>
      </w:r>
      <w:proofErr w:type="gramEnd"/>
      <w:r>
        <w:t xml:space="preserve"> perform the positioning measurements and/or reporting. </w:t>
      </w:r>
    </w:p>
    <w:p w14:paraId="79B318D3" w14:textId="77777777" w:rsidR="00437CAF" w:rsidRDefault="00437CAF" w:rsidP="004E70D9">
      <w:pPr>
        <w:jc w:val="both"/>
        <w:rPr>
          <w:b/>
          <w:iCs/>
        </w:rPr>
      </w:pPr>
    </w:p>
    <w:p w14:paraId="5653105E" w14:textId="44CCA3C2" w:rsidR="004E70D9" w:rsidRPr="0095645E" w:rsidRDefault="004E70D9" w:rsidP="004E70D9">
      <w:pPr>
        <w:jc w:val="both"/>
        <w:rPr>
          <w:b/>
          <w:iCs/>
        </w:rPr>
      </w:pPr>
      <w:r w:rsidRPr="0095645E">
        <w:rPr>
          <w:b/>
          <w:iCs/>
        </w:rPr>
        <w:t xml:space="preserve">Observation </w:t>
      </w:r>
      <w:r>
        <w:rPr>
          <w:b/>
          <w:iCs/>
        </w:rPr>
        <w:t>3</w:t>
      </w:r>
      <w:r w:rsidRPr="0095645E">
        <w:rPr>
          <w:b/>
          <w:iCs/>
        </w:rPr>
        <w:t>. Depending on the scenario the UE may have to be configured in Idle</w:t>
      </w:r>
      <w:r>
        <w:rPr>
          <w:b/>
          <w:iCs/>
        </w:rPr>
        <w:t>/Inactive</w:t>
      </w:r>
      <w:r w:rsidRPr="0095645E">
        <w:rPr>
          <w:b/>
          <w:iCs/>
        </w:rPr>
        <w:t xml:space="preserve"> mode, if not configured while released from Connected mode.</w:t>
      </w:r>
    </w:p>
    <w:p w14:paraId="5F5E8CB9" w14:textId="77777777" w:rsidR="00437CAF" w:rsidRDefault="00437CAF" w:rsidP="004E70D9">
      <w:pPr>
        <w:jc w:val="both"/>
        <w:rPr>
          <w:b/>
          <w:iCs/>
        </w:rPr>
      </w:pPr>
    </w:p>
    <w:p w14:paraId="4BA7BB31" w14:textId="1C55C6A6" w:rsidR="004E70D9" w:rsidRPr="0095645E" w:rsidRDefault="004E70D9" w:rsidP="004E70D9">
      <w:pPr>
        <w:jc w:val="both"/>
        <w:rPr>
          <w:b/>
          <w:iCs/>
        </w:rPr>
      </w:pPr>
      <w:r w:rsidRPr="00E10722">
        <w:rPr>
          <w:b/>
          <w:iCs/>
        </w:rPr>
        <w:t>Proposal</w:t>
      </w:r>
      <w:r w:rsidRPr="00E10722">
        <w:rPr>
          <w:b/>
          <w:bCs/>
          <w:iCs/>
        </w:rPr>
        <w:t xml:space="preserve"> </w:t>
      </w:r>
      <w:r w:rsidR="00756E97">
        <w:rPr>
          <w:b/>
          <w:bCs/>
          <w:iCs/>
        </w:rPr>
        <w:t>5</w:t>
      </w:r>
      <w:r w:rsidRPr="00E10722">
        <w:rPr>
          <w:b/>
          <w:iCs/>
        </w:rPr>
        <w:t>: Both alternatives, configuration triggered via MT-SDT</w:t>
      </w:r>
      <w:r w:rsidRPr="0095645E">
        <w:rPr>
          <w:b/>
          <w:iCs/>
        </w:rPr>
        <w:t xml:space="preserve"> or configured via RRC release should be considered.</w:t>
      </w:r>
    </w:p>
    <w:p w14:paraId="5DAD25CC" w14:textId="77777777" w:rsidR="004E70D9" w:rsidRDefault="004E70D9" w:rsidP="0095357F">
      <w:pPr>
        <w:jc w:val="both"/>
      </w:pPr>
    </w:p>
    <w:p w14:paraId="33D0F746" w14:textId="4372997F" w:rsidR="00CF10A7" w:rsidRPr="00120C97" w:rsidRDefault="00CF10A7" w:rsidP="00CF10A7">
      <w:pPr>
        <w:jc w:val="both"/>
        <w:rPr>
          <w:b/>
          <w:bCs/>
        </w:rPr>
      </w:pPr>
      <w:r w:rsidRPr="00120C97">
        <w:rPr>
          <w:b/>
          <w:bCs/>
        </w:rPr>
        <w:t xml:space="preserve">Proposal </w:t>
      </w:r>
      <w:r w:rsidR="00756E97">
        <w:rPr>
          <w:b/>
          <w:bCs/>
        </w:rPr>
        <w:t>6</w:t>
      </w:r>
      <w:r w:rsidRPr="00120C97">
        <w:rPr>
          <w:b/>
          <w:bCs/>
        </w:rPr>
        <w:t>: Introduce new parameter “positioning trigger indication”, in relation to the MT-SDT procedure to initiate/trigger the positioning procedure/measurements.</w:t>
      </w:r>
    </w:p>
    <w:p w14:paraId="7AE68D76" w14:textId="77777777" w:rsidR="00CF10A7" w:rsidRDefault="00CF10A7" w:rsidP="0095357F">
      <w:pPr>
        <w:jc w:val="both"/>
      </w:pPr>
    </w:p>
    <w:p w14:paraId="187D82F6" w14:textId="1F122B96" w:rsidR="00997403" w:rsidRPr="00024762" w:rsidRDefault="00E6735A" w:rsidP="0095357F">
      <w:pPr>
        <w:jc w:val="both"/>
        <w:rPr>
          <w:b/>
          <w:bCs/>
          <w:i/>
          <w:iCs/>
          <w:u w:val="single"/>
        </w:rPr>
      </w:pPr>
      <w:r w:rsidRPr="00AE3DD6">
        <w:rPr>
          <w:b/>
          <w:bCs/>
          <w:i/>
          <w:iCs/>
          <w:u w:val="single"/>
        </w:rPr>
        <w:t>Alignment of</w:t>
      </w:r>
      <w:r w:rsidR="001A4E07" w:rsidRPr="00AE3DD6">
        <w:rPr>
          <w:b/>
          <w:bCs/>
          <w:i/>
          <w:iCs/>
          <w:u w:val="single"/>
        </w:rPr>
        <w:t xml:space="preserve"> </w:t>
      </w:r>
      <w:r w:rsidR="00997403" w:rsidRPr="00024762">
        <w:rPr>
          <w:b/>
          <w:bCs/>
          <w:i/>
          <w:iCs/>
          <w:u w:val="single"/>
        </w:rPr>
        <w:t>DRX</w:t>
      </w:r>
      <w:r w:rsidR="001A4E07" w:rsidRPr="00024762">
        <w:rPr>
          <w:b/>
          <w:bCs/>
          <w:i/>
          <w:iCs/>
          <w:u w:val="single"/>
        </w:rPr>
        <w:t xml:space="preserve"> for paging monitoring </w:t>
      </w:r>
      <w:r w:rsidR="0074245D" w:rsidRPr="00024762">
        <w:rPr>
          <w:b/>
          <w:bCs/>
          <w:i/>
          <w:iCs/>
          <w:u w:val="single"/>
        </w:rPr>
        <w:t xml:space="preserve">and occasions for </w:t>
      </w:r>
      <w:r w:rsidR="001A4E07" w:rsidRPr="00024762">
        <w:rPr>
          <w:b/>
          <w:bCs/>
          <w:i/>
          <w:iCs/>
          <w:u w:val="single"/>
        </w:rPr>
        <w:t>UL SRS</w:t>
      </w:r>
      <w:r w:rsidR="0074245D" w:rsidRPr="00024762">
        <w:rPr>
          <w:b/>
          <w:bCs/>
          <w:i/>
          <w:iCs/>
          <w:u w:val="single"/>
        </w:rPr>
        <w:t xml:space="preserve"> transmissions.</w:t>
      </w:r>
      <w:r w:rsidR="00997403" w:rsidRPr="00024762">
        <w:rPr>
          <w:b/>
          <w:bCs/>
          <w:i/>
          <w:iCs/>
          <w:u w:val="single"/>
        </w:rPr>
        <w:t xml:space="preserve"> </w:t>
      </w:r>
    </w:p>
    <w:p w14:paraId="4F5F0365" w14:textId="77777777" w:rsidR="00997403" w:rsidRDefault="00997403" w:rsidP="0095357F">
      <w:pPr>
        <w:jc w:val="both"/>
      </w:pPr>
    </w:p>
    <w:p w14:paraId="6B25FFFA" w14:textId="0AA1D43B" w:rsidR="00523F26" w:rsidRPr="00F01D40" w:rsidRDefault="00C6494E" w:rsidP="0095357F">
      <w:pPr>
        <w:jc w:val="both"/>
      </w:pPr>
      <w:r>
        <w:t xml:space="preserve">Alignment between DRX and DL-PRS is being discussed, </w:t>
      </w:r>
      <w:r w:rsidR="00D55E5D">
        <w:t>but also for the case of UL-SRS transmission there could be a benefit to align these transmissions in Idle/Inactive mode, with the downlink paging monitoring</w:t>
      </w:r>
      <w:r w:rsidR="000C14E4">
        <w:t>, to save power and reduce</w:t>
      </w:r>
      <w:r w:rsidR="00F40605">
        <w:t xml:space="preserve"> the number of times the radio has been woken up.</w:t>
      </w:r>
    </w:p>
    <w:p w14:paraId="7191A312" w14:textId="77008227" w:rsidR="0095357F" w:rsidRDefault="00C6494E" w:rsidP="0095357F">
      <w:pPr>
        <w:jc w:val="both"/>
        <w:rPr>
          <w:lang w:val="en-US"/>
        </w:rPr>
      </w:pPr>
      <w:r>
        <w:rPr>
          <w:lang w:val="en-US"/>
        </w:rPr>
        <w:t xml:space="preserve"> </w:t>
      </w:r>
      <w:r w:rsidR="0095357F">
        <w:rPr>
          <w:lang w:val="en-US"/>
        </w:rPr>
        <w:t xml:space="preserve">The SRS should </w:t>
      </w:r>
      <w:r w:rsidR="00FD09FF">
        <w:rPr>
          <w:lang w:val="en-US"/>
        </w:rPr>
        <w:t>e.g.</w:t>
      </w:r>
      <w:r w:rsidR="00AE3DD6">
        <w:rPr>
          <w:lang w:val="en-US"/>
        </w:rPr>
        <w:t>,</w:t>
      </w:r>
      <w:r w:rsidR="00FD09FF">
        <w:rPr>
          <w:lang w:val="en-US"/>
        </w:rPr>
        <w:t xml:space="preserve"> </w:t>
      </w:r>
      <w:r w:rsidR="0095357F">
        <w:rPr>
          <w:lang w:val="en-US"/>
        </w:rPr>
        <w:t xml:space="preserve">be </w:t>
      </w:r>
      <w:r w:rsidR="006F6902">
        <w:rPr>
          <w:lang w:val="en-US"/>
        </w:rPr>
        <w:t>transmitted</w:t>
      </w:r>
      <w:r w:rsidR="0095357F">
        <w:rPr>
          <w:lang w:val="en-US"/>
        </w:rPr>
        <w:t xml:space="preserve"> in relatively short time after the reception of paging message, such as relative to the start of DRX active time. </w:t>
      </w:r>
      <w:r w:rsidR="00A97B02">
        <w:rPr>
          <w:lang w:val="en-US"/>
        </w:rPr>
        <w:t>Furthermore, i</w:t>
      </w:r>
      <w:r w:rsidR="0095357F">
        <w:rPr>
          <w:lang w:val="en-US"/>
        </w:rPr>
        <w:t>n case, after the paging reception, the UE performs RACH procedure in which the timing advance acquiring information can be used to validate the SRS configuration. If the SRS configuration is still valid, the UE continues to perform SRS for positioning.</w:t>
      </w:r>
    </w:p>
    <w:p w14:paraId="71862970" w14:textId="77777777" w:rsidR="00BF1148" w:rsidRDefault="00BF1148" w:rsidP="0095357F">
      <w:pPr>
        <w:jc w:val="both"/>
        <w:rPr>
          <w:lang w:val="en-US"/>
        </w:rPr>
      </w:pPr>
    </w:p>
    <w:p w14:paraId="0BD1E49D" w14:textId="480F153D" w:rsidR="00BF1148" w:rsidRDefault="00BF1148" w:rsidP="00BF1148">
      <w:pPr>
        <w:pStyle w:val="Caption"/>
        <w:rPr>
          <w:rFonts w:eastAsia="SimSun"/>
          <w:bCs/>
          <w:lang w:val="en-US"/>
        </w:rPr>
      </w:pPr>
      <w:bookmarkStart w:id="7" w:name="_Toc127358830"/>
      <w:bookmarkStart w:id="8" w:name="_Toc118709848"/>
      <w:r>
        <w:lastRenderedPageBreak/>
        <w:t xml:space="preserve">Proposal </w:t>
      </w:r>
      <w:r w:rsidR="00756E97">
        <w:t>7</w:t>
      </w:r>
      <w:r>
        <w:t xml:space="preserve">: </w:t>
      </w:r>
      <w:r w:rsidRPr="00DC7D3E">
        <w:t>Support aligning the DRX on duration and UL SRS transmission for positioning</w:t>
      </w:r>
      <w:bookmarkEnd w:id="7"/>
      <w:r w:rsidR="00E6735A">
        <w:t xml:space="preserve"> and paging monitoring</w:t>
      </w:r>
      <w:r w:rsidR="00551C61">
        <w:t>.</w:t>
      </w:r>
    </w:p>
    <w:bookmarkEnd w:id="8"/>
    <w:p w14:paraId="0B63B98C" w14:textId="77777777" w:rsidR="00BF1148" w:rsidRDefault="00BF1148" w:rsidP="0095357F">
      <w:pPr>
        <w:jc w:val="both"/>
        <w:rPr>
          <w:lang w:val="en-US"/>
        </w:rPr>
      </w:pPr>
    </w:p>
    <w:p w14:paraId="61FCF9BE" w14:textId="6E1B651A" w:rsidR="00F664FA" w:rsidRPr="005B591D" w:rsidRDefault="00E43150" w:rsidP="0049087E">
      <w:pPr>
        <w:pStyle w:val="Heading2"/>
        <w:rPr>
          <w:szCs w:val="32"/>
        </w:rPr>
      </w:pPr>
      <w:r>
        <w:rPr>
          <w:lang w:val="en-US"/>
        </w:rPr>
        <w:t>2.</w:t>
      </w:r>
      <w:r w:rsidR="00460FEF">
        <w:rPr>
          <w:lang w:val="en-US"/>
        </w:rPr>
        <w:t>3</w:t>
      </w:r>
      <w:r>
        <w:rPr>
          <w:lang w:val="en-US"/>
        </w:rPr>
        <w:t xml:space="preserve"> A</w:t>
      </w:r>
      <w:r w:rsidR="00F664FA" w:rsidRPr="00F01D40">
        <w:rPr>
          <w:lang w:val="en-US"/>
        </w:rPr>
        <w:t xml:space="preserve">lignment between </w:t>
      </w:r>
      <w:proofErr w:type="spellStart"/>
      <w:r w:rsidR="00F664FA" w:rsidRPr="00F01D40">
        <w:rPr>
          <w:lang w:val="en-US"/>
        </w:rPr>
        <w:t>eDRX</w:t>
      </w:r>
      <w:proofErr w:type="spellEnd"/>
      <w:r w:rsidR="00F664FA" w:rsidRPr="00F01D40">
        <w:rPr>
          <w:lang w:val="en-US"/>
        </w:rPr>
        <w:t xml:space="preserve"> and PRS configurations</w:t>
      </w:r>
    </w:p>
    <w:p w14:paraId="6879289C" w14:textId="36BCF5B7" w:rsidR="00A4107F" w:rsidRDefault="004F4566" w:rsidP="00A4107F">
      <w:pPr>
        <w:jc w:val="both"/>
        <w:rPr>
          <w:rFonts w:cs="NimbusRomNo9L-Regu"/>
          <w:lang w:val="en-US"/>
        </w:rPr>
      </w:pPr>
      <w:r>
        <w:rPr>
          <w:rFonts w:cs="NimbusRomNo9L-Regu"/>
          <w:lang w:val="en-US"/>
        </w:rPr>
        <w:t>In the RRC_IDLE/RRC_INACTIVE t</w:t>
      </w:r>
      <w:r w:rsidR="00A4107F">
        <w:rPr>
          <w:rFonts w:cs="NimbusRomNo9L-Regu"/>
          <w:lang w:val="en-US"/>
        </w:rPr>
        <w:t xml:space="preserve">he operation of DRX and positioning procedure are </w:t>
      </w:r>
      <w:r w:rsidR="004F7036">
        <w:rPr>
          <w:rFonts w:cs="NimbusRomNo9L-Regu"/>
          <w:lang w:val="en-US"/>
        </w:rPr>
        <w:t xml:space="preserve">performed </w:t>
      </w:r>
      <w:r w:rsidR="00A4107F">
        <w:rPr>
          <w:rFonts w:cs="NimbusRomNo9L-Regu"/>
          <w:lang w:val="en-US"/>
        </w:rPr>
        <w:t xml:space="preserve">independently from each other. This can result in an unnecessary UE power consumption as the UE needs to power on and off its receiver several times to perform both paging related and positioning related operations. </w:t>
      </w:r>
      <w:r w:rsidR="00FA4ADE">
        <w:rPr>
          <w:rFonts w:cs="NimbusRomNo9L-Regu"/>
          <w:lang w:val="en-US"/>
        </w:rPr>
        <w:t>To avoid such unn</w:t>
      </w:r>
      <w:r w:rsidR="00C56CC8">
        <w:rPr>
          <w:rFonts w:cs="NimbusRomNo9L-Regu"/>
          <w:lang w:val="en-US"/>
        </w:rPr>
        <w:t xml:space="preserve">ecessary </w:t>
      </w:r>
      <w:proofErr w:type="gramStart"/>
      <w:r w:rsidR="00C56CC8">
        <w:rPr>
          <w:rFonts w:cs="NimbusRomNo9L-Regu"/>
          <w:lang w:val="en-US"/>
        </w:rPr>
        <w:t>wake-ups</w:t>
      </w:r>
      <w:proofErr w:type="gramEnd"/>
      <w:r w:rsidR="00951699">
        <w:rPr>
          <w:rFonts w:cs="NimbusRomNo9L-Regu"/>
          <w:lang w:val="en-US"/>
        </w:rPr>
        <w:t>, t</w:t>
      </w:r>
      <w:r w:rsidR="005739CB">
        <w:rPr>
          <w:rFonts w:cs="NimbusRomNo9L-Regu"/>
          <w:lang w:val="en-US"/>
        </w:rPr>
        <w:t>here is therefore a need</w:t>
      </w:r>
      <w:r w:rsidR="00A4107F">
        <w:rPr>
          <w:rFonts w:cs="NimbusRomNo9L-Regu"/>
          <w:lang w:val="en-US"/>
        </w:rPr>
        <w:t xml:space="preserve"> </w:t>
      </w:r>
      <w:r w:rsidR="00E74775">
        <w:rPr>
          <w:rFonts w:cs="NimbusRomNo9L-Regu"/>
          <w:lang w:val="en-US"/>
        </w:rPr>
        <w:t xml:space="preserve">for </w:t>
      </w:r>
      <w:r w:rsidR="00FA086E">
        <w:rPr>
          <w:rFonts w:cs="NimbusRomNo9L-Regu"/>
          <w:lang w:val="en-US"/>
        </w:rPr>
        <w:t xml:space="preserve">positioning or DRX operation </w:t>
      </w:r>
      <w:r w:rsidR="00A4107F">
        <w:rPr>
          <w:rFonts w:cs="NimbusRomNo9L-Regu"/>
          <w:lang w:val="en-US"/>
        </w:rPr>
        <w:t>enhancement</w:t>
      </w:r>
      <w:r w:rsidR="00E74775">
        <w:rPr>
          <w:rFonts w:cs="NimbusRomNo9L-Regu"/>
          <w:lang w:val="en-US"/>
        </w:rPr>
        <w:t>s,</w:t>
      </w:r>
      <w:r w:rsidR="00A4107F">
        <w:rPr>
          <w:rFonts w:cs="NimbusRomNo9L-Regu"/>
          <w:lang w:val="en-US"/>
        </w:rPr>
        <w:t xml:space="preserve"> where the operations of positioning and paging procedure can be aligned.</w:t>
      </w:r>
    </w:p>
    <w:p w14:paraId="2548BFB2" w14:textId="77777777" w:rsidR="002349E2" w:rsidRDefault="002349E2" w:rsidP="00004690">
      <w:pPr>
        <w:jc w:val="both"/>
        <w:rPr>
          <w:lang w:val="en-US"/>
        </w:rPr>
      </w:pPr>
    </w:p>
    <w:p w14:paraId="2FB2FA93" w14:textId="60C8B388" w:rsidR="00EA0B7F" w:rsidRDefault="00A830F6" w:rsidP="00004690">
      <w:pPr>
        <w:jc w:val="both"/>
      </w:pPr>
      <w:r>
        <w:t xml:space="preserve">In the agreed </w:t>
      </w:r>
      <w:r w:rsidR="007A18C4">
        <w:t>work</w:t>
      </w:r>
      <w:r w:rsidR="00851BA9">
        <w:t xml:space="preserve"> </w:t>
      </w:r>
      <w:r w:rsidR="007A18C4">
        <w:t xml:space="preserve">item one objective is related to alignment between </w:t>
      </w:r>
      <w:proofErr w:type="spellStart"/>
      <w:r w:rsidR="007A18C4">
        <w:t>eDRX</w:t>
      </w:r>
      <w:proofErr w:type="spellEnd"/>
      <w:r w:rsidR="007A18C4">
        <w:t xml:space="preserve"> and PRS. We consider this valid for any Idle/Inactive DRX</w:t>
      </w:r>
      <w:r w:rsidR="008C6E99">
        <w:t xml:space="preserve"> scheme.</w:t>
      </w:r>
    </w:p>
    <w:p w14:paraId="1BB2B97C" w14:textId="4E2C778E" w:rsidR="0011001E" w:rsidRDefault="0011001E" w:rsidP="00004690">
      <w:pPr>
        <w:jc w:val="both"/>
        <w:rPr>
          <w:lang w:val="en-US"/>
        </w:rPr>
      </w:pPr>
    </w:p>
    <w:p w14:paraId="13656A52" w14:textId="4E6BCE64" w:rsidR="006F1469" w:rsidRDefault="00074337" w:rsidP="006F1469">
      <w:pPr>
        <w:jc w:val="both"/>
        <w:rPr>
          <w:lang w:val="en-US"/>
        </w:rPr>
      </w:pPr>
      <w:r>
        <w:rPr>
          <w:lang w:val="en-US"/>
        </w:rPr>
        <w:t>T</w:t>
      </w:r>
      <w:r w:rsidR="006F1469" w:rsidRPr="00B2583B">
        <w:rPr>
          <w:lang w:val="en-US"/>
        </w:rPr>
        <w:t>here can be two type</w:t>
      </w:r>
      <w:r w:rsidR="006F1469">
        <w:rPr>
          <w:lang w:val="en-US"/>
        </w:rPr>
        <w:t>s</w:t>
      </w:r>
      <w:r w:rsidR="006F1469" w:rsidRPr="00B2583B">
        <w:rPr>
          <w:lang w:val="en-US"/>
        </w:rPr>
        <w:t xml:space="preserve"> of PRS transmissions, these are periodic and aperiodic (on-demand) PRS transmissions.</w:t>
      </w:r>
      <w:r w:rsidR="00E15157">
        <w:rPr>
          <w:lang w:val="en-US"/>
        </w:rPr>
        <w:t xml:space="preserve"> Below, we describe </w:t>
      </w:r>
      <w:r w:rsidR="008260FE">
        <w:rPr>
          <w:lang w:val="en-US"/>
        </w:rPr>
        <w:t>an</w:t>
      </w:r>
      <w:r w:rsidR="002F1599">
        <w:rPr>
          <w:lang w:val="en-US"/>
        </w:rPr>
        <w:t xml:space="preserve"> </w:t>
      </w:r>
      <w:r w:rsidR="008260FE">
        <w:rPr>
          <w:lang w:val="en-US"/>
        </w:rPr>
        <w:t xml:space="preserve">enhancement </w:t>
      </w:r>
      <w:r w:rsidR="005B38D3">
        <w:rPr>
          <w:lang w:val="en-US"/>
        </w:rPr>
        <w:t>technique</w:t>
      </w:r>
      <w:r w:rsidR="008260FE">
        <w:rPr>
          <w:lang w:val="en-US"/>
        </w:rPr>
        <w:t xml:space="preserve"> for each </w:t>
      </w:r>
      <w:r w:rsidR="00F22E21">
        <w:rPr>
          <w:lang w:val="en-US"/>
        </w:rPr>
        <w:t>ty</w:t>
      </w:r>
      <w:r w:rsidR="00360588">
        <w:rPr>
          <w:lang w:val="en-US"/>
        </w:rPr>
        <w:t>pe.</w:t>
      </w:r>
      <w:r w:rsidR="005B38D3">
        <w:rPr>
          <w:lang w:val="en-US"/>
        </w:rPr>
        <w:t xml:space="preserve"> </w:t>
      </w:r>
    </w:p>
    <w:p w14:paraId="7793DE82" w14:textId="77777777" w:rsidR="008E6E02" w:rsidRPr="00B2583B" w:rsidRDefault="008E6E02" w:rsidP="006F1469">
      <w:pPr>
        <w:jc w:val="both"/>
        <w:rPr>
          <w:lang w:val="en-US"/>
        </w:rPr>
      </w:pPr>
    </w:p>
    <w:p w14:paraId="09D04991" w14:textId="77777777" w:rsidR="009F0615" w:rsidRPr="00024762" w:rsidRDefault="006F1469" w:rsidP="006F1469">
      <w:pPr>
        <w:pStyle w:val="ListParagraph"/>
        <w:numPr>
          <w:ilvl w:val="0"/>
          <w:numId w:val="39"/>
        </w:numPr>
        <w:spacing w:line="276" w:lineRule="auto"/>
        <w:ind w:leftChars="0"/>
        <w:contextualSpacing/>
        <w:jc w:val="both"/>
        <w:rPr>
          <w:lang w:val="en-US"/>
        </w:rPr>
      </w:pPr>
      <w:r>
        <w:rPr>
          <w:lang w:val="en-US"/>
        </w:rPr>
        <w:t xml:space="preserve">In case </w:t>
      </w:r>
      <w:r w:rsidRPr="00024762">
        <w:rPr>
          <w:lang w:val="en-US"/>
        </w:rPr>
        <w:t xml:space="preserve">of </w:t>
      </w:r>
      <w:r w:rsidRPr="001B3C33">
        <w:rPr>
          <w:lang w:val="en-US"/>
        </w:rPr>
        <w:t>aperiodic/event</w:t>
      </w:r>
      <w:r w:rsidRPr="00024762">
        <w:rPr>
          <w:lang w:val="en-US"/>
        </w:rPr>
        <w:t xml:space="preserve"> triggered PRS transmission, the PRS transmission (by </w:t>
      </w:r>
      <w:proofErr w:type="spellStart"/>
      <w:r w:rsidRPr="00024762">
        <w:rPr>
          <w:lang w:val="en-US"/>
        </w:rPr>
        <w:t>gNB</w:t>
      </w:r>
      <w:proofErr w:type="spellEnd"/>
      <w:r w:rsidRPr="00024762">
        <w:rPr>
          <w:lang w:val="en-US"/>
        </w:rPr>
        <w:t xml:space="preserve">) is initiated by LMF, but triggered by </w:t>
      </w:r>
      <w:r w:rsidR="00602D9F" w:rsidRPr="00024762">
        <w:rPr>
          <w:lang w:val="en-US"/>
        </w:rPr>
        <w:t xml:space="preserve">a </w:t>
      </w:r>
      <w:r w:rsidRPr="00024762">
        <w:rPr>
          <w:lang w:val="en-US"/>
        </w:rPr>
        <w:t xml:space="preserve">defined event such as movement, change of temperature etc. </w:t>
      </w:r>
      <w:r w:rsidR="00CD6A08" w:rsidRPr="00024762">
        <w:rPr>
          <w:lang w:val="en-US"/>
        </w:rPr>
        <w:t>In this case</w:t>
      </w:r>
      <w:r w:rsidRPr="00024762">
        <w:rPr>
          <w:lang w:val="en-US"/>
        </w:rPr>
        <w:t xml:space="preserve">, LMF is not aware of DRX occasion configuration, e.g., occasion time, periodicity, etc. We </w:t>
      </w:r>
      <w:r w:rsidRPr="001B3C33">
        <w:rPr>
          <w:lang w:val="en-US"/>
        </w:rPr>
        <w:t xml:space="preserve">propose LMF to assign and optionally configure a PRS pattern to relevant </w:t>
      </w:r>
      <w:proofErr w:type="spellStart"/>
      <w:r w:rsidRPr="001B3C33">
        <w:rPr>
          <w:lang w:val="en-US"/>
        </w:rPr>
        <w:t>gNB</w:t>
      </w:r>
      <w:proofErr w:type="spellEnd"/>
      <w:r w:rsidRPr="001B3C33">
        <w:rPr>
          <w:lang w:val="en-US"/>
        </w:rPr>
        <w:t>(s), and UE</w:t>
      </w:r>
      <w:r w:rsidR="00562361" w:rsidRPr="001B3C33">
        <w:rPr>
          <w:lang w:val="en-US"/>
        </w:rPr>
        <w:t>,</w:t>
      </w:r>
      <w:r w:rsidRPr="001B3C33">
        <w:rPr>
          <w:lang w:val="en-US"/>
        </w:rPr>
        <w:t xml:space="preserve"> that is aligned with the DRX pattern</w:t>
      </w:r>
      <w:r w:rsidRPr="00024762">
        <w:rPr>
          <w:lang w:val="en-US"/>
        </w:rPr>
        <w:t>.</w:t>
      </w:r>
    </w:p>
    <w:p w14:paraId="34AC9AB1" w14:textId="7A257396" w:rsidR="006F1469" w:rsidRPr="00024762" w:rsidRDefault="006F1469" w:rsidP="006F1469">
      <w:pPr>
        <w:pStyle w:val="ListParagraph"/>
        <w:numPr>
          <w:ilvl w:val="0"/>
          <w:numId w:val="39"/>
        </w:numPr>
        <w:spacing w:line="276" w:lineRule="auto"/>
        <w:ind w:leftChars="0"/>
        <w:contextualSpacing/>
        <w:jc w:val="both"/>
        <w:rPr>
          <w:lang w:val="en-US"/>
        </w:rPr>
      </w:pPr>
      <w:r w:rsidRPr="00024762">
        <w:rPr>
          <w:lang w:val="en-US"/>
        </w:rPr>
        <w:t xml:space="preserve"> </w:t>
      </w:r>
      <w:proofErr w:type="gramStart"/>
      <w:r w:rsidRPr="00024762">
        <w:rPr>
          <w:lang w:val="en-US"/>
        </w:rPr>
        <w:t>In order to</w:t>
      </w:r>
      <w:proofErr w:type="gramEnd"/>
      <w:r w:rsidRPr="00024762">
        <w:rPr>
          <w:lang w:val="en-US"/>
        </w:rPr>
        <w:t xml:space="preserve"> make</w:t>
      </w:r>
      <w:r w:rsidR="009113D4" w:rsidRPr="00024762">
        <w:rPr>
          <w:lang w:val="en-US"/>
        </w:rPr>
        <w:t xml:space="preserve"> the</w:t>
      </w:r>
      <w:r w:rsidRPr="00024762">
        <w:rPr>
          <w:lang w:val="en-US"/>
        </w:rPr>
        <w:t xml:space="preserve"> LMF aware of UE’s DRX pattern, UE reports to LMF, where the report contains the UE-ID, and/or its calculated DRX cycle/Paging Frame, i.e.</w:t>
      </w:r>
      <w:r w:rsidR="00FC5ECE" w:rsidRPr="00024762">
        <w:rPr>
          <w:lang w:val="en-US"/>
        </w:rPr>
        <w:t>,</w:t>
      </w:r>
      <w:r w:rsidRPr="00024762">
        <w:rPr>
          <w:lang w:val="en-US"/>
        </w:rPr>
        <w:t xml:space="preserve"> in which SFN it will wake up to monitor Paging Occasion (PO). This report can be </w:t>
      </w:r>
      <w:r w:rsidR="00ED3CBD" w:rsidRPr="00024762">
        <w:rPr>
          <w:lang w:val="en-US"/>
        </w:rPr>
        <w:t>included in</w:t>
      </w:r>
      <w:r w:rsidRPr="00024762">
        <w:rPr>
          <w:lang w:val="en-US"/>
        </w:rPr>
        <w:t xml:space="preserve"> a </w:t>
      </w:r>
      <w:r w:rsidR="00142D1C" w:rsidRPr="00024762">
        <w:rPr>
          <w:lang w:val="en-US"/>
        </w:rPr>
        <w:t>new</w:t>
      </w:r>
      <w:r w:rsidRPr="00024762">
        <w:rPr>
          <w:lang w:val="en-US"/>
        </w:rPr>
        <w:t xml:space="preserve"> information Element IE, in the On-demand PRS request message. The LMF will then </w:t>
      </w:r>
      <w:r w:rsidRPr="00024762" w:rsidDel="00B256A1">
        <w:rPr>
          <w:lang w:val="en-US"/>
        </w:rPr>
        <w:t xml:space="preserve">assign and configure a PRS pattern to relevant </w:t>
      </w:r>
      <w:proofErr w:type="spellStart"/>
      <w:r w:rsidRPr="00024762" w:rsidDel="00B256A1">
        <w:rPr>
          <w:lang w:val="en-US"/>
        </w:rPr>
        <w:t>gNB</w:t>
      </w:r>
      <w:proofErr w:type="spellEnd"/>
      <w:r w:rsidRPr="00024762" w:rsidDel="00B256A1">
        <w:rPr>
          <w:lang w:val="en-US"/>
        </w:rPr>
        <w:t xml:space="preserve"> and UE that is aligned with the </w:t>
      </w:r>
      <w:r w:rsidR="004C2EEE" w:rsidRPr="00024762">
        <w:rPr>
          <w:lang w:val="en-US"/>
        </w:rPr>
        <w:t xml:space="preserve">configured </w:t>
      </w:r>
      <w:r w:rsidRPr="00024762" w:rsidDel="00B256A1">
        <w:rPr>
          <w:lang w:val="en-US"/>
        </w:rPr>
        <w:t xml:space="preserve">DRX </w:t>
      </w:r>
      <w:proofErr w:type="gramStart"/>
      <w:r w:rsidRPr="00024762" w:rsidDel="00B256A1">
        <w:rPr>
          <w:lang w:val="en-US"/>
        </w:rPr>
        <w:t>pattern</w:t>
      </w:r>
      <w:proofErr w:type="gramEnd"/>
    </w:p>
    <w:p w14:paraId="5CB7360A" w14:textId="0BE3CA24" w:rsidR="006F1469" w:rsidRDefault="006F1469" w:rsidP="008E6E02">
      <w:pPr>
        <w:pStyle w:val="ListParagraph"/>
        <w:spacing w:line="276" w:lineRule="auto"/>
        <w:ind w:leftChars="0" w:left="360"/>
        <w:contextualSpacing/>
        <w:jc w:val="both"/>
        <w:rPr>
          <w:lang w:val="en-US"/>
        </w:rPr>
      </w:pPr>
      <w:r w:rsidRPr="00024762">
        <w:rPr>
          <w:lang w:val="en-US"/>
        </w:rPr>
        <w:t xml:space="preserve">In case of </w:t>
      </w:r>
      <w:r w:rsidRPr="001B3C33">
        <w:rPr>
          <w:lang w:val="en-US"/>
        </w:rPr>
        <w:t>periodic</w:t>
      </w:r>
      <w:r w:rsidRPr="00024762">
        <w:rPr>
          <w:lang w:val="en-US"/>
        </w:rPr>
        <w:t xml:space="preserve"> PRS transmission, </w:t>
      </w:r>
      <w:r w:rsidRPr="001B3C33">
        <w:rPr>
          <w:lang w:val="en-US"/>
        </w:rPr>
        <w:t xml:space="preserve">we propose the </w:t>
      </w:r>
      <w:proofErr w:type="spellStart"/>
      <w:r w:rsidRPr="001B3C33">
        <w:rPr>
          <w:lang w:val="en-US"/>
        </w:rPr>
        <w:t>gNB</w:t>
      </w:r>
      <w:proofErr w:type="spellEnd"/>
      <w:r w:rsidRPr="001B3C33">
        <w:rPr>
          <w:lang w:val="en-US"/>
        </w:rPr>
        <w:t xml:space="preserve"> to adjust UE’s DRX occasion based</w:t>
      </w:r>
      <w:r w:rsidRPr="00024762">
        <w:rPr>
          <w:lang w:val="en-US"/>
        </w:rPr>
        <w:t xml:space="preserve"> on UE</w:t>
      </w:r>
      <w:r>
        <w:rPr>
          <w:lang w:val="en-US"/>
        </w:rPr>
        <w:t xml:space="preserve"> request so that </w:t>
      </w:r>
      <w:r w:rsidRPr="009725E5">
        <w:rPr>
          <w:lang w:val="en-US"/>
        </w:rPr>
        <w:t>it is aligned with PRS transmission.</w:t>
      </w:r>
      <w:r>
        <w:rPr>
          <w:lang w:val="en-US"/>
        </w:rPr>
        <w:t xml:space="preserve"> To facilitate this, we propose the UE calculates the distance in time between PRS occasion and DRX occasion. Then, the UE proposes a DRX offset to be used by the </w:t>
      </w:r>
      <w:proofErr w:type="spellStart"/>
      <w:r>
        <w:rPr>
          <w:lang w:val="en-US"/>
        </w:rPr>
        <w:t>gNB</w:t>
      </w:r>
      <w:proofErr w:type="spellEnd"/>
      <w:r>
        <w:rPr>
          <w:lang w:val="en-US"/>
        </w:rPr>
        <w:t xml:space="preserve"> (or AMF). Once, it is granted (by </w:t>
      </w:r>
      <w:proofErr w:type="spellStart"/>
      <w:r>
        <w:rPr>
          <w:lang w:val="en-US"/>
        </w:rPr>
        <w:t>gNB</w:t>
      </w:r>
      <w:proofErr w:type="spellEnd"/>
      <w:r>
        <w:rPr>
          <w:lang w:val="en-US"/>
        </w:rPr>
        <w:t xml:space="preserve"> of AMF), the UE is provided with the new (adjusted) DRX</w:t>
      </w:r>
      <w:r w:rsidR="00BC3697">
        <w:rPr>
          <w:lang w:val="en-US"/>
        </w:rPr>
        <w:t>,</w:t>
      </w:r>
      <w:r>
        <w:rPr>
          <w:lang w:val="en-US"/>
        </w:rPr>
        <w:t xml:space="preserve"> </w:t>
      </w:r>
    </w:p>
    <w:p w14:paraId="7BA1113E" w14:textId="3B435970" w:rsidR="006F1469" w:rsidRDefault="006F1469" w:rsidP="006F1469">
      <w:pPr>
        <w:jc w:val="both"/>
        <w:rPr>
          <w:lang w:val="en-US"/>
        </w:rPr>
      </w:pPr>
    </w:p>
    <w:p w14:paraId="1F73DABC" w14:textId="718B89F2" w:rsidR="00536C64" w:rsidRDefault="00536C64" w:rsidP="00536C64">
      <w:pPr>
        <w:jc w:val="both"/>
        <w:rPr>
          <w:lang w:val="en-US"/>
        </w:rPr>
      </w:pPr>
      <w:r>
        <w:rPr>
          <w:lang w:val="en-US"/>
        </w:rPr>
        <w:t xml:space="preserve">Case a) has been agreed, but the alignment of </w:t>
      </w:r>
      <w:proofErr w:type="spellStart"/>
      <w:r>
        <w:rPr>
          <w:lang w:val="en-US"/>
        </w:rPr>
        <w:t>of</w:t>
      </w:r>
      <w:proofErr w:type="spellEnd"/>
      <w:r>
        <w:rPr>
          <w:lang w:val="en-US"/>
        </w:rPr>
        <w:t xml:space="preserve"> DRX cycle to the fixed PRS transmission has not been concluded</w:t>
      </w:r>
      <w:r w:rsidR="00F34003">
        <w:rPr>
          <w:lang w:val="en-US"/>
        </w:rPr>
        <w:t>.</w:t>
      </w:r>
    </w:p>
    <w:p w14:paraId="2EF59789" w14:textId="77777777" w:rsidR="00536C64" w:rsidRDefault="00536C64" w:rsidP="006F1469">
      <w:pPr>
        <w:jc w:val="both"/>
        <w:rPr>
          <w:lang w:val="en-US"/>
        </w:rPr>
      </w:pPr>
    </w:p>
    <w:p w14:paraId="6D1F8223" w14:textId="3B1CB46E" w:rsidR="006F1469" w:rsidRPr="001D21E7" w:rsidRDefault="00F80DFF" w:rsidP="006F1469">
      <w:pPr>
        <w:jc w:val="both"/>
        <w:rPr>
          <w:b/>
          <w:bCs/>
          <w:lang w:val="en-US"/>
        </w:rPr>
      </w:pPr>
      <w:r>
        <w:rPr>
          <w:b/>
          <w:bCs/>
          <w:lang w:val="en-US"/>
        </w:rPr>
        <w:t xml:space="preserve">Proposal </w:t>
      </w:r>
      <w:r w:rsidR="004C6BD3">
        <w:rPr>
          <w:b/>
          <w:bCs/>
          <w:lang w:val="en-US"/>
        </w:rPr>
        <w:t>8</w:t>
      </w:r>
      <w:r>
        <w:rPr>
          <w:b/>
          <w:bCs/>
          <w:lang w:val="en-US"/>
        </w:rPr>
        <w:t xml:space="preserve">: </w:t>
      </w:r>
      <w:r w:rsidR="00453D9B" w:rsidRPr="001D21E7">
        <w:rPr>
          <w:b/>
          <w:bCs/>
          <w:lang w:val="en-US"/>
        </w:rPr>
        <w:t>In case of periodic PRS transmission</w:t>
      </w:r>
      <w:r w:rsidR="00453D9B" w:rsidRPr="00453D9B">
        <w:rPr>
          <w:b/>
          <w:bCs/>
          <w:lang w:val="en-US"/>
        </w:rPr>
        <w:t xml:space="preserve"> </w:t>
      </w:r>
      <w:r w:rsidR="00453D9B">
        <w:rPr>
          <w:b/>
          <w:bCs/>
          <w:lang w:val="en-US"/>
        </w:rPr>
        <w:t>l</w:t>
      </w:r>
      <w:r w:rsidR="006B5A61" w:rsidRPr="001D21E7">
        <w:rPr>
          <w:b/>
          <w:bCs/>
          <w:lang w:val="en-US"/>
        </w:rPr>
        <w:t>et</w:t>
      </w:r>
      <w:r w:rsidR="006F1469" w:rsidRPr="001D21E7">
        <w:rPr>
          <w:b/>
          <w:bCs/>
          <w:lang w:val="en-US"/>
        </w:rPr>
        <w:t xml:space="preserve"> the AMF (or </w:t>
      </w:r>
      <w:proofErr w:type="spellStart"/>
      <w:r w:rsidR="006F1469" w:rsidRPr="001D21E7">
        <w:rPr>
          <w:b/>
          <w:bCs/>
          <w:lang w:val="en-US"/>
        </w:rPr>
        <w:t>gNB</w:t>
      </w:r>
      <w:proofErr w:type="spellEnd"/>
      <w:r w:rsidR="006F1469" w:rsidRPr="001D21E7">
        <w:rPr>
          <w:b/>
          <w:bCs/>
          <w:lang w:val="en-US"/>
        </w:rPr>
        <w:t>) align the UE DRX/PO to the Periodic PRS transmissions by adding an Offset to the UE-ID for PO calculation</w:t>
      </w:r>
      <w:r w:rsidR="001B3C33">
        <w:rPr>
          <w:b/>
          <w:bCs/>
          <w:lang w:val="en-US"/>
        </w:rPr>
        <w:t>.</w:t>
      </w:r>
      <w:r w:rsidR="006F1469" w:rsidRPr="001D21E7">
        <w:rPr>
          <w:b/>
          <w:bCs/>
          <w:lang w:val="en-US"/>
        </w:rPr>
        <w:t xml:space="preserve"> </w:t>
      </w:r>
    </w:p>
    <w:p w14:paraId="3F3D1ACD" w14:textId="0108FB08" w:rsidR="00074337" w:rsidRDefault="00074337" w:rsidP="00004690">
      <w:pPr>
        <w:jc w:val="both"/>
        <w:rPr>
          <w:lang w:val="en-US"/>
        </w:rPr>
      </w:pPr>
    </w:p>
    <w:p w14:paraId="71ACA091" w14:textId="0E6F6F70" w:rsidR="00DF00BD" w:rsidRDefault="00174071" w:rsidP="00FD2168">
      <w:pPr>
        <w:pStyle w:val="Heading2"/>
        <w:rPr>
          <w:lang w:val="en-US"/>
        </w:rPr>
      </w:pPr>
      <w:r>
        <w:rPr>
          <w:lang w:val="en-US"/>
        </w:rPr>
        <w:t>2.</w:t>
      </w:r>
      <w:r w:rsidR="00460FEF">
        <w:rPr>
          <w:lang w:val="en-US"/>
        </w:rPr>
        <w:t>4</w:t>
      </w:r>
      <w:r>
        <w:rPr>
          <w:lang w:val="en-US"/>
        </w:rPr>
        <w:t xml:space="preserve"> Validity </w:t>
      </w:r>
      <w:r w:rsidR="00CC0733">
        <w:rPr>
          <w:lang w:val="en-US"/>
        </w:rPr>
        <w:t xml:space="preserve">area </w:t>
      </w:r>
      <w:r>
        <w:rPr>
          <w:lang w:val="en-US"/>
        </w:rPr>
        <w:t>and TA value</w:t>
      </w:r>
    </w:p>
    <w:p w14:paraId="509324F7" w14:textId="52197029" w:rsidR="00720911" w:rsidRDefault="00720911" w:rsidP="00004690">
      <w:pPr>
        <w:jc w:val="both"/>
        <w:rPr>
          <w:lang w:val="en-US"/>
        </w:rPr>
      </w:pPr>
    </w:p>
    <w:p w14:paraId="3670BDD5" w14:textId="43393DBD" w:rsidR="00CC0733" w:rsidRDefault="00CC0733" w:rsidP="00CC0733">
      <w:pPr>
        <w:jc w:val="both"/>
        <w:rPr>
          <w:rFonts w:eastAsia="SimSun"/>
          <w:szCs w:val="20"/>
          <w:lang w:eastAsia="ja-JP"/>
        </w:rPr>
      </w:pPr>
      <w:r>
        <w:rPr>
          <w:rFonts w:eastAsia="SimSun"/>
          <w:szCs w:val="20"/>
          <w:lang w:val="en-US" w:eastAsia="ja-JP"/>
        </w:rPr>
        <w:t xml:space="preserve">At RAN2#121 meeting it was discussed and proposed in </w:t>
      </w:r>
      <w:hyperlink r:id="rId12" w:tooltip="C:Usersmtk16923Documents3GPP Meetings202302-03 - RAN2_121, AthensExtractsR2-2300115 Discussion on LPHAP_final.docx" w:history="1">
        <w:r w:rsidRPr="00891588">
          <w:rPr>
            <w:rStyle w:val="Hyperlink"/>
          </w:rPr>
          <w:t>R2-2300115</w:t>
        </w:r>
      </w:hyperlink>
      <w:r>
        <w:rPr>
          <w:rStyle w:val="Hyperlink"/>
        </w:rPr>
        <w:t xml:space="preserve"> [</w:t>
      </w:r>
      <w:r w:rsidR="000F54B6">
        <w:rPr>
          <w:rStyle w:val="Hyperlink"/>
        </w:rPr>
        <w:t>4</w:t>
      </w:r>
      <w:r>
        <w:rPr>
          <w:rStyle w:val="Hyperlink"/>
        </w:rPr>
        <w:t xml:space="preserve">], to wait RAN1 progress </w:t>
      </w:r>
      <w:r w:rsidRPr="00A16B4A">
        <w:rPr>
          <w:rFonts w:eastAsia="SimSun"/>
          <w:szCs w:val="20"/>
          <w:lang w:eastAsia="ja-JP"/>
        </w:rPr>
        <w:t>for the validation of SRS transmission with issues such as interference, timing advance and spatial relation information, etc</w:t>
      </w:r>
      <w:r w:rsidR="00713321">
        <w:rPr>
          <w:rFonts w:eastAsia="SimSun"/>
          <w:szCs w:val="20"/>
          <w:lang w:eastAsia="ja-JP"/>
        </w:rPr>
        <w:t>, including the proposal below.</w:t>
      </w:r>
    </w:p>
    <w:p w14:paraId="421FE7BA" w14:textId="77777777" w:rsidR="00CC0733" w:rsidRDefault="00CC0733" w:rsidP="00004690">
      <w:pPr>
        <w:jc w:val="both"/>
        <w:rPr>
          <w:lang w:val="en-US"/>
        </w:rPr>
      </w:pPr>
    </w:p>
    <w:p w14:paraId="5F33FB93" w14:textId="2D4459D6" w:rsidR="006B11C6" w:rsidRDefault="0015502E" w:rsidP="00004690">
      <w:pPr>
        <w:jc w:val="both"/>
        <w:rPr>
          <w:lang w:val="en-US"/>
        </w:rPr>
      </w:pPr>
      <w:r>
        <w:rPr>
          <w:lang w:val="en-US"/>
        </w:rPr>
        <w:t>I</w:t>
      </w:r>
      <w:r w:rsidR="006B11C6">
        <w:rPr>
          <w:lang w:val="en-US"/>
        </w:rPr>
        <w:t>n RAN1#1</w:t>
      </w:r>
      <w:r w:rsidR="009725D3">
        <w:rPr>
          <w:lang w:val="en-US"/>
        </w:rPr>
        <w:t>12bis, no further agreements were made related to TA [</w:t>
      </w:r>
      <w:r w:rsidR="00844923">
        <w:rPr>
          <w:lang w:val="en-US"/>
        </w:rPr>
        <w:t>8</w:t>
      </w:r>
      <w:r w:rsidR="009725D3">
        <w:rPr>
          <w:lang w:val="en-US"/>
        </w:rPr>
        <w:t>].</w:t>
      </w:r>
      <w:r w:rsidR="00700A38">
        <w:rPr>
          <w:lang w:val="en-US"/>
        </w:rPr>
        <w:t xml:space="preserve"> And at RAN2#</w:t>
      </w:r>
      <w:r w:rsidR="00700A38" w:rsidRPr="66E83DA6">
        <w:rPr>
          <w:lang w:val="en-US"/>
        </w:rPr>
        <w:t>12</w:t>
      </w:r>
      <w:r w:rsidR="00346628" w:rsidRPr="66E83DA6">
        <w:rPr>
          <w:lang w:val="en-US"/>
        </w:rPr>
        <w:t>2</w:t>
      </w:r>
      <w:r w:rsidR="00700A38" w:rsidRPr="66E83DA6">
        <w:rPr>
          <w:lang w:val="en-US"/>
        </w:rPr>
        <w:t xml:space="preserve"> </w:t>
      </w:r>
      <w:r w:rsidR="00700A38">
        <w:rPr>
          <w:lang w:val="en-US"/>
        </w:rPr>
        <w:t xml:space="preserve">some </w:t>
      </w:r>
      <w:r w:rsidR="005B08EB">
        <w:rPr>
          <w:lang w:val="en-US"/>
        </w:rPr>
        <w:t>agreements</w:t>
      </w:r>
      <w:r w:rsidR="00700A38">
        <w:rPr>
          <w:lang w:val="en-US"/>
        </w:rPr>
        <w:t xml:space="preserve"> were made to define a </w:t>
      </w:r>
      <w:r w:rsidR="00A73DA7">
        <w:rPr>
          <w:lang w:val="en-US"/>
        </w:rPr>
        <w:t xml:space="preserve">validity area specific TA-timer for a UE in </w:t>
      </w:r>
      <w:proofErr w:type="spellStart"/>
      <w:r w:rsidR="00A73DA7">
        <w:rPr>
          <w:lang w:val="en-US"/>
        </w:rPr>
        <w:t>RRC.Inactive</w:t>
      </w:r>
      <w:proofErr w:type="spellEnd"/>
      <w:r w:rsidR="002B425B">
        <w:rPr>
          <w:lang w:val="en-US"/>
        </w:rPr>
        <w:t xml:space="preserve"> state, and which can be started</w:t>
      </w:r>
      <w:r w:rsidR="007326B7">
        <w:rPr>
          <w:lang w:val="en-US"/>
        </w:rPr>
        <w:t>/restarted with TA command, stopped when timer expires or if the UE reselects outside the validity area.</w:t>
      </w:r>
    </w:p>
    <w:p w14:paraId="52EB480B" w14:textId="77777777" w:rsidR="00E576C3" w:rsidRDefault="00E576C3" w:rsidP="00004690">
      <w:pPr>
        <w:jc w:val="both"/>
        <w:rPr>
          <w:lang w:val="en-US"/>
        </w:rPr>
      </w:pPr>
    </w:p>
    <w:p w14:paraId="4296EA04" w14:textId="03955A6D" w:rsidR="00E576C3" w:rsidRPr="00736986" w:rsidRDefault="00E576C3" w:rsidP="00004690">
      <w:pPr>
        <w:jc w:val="both"/>
        <w:rPr>
          <w:b/>
          <w:bCs/>
          <w:lang w:val="en-US"/>
        </w:rPr>
      </w:pPr>
      <w:r w:rsidRPr="00736986">
        <w:rPr>
          <w:b/>
          <w:bCs/>
          <w:lang w:val="en-US"/>
        </w:rPr>
        <w:t>Observation</w:t>
      </w:r>
      <w:r w:rsidR="00851FAE" w:rsidRPr="00736986">
        <w:rPr>
          <w:b/>
          <w:bCs/>
          <w:lang w:val="en-US"/>
        </w:rPr>
        <w:t xml:space="preserve"> </w:t>
      </w:r>
      <w:r w:rsidR="00CB49B8" w:rsidRPr="00736986">
        <w:rPr>
          <w:b/>
          <w:bCs/>
          <w:lang w:val="en-US"/>
        </w:rPr>
        <w:t>4</w:t>
      </w:r>
      <w:r w:rsidRPr="00736986">
        <w:rPr>
          <w:b/>
          <w:bCs/>
          <w:lang w:val="en-US"/>
        </w:rPr>
        <w:t xml:space="preserve">: </w:t>
      </w:r>
      <w:r w:rsidR="000E3A2B" w:rsidRPr="00736986">
        <w:rPr>
          <w:b/>
          <w:bCs/>
          <w:lang w:val="en-US"/>
        </w:rPr>
        <w:t>Depending in the size of the validity area, the TA value may have to be adjusted</w:t>
      </w:r>
      <w:r w:rsidR="00E24851" w:rsidRPr="00736986">
        <w:rPr>
          <w:b/>
          <w:bCs/>
          <w:lang w:val="en-US"/>
        </w:rPr>
        <w:t xml:space="preserve"> depending </w:t>
      </w:r>
      <w:r w:rsidR="00B7158C" w:rsidRPr="00736986">
        <w:rPr>
          <w:b/>
          <w:bCs/>
          <w:lang w:val="en-US"/>
        </w:rPr>
        <w:t xml:space="preserve">on </w:t>
      </w:r>
      <w:r w:rsidR="00E24851" w:rsidRPr="00736986">
        <w:rPr>
          <w:b/>
          <w:bCs/>
          <w:lang w:val="en-US"/>
        </w:rPr>
        <w:t xml:space="preserve">UE location. </w:t>
      </w:r>
    </w:p>
    <w:p w14:paraId="5855E157" w14:textId="77777777" w:rsidR="004D43F0" w:rsidRDefault="004D43F0" w:rsidP="00004690">
      <w:pPr>
        <w:jc w:val="both"/>
        <w:rPr>
          <w:lang w:val="en-US"/>
        </w:rPr>
      </w:pPr>
    </w:p>
    <w:p w14:paraId="50AC4BCE" w14:textId="77777777" w:rsidR="009725D3" w:rsidRDefault="009725D3" w:rsidP="00004690">
      <w:pPr>
        <w:jc w:val="both"/>
        <w:rPr>
          <w:lang w:val="en-US"/>
        </w:rPr>
      </w:pPr>
    </w:p>
    <w:p w14:paraId="01438BD2" w14:textId="77777777" w:rsidR="005930AE" w:rsidRDefault="005930AE" w:rsidP="005930AE">
      <w:pPr>
        <w:jc w:val="both"/>
        <w:rPr>
          <w:lang w:val="en-US"/>
        </w:rPr>
      </w:pPr>
      <w:r>
        <w:rPr>
          <w:rFonts w:eastAsia="MS Mincho"/>
          <w:lang w:val="en-US" w:eastAsia="ko-KR"/>
        </w:rPr>
        <w:t xml:space="preserve">In legacy NR, timing advance plays important role for uplink transmission, including UL SRS transmission. </w:t>
      </w:r>
      <w:r>
        <w:rPr>
          <w:lang w:val="en-US"/>
        </w:rPr>
        <w:t xml:space="preserve">The TA value is obtained during random access procedure. The UE transmits preamble (Msg1), </w:t>
      </w:r>
      <w:proofErr w:type="spellStart"/>
      <w:r>
        <w:rPr>
          <w:lang w:val="en-US"/>
        </w:rPr>
        <w:t>gNB</w:t>
      </w:r>
      <w:proofErr w:type="spellEnd"/>
      <w:r>
        <w:rPr>
          <w:lang w:val="en-US"/>
        </w:rPr>
        <w:t xml:space="preserve"> calculates the TA, then </w:t>
      </w:r>
      <w:proofErr w:type="spellStart"/>
      <w:r>
        <w:rPr>
          <w:lang w:val="en-US"/>
        </w:rPr>
        <w:t>gNB</w:t>
      </w:r>
      <w:proofErr w:type="spellEnd"/>
      <w:r>
        <w:rPr>
          <w:lang w:val="en-US"/>
        </w:rPr>
        <w:t xml:space="preserve"> provides the TA value to the UE via Msg2 during RACH procedure. The UE uses the TA for subsequent transmissions. The TA value is related to the serving cell it was released from.</w:t>
      </w:r>
    </w:p>
    <w:p w14:paraId="215F568D" w14:textId="77777777" w:rsidR="00C220CA" w:rsidRDefault="00C220CA" w:rsidP="00004690">
      <w:pPr>
        <w:jc w:val="both"/>
        <w:rPr>
          <w:lang w:val="en-US"/>
        </w:rPr>
      </w:pPr>
    </w:p>
    <w:p w14:paraId="40FF1CF5" w14:textId="0FF8AD9B" w:rsidR="00570C06" w:rsidRDefault="00C801B3" w:rsidP="005322B4">
      <w:pPr>
        <w:jc w:val="both"/>
        <w:rPr>
          <w:lang w:val="en-US"/>
        </w:rPr>
      </w:pPr>
      <w:r>
        <w:rPr>
          <w:lang w:val="en-US"/>
        </w:rPr>
        <w:t xml:space="preserve">A </w:t>
      </w:r>
      <w:r w:rsidR="005322B4">
        <w:rPr>
          <w:lang w:val="en-US"/>
        </w:rPr>
        <w:t xml:space="preserve">UE </w:t>
      </w:r>
      <w:r>
        <w:rPr>
          <w:lang w:val="en-US"/>
        </w:rPr>
        <w:t xml:space="preserve">subject for LPHAP, </w:t>
      </w:r>
      <w:r w:rsidR="005322B4">
        <w:rPr>
          <w:lang w:val="en-US"/>
        </w:rPr>
        <w:t xml:space="preserve">can </w:t>
      </w:r>
      <w:r w:rsidR="003921D3">
        <w:rPr>
          <w:lang w:val="en-US"/>
        </w:rPr>
        <w:t xml:space="preserve">in some cases be </w:t>
      </w:r>
      <w:r w:rsidR="005322B4">
        <w:rPr>
          <w:lang w:val="en-US"/>
        </w:rPr>
        <w:t>considered as a moving device</w:t>
      </w:r>
      <w:r w:rsidR="003921D3">
        <w:rPr>
          <w:lang w:val="en-US"/>
        </w:rPr>
        <w:t>, including moving</w:t>
      </w:r>
      <w:r w:rsidR="005322B4">
        <w:rPr>
          <w:lang w:val="en-US"/>
        </w:rPr>
        <w:t xml:space="preserve"> within the validity area. </w:t>
      </w:r>
      <w:r w:rsidR="00C3662F">
        <w:rPr>
          <w:lang w:val="en-US"/>
        </w:rPr>
        <w:t>Depending on distance to base station, the UE may need to re acquire a new TA value.</w:t>
      </w:r>
      <w:r w:rsidR="000C57EE">
        <w:rPr>
          <w:lang w:val="en-US"/>
        </w:rPr>
        <w:t xml:space="preserve"> </w:t>
      </w:r>
      <w:r w:rsidR="00C3662F">
        <w:rPr>
          <w:lang w:val="en-US"/>
        </w:rPr>
        <w:t>But r</w:t>
      </w:r>
      <w:r w:rsidR="005322B4">
        <w:rPr>
          <w:lang w:val="en-US"/>
        </w:rPr>
        <w:t>e</w:t>
      </w:r>
      <w:r w:rsidR="000C57EE">
        <w:rPr>
          <w:lang w:val="en-US"/>
        </w:rPr>
        <w:t>-</w:t>
      </w:r>
      <w:r w:rsidR="005322B4">
        <w:rPr>
          <w:lang w:val="en-US"/>
        </w:rPr>
        <w:t xml:space="preserve">obtaining </w:t>
      </w:r>
      <w:r w:rsidR="00C3662F">
        <w:rPr>
          <w:lang w:val="en-US"/>
        </w:rPr>
        <w:t xml:space="preserve">a new </w:t>
      </w:r>
      <w:r w:rsidR="005322B4">
        <w:rPr>
          <w:lang w:val="en-US"/>
        </w:rPr>
        <w:t>TA value may require the LPHAP UE to perform RACH procedure, in which it may cost a non-negligible power consumption</w:t>
      </w:r>
      <w:r w:rsidR="00DC367C">
        <w:rPr>
          <w:lang w:val="en-US"/>
        </w:rPr>
        <w:t xml:space="preserve"> and signaling.</w:t>
      </w:r>
      <w:r w:rsidR="005322B4">
        <w:rPr>
          <w:lang w:val="en-US"/>
        </w:rPr>
        <w:t xml:space="preserve"> On the other hand, </w:t>
      </w:r>
      <w:r w:rsidR="00F85F83">
        <w:rPr>
          <w:lang w:val="en-US"/>
        </w:rPr>
        <w:t>not</w:t>
      </w:r>
      <w:r w:rsidR="005322B4">
        <w:rPr>
          <w:lang w:val="en-US"/>
        </w:rPr>
        <w:t xml:space="preserve"> re-obtaining TA value could lead the LPHAP UE to use inaccurate TA and resulting the unsynchronized UL SRS reception at the </w:t>
      </w:r>
      <w:proofErr w:type="spellStart"/>
      <w:r w:rsidR="005322B4">
        <w:rPr>
          <w:lang w:val="en-US"/>
        </w:rPr>
        <w:t>gNB</w:t>
      </w:r>
      <w:proofErr w:type="spellEnd"/>
      <w:r w:rsidR="005322B4">
        <w:rPr>
          <w:lang w:val="en-US"/>
        </w:rPr>
        <w:t xml:space="preserve"> side. </w:t>
      </w:r>
    </w:p>
    <w:p w14:paraId="6D7E60B0" w14:textId="77777777" w:rsidR="00570C06" w:rsidRDefault="00570C06" w:rsidP="005322B4">
      <w:pPr>
        <w:jc w:val="both"/>
        <w:rPr>
          <w:lang w:val="en-US"/>
        </w:rPr>
      </w:pPr>
    </w:p>
    <w:p w14:paraId="6048A860" w14:textId="1EA8FB59" w:rsidR="00570C06" w:rsidRDefault="00570C06" w:rsidP="00570C06">
      <w:pPr>
        <w:pStyle w:val="Caption"/>
        <w:rPr>
          <w:lang w:val="en-US"/>
        </w:rPr>
      </w:pPr>
      <w:r>
        <w:t>Observation</w:t>
      </w:r>
      <w:r w:rsidR="00500E72">
        <w:t xml:space="preserve"> 5</w:t>
      </w:r>
      <w:r>
        <w:t xml:space="preserve">: </w:t>
      </w:r>
      <w:r>
        <w:rPr>
          <w:lang w:val="en-US"/>
        </w:rPr>
        <w:t>Reobtaining the TA value may require the LPHAP UE to perform RACH procedure, in which it may cost a non-negligible power consumption and signaling.</w:t>
      </w:r>
    </w:p>
    <w:p w14:paraId="2927DC49" w14:textId="77777777" w:rsidR="00570C06" w:rsidRDefault="00570C06" w:rsidP="005322B4">
      <w:pPr>
        <w:jc w:val="both"/>
        <w:rPr>
          <w:lang w:val="en-US"/>
        </w:rPr>
      </w:pPr>
    </w:p>
    <w:p w14:paraId="24C93A1E" w14:textId="6335FC95" w:rsidR="001B5B8F" w:rsidRDefault="005322B4" w:rsidP="005322B4">
      <w:pPr>
        <w:jc w:val="both"/>
        <w:rPr>
          <w:lang w:val="en-US"/>
        </w:rPr>
      </w:pPr>
      <w:r>
        <w:rPr>
          <w:lang w:val="en-US"/>
        </w:rPr>
        <w:t xml:space="preserve">Hence, it would be beneficial for the UE to update the TA value without performing RACH procedure. </w:t>
      </w:r>
    </w:p>
    <w:p w14:paraId="4FA02680" w14:textId="77777777" w:rsidR="001B5B8F" w:rsidRDefault="001B5B8F" w:rsidP="005322B4">
      <w:pPr>
        <w:jc w:val="both"/>
        <w:rPr>
          <w:lang w:val="en-US"/>
        </w:rPr>
      </w:pPr>
    </w:p>
    <w:p w14:paraId="3AA1614B" w14:textId="15A50772" w:rsidR="0037771A" w:rsidRDefault="00654387" w:rsidP="00654387">
      <w:pPr>
        <w:jc w:val="both"/>
        <w:rPr>
          <w:lang w:val="en-US"/>
        </w:rPr>
      </w:pPr>
      <w:r>
        <w:rPr>
          <w:lang w:val="en-US"/>
        </w:rPr>
        <w:t>At RAN1#113</w:t>
      </w:r>
      <w:r w:rsidR="005B0D94">
        <w:rPr>
          <w:lang w:val="en-US"/>
        </w:rPr>
        <w:t xml:space="preserve"> [</w:t>
      </w:r>
      <w:r w:rsidR="008A3596">
        <w:rPr>
          <w:lang w:val="en-US"/>
        </w:rPr>
        <w:t>11</w:t>
      </w:r>
      <w:r w:rsidR="005B0D94">
        <w:rPr>
          <w:lang w:val="en-US"/>
        </w:rPr>
        <w:t>]</w:t>
      </w:r>
      <w:r>
        <w:rPr>
          <w:lang w:val="en-US"/>
        </w:rPr>
        <w:t>, i</w:t>
      </w:r>
      <w:r w:rsidR="0037771A">
        <w:rPr>
          <w:lang w:val="en-US"/>
        </w:rPr>
        <w:t>t</w:t>
      </w:r>
      <w:r>
        <w:rPr>
          <w:lang w:val="en-US"/>
        </w:rPr>
        <w:t xml:space="preserve"> was agreed that, </w:t>
      </w:r>
    </w:p>
    <w:p w14:paraId="5B6BD78B" w14:textId="77777777" w:rsidR="0037771A" w:rsidRDefault="0037771A" w:rsidP="0037771A">
      <w:pPr>
        <w:ind w:firstLine="720"/>
        <w:jc w:val="both"/>
        <w:rPr>
          <w:lang w:val="en-US"/>
        </w:rPr>
      </w:pPr>
    </w:p>
    <w:p w14:paraId="16D0B024" w14:textId="17776BB6" w:rsidR="00654387" w:rsidRPr="000E72B9" w:rsidRDefault="00654387" w:rsidP="00E20A63">
      <w:pPr>
        <w:jc w:val="both"/>
        <w:rPr>
          <w:i/>
          <w:iCs/>
          <w:lang w:val="en-US"/>
        </w:rPr>
      </w:pPr>
      <w:r w:rsidRPr="000E72B9">
        <w:rPr>
          <w:rStyle w:val="cf01"/>
          <w:i/>
          <w:iCs/>
        </w:rPr>
        <w:t>If configured by the network, subject to UE capability, UE autonomously adjusts the TA, when cell-reselection happens.</w:t>
      </w:r>
    </w:p>
    <w:p w14:paraId="1E6E0C57" w14:textId="77777777" w:rsidR="00654387" w:rsidRDefault="00654387" w:rsidP="005322B4">
      <w:pPr>
        <w:jc w:val="both"/>
        <w:rPr>
          <w:lang w:val="en-US"/>
        </w:rPr>
      </w:pPr>
    </w:p>
    <w:p w14:paraId="3DDE4D72" w14:textId="24B3630B" w:rsidR="005B0D94" w:rsidRDefault="005B0D94" w:rsidP="005322B4">
      <w:pPr>
        <w:jc w:val="both"/>
        <w:rPr>
          <w:lang w:val="en-US"/>
        </w:rPr>
      </w:pPr>
      <w:r>
        <w:rPr>
          <w:lang w:val="en-US"/>
        </w:rPr>
        <w:t xml:space="preserve">But </w:t>
      </w:r>
      <w:proofErr w:type="gramStart"/>
      <w:r>
        <w:rPr>
          <w:lang w:val="en-US"/>
        </w:rPr>
        <w:t>also</w:t>
      </w:r>
      <w:proofErr w:type="gramEnd"/>
      <w:r>
        <w:rPr>
          <w:lang w:val="en-US"/>
        </w:rPr>
        <w:t xml:space="preserve"> when the UE is moving</w:t>
      </w:r>
      <w:r w:rsidR="00CE1171">
        <w:rPr>
          <w:lang w:val="en-US"/>
        </w:rPr>
        <w:t xml:space="preserve"> within the cell, the TA value may have to be adjusted.</w:t>
      </w:r>
    </w:p>
    <w:p w14:paraId="697DB651" w14:textId="77777777" w:rsidR="00DC4792" w:rsidRDefault="00DC4792" w:rsidP="005322B4">
      <w:pPr>
        <w:jc w:val="both"/>
        <w:rPr>
          <w:lang w:val="en-US"/>
        </w:rPr>
      </w:pPr>
    </w:p>
    <w:p w14:paraId="2DD947B3" w14:textId="67FCAF81" w:rsidR="00DC4792" w:rsidRDefault="00DC4792" w:rsidP="005322B4">
      <w:pPr>
        <w:jc w:val="both"/>
        <w:rPr>
          <w:lang w:val="en-US"/>
        </w:rPr>
      </w:pPr>
      <w:r>
        <w:rPr>
          <w:lang w:val="en-US"/>
        </w:rPr>
        <w:t>At RAN1#114 [12], the following was agreed.</w:t>
      </w:r>
    </w:p>
    <w:p w14:paraId="5BB4C16E" w14:textId="77777777" w:rsidR="00DC4792" w:rsidRDefault="00DC4792" w:rsidP="005322B4">
      <w:pPr>
        <w:jc w:val="both"/>
        <w:rPr>
          <w:lang w:val="en-US"/>
        </w:rPr>
      </w:pPr>
    </w:p>
    <w:p w14:paraId="21B5C2D5" w14:textId="77777777" w:rsidR="00DC4792" w:rsidRPr="005A5D23" w:rsidRDefault="00DC4792" w:rsidP="00DC4792">
      <w:pPr>
        <w:pStyle w:val="paragraph0"/>
        <w:spacing w:before="0" w:beforeAutospacing="0" w:after="0" w:afterAutospacing="0"/>
        <w:textAlignment w:val="baseline"/>
        <w:rPr>
          <w:rFonts w:ascii="Segoe UI" w:hAnsi="Segoe UI" w:cs="Segoe UI"/>
          <w:i/>
          <w:iCs/>
          <w:sz w:val="18"/>
          <w:szCs w:val="18"/>
          <w:lang w:val="en-US"/>
        </w:rPr>
      </w:pPr>
      <w:r w:rsidRPr="005A5D23">
        <w:rPr>
          <w:rStyle w:val="normaltextrun"/>
          <w:rFonts w:ascii="Times" w:hAnsi="Times" w:cs="Times"/>
          <w:i/>
          <w:iCs/>
          <w:sz w:val="20"/>
          <w:szCs w:val="20"/>
          <w:lang w:val="en-GB"/>
        </w:rPr>
        <w:t>With regards to the reference RS for the RSRP change for TA validation:</w:t>
      </w:r>
      <w:r w:rsidRPr="005A5D23">
        <w:rPr>
          <w:rStyle w:val="eop"/>
          <w:rFonts w:ascii="Times" w:hAnsi="Times" w:cs="Times"/>
          <w:i/>
          <w:iCs/>
          <w:sz w:val="20"/>
          <w:szCs w:val="20"/>
          <w:lang w:val="en-US"/>
        </w:rPr>
        <w:t> </w:t>
      </w:r>
    </w:p>
    <w:p w14:paraId="55003241" w14:textId="77777777" w:rsidR="00DC4792" w:rsidRPr="005A5D23" w:rsidRDefault="00DC4792" w:rsidP="00DC4792">
      <w:pPr>
        <w:pStyle w:val="paragraph0"/>
        <w:numPr>
          <w:ilvl w:val="0"/>
          <w:numId w:val="46"/>
        </w:numPr>
        <w:spacing w:before="0" w:beforeAutospacing="0" w:after="0" w:afterAutospacing="0"/>
        <w:ind w:left="1080" w:firstLine="0"/>
        <w:textAlignment w:val="baseline"/>
        <w:rPr>
          <w:rFonts w:ascii="Times" w:hAnsi="Times" w:cs="Times"/>
          <w:i/>
          <w:iCs/>
          <w:sz w:val="22"/>
          <w:szCs w:val="22"/>
          <w:lang w:val="en-US"/>
        </w:rPr>
      </w:pPr>
      <w:r w:rsidRPr="005A5D23">
        <w:rPr>
          <w:rStyle w:val="normaltextrun"/>
          <w:rFonts w:ascii="Times" w:hAnsi="Times" w:cs="Times"/>
          <w:i/>
          <w:iCs/>
          <w:sz w:val="20"/>
          <w:szCs w:val="20"/>
          <w:lang w:val="en-GB"/>
        </w:rPr>
        <w:t>Alt1</w:t>
      </w:r>
      <w:r w:rsidRPr="005A5D23">
        <w:rPr>
          <w:rStyle w:val="normaltextrun"/>
          <w:rFonts w:ascii="Times" w:hAnsi="Times" w:cs="Times"/>
          <w:i/>
          <w:iCs/>
          <w:sz w:val="20"/>
          <w:szCs w:val="20"/>
          <w:lang w:val="en-US"/>
        </w:rPr>
        <w:t>: The downlink pathloss reference for TA validation (stored RSRP) is derived from the cell where UE determines the latest valid TA:</w:t>
      </w:r>
      <w:r w:rsidRPr="005A5D23">
        <w:rPr>
          <w:rStyle w:val="eop"/>
          <w:rFonts w:ascii="Times" w:hAnsi="Times" w:cs="Times"/>
          <w:i/>
          <w:iCs/>
          <w:sz w:val="20"/>
          <w:szCs w:val="20"/>
          <w:lang w:val="en-US"/>
        </w:rPr>
        <w:t> </w:t>
      </w:r>
    </w:p>
    <w:p w14:paraId="0394CF65" w14:textId="77777777" w:rsidR="00DC4792" w:rsidRPr="005A5D23" w:rsidRDefault="00DC4792" w:rsidP="00DC4792">
      <w:pPr>
        <w:pStyle w:val="paragraph0"/>
        <w:numPr>
          <w:ilvl w:val="0"/>
          <w:numId w:val="47"/>
        </w:numPr>
        <w:spacing w:before="0" w:beforeAutospacing="0" w:after="0" w:afterAutospacing="0"/>
        <w:ind w:left="1800" w:firstLine="0"/>
        <w:textAlignment w:val="baseline"/>
        <w:rPr>
          <w:rFonts w:ascii="Times" w:hAnsi="Times" w:cs="Times"/>
          <w:i/>
          <w:iCs/>
          <w:sz w:val="22"/>
          <w:szCs w:val="22"/>
          <w:lang w:val="en-US"/>
        </w:rPr>
      </w:pPr>
      <w:r w:rsidRPr="005A5D23">
        <w:rPr>
          <w:rStyle w:val="normaltextrun"/>
          <w:rFonts w:ascii="Times" w:hAnsi="Times" w:cs="Times"/>
          <w:i/>
          <w:iCs/>
          <w:sz w:val="20"/>
          <w:szCs w:val="20"/>
          <w:lang w:val="en-GB"/>
        </w:rPr>
        <w:t>If UE maintains the TA from the last serving cell, the stored RSRP of the downlink pathloss reference is derived from SSBs of the last serving cell.</w:t>
      </w:r>
      <w:r w:rsidRPr="005A5D23">
        <w:rPr>
          <w:rStyle w:val="eop"/>
          <w:rFonts w:ascii="Times" w:hAnsi="Times" w:cs="Times"/>
          <w:i/>
          <w:iCs/>
          <w:sz w:val="20"/>
          <w:szCs w:val="20"/>
          <w:lang w:val="en-US"/>
        </w:rPr>
        <w:t> </w:t>
      </w:r>
    </w:p>
    <w:p w14:paraId="7EE4F8C1" w14:textId="77777777" w:rsidR="00DC4792" w:rsidRPr="005A5D23" w:rsidRDefault="00DC4792" w:rsidP="00DC4792">
      <w:pPr>
        <w:pStyle w:val="paragraph0"/>
        <w:numPr>
          <w:ilvl w:val="0"/>
          <w:numId w:val="47"/>
        </w:numPr>
        <w:spacing w:before="0" w:beforeAutospacing="0" w:after="0" w:afterAutospacing="0"/>
        <w:ind w:left="1800" w:firstLine="0"/>
        <w:textAlignment w:val="baseline"/>
        <w:rPr>
          <w:rFonts w:ascii="Times" w:hAnsi="Times" w:cs="Times"/>
          <w:i/>
          <w:iCs/>
          <w:sz w:val="22"/>
          <w:szCs w:val="22"/>
          <w:lang w:val="en-US"/>
        </w:rPr>
      </w:pPr>
      <w:proofErr w:type="gramStart"/>
      <w:r w:rsidRPr="005A5D23">
        <w:rPr>
          <w:rStyle w:val="normaltextrun"/>
          <w:rFonts w:ascii="Times" w:hAnsi="Times" w:cs="Times"/>
          <w:i/>
          <w:iCs/>
          <w:sz w:val="20"/>
          <w:szCs w:val="20"/>
          <w:lang w:val="en-GB"/>
        </w:rPr>
        <w:t>otherwise</w:t>
      </w:r>
      <w:proofErr w:type="gramEnd"/>
      <w:r w:rsidRPr="005A5D23">
        <w:rPr>
          <w:rStyle w:val="normaltextrun"/>
          <w:rFonts w:ascii="Times" w:hAnsi="Times" w:cs="Times"/>
          <w:i/>
          <w:iCs/>
          <w:sz w:val="20"/>
          <w:szCs w:val="20"/>
          <w:lang w:val="en-GB"/>
        </w:rPr>
        <w:t xml:space="preserve"> when UE determines to autonomously adjust TA when enabled by the network and when cell re-selection occurs, if confirmed by RAN4, the stored RSRP of the downlink pathloss reference is updated with a new value derived from SSBs of the current camping cell.</w:t>
      </w:r>
      <w:r w:rsidRPr="005A5D23">
        <w:rPr>
          <w:rStyle w:val="eop"/>
          <w:rFonts w:ascii="Times" w:hAnsi="Times" w:cs="Times"/>
          <w:i/>
          <w:iCs/>
          <w:sz w:val="20"/>
          <w:szCs w:val="20"/>
          <w:lang w:val="en-US"/>
        </w:rPr>
        <w:t> </w:t>
      </w:r>
    </w:p>
    <w:p w14:paraId="3128049E" w14:textId="77777777" w:rsidR="00DC4792" w:rsidRPr="005A5D23" w:rsidRDefault="00DC4792" w:rsidP="00DC4792">
      <w:pPr>
        <w:pStyle w:val="paragraph0"/>
        <w:numPr>
          <w:ilvl w:val="0"/>
          <w:numId w:val="48"/>
        </w:numPr>
        <w:spacing w:before="0" w:beforeAutospacing="0" w:after="0" w:afterAutospacing="0"/>
        <w:ind w:left="1080" w:firstLine="0"/>
        <w:textAlignment w:val="baseline"/>
        <w:rPr>
          <w:rFonts w:ascii="Times" w:hAnsi="Times" w:cs="Times"/>
          <w:i/>
          <w:iCs/>
          <w:sz w:val="22"/>
          <w:szCs w:val="22"/>
          <w:lang w:val="en-US"/>
        </w:rPr>
      </w:pPr>
      <w:r w:rsidRPr="005A5D23">
        <w:rPr>
          <w:rStyle w:val="normaltextrun"/>
          <w:rFonts w:ascii="Times" w:hAnsi="Times" w:cs="Times"/>
          <w:i/>
          <w:iCs/>
          <w:sz w:val="20"/>
          <w:szCs w:val="20"/>
          <w:lang w:val="en-GB"/>
        </w:rPr>
        <w:t xml:space="preserve">Send LS to RAN2 stating that there is no consensus in RAN1 regarding the reference RS for the current RSRP derivation for TA </w:t>
      </w:r>
      <w:proofErr w:type="gramStart"/>
      <w:r w:rsidRPr="005A5D23">
        <w:rPr>
          <w:rStyle w:val="normaltextrun"/>
          <w:rFonts w:ascii="Times" w:hAnsi="Times" w:cs="Times"/>
          <w:i/>
          <w:iCs/>
          <w:sz w:val="20"/>
          <w:szCs w:val="20"/>
          <w:lang w:val="en-GB"/>
        </w:rPr>
        <w:t>validation</w:t>
      </w:r>
      <w:proofErr w:type="gramEnd"/>
      <w:r w:rsidRPr="005A5D23">
        <w:rPr>
          <w:rStyle w:val="normaltextrun"/>
          <w:rFonts w:ascii="Times" w:hAnsi="Times" w:cs="Times"/>
          <w:i/>
          <w:iCs/>
          <w:sz w:val="20"/>
          <w:szCs w:val="20"/>
          <w:lang w:val="en-GB"/>
        </w:rPr>
        <w:t xml:space="preserve"> but it can be further discussed in RAN2. </w:t>
      </w:r>
      <w:r w:rsidRPr="005A5D23">
        <w:rPr>
          <w:rStyle w:val="eop"/>
          <w:rFonts w:ascii="Times" w:hAnsi="Times" w:cs="Times"/>
          <w:i/>
          <w:iCs/>
          <w:sz w:val="20"/>
          <w:szCs w:val="20"/>
          <w:lang w:val="en-US"/>
        </w:rPr>
        <w:t> </w:t>
      </w:r>
    </w:p>
    <w:p w14:paraId="2AFB9626" w14:textId="77777777" w:rsidR="00DC4792" w:rsidRPr="005A5D23" w:rsidRDefault="00DC4792" w:rsidP="005322B4">
      <w:pPr>
        <w:jc w:val="both"/>
        <w:rPr>
          <w:i/>
          <w:iCs/>
          <w:lang w:val="en-US"/>
        </w:rPr>
      </w:pPr>
    </w:p>
    <w:p w14:paraId="2B92C0E2" w14:textId="72ABBF4D" w:rsidR="00654387" w:rsidRDefault="00B033EE" w:rsidP="005322B4">
      <w:pPr>
        <w:jc w:val="both"/>
        <w:rPr>
          <w:lang w:val="en-US"/>
        </w:rPr>
      </w:pPr>
      <w:r>
        <w:rPr>
          <w:lang w:val="en-US"/>
        </w:rPr>
        <w:t xml:space="preserve">The UE can adjust the TA based on downlink measurements, for example, based on SSB, DL-PRS reception. DL-PRS is designed for positioning purpose and typically transmitted in a wider bandwidth. The autonomous TA adjustment based on DL-PRS reception is expected to improve the accuracy of the new TA value. Hence, it improves the positioning estimation calculation. One can consider the adjustment of TA value using DL-PRS can be up to UE implementation. However, we consider the adjustment of TA value based on DL-PRS is expected to be better than SSB-based measurement, particularly when DL-PRS is transmitted with wider bandwidth. We consider it would be beneficial if the </w:t>
      </w:r>
      <w:proofErr w:type="spellStart"/>
      <w:r>
        <w:rPr>
          <w:lang w:val="en-US"/>
        </w:rPr>
        <w:t>gNB</w:t>
      </w:r>
      <w:proofErr w:type="spellEnd"/>
      <w:r>
        <w:rPr>
          <w:lang w:val="en-US"/>
        </w:rPr>
        <w:t xml:space="preserve"> provides indication which reference signal to be used for UE autonomous TA value adjustment</w:t>
      </w:r>
      <w:r w:rsidR="00497837">
        <w:rPr>
          <w:lang w:val="en-US"/>
        </w:rPr>
        <w:t>.</w:t>
      </w:r>
    </w:p>
    <w:p w14:paraId="6890F488" w14:textId="537B6D97" w:rsidR="005322B4" w:rsidRDefault="00DF2E3A" w:rsidP="005322B4">
      <w:pPr>
        <w:pStyle w:val="Caption"/>
        <w:rPr>
          <w:lang w:val="en-US"/>
        </w:rPr>
      </w:pPr>
      <w:bookmarkStart w:id="9" w:name="_Ref127358773"/>
      <w:r>
        <w:t xml:space="preserve">Proposal </w:t>
      </w:r>
      <w:r w:rsidR="00310B45">
        <w:t>9</w:t>
      </w:r>
      <w:bookmarkStart w:id="10" w:name="_Toc127358831"/>
      <w:bookmarkEnd w:id="9"/>
      <w:r w:rsidR="005322B4">
        <w:t>: Support the UE to adjust the TA value based on the downlink timing measurement.</w:t>
      </w:r>
      <w:bookmarkEnd w:id="10"/>
    </w:p>
    <w:p w14:paraId="4CFE214C" w14:textId="77777777" w:rsidR="005930AE" w:rsidRDefault="005930AE" w:rsidP="00004690">
      <w:pPr>
        <w:jc w:val="both"/>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74BE15CB"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E7DE0">
        <w:rPr>
          <w:lang w:eastAsia="x-none"/>
        </w:rPr>
        <w:t xml:space="preserve">positioning enhancements in NR. Our </w:t>
      </w:r>
      <w:r w:rsidR="00041D10">
        <w:rPr>
          <w:lang w:eastAsia="x-none"/>
        </w:rPr>
        <w:t>observation</w:t>
      </w:r>
      <w:r w:rsidR="009F21EC">
        <w:rPr>
          <w:lang w:eastAsia="x-none"/>
        </w:rPr>
        <w:t>s</w:t>
      </w:r>
      <w:r w:rsidR="00041D10">
        <w:rPr>
          <w:lang w:eastAsia="x-none"/>
        </w:rPr>
        <w:t xml:space="preserve"> and </w:t>
      </w:r>
      <w:r w:rsidR="008E7DE0">
        <w:rPr>
          <w:lang w:eastAsia="x-none"/>
        </w:rPr>
        <w:t>proposals are listed below:</w:t>
      </w:r>
    </w:p>
    <w:p w14:paraId="122964A5" w14:textId="77777777" w:rsidR="008D3CD7" w:rsidRDefault="008D3CD7" w:rsidP="008D3CD7">
      <w:pPr>
        <w:pStyle w:val="Caption"/>
      </w:pPr>
      <w:r>
        <w:t xml:space="preserve">Proposal </w:t>
      </w:r>
      <w:r>
        <w:fldChar w:fldCharType="begin"/>
      </w:r>
      <w:r>
        <w:instrText xml:space="preserve"> SEQ Proposal \* ARABIC </w:instrText>
      </w:r>
      <w:r>
        <w:fldChar w:fldCharType="separate"/>
      </w:r>
      <w:r>
        <w:rPr>
          <w:noProof/>
        </w:rPr>
        <w:t>1</w:t>
      </w:r>
      <w:r>
        <w:rPr>
          <w:noProof/>
        </w:rPr>
        <w:fldChar w:fldCharType="end"/>
      </w:r>
      <w:r>
        <w:t xml:space="preserve">: Support multiple UL SRS configuration supporting mobility between several </w:t>
      </w:r>
      <w:proofErr w:type="spellStart"/>
      <w:r>
        <w:t>gNBs</w:t>
      </w:r>
      <w:proofErr w:type="spellEnd"/>
      <w:r>
        <w:t xml:space="preserve"> within </w:t>
      </w:r>
      <w:proofErr w:type="gramStart"/>
      <w:r>
        <w:t>an</w:t>
      </w:r>
      <w:proofErr w:type="gramEnd"/>
      <w:r>
        <w:t xml:space="preserve"> validity area for positioning of the UE to operate UL and DL+UL positioning in RRC_INACTIVE state.</w:t>
      </w:r>
    </w:p>
    <w:p w14:paraId="38A4E5F7" w14:textId="4EA75128" w:rsidR="00257E14" w:rsidRPr="00C4163E" w:rsidRDefault="00257E14" w:rsidP="00257E14">
      <w:pPr>
        <w:pStyle w:val="Caption"/>
      </w:pPr>
      <w:r>
        <w:t xml:space="preserve">Proposal </w:t>
      </w:r>
      <w:r>
        <w:fldChar w:fldCharType="begin"/>
      </w:r>
      <w:r>
        <w:instrText xml:space="preserve"> SEQ Proposal \* ARABIC </w:instrText>
      </w:r>
      <w:r>
        <w:fldChar w:fldCharType="separate"/>
      </w:r>
      <w:r>
        <w:rPr>
          <w:noProof/>
        </w:rPr>
        <w:t>2</w:t>
      </w:r>
      <w:r>
        <w:rPr>
          <w:noProof/>
        </w:rPr>
        <w:fldChar w:fldCharType="end"/>
      </w:r>
      <w:r>
        <w:t xml:space="preserve">: Multiple UL SRS configuration can be provided to the UE via dedicated RRC (e.g., when the UE is in connected mode). </w:t>
      </w:r>
    </w:p>
    <w:p w14:paraId="5572A969" w14:textId="752CC2BB" w:rsidR="00257E14" w:rsidRPr="00736986" w:rsidRDefault="00257E14" w:rsidP="00736986">
      <w:pPr>
        <w:pStyle w:val="Caption"/>
      </w:pPr>
      <w:r w:rsidRPr="00736986">
        <w:t xml:space="preserve">Proposal 3: </w:t>
      </w:r>
      <w:r w:rsidR="00A445D6" w:rsidRPr="00736986">
        <w:t xml:space="preserve">Support network to trigger </w:t>
      </w:r>
      <w:r w:rsidR="00F3441D" w:rsidRPr="00736986">
        <w:t xml:space="preserve">activation of </w:t>
      </w:r>
      <w:r w:rsidR="00A445D6" w:rsidRPr="00736986">
        <w:t>UL SRS transmission via downlink signal when the UE is in RRC_INACTIVE mode</w:t>
      </w:r>
      <w:r w:rsidR="00F3441D" w:rsidRPr="00736986">
        <w:t xml:space="preserve"> based on previous configuration</w:t>
      </w:r>
      <w:r w:rsidR="00A445D6" w:rsidRPr="00736986">
        <w:t>.</w:t>
      </w:r>
    </w:p>
    <w:p w14:paraId="513C929A" w14:textId="77777777" w:rsidR="00A445D6" w:rsidRPr="00736986" w:rsidRDefault="00A445D6" w:rsidP="00736986">
      <w:pPr>
        <w:pStyle w:val="Caption"/>
      </w:pPr>
      <w:r w:rsidRPr="00736986">
        <w:t xml:space="preserve">Observation 1: Network triggered MT-LR procedures for UEs in Idle/Inactive is currently not supported. </w:t>
      </w:r>
    </w:p>
    <w:p w14:paraId="390C9F38" w14:textId="22E31637" w:rsidR="00A445D6" w:rsidRPr="00736986" w:rsidRDefault="00996C03" w:rsidP="00736986">
      <w:pPr>
        <w:pStyle w:val="Caption"/>
      </w:pPr>
      <w:r w:rsidRPr="00736986">
        <w:t>Proposal 4</w:t>
      </w:r>
      <w:r w:rsidR="00A445D6" w:rsidRPr="00736986">
        <w:t>: Network triggered MT-LR procedure using MT-SDT would preferably be discussed in the SDT session.</w:t>
      </w:r>
    </w:p>
    <w:p w14:paraId="63A027A0" w14:textId="7AEEA761" w:rsidR="00A445D6" w:rsidRPr="00736986" w:rsidRDefault="00A445D6" w:rsidP="00736986">
      <w:pPr>
        <w:pStyle w:val="Caption"/>
      </w:pPr>
      <w:r w:rsidRPr="00736986">
        <w:t>Observation 3. Depending on the scenario the UE may have to be configured in Idle/Inactive mode, if not configured while released from Connected mode.</w:t>
      </w:r>
    </w:p>
    <w:p w14:paraId="7FE0BF35" w14:textId="5B51C9CA" w:rsidR="00A445D6" w:rsidRPr="00736986" w:rsidRDefault="00A445D6" w:rsidP="00736986">
      <w:pPr>
        <w:pStyle w:val="Caption"/>
      </w:pPr>
      <w:r w:rsidRPr="00736986">
        <w:t xml:space="preserve">Proposal </w:t>
      </w:r>
      <w:r w:rsidR="007D59DD" w:rsidRPr="00736986">
        <w:t>5</w:t>
      </w:r>
      <w:r w:rsidRPr="00736986">
        <w:t>: Both alternatives, configuration triggered via MT-SDT or configured via RRC release should be considered.</w:t>
      </w:r>
    </w:p>
    <w:p w14:paraId="1242E8A5" w14:textId="59CE640A" w:rsidR="00257E14" w:rsidRPr="00736986" w:rsidRDefault="00257E14" w:rsidP="00736986">
      <w:pPr>
        <w:pStyle w:val="Caption"/>
      </w:pPr>
      <w:r w:rsidRPr="00736986">
        <w:t xml:space="preserve">Proposal </w:t>
      </w:r>
      <w:r w:rsidR="007D59DD" w:rsidRPr="00736986">
        <w:t>6</w:t>
      </w:r>
      <w:r w:rsidRPr="00736986">
        <w:t>: Introduce new parameter “positioning trigger indication”, in relation to the MT-SDT procedure to initiate/trigger the positioning procedure/measurements.</w:t>
      </w:r>
    </w:p>
    <w:p w14:paraId="6FFD4682" w14:textId="07B974F2" w:rsidR="00551C61" w:rsidRPr="00736986" w:rsidRDefault="00257E14" w:rsidP="00551C61">
      <w:pPr>
        <w:pStyle w:val="Caption"/>
      </w:pPr>
      <w:r>
        <w:lastRenderedPageBreak/>
        <w:t xml:space="preserve">Proposal </w:t>
      </w:r>
      <w:r w:rsidR="007D59DD">
        <w:t>7:</w:t>
      </w:r>
      <w:r>
        <w:t xml:space="preserve"> </w:t>
      </w:r>
      <w:r w:rsidRPr="00DC7D3E">
        <w:t>Support aligning the DRX on duration and UL SRS transmission for positioning</w:t>
      </w:r>
      <w:r w:rsidR="00551C61">
        <w:t xml:space="preserve"> and paging monitoring.</w:t>
      </w:r>
    </w:p>
    <w:p w14:paraId="4C02FD16" w14:textId="4E90AEA9" w:rsidR="00453D9B" w:rsidRPr="00736986" w:rsidRDefault="00453D9B" w:rsidP="00736986">
      <w:pPr>
        <w:pStyle w:val="Caption"/>
      </w:pPr>
      <w:r w:rsidRPr="00736986">
        <w:t xml:space="preserve">Proposal </w:t>
      </w:r>
      <w:r w:rsidR="00310B45" w:rsidRPr="00736986">
        <w:t>8</w:t>
      </w:r>
      <w:r w:rsidRPr="00736986">
        <w:t xml:space="preserve">: In case of periodic PRS transmission let the AMF (or </w:t>
      </w:r>
      <w:proofErr w:type="spellStart"/>
      <w:r w:rsidRPr="00736986">
        <w:t>gNB</w:t>
      </w:r>
      <w:proofErr w:type="spellEnd"/>
      <w:r w:rsidRPr="00736986">
        <w:t xml:space="preserve">) align the UE DRX/PO to the Periodic PRS transmissions by adding an Offset to the UE-ID for PO calculation. </w:t>
      </w:r>
    </w:p>
    <w:p w14:paraId="0AA8C4D8" w14:textId="2468043A" w:rsidR="00EA066E" w:rsidRPr="00736986" w:rsidRDefault="00EA066E" w:rsidP="00736986">
      <w:pPr>
        <w:pStyle w:val="Caption"/>
      </w:pPr>
      <w:r w:rsidRPr="00736986">
        <w:t xml:space="preserve">Observation </w:t>
      </w:r>
      <w:r w:rsidR="00500E72" w:rsidRPr="00736986">
        <w:t>4</w:t>
      </w:r>
      <w:r w:rsidRPr="00736986">
        <w:t xml:space="preserve">: Depending in the size of the validity area, the TA value may have to be adjusted depending on UE location. </w:t>
      </w:r>
    </w:p>
    <w:p w14:paraId="1111C6E4" w14:textId="3C361FAF" w:rsidR="00297023" w:rsidRPr="00736986" w:rsidRDefault="00297023" w:rsidP="00297023">
      <w:pPr>
        <w:pStyle w:val="Caption"/>
      </w:pPr>
      <w:r>
        <w:t xml:space="preserve">Observation </w:t>
      </w:r>
      <w:r w:rsidR="00500E72">
        <w:t>5</w:t>
      </w:r>
      <w:r>
        <w:t xml:space="preserve">: </w:t>
      </w:r>
      <w:r w:rsidRPr="00736986">
        <w:t>Reobtaining the TA value may require the LPHAP UE to perform RACH procedure, in which it may cost a non-negligible power consumption and signaling.</w:t>
      </w:r>
    </w:p>
    <w:p w14:paraId="7207D238" w14:textId="5E263C96" w:rsidR="00297023" w:rsidRPr="00736986" w:rsidRDefault="00297023" w:rsidP="00297023">
      <w:pPr>
        <w:pStyle w:val="Caption"/>
      </w:pPr>
      <w:r>
        <w:t xml:space="preserve">Proposal </w:t>
      </w:r>
      <w:r w:rsidR="00310B45">
        <w:t>9</w:t>
      </w:r>
      <w:r>
        <w:t>: Support the UE to adjust the TA value based on the downlink timing measurement.</w:t>
      </w: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11" w:name="_Ref124589665"/>
      <w:bookmarkStart w:id="12" w:name="_Ref71620620"/>
      <w:bookmarkStart w:id="13" w:name="_Ref124671424"/>
      <w:r w:rsidRPr="00BD7E35">
        <w:rPr>
          <w:rFonts w:eastAsia="Arial"/>
          <w:b w:val="0"/>
          <w:bCs w:val="0"/>
          <w:noProof/>
          <w:kern w:val="0"/>
          <w:sz w:val="36"/>
          <w:szCs w:val="20"/>
        </w:rPr>
        <w:t>References</w:t>
      </w:r>
    </w:p>
    <w:p w14:paraId="55D32BF6" w14:textId="3432A235" w:rsidR="005C27E2" w:rsidRPr="00E17F69" w:rsidRDefault="00817541" w:rsidP="001374FE">
      <w:pPr>
        <w:pStyle w:val="References"/>
        <w:numPr>
          <w:ilvl w:val="0"/>
          <w:numId w:val="9"/>
        </w:numPr>
        <w:autoSpaceDE w:val="0"/>
        <w:autoSpaceDN w:val="0"/>
        <w:snapToGrid w:val="0"/>
        <w:spacing w:after="60"/>
        <w:jc w:val="both"/>
      </w:pPr>
      <w:bookmarkStart w:id="14" w:name="_Ref167612671"/>
      <w:bookmarkEnd w:id="11"/>
      <w:bookmarkEnd w:id="12"/>
      <w:bookmarkEnd w:id="13"/>
      <w:r w:rsidRPr="00E17F69">
        <w:t>RP-223549</w:t>
      </w:r>
      <w:r w:rsidR="0040407C">
        <w:t xml:space="preserve">, </w:t>
      </w:r>
      <w:r w:rsidR="0040407C" w:rsidRPr="0040407C">
        <w:t>New WID on Expanded and Improved NR Positioning</w:t>
      </w:r>
      <w:r w:rsidR="00CD37E8">
        <w:t>, RANP #98e, December 2022</w:t>
      </w:r>
    </w:p>
    <w:p w14:paraId="0938D3C1" w14:textId="464B636B" w:rsidR="0040407C" w:rsidRPr="00FD2168" w:rsidRDefault="0040407C" w:rsidP="001016AB">
      <w:pPr>
        <w:pStyle w:val="References"/>
        <w:numPr>
          <w:ilvl w:val="0"/>
          <w:numId w:val="9"/>
        </w:numPr>
        <w:autoSpaceDE w:val="0"/>
        <w:autoSpaceDN w:val="0"/>
        <w:snapToGrid w:val="0"/>
        <w:spacing w:after="60"/>
        <w:jc w:val="both"/>
        <w:rPr>
          <w:rFonts w:ascii="Times" w:eastAsia="Batang" w:hAnsi="Times"/>
          <w:lang w:val="en-GB" w:eastAsia="x-none"/>
        </w:rPr>
      </w:pPr>
      <w:r w:rsidRPr="00D53F9F">
        <w:rPr>
          <w:rFonts w:eastAsia="SimSun"/>
          <w:szCs w:val="20"/>
          <w:lang w:eastAsia="ja-JP"/>
        </w:rPr>
        <w:t>TR 38.859</w:t>
      </w:r>
      <w:r w:rsidR="00D90C0B">
        <w:rPr>
          <w:rFonts w:eastAsia="SimSun"/>
          <w:szCs w:val="20"/>
          <w:lang w:eastAsia="ja-JP"/>
        </w:rPr>
        <w:t xml:space="preserve">, </w:t>
      </w:r>
      <w:r w:rsidR="00D90C0B">
        <w:t>“Study on expanded and improved NR position (Release 18)”, December 2022</w:t>
      </w:r>
    </w:p>
    <w:p w14:paraId="578547D4" w14:textId="7A0D972A" w:rsidR="00D8582A" w:rsidRPr="00AE22D7" w:rsidRDefault="00D8582A" w:rsidP="001016AB">
      <w:pPr>
        <w:pStyle w:val="References"/>
        <w:numPr>
          <w:ilvl w:val="0"/>
          <w:numId w:val="9"/>
        </w:numPr>
        <w:autoSpaceDE w:val="0"/>
        <w:autoSpaceDN w:val="0"/>
        <w:snapToGrid w:val="0"/>
        <w:spacing w:after="60"/>
        <w:jc w:val="both"/>
      </w:pPr>
      <w:r w:rsidRPr="00FD2168">
        <w:t>Minutes RAN2#121</w:t>
      </w:r>
      <w:r w:rsidR="00D4421E" w:rsidRPr="00FD2168">
        <w:t xml:space="preserve">, </w:t>
      </w:r>
      <w:r w:rsidR="00C07245">
        <w:t xml:space="preserve">R2-2301904, </w:t>
      </w:r>
      <w:r w:rsidR="00D4421E">
        <w:t>Report from session on positioning and sidelink relay</w:t>
      </w:r>
    </w:p>
    <w:p w14:paraId="14D4BDB2" w14:textId="035DD24F" w:rsidR="00D8582A" w:rsidRPr="00AE22D7" w:rsidRDefault="00000000" w:rsidP="001016AB">
      <w:pPr>
        <w:pStyle w:val="References"/>
        <w:numPr>
          <w:ilvl w:val="0"/>
          <w:numId w:val="9"/>
        </w:numPr>
        <w:autoSpaceDE w:val="0"/>
        <w:autoSpaceDN w:val="0"/>
        <w:snapToGrid w:val="0"/>
        <w:spacing w:after="60"/>
        <w:jc w:val="both"/>
      </w:pPr>
      <w:hyperlink r:id="rId13" w:tooltip="C:Usersmtk16923Documents3GPP Meetings202302-03 - RAN2_121, AthensExtractsR2-2300115 Discussion on LPHAP_final.docx" w:history="1">
        <w:r w:rsidR="000F54B6" w:rsidRPr="00AE22D7">
          <w:t>R2-2300115</w:t>
        </w:r>
      </w:hyperlink>
      <w:r w:rsidR="00597AEE" w:rsidRPr="00AE22D7">
        <w:t>, Discussion on LPHAP</w:t>
      </w:r>
    </w:p>
    <w:p w14:paraId="2B46DA58" w14:textId="2A56C1AD" w:rsidR="00597AEE" w:rsidRPr="00AE22D7" w:rsidRDefault="00BE486C" w:rsidP="001016AB">
      <w:pPr>
        <w:pStyle w:val="References"/>
        <w:numPr>
          <w:ilvl w:val="0"/>
          <w:numId w:val="9"/>
        </w:numPr>
        <w:autoSpaceDE w:val="0"/>
        <w:autoSpaceDN w:val="0"/>
        <w:snapToGrid w:val="0"/>
        <w:spacing w:after="60"/>
        <w:jc w:val="both"/>
      </w:pPr>
      <w:r w:rsidRPr="00AE22D7">
        <w:t>Draft</w:t>
      </w:r>
      <w:r w:rsidR="00705286" w:rsidRPr="00AE22D7">
        <w:t>_M</w:t>
      </w:r>
      <w:r w:rsidRPr="00AE22D7">
        <w:t>inutes</w:t>
      </w:r>
      <w:r w:rsidR="00705286" w:rsidRPr="00AE22D7">
        <w:t>_report_RAN1#121</w:t>
      </w:r>
      <w:r w:rsidR="00266531" w:rsidRPr="00AE22D7">
        <w:t>_v040</w:t>
      </w:r>
    </w:p>
    <w:p w14:paraId="0AFB458D" w14:textId="46CDECEB" w:rsidR="00A445D6" w:rsidRPr="00245816" w:rsidRDefault="00BE4CED" w:rsidP="001016AB">
      <w:pPr>
        <w:pStyle w:val="References"/>
        <w:numPr>
          <w:ilvl w:val="0"/>
          <w:numId w:val="9"/>
        </w:numPr>
        <w:autoSpaceDE w:val="0"/>
        <w:autoSpaceDN w:val="0"/>
        <w:snapToGrid w:val="0"/>
        <w:spacing w:after="60"/>
        <w:jc w:val="both"/>
      </w:pPr>
      <w:r w:rsidRPr="00EB24C0">
        <w:rPr>
          <w:noProof/>
        </w:rPr>
        <w:t xml:space="preserve">RP-213583, </w:t>
      </w:r>
      <w:r w:rsidRPr="00340FD9">
        <w:rPr>
          <w:noProof/>
        </w:rPr>
        <w:t>“</w:t>
      </w:r>
      <w:r w:rsidRPr="009D05FA">
        <w:rPr>
          <w:rFonts w:eastAsia="Batang"/>
          <w:lang w:eastAsia="zh-CN"/>
        </w:rPr>
        <w:t>New WI: Mobile Terminated-Small Data Transmission (MT-SDT) for NR,” RAN#94e.</w:t>
      </w:r>
    </w:p>
    <w:p w14:paraId="4011D406" w14:textId="44204205" w:rsidR="00685FD4" w:rsidRPr="00245816" w:rsidRDefault="00685FD4" w:rsidP="001016AB">
      <w:pPr>
        <w:pStyle w:val="References"/>
        <w:numPr>
          <w:ilvl w:val="0"/>
          <w:numId w:val="9"/>
        </w:numPr>
        <w:autoSpaceDE w:val="0"/>
        <w:autoSpaceDN w:val="0"/>
        <w:snapToGrid w:val="0"/>
        <w:spacing w:after="60"/>
        <w:jc w:val="both"/>
      </w:pPr>
      <w:r>
        <w:rPr>
          <w:rFonts w:eastAsia="SimSun"/>
          <w:szCs w:val="20"/>
          <w:lang w:eastAsia="ja-JP"/>
        </w:rPr>
        <w:t>Minutes RAN2#121bis-e</w:t>
      </w:r>
    </w:p>
    <w:p w14:paraId="0A36F466" w14:textId="1849E13A" w:rsidR="0098363A" w:rsidRPr="002606B2" w:rsidRDefault="0098363A" w:rsidP="001016AB">
      <w:pPr>
        <w:pStyle w:val="References"/>
        <w:numPr>
          <w:ilvl w:val="0"/>
          <w:numId w:val="9"/>
        </w:numPr>
        <w:autoSpaceDE w:val="0"/>
        <w:autoSpaceDN w:val="0"/>
        <w:snapToGrid w:val="0"/>
        <w:spacing w:after="60"/>
        <w:jc w:val="both"/>
      </w:pPr>
      <w:r>
        <w:rPr>
          <w:rFonts w:eastAsia="SimSun"/>
          <w:szCs w:val="20"/>
          <w:lang w:eastAsia="ja-JP"/>
        </w:rPr>
        <w:t>Minutes RAN1#112bis</w:t>
      </w:r>
      <w:r w:rsidR="00844923">
        <w:rPr>
          <w:rFonts w:eastAsia="SimSun"/>
          <w:szCs w:val="20"/>
          <w:lang w:eastAsia="ja-JP"/>
        </w:rPr>
        <w:t>-e</w:t>
      </w:r>
    </w:p>
    <w:p w14:paraId="1413BE5A" w14:textId="52E429F7" w:rsidR="00897BEE" w:rsidRPr="00A638CC" w:rsidRDefault="00897BEE" w:rsidP="001016AB">
      <w:pPr>
        <w:pStyle w:val="References"/>
        <w:numPr>
          <w:ilvl w:val="0"/>
          <w:numId w:val="9"/>
        </w:numPr>
        <w:autoSpaceDE w:val="0"/>
        <w:autoSpaceDN w:val="0"/>
        <w:snapToGrid w:val="0"/>
        <w:spacing w:after="60"/>
        <w:jc w:val="both"/>
      </w:pPr>
      <w:r>
        <w:rPr>
          <w:rFonts w:eastAsia="SimSun"/>
          <w:szCs w:val="20"/>
          <w:lang w:eastAsia="ja-JP"/>
        </w:rPr>
        <w:t>Minutes RAN2#12</w:t>
      </w:r>
      <w:r w:rsidR="002606B2">
        <w:rPr>
          <w:rFonts w:eastAsia="SimSun"/>
          <w:szCs w:val="20"/>
          <w:lang w:eastAsia="ja-JP"/>
        </w:rPr>
        <w:t>2</w:t>
      </w:r>
    </w:p>
    <w:p w14:paraId="5B574CF9" w14:textId="7EAE3A22" w:rsidR="00BF0773" w:rsidRDefault="00182982" w:rsidP="001016AB">
      <w:pPr>
        <w:pStyle w:val="References"/>
        <w:numPr>
          <w:ilvl w:val="0"/>
          <w:numId w:val="9"/>
        </w:numPr>
        <w:autoSpaceDE w:val="0"/>
        <w:autoSpaceDN w:val="0"/>
        <w:snapToGrid w:val="0"/>
        <w:spacing w:after="60"/>
        <w:jc w:val="both"/>
      </w:pPr>
      <w:r w:rsidRPr="00182982">
        <w:t>[Post122][</w:t>
      </w:r>
      <w:proofErr w:type="gramStart"/>
      <w:r w:rsidRPr="00182982">
        <w:t>401][</w:t>
      </w:r>
      <w:proofErr w:type="gramEnd"/>
      <w:r w:rsidRPr="00182982">
        <w:t>POS] SRS configuration and activation in LPHAP (CATT)</w:t>
      </w:r>
    </w:p>
    <w:p w14:paraId="25FEF0EC" w14:textId="78C6E1E6" w:rsidR="00CE1171" w:rsidRDefault="00415FAF" w:rsidP="001016AB">
      <w:pPr>
        <w:pStyle w:val="References"/>
        <w:numPr>
          <w:ilvl w:val="0"/>
          <w:numId w:val="9"/>
        </w:numPr>
        <w:autoSpaceDE w:val="0"/>
        <w:autoSpaceDN w:val="0"/>
        <w:snapToGrid w:val="0"/>
        <w:spacing w:after="60"/>
        <w:jc w:val="both"/>
      </w:pPr>
      <w:r>
        <w:t xml:space="preserve">Minutes </w:t>
      </w:r>
      <w:r w:rsidR="00CE1171">
        <w:t>RAN</w:t>
      </w:r>
      <w:r>
        <w:t>1#113</w:t>
      </w:r>
    </w:p>
    <w:p w14:paraId="20F3F99C" w14:textId="56437D14" w:rsidR="005C4B61" w:rsidRDefault="00FD2FD4" w:rsidP="001016AB">
      <w:pPr>
        <w:pStyle w:val="References"/>
        <w:numPr>
          <w:ilvl w:val="0"/>
          <w:numId w:val="9"/>
        </w:numPr>
        <w:autoSpaceDE w:val="0"/>
        <w:autoSpaceDN w:val="0"/>
        <w:snapToGrid w:val="0"/>
        <w:spacing w:after="60"/>
        <w:jc w:val="both"/>
        <w:rPr>
          <w:lang w:val="sv-SE"/>
        </w:rPr>
      </w:pPr>
      <w:r w:rsidRPr="006831A9">
        <w:rPr>
          <w:lang w:val="sv-SE"/>
        </w:rPr>
        <w:t xml:space="preserve">Draft </w:t>
      </w:r>
      <w:r w:rsidR="005C4B61" w:rsidRPr="006831A9">
        <w:rPr>
          <w:lang w:val="sv-SE"/>
        </w:rPr>
        <w:t>Minutes</w:t>
      </w:r>
      <w:r w:rsidRPr="006831A9">
        <w:rPr>
          <w:lang w:val="sv-SE"/>
        </w:rPr>
        <w:t xml:space="preserve"> report</w:t>
      </w:r>
      <w:r w:rsidR="005C4B61" w:rsidRPr="006831A9">
        <w:rPr>
          <w:lang w:val="sv-SE"/>
        </w:rPr>
        <w:t xml:space="preserve"> RAN1#114</w:t>
      </w:r>
      <w:r w:rsidRPr="006831A9">
        <w:rPr>
          <w:lang w:val="sv-SE"/>
        </w:rPr>
        <w:t>_v020</w:t>
      </w:r>
    </w:p>
    <w:p w14:paraId="192022A7" w14:textId="0F996499" w:rsidR="00A24D05" w:rsidRPr="006831A9" w:rsidRDefault="00A24D05" w:rsidP="001016AB">
      <w:pPr>
        <w:pStyle w:val="References"/>
        <w:numPr>
          <w:ilvl w:val="0"/>
          <w:numId w:val="9"/>
        </w:numPr>
        <w:autoSpaceDE w:val="0"/>
        <w:autoSpaceDN w:val="0"/>
        <w:snapToGrid w:val="0"/>
        <w:spacing w:after="60"/>
        <w:jc w:val="both"/>
        <w:rPr>
          <w:lang w:val="sv-SE"/>
        </w:rPr>
      </w:pPr>
      <w:r>
        <w:rPr>
          <w:lang w:val="sv-SE"/>
        </w:rPr>
        <w:t>Minutes RAN2#123</w:t>
      </w:r>
    </w:p>
    <w:bookmarkEnd w:id="14"/>
    <w:p w14:paraId="63E35177" w14:textId="41364E90" w:rsidR="000C5C77" w:rsidRPr="006831A9" w:rsidRDefault="000C5C77" w:rsidP="00B11DE8">
      <w:pPr>
        <w:pStyle w:val="References"/>
        <w:numPr>
          <w:ilvl w:val="0"/>
          <w:numId w:val="0"/>
        </w:numPr>
        <w:autoSpaceDE w:val="0"/>
        <w:autoSpaceDN w:val="0"/>
        <w:snapToGrid w:val="0"/>
        <w:spacing w:after="60"/>
        <w:ind w:left="360"/>
        <w:jc w:val="both"/>
        <w:rPr>
          <w:rFonts w:ascii="Times" w:eastAsia="Batang" w:hAnsi="Times"/>
          <w:lang w:val="sv-SE" w:eastAsia="x-none"/>
        </w:rPr>
      </w:pPr>
    </w:p>
    <w:sectPr w:rsidR="000C5C77" w:rsidRPr="006831A9"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4ECAA" w14:textId="77777777" w:rsidR="00974B1D" w:rsidRDefault="00974B1D">
      <w:r>
        <w:separator/>
      </w:r>
    </w:p>
  </w:endnote>
  <w:endnote w:type="continuationSeparator" w:id="0">
    <w:p w14:paraId="533172A0" w14:textId="77777777" w:rsidR="00974B1D" w:rsidRDefault="00974B1D">
      <w:r>
        <w:continuationSeparator/>
      </w:r>
    </w:p>
  </w:endnote>
  <w:endnote w:type="continuationNotice" w:id="1">
    <w:p w14:paraId="50AA3559" w14:textId="77777777" w:rsidR="00974B1D" w:rsidRDefault="00974B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1"/>
    <w:family w:val="auto"/>
    <w:pitch w:val="variable"/>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92942" w14:textId="77777777" w:rsidR="00974B1D" w:rsidRDefault="00974B1D">
      <w:r>
        <w:separator/>
      </w:r>
    </w:p>
  </w:footnote>
  <w:footnote w:type="continuationSeparator" w:id="0">
    <w:p w14:paraId="5E354622" w14:textId="77777777" w:rsidR="00974B1D" w:rsidRDefault="00974B1D">
      <w:r>
        <w:continuationSeparator/>
      </w:r>
    </w:p>
  </w:footnote>
  <w:footnote w:type="continuationNotice" w:id="1">
    <w:p w14:paraId="217A044D" w14:textId="77777777" w:rsidR="00974B1D" w:rsidRDefault="00974B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9749CE"/>
    <w:multiLevelType w:val="hybridMultilevel"/>
    <w:tmpl w:val="4F3C122A"/>
    <w:lvl w:ilvl="0" w:tplc="D02E0D2A">
      <w:start w:val="2"/>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724539"/>
    <w:multiLevelType w:val="multilevel"/>
    <w:tmpl w:val="D29C27E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314F5"/>
    <w:multiLevelType w:val="hybridMultilevel"/>
    <w:tmpl w:val="5C409270"/>
    <w:lvl w:ilvl="0" w:tplc="04B863F0">
      <w:start w:val="3"/>
      <w:numFmt w:val="bullet"/>
      <w:lvlText w:val=""/>
      <w:lvlJc w:val="left"/>
      <w:pPr>
        <w:ind w:left="720" w:hanging="360"/>
      </w:pPr>
      <w:rPr>
        <w:rFonts w:ascii="Wingdings" w:eastAsia="Batang"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65F46BF"/>
    <w:multiLevelType w:val="multilevel"/>
    <w:tmpl w:val="C15ED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94603DE"/>
    <w:multiLevelType w:val="multilevel"/>
    <w:tmpl w:val="002CD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8"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1" w15:restartNumberingAfterBreak="0">
    <w:nsid w:val="427C4D85"/>
    <w:multiLevelType w:val="hybridMultilevel"/>
    <w:tmpl w:val="C53E50F4"/>
    <w:lvl w:ilvl="0" w:tplc="041D0017">
      <w:start w:val="1"/>
      <w:numFmt w:val="lowerLetter"/>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D8745D"/>
    <w:multiLevelType w:val="hybridMultilevel"/>
    <w:tmpl w:val="BCF8F7D6"/>
    <w:lvl w:ilvl="0" w:tplc="D02E0D2A">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E976CD"/>
    <w:multiLevelType w:val="hybridMultilevel"/>
    <w:tmpl w:val="F21CBB02"/>
    <w:lvl w:ilvl="0" w:tplc="041D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7"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F1606E"/>
    <w:multiLevelType w:val="hybridMultilevel"/>
    <w:tmpl w:val="35CC3C8C"/>
    <w:lvl w:ilvl="0" w:tplc="D02E0D2A">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2C0051"/>
    <w:multiLevelType w:val="hybridMultilevel"/>
    <w:tmpl w:val="92A2E8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9286C55"/>
    <w:multiLevelType w:val="multilevel"/>
    <w:tmpl w:val="A15A8EB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B5102F"/>
    <w:multiLevelType w:val="hybridMultilevel"/>
    <w:tmpl w:val="A7E0DCEE"/>
    <w:lvl w:ilvl="0" w:tplc="326484AE">
      <w:start w:val="12"/>
      <w:numFmt w:val="bullet"/>
      <w:lvlText w:val=""/>
      <w:lvlJc w:val="left"/>
      <w:pPr>
        <w:ind w:left="720" w:hanging="360"/>
      </w:pPr>
      <w:rPr>
        <w:rFonts w:ascii="Wingdings" w:eastAsia="Batang"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F2156A"/>
    <w:multiLevelType w:val="hybridMultilevel"/>
    <w:tmpl w:val="CC928E8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A6F3434"/>
    <w:multiLevelType w:val="hybridMultilevel"/>
    <w:tmpl w:val="5B1837D4"/>
    <w:lvl w:ilvl="0" w:tplc="DFD812C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683624294">
    <w:abstractNumId w:val="3"/>
  </w:num>
  <w:num w:numId="2" w16cid:durableId="1070731050">
    <w:abstractNumId w:val="27"/>
  </w:num>
  <w:num w:numId="3" w16cid:durableId="974988002">
    <w:abstractNumId w:val="42"/>
  </w:num>
  <w:num w:numId="4" w16cid:durableId="962075994">
    <w:abstractNumId w:val="41"/>
  </w:num>
  <w:num w:numId="5" w16cid:durableId="109476746">
    <w:abstractNumId w:val="8"/>
  </w:num>
  <w:num w:numId="6" w16cid:durableId="1485002370">
    <w:abstractNumId w:val="6"/>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1972444683">
    <w:abstractNumId w:val="37"/>
  </w:num>
  <w:num w:numId="8" w16cid:durableId="2024359576">
    <w:abstractNumId w:val="25"/>
  </w:num>
  <w:num w:numId="9" w16cid:durableId="1361516825">
    <w:abstractNumId w:val="17"/>
  </w:num>
  <w:num w:numId="10" w16cid:durableId="1705011025">
    <w:abstractNumId w:val="26"/>
  </w:num>
  <w:num w:numId="11" w16cid:durableId="1519854595">
    <w:abstractNumId w:val="20"/>
  </w:num>
  <w:num w:numId="12" w16cid:durableId="1684356428">
    <w:abstractNumId w:val="30"/>
  </w:num>
  <w:num w:numId="13" w16cid:durableId="184174328">
    <w:abstractNumId w:val="25"/>
  </w:num>
  <w:num w:numId="14" w16cid:durableId="539326047">
    <w:abstractNumId w:val="19"/>
  </w:num>
  <w:num w:numId="15" w16cid:durableId="669143452">
    <w:abstractNumId w:val="18"/>
  </w:num>
  <w:num w:numId="16" w16cid:durableId="1198734702">
    <w:abstractNumId w:val="14"/>
  </w:num>
  <w:num w:numId="17" w16cid:durableId="955454317">
    <w:abstractNumId w:val="43"/>
  </w:num>
  <w:num w:numId="18" w16cid:durableId="744111762">
    <w:abstractNumId w:val="9"/>
  </w:num>
  <w:num w:numId="19" w16cid:durableId="1881823573">
    <w:abstractNumId w:val="25"/>
  </w:num>
  <w:num w:numId="20" w16cid:durableId="1044140288">
    <w:abstractNumId w:val="4"/>
  </w:num>
  <w:num w:numId="21" w16cid:durableId="1744713333">
    <w:abstractNumId w:val="39"/>
  </w:num>
  <w:num w:numId="22" w16cid:durableId="2102791872">
    <w:abstractNumId w:val="20"/>
  </w:num>
  <w:num w:numId="23" w16cid:durableId="2137025436">
    <w:abstractNumId w:val="3"/>
  </w:num>
  <w:num w:numId="24" w16cid:durableId="243228883">
    <w:abstractNumId w:val="28"/>
  </w:num>
  <w:num w:numId="25" w16cid:durableId="1321425658">
    <w:abstractNumId w:val="34"/>
  </w:num>
  <w:num w:numId="26" w16cid:durableId="1180394345">
    <w:abstractNumId w:val="10"/>
  </w:num>
  <w:num w:numId="27" w16cid:durableId="593586718">
    <w:abstractNumId w:val="12"/>
  </w:num>
  <w:num w:numId="28" w16cid:durableId="186598888">
    <w:abstractNumId w:val="22"/>
  </w:num>
  <w:num w:numId="29" w16cid:durableId="935987194">
    <w:abstractNumId w:val="36"/>
  </w:num>
  <w:num w:numId="30" w16cid:durableId="329672980">
    <w:abstractNumId w:val="40"/>
  </w:num>
  <w:num w:numId="31" w16cid:durableId="336494255">
    <w:abstractNumId w:val="7"/>
  </w:num>
  <w:num w:numId="32" w16cid:durableId="1954705561">
    <w:abstractNumId w:val="35"/>
  </w:num>
  <w:num w:numId="33" w16cid:durableId="1755937740">
    <w:abstractNumId w:val="38"/>
  </w:num>
  <w:num w:numId="34" w16cid:durableId="1982418828">
    <w:abstractNumId w:val="31"/>
  </w:num>
  <w:num w:numId="35" w16cid:durableId="539821096">
    <w:abstractNumId w:val="11"/>
  </w:num>
  <w:num w:numId="36" w16cid:durableId="1738475604">
    <w:abstractNumId w:val="23"/>
  </w:num>
  <w:num w:numId="37" w16cid:durableId="618952924">
    <w:abstractNumId w:val="2"/>
  </w:num>
  <w:num w:numId="38" w16cid:durableId="1529443898">
    <w:abstractNumId w:val="29"/>
  </w:num>
  <w:num w:numId="39" w16cid:durableId="1647512949">
    <w:abstractNumId w:val="21"/>
  </w:num>
  <w:num w:numId="40" w16cid:durableId="1088618833">
    <w:abstractNumId w:val="24"/>
  </w:num>
  <w:num w:numId="41" w16cid:durableId="1611428833">
    <w:abstractNumId w:val="3"/>
  </w:num>
  <w:num w:numId="42" w16cid:durableId="1392734174">
    <w:abstractNumId w:val="32"/>
  </w:num>
  <w:num w:numId="43" w16cid:durableId="2029090195">
    <w:abstractNumId w:val="15"/>
  </w:num>
  <w:num w:numId="44" w16cid:durableId="359402930">
    <w:abstractNumId w:val="3"/>
  </w:num>
  <w:num w:numId="45" w16cid:durableId="1525512561">
    <w:abstractNumId w:val="5"/>
  </w:num>
  <w:num w:numId="46" w16cid:durableId="438645391">
    <w:abstractNumId w:val="13"/>
  </w:num>
  <w:num w:numId="47" w16cid:durableId="1683431920">
    <w:abstractNumId w:val="33"/>
  </w:num>
  <w:num w:numId="48" w16cid:durableId="631256971">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D86"/>
    <w:rsid w:val="00000FFE"/>
    <w:rsid w:val="0000115C"/>
    <w:rsid w:val="000011EC"/>
    <w:rsid w:val="00001B7B"/>
    <w:rsid w:val="00001E4C"/>
    <w:rsid w:val="00001F3D"/>
    <w:rsid w:val="00002050"/>
    <w:rsid w:val="00002097"/>
    <w:rsid w:val="0000210F"/>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690"/>
    <w:rsid w:val="0000498E"/>
    <w:rsid w:val="000049E2"/>
    <w:rsid w:val="00004DA7"/>
    <w:rsid w:val="00005350"/>
    <w:rsid w:val="00005620"/>
    <w:rsid w:val="000056CC"/>
    <w:rsid w:val="00005DB6"/>
    <w:rsid w:val="00005FC6"/>
    <w:rsid w:val="0000629B"/>
    <w:rsid w:val="000063E4"/>
    <w:rsid w:val="00006C6D"/>
    <w:rsid w:val="00006ECD"/>
    <w:rsid w:val="0000718E"/>
    <w:rsid w:val="000071F7"/>
    <w:rsid w:val="00007449"/>
    <w:rsid w:val="000076F5"/>
    <w:rsid w:val="000077E1"/>
    <w:rsid w:val="000079B1"/>
    <w:rsid w:val="00007BD3"/>
    <w:rsid w:val="00007ED8"/>
    <w:rsid w:val="000101AB"/>
    <w:rsid w:val="00010AA0"/>
    <w:rsid w:val="00010C25"/>
    <w:rsid w:val="000115E5"/>
    <w:rsid w:val="000119E4"/>
    <w:rsid w:val="00011BE1"/>
    <w:rsid w:val="00011E35"/>
    <w:rsid w:val="00011E5B"/>
    <w:rsid w:val="00011F23"/>
    <w:rsid w:val="000120A3"/>
    <w:rsid w:val="0001217C"/>
    <w:rsid w:val="0001221D"/>
    <w:rsid w:val="000122B0"/>
    <w:rsid w:val="000123AC"/>
    <w:rsid w:val="00012596"/>
    <w:rsid w:val="0001269D"/>
    <w:rsid w:val="00012C2D"/>
    <w:rsid w:val="000130B7"/>
    <w:rsid w:val="00013355"/>
    <w:rsid w:val="000135CB"/>
    <w:rsid w:val="000136D7"/>
    <w:rsid w:val="00013954"/>
    <w:rsid w:val="00013BB3"/>
    <w:rsid w:val="00014174"/>
    <w:rsid w:val="00014340"/>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4B0"/>
    <w:rsid w:val="00016648"/>
    <w:rsid w:val="00016D2D"/>
    <w:rsid w:val="00016E19"/>
    <w:rsid w:val="00017099"/>
    <w:rsid w:val="000172F1"/>
    <w:rsid w:val="0001774C"/>
    <w:rsid w:val="00017AFA"/>
    <w:rsid w:val="00017C38"/>
    <w:rsid w:val="00017C43"/>
    <w:rsid w:val="00017D73"/>
    <w:rsid w:val="00017E60"/>
    <w:rsid w:val="00020852"/>
    <w:rsid w:val="00020974"/>
    <w:rsid w:val="0002097D"/>
    <w:rsid w:val="00020B2C"/>
    <w:rsid w:val="00020F37"/>
    <w:rsid w:val="00021350"/>
    <w:rsid w:val="0002162F"/>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2DDC"/>
    <w:rsid w:val="00023173"/>
    <w:rsid w:val="0002338E"/>
    <w:rsid w:val="000236BE"/>
    <w:rsid w:val="00023A24"/>
    <w:rsid w:val="00023E0A"/>
    <w:rsid w:val="0002427D"/>
    <w:rsid w:val="00024762"/>
    <w:rsid w:val="00024951"/>
    <w:rsid w:val="00024E65"/>
    <w:rsid w:val="00024F12"/>
    <w:rsid w:val="00025317"/>
    <w:rsid w:val="000254F0"/>
    <w:rsid w:val="000255FF"/>
    <w:rsid w:val="0002564A"/>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3F3"/>
    <w:rsid w:val="0003058A"/>
    <w:rsid w:val="00030A7A"/>
    <w:rsid w:val="00030ABE"/>
    <w:rsid w:val="00030ADC"/>
    <w:rsid w:val="00030BA6"/>
    <w:rsid w:val="00030DDE"/>
    <w:rsid w:val="00030F70"/>
    <w:rsid w:val="0003117A"/>
    <w:rsid w:val="0003121D"/>
    <w:rsid w:val="0003138F"/>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67A"/>
    <w:rsid w:val="000357E7"/>
    <w:rsid w:val="00035916"/>
    <w:rsid w:val="00035AF6"/>
    <w:rsid w:val="00035BC1"/>
    <w:rsid w:val="00035DFB"/>
    <w:rsid w:val="00035F1C"/>
    <w:rsid w:val="00036010"/>
    <w:rsid w:val="0003603F"/>
    <w:rsid w:val="000360B7"/>
    <w:rsid w:val="0003652D"/>
    <w:rsid w:val="00036920"/>
    <w:rsid w:val="00037149"/>
    <w:rsid w:val="00037991"/>
    <w:rsid w:val="00037B9A"/>
    <w:rsid w:val="00037D1F"/>
    <w:rsid w:val="000402D6"/>
    <w:rsid w:val="00040418"/>
    <w:rsid w:val="00040683"/>
    <w:rsid w:val="00040744"/>
    <w:rsid w:val="00040B52"/>
    <w:rsid w:val="00040B9B"/>
    <w:rsid w:val="00040BB3"/>
    <w:rsid w:val="00040BF2"/>
    <w:rsid w:val="00040C2B"/>
    <w:rsid w:val="00040E83"/>
    <w:rsid w:val="00040FBE"/>
    <w:rsid w:val="000411DE"/>
    <w:rsid w:val="000418EC"/>
    <w:rsid w:val="0004194E"/>
    <w:rsid w:val="00041C09"/>
    <w:rsid w:val="00041D10"/>
    <w:rsid w:val="00041E7D"/>
    <w:rsid w:val="00041E99"/>
    <w:rsid w:val="000420C0"/>
    <w:rsid w:val="0004244A"/>
    <w:rsid w:val="000424FC"/>
    <w:rsid w:val="00042567"/>
    <w:rsid w:val="00042E1E"/>
    <w:rsid w:val="00042ECA"/>
    <w:rsid w:val="00043003"/>
    <w:rsid w:val="000433FA"/>
    <w:rsid w:val="00043578"/>
    <w:rsid w:val="00043751"/>
    <w:rsid w:val="00043A5E"/>
    <w:rsid w:val="00043AF9"/>
    <w:rsid w:val="000445C5"/>
    <w:rsid w:val="000447FD"/>
    <w:rsid w:val="000449D0"/>
    <w:rsid w:val="000449FE"/>
    <w:rsid w:val="0004535D"/>
    <w:rsid w:val="000455FD"/>
    <w:rsid w:val="0004567C"/>
    <w:rsid w:val="000458C4"/>
    <w:rsid w:val="000459C0"/>
    <w:rsid w:val="00045AC0"/>
    <w:rsid w:val="000461F3"/>
    <w:rsid w:val="00046657"/>
    <w:rsid w:val="00046741"/>
    <w:rsid w:val="00046A46"/>
    <w:rsid w:val="00046A72"/>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08C"/>
    <w:rsid w:val="00051232"/>
    <w:rsid w:val="00051696"/>
    <w:rsid w:val="000519F9"/>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7E0"/>
    <w:rsid w:val="00053BBC"/>
    <w:rsid w:val="00053DAA"/>
    <w:rsid w:val="00053FE5"/>
    <w:rsid w:val="000540AD"/>
    <w:rsid w:val="00054378"/>
    <w:rsid w:val="000543CC"/>
    <w:rsid w:val="000543D4"/>
    <w:rsid w:val="0005443B"/>
    <w:rsid w:val="0005450E"/>
    <w:rsid w:val="00054836"/>
    <w:rsid w:val="00054CCF"/>
    <w:rsid w:val="00055343"/>
    <w:rsid w:val="00055414"/>
    <w:rsid w:val="00055715"/>
    <w:rsid w:val="0005576B"/>
    <w:rsid w:val="00055AF0"/>
    <w:rsid w:val="00055B7D"/>
    <w:rsid w:val="00055E65"/>
    <w:rsid w:val="00055EA7"/>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C2D"/>
    <w:rsid w:val="00060DCF"/>
    <w:rsid w:val="00060DD6"/>
    <w:rsid w:val="00060EE8"/>
    <w:rsid w:val="0006131F"/>
    <w:rsid w:val="000613A6"/>
    <w:rsid w:val="00061550"/>
    <w:rsid w:val="00061CEC"/>
    <w:rsid w:val="00062285"/>
    <w:rsid w:val="000627EA"/>
    <w:rsid w:val="00062950"/>
    <w:rsid w:val="00062971"/>
    <w:rsid w:val="0006298A"/>
    <w:rsid w:val="00062DCB"/>
    <w:rsid w:val="000631C8"/>
    <w:rsid w:val="000633EB"/>
    <w:rsid w:val="000637C4"/>
    <w:rsid w:val="00063899"/>
    <w:rsid w:val="000639DE"/>
    <w:rsid w:val="00063A9D"/>
    <w:rsid w:val="00063B50"/>
    <w:rsid w:val="00063E7C"/>
    <w:rsid w:val="00063EBF"/>
    <w:rsid w:val="0006436A"/>
    <w:rsid w:val="000645A8"/>
    <w:rsid w:val="0006465B"/>
    <w:rsid w:val="00064780"/>
    <w:rsid w:val="00064880"/>
    <w:rsid w:val="00064C31"/>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6FC2"/>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1D4"/>
    <w:rsid w:val="000722BE"/>
    <w:rsid w:val="000726AD"/>
    <w:rsid w:val="00072970"/>
    <w:rsid w:val="00072D23"/>
    <w:rsid w:val="00072D43"/>
    <w:rsid w:val="00072EE6"/>
    <w:rsid w:val="00072EF1"/>
    <w:rsid w:val="00072F6A"/>
    <w:rsid w:val="000731F9"/>
    <w:rsid w:val="0007320C"/>
    <w:rsid w:val="00073554"/>
    <w:rsid w:val="0007394F"/>
    <w:rsid w:val="00073F4B"/>
    <w:rsid w:val="00074337"/>
    <w:rsid w:val="0007445F"/>
    <w:rsid w:val="000744F8"/>
    <w:rsid w:val="0007455F"/>
    <w:rsid w:val="00074770"/>
    <w:rsid w:val="00074A2B"/>
    <w:rsid w:val="00075500"/>
    <w:rsid w:val="00075C5E"/>
    <w:rsid w:val="00075DBF"/>
    <w:rsid w:val="00075F8D"/>
    <w:rsid w:val="000760A8"/>
    <w:rsid w:val="000760F6"/>
    <w:rsid w:val="00076483"/>
    <w:rsid w:val="000767D1"/>
    <w:rsid w:val="00076C47"/>
    <w:rsid w:val="00076EF1"/>
    <w:rsid w:val="00076FA3"/>
    <w:rsid w:val="000770A9"/>
    <w:rsid w:val="0007748D"/>
    <w:rsid w:val="000774BB"/>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A0A"/>
    <w:rsid w:val="00081BA3"/>
    <w:rsid w:val="00081BC0"/>
    <w:rsid w:val="00081D2A"/>
    <w:rsid w:val="00081DA2"/>
    <w:rsid w:val="00081DD2"/>
    <w:rsid w:val="00081FB2"/>
    <w:rsid w:val="00082362"/>
    <w:rsid w:val="00082935"/>
    <w:rsid w:val="000829CA"/>
    <w:rsid w:val="00082A10"/>
    <w:rsid w:val="00082ABF"/>
    <w:rsid w:val="00082E80"/>
    <w:rsid w:val="00082F6D"/>
    <w:rsid w:val="00083197"/>
    <w:rsid w:val="000833BD"/>
    <w:rsid w:val="0008348B"/>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62A2"/>
    <w:rsid w:val="00086326"/>
    <w:rsid w:val="000863CC"/>
    <w:rsid w:val="000863ED"/>
    <w:rsid w:val="0008660D"/>
    <w:rsid w:val="00086AE5"/>
    <w:rsid w:val="00086DAB"/>
    <w:rsid w:val="00087010"/>
    <w:rsid w:val="00087630"/>
    <w:rsid w:val="000876A3"/>
    <w:rsid w:val="00087716"/>
    <w:rsid w:val="000877E1"/>
    <w:rsid w:val="000877E4"/>
    <w:rsid w:val="0008796B"/>
    <w:rsid w:val="00090333"/>
    <w:rsid w:val="00090555"/>
    <w:rsid w:val="0009090B"/>
    <w:rsid w:val="00090919"/>
    <w:rsid w:val="00090968"/>
    <w:rsid w:val="0009099A"/>
    <w:rsid w:val="00090CE5"/>
    <w:rsid w:val="00090DCA"/>
    <w:rsid w:val="00090DFC"/>
    <w:rsid w:val="000910D0"/>
    <w:rsid w:val="00091312"/>
    <w:rsid w:val="0009143A"/>
    <w:rsid w:val="00091722"/>
    <w:rsid w:val="00091940"/>
    <w:rsid w:val="00091CA2"/>
    <w:rsid w:val="00091D2A"/>
    <w:rsid w:val="00092260"/>
    <w:rsid w:val="00092615"/>
    <w:rsid w:val="00092657"/>
    <w:rsid w:val="00092754"/>
    <w:rsid w:val="000927B5"/>
    <w:rsid w:val="000928E0"/>
    <w:rsid w:val="00092DDB"/>
    <w:rsid w:val="00092FFD"/>
    <w:rsid w:val="00093081"/>
    <w:rsid w:val="0009389C"/>
    <w:rsid w:val="0009395D"/>
    <w:rsid w:val="00093D36"/>
    <w:rsid w:val="00094074"/>
    <w:rsid w:val="00094102"/>
    <w:rsid w:val="000941AA"/>
    <w:rsid w:val="00094BF4"/>
    <w:rsid w:val="00094C2D"/>
    <w:rsid w:val="00094D75"/>
    <w:rsid w:val="00094FC1"/>
    <w:rsid w:val="000952E9"/>
    <w:rsid w:val="0009552E"/>
    <w:rsid w:val="00095BFF"/>
    <w:rsid w:val="00095DD7"/>
    <w:rsid w:val="00095EF7"/>
    <w:rsid w:val="00095FC1"/>
    <w:rsid w:val="00095FCC"/>
    <w:rsid w:val="00096254"/>
    <w:rsid w:val="0009639C"/>
    <w:rsid w:val="00096408"/>
    <w:rsid w:val="000964D1"/>
    <w:rsid w:val="00096504"/>
    <w:rsid w:val="00096806"/>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53C"/>
    <w:rsid w:val="000A16EC"/>
    <w:rsid w:val="000A1862"/>
    <w:rsid w:val="000A18EF"/>
    <w:rsid w:val="000A1F1A"/>
    <w:rsid w:val="000A1F96"/>
    <w:rsid w:val="000A1FB5"/>
    <w:rsid w:val="000A22AC"/>
    <w:rsid w:val="000A24C7"/>
    <w:rsid w:val="000A26B6"/>
    <w:rsid w:val="000A2745"/>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4E"/>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440"/>
    <w:rsid w:val="000A7754"/>
    <w:rsid w:val="000B033E"/>
    <w:rsid w:val="000B0436"/>
    <w:rsid w:val="000B086E"/>
    <w:rsid w:val="000B08F1"/>
    <w:rsid w:val="000B0E9E"/>
    <w:rsid w:val="000B1449"/>
    <w:rsid w:val="000B16E6"/>
    <w:rsid w:val="000B1947"/>
    <w:rsid w:val="000B1B64"/>
    <w:rsid w:val="000B1D9D"/>
    <w:rsid w:val="000B20F7"/>
    <w:rsid w:val="000B22ED"/>
    <w:rsid w:val="000B249C"/>
    <w:rsid w:val="000B27D3"/>
    <w:rsid w:val="000B280A"/>
    <w:rsid w:val="000B2B27"/>
    <w:rsid w:val="000B2C90"/>
    <w:rsid w:val="000B2EC5"/>
    <w:rsid w:val="000B2EF3"/>
    <w:rsid w:val="000B2F53"/>
    <w:rsid w:val="000B315B"/>
    <w:rsid w:val="000B3427"/>
    <w:rsid w:val="000B35AC"/>
    <w:rsid w:val="000B3627"/>
    <w:rsid w:val="000B36ED"/>
    <w:rsid w:val="000B3828"/>
    <w:rsid w:val="000B3E2F"/>
    <w:rsid w:val="000B3FC2"/>
    <w:rsid w:val="000B3FEB"/>
    <w:rsid w:val="000B4357"/>
    <w:rsid w:val="000B4408"/>
    <w:rsid w:val="000B496F"/>
    <w:rsid w:val="000B4B0E"/>
    <w:rsid w:val="000B4B1F"/>
    <w:rsid w:val="000B4B9E"/>
    <w:rsid w:val="000B4C4B"/>
    <w:rsid w:val="000B4C5F"/>
    <w:rsid w:val="000B4E3E"/>
    <w:rsid w:val="000B4E76"/>
    <w:rsid w:val="000B5008"/>
    <w:rsid w:val="000B51E5"/>
    <w:rsid w:val="000B5912"/>
    <w:rsid w:val="000B5B49"/>
    <w:rsid w:val="000B5C48"/>
    <w:rsid w:val="000B5E56"/>
    <w:rsid w:val="000B609C"/>
    <w:rsid w:val="000B6182"/>
    <w:rsid w:val="000B63F7"/>
    <w:rsid w:val="000B6508"/>
    <w:rsid w:val="000B6616"/>
    <w:rsid w:val="000B673D"/>
    <w:rsid w:val="000B68EE"/>
    <w:rsid w:val="000B69B2"/>
    <w:rsid w:val="000B6A05"/>
    <w:rsid w:val="000B6A17"/>
    <w:rsid w:val="000B6E8A"/>
    <w:rsid w:val="000B6F73"/>
    <w:rsid w:val="000B72B2"/>
    <w:rsid w:val="000B72C3"/>
    <w:rsid w:val="000B7545"/>
    <w:rsid w:val="000B7680"/>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4E4"/>
    <w:rsid w:val="000C197F"/>
    <w:rsid w:val="000C1E1C"/>
    <w:rsid w:val="000C2024"/>
    <w:rsid w:val="000C204F"/>
    <w:rsid w:val="000C2223"/>
    <w:rsid w:val="000C2772"/>
    <w:rsid w:val="000C2944"/>
    <w:rsid w:val="000C2A35"/>
    <w:rsid w:val="000C2AA8"/>
    <w:rsid w:val="000C2BB5"/>
    <w:rsid w:val="000C2CF5"/>
    <w:rsid w:val="000C301D"/>
    <w:rsid w:val="000C3141"/>
    <w:rsid w:val="000C34CD"/>
    <w:rsid w:val="000C3759"/>
    <w:rsid w:val="000C37F9"/>
    <w:rsid w:val="000C38CB"/>
    <w:rsid w:val="000C3974"/>
    <w:rsid w:val="000C3A53"/>
    <w:rsid w:val="000C3AF6"/>
    <w:rsid w:val="000C3B2C"/>
    <w:rsid w:val="000C3BDA"/>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EE"/>
    <w:rsid w:val="000C57F9"/>
    <w:rsid w:val="000C5875"/>
    <w:rsid w:val="000C5C77"/>
    <w:rsid w:val="000C5CB8"/>
    <w:rsid w:val="000C5E17"/>
    <w:rsid w:val="000C63FC"/>
    <w:rsid w:val="000C6863"/>
    <w:rsid w:val="000C6959"/>
    <w:rsid w:val="000C70A0"/>
    <w:rsid w:val="000C7225"/>
    <w:rsid w:val="000C729F"/>
    <w:rsid w:val="000C76E1"/>
    <w:rsid w:val="000C7EA4"/>
    <w:rsid w:val="000C7EB0"/>
    <w:rsid w:val="000C7EC8"/>
    <w:rsid w:val="000C7F91"/>
    <w:rsid w:val="000D0765"/>
    <w:rsid w:val="000D0AF6"/>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A27"/>
    <w:rsid w:val="000D2F21"/>
    <w:rsid w:val="000D3284"/>
    <w:rsid w:val="000D3B86"/>
    <w:rsid w:val="000D4058"/>
    <w:rsid w:val="000D4082"/>
    <w:rsid w:val="000D4527"/>
    <w:rsid w:val="000D4748"/>
    <w:rsid w:val="000D49BF"/>
    <w:rsid w:val="000D4AD8"/>
    <w:rsid w:val="000D4CE2"/>
    <w:rsid w:val="000D4D0F"/>
    <w:rsid w:val="000D4F43"/>
    <w:rsid w:val="000D5020"/>
    <w:rsid w:val="000D515A"/>
    <w:rsid w:val="000D5674"/>
    <w:rsid w:val="000D56C3"/>
    <w:rsid w:val="000D5738"/>
    <w:rsid w:val="000D5CB9"/>
    <w:rsid w:val="000D6291"/>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20C"/>
    <w:rsid w:val="000E04A1"/>
    <w:rsid w:val="000E080F"/>
    <w:rsid w:val="000E0833"/>
    <w:rsid w:val="000E0949"/>
    <w:rsid w:val="000E09FC"/>
    <w:rsid w:val="000E0A5F"/>
    <w:rsid w:val="000E0DD3"/>
    <w:rsid w:val="000E0F7C"/>
    <w:rsid w:val="000E0F87"/>
    <w:rsid w:val="000E1192"/>
    <w:rsid w:val="000E1896"/>
    <w:rsid w:val="000E18EA"/>
    <w:rsid w:val="000E1941"/>
    <w:rsid w:val="000E1FE7"/>
    <w:rsid w:val="000E2014"/>
    <w:rsid w:val="000E2052"/>
    <w:rsid w:val="000E2433"/>
    <w:rsid w:val="000E2608"/>
    <w:rsid w:val="000E2734"/>
    <w:rsid w:val="000E2743"/>
    <w:rsid w:val="000E2AAA"/>
    <w:rsid w:val="000E2B57"/>
    <w:rsid w:val="000E2D52"/>
    <w:rsid w:val="000E3055"/>
    <w:rsid w:val="000E309C"/>
    <w:rsid w:val="000E31E9"/>
    <w:rsid w:val="000E34C2"/>
    <w:rsid w:val="000E3677"/>
    <w:rsid w:val="000E36E3"/>
    <w:rsid w:val="000E3726"/>
    <w:rsid w:val="000E3844"/>
    <w:rsid w:val="000E3A2B"/>
    <w:rsid w:val="000E3A59"/>
    <w:rsid w:val="000E3B62"/>
    <w:rsid w:val="000E3D89"/>
    <w:rsid w:val="000E3FE0"/>
    <w:rsid w:val="000E4329"/>
    <w:rsid w:val="000E44FD"/>
    <w:rsid w:val="000E4594"/>
    <w:rsid w:val="000E46CF"/>
    <w:rsid w:val="000E4DAA"/>
    <w:rsid w:val="000E546A"/>
    <w:rsid w:val="000E5682"/>
    <w:rsid w:val="000E57E6"/>
    <w:rsid w:val="000E5915"/>
    <w:rsid w:val="000E5AC5"/>
    <w:rsid w:val="000E5CAB"/>
    <w:rsid w:val="000E61D9"/>
    <w:rsid w:val="000E656E"/>
    <w:rsid w:val="000E6571"/>
    <w:rsid w:val="000E6728"/>
    <w:rsid w:val="000E6765"/>
    <w:rsid w:val="000E67F5"/>
    <w:rsid w:val="000E6823"/>
    <w:rsid w:val="000E6A10"/>
    <w:rsid w:val="000E6D2D"/>
    <w:rsid w:val="000E6D91"/>
    <w:rsid w:val="000E70EE"/>
    <w:rsid w:val="000E72B9"/>
    <w:rsid w:val="000E750F"/>
    <w:rsid w:val="000E7D5C"/>
    <w:rsid w:val="000E7E1F"/>
    <w:rsid w:val="000E7FCA"/>
    <w:rsid w:val="000F01A5"/>
    <w:rsid w:val="000F0388"/>
    <w:rsid w:val="000F0D1A"/>
    <w:rsid w:val="000F0E01"/>
    <w:rsid w:val="000F0FD7"/>
    <w:rsid w:val="000F135D"/>
    <w:rsid w:val="000F15F8"/>
    <w:rsid w:val="000F1A8F"/>
    <w:rsid w:val="000F1BC7"/>
    <w:rsid w:val="000F1E21"/>
    <w:rsid w:val="000F2319"/>
    <w:rsid w:val="000F231F"/>
    <w:rsid w:val="000F248F"/>
    <w:rsid w:val="000F249A"/>
    <w:rsid w:val="000F264C"/>
    <w:rsid w:val="000F26F5"/>
    <w:rsid w:val="000F2969"/>
    <w:rsid w:val="000F2DCA"/>
    <w:rsid w:val="000F3340"/>
    <w:rsid w:val="000F34C6"/>
    <w:rsid w:val="000F380D"/>
    <w:rsid w:val="000F3989"/>
    <w:rsid w:val="000F3B9A"/>
    <w:rsid w:val="000F3C92"/>
    <w:rsid w:val="000F3F52"/>
    <w:rsid w:val="000F4612"/>
    <w:rsid w:val="000F46DC"/>
    <w:rsid w:val="000F474A"/>
    <w:rsid w:val="000F47E9"/>
    <w:rsid w:val="000F47FC"/>
    <w:rsid w:val="000F48F0"/>
    <w:rsid w:val="000F5025"/>
    <w:rsid w:val="000F51D5"/>
    <w:rsid w:val="000F52FD"/>
    <w:rsid w:val="000F54B6"/>
    <w:rsid w:val="000F5980"/>
    <w:rsid w:val="000F5A25"/>
    <w:rsid w:val="000F5D62"/>
    <w:rsid w:val="000F5E02"/>
    <w:rsid w:val="000F6224"/>
    <w:rsid w:val="000F6396"/>
    <w:rsid w:val="000F6820"/>
    <w:rsid w:val="000F6BC3"/>
    <w:rsid w:val="000F6BCC"/>
    <w:rsid w:val="000F7143"/>
    <w:rsid w:val="000F7656"/>
    <w:rsid w:val="000F7E73"/>
    <w:rsid w:val="001000F6"/>
    <w:rsid w:val="00100269"/>
    <w:rsid w:val="001004B6"/>
    <w:rsid w:val="001006AA"/>
    <w:rsid w:val="00100819"/>
    <w:rsid w:val="00100B0B"/>
    <w:rsid w:val="001013E9"/>
    <w:rsid w:val="001016AB"/>
    <w:rsid w:val="00101793"/>
    <w:rsid w:val="0010190C"/>
    <w:rsid w:val="00101D4F"/>
    <w:rsid w:val="00101EEF"/>
    <w:rsid w:val="00102042"/>
    <w:rsid w:val="00102388"/>
    <w:rsid w:val="00102A1D"/>
    <w:rsid w:val="00102BD0"/>
    <w:rsid w:val="00102CA8"/>
    <w:rsid w:val="00102F35"/>
    <w:rsid w:val="001030C2"/>
    <w:rsid w:val="00103247"/>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854"/>
    <w:rsid w:val="00105BBE"/>
    <w:rsid w:val="00105CD0"/>
    <w:rsid w:val="00105F08"/>
    <w:rsid w:val="001066AF"/>
    <w:rsid w:val="0010670D"/>
    <w:rsid w:val="00106904"/>
    <w:rsid w:val="00106ACF"/>
    <w:rsid w:val="00106EA8"/>
    <w:rsid w:val="00106FB3"/>
    <w:rsid w:val="00107039"/>
    <w:rsid w:val="00107208"/>
    <w:rsid w:val="001075F9"/>
    <w:rsid w:val="00107882"/>
    <w:rsid w:val="0011001E"/>
    <w:rsid w:val="0011012A"/>
    <w:rsid w:val="0011013F"/>
    <w:rsid w:val="0011024E"/>
    <w:rsid w:val="0011028E"/>
    <w:rsid w:val="001105AE"/>
    <w:rsid w:val="001109CE"/>
    <w:rsid w:val="00110AFA"/>
    <w:rsid w:val="00110CF2"/>
    <w:rsid w:val="00110EAB"/>
    <w:rsid w:val="00110FF2"/>
    <w:rsid w:val="0011110F"/>
    <w:rsid w:val="00111254"/>
    <w:rsid w:val="001112D2"/>
    <w:rsid w:val="001114CA"/>
    <w:rsid w:val="001114D0"/>
    <w:rsid w:val="001115AB"/>
    <w:rsid w:val="00112296"/>
    <w:rsid w:val="001123A6"/>
    <w:rsid w:val="00112916"/>
    <w:rsid w:val="00112A60"/>
    <w:rsid w:val="00112C24"/>
    <w:rsid w:val="00112C75"/>
    <w:rsid w:val="00112E14"/>
    <w:rsid w:val="00112E90"/>
    <w:rsid w:val="00112F84"/>
    <w:rsid w:val="00113E2F"/>
    <w:rsid w:val="00113FFF"/>
    <w:rsid w:val="00114234"/>
    <w:rsid w:val="001142A2"/>
    <w:rsid w:val="00114311"/>
    <w:rsid w:val="00114688"/>
    <w:rsid w:val="001148E6"/>
    <w:rsid w:val="00114F18"/>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22C"/>
    <w:rsid w:val="00117809"/>
    <w:rsid w:val="00117B07"/>
    <w:rsid w:val="00117D4D"/>
    <w:rsid w:val="00117E11"/>
    <w:rsid w:val="00117E1D"/>
    <w:rsid w:val="00120185"/>
    <w:rsid w:val="001204DD"/>
    <w:rsid w:val="00120934"/>
    <w:rsid w:val="00120AE2"/>
    <w:rsid w:val="00120B16"/>
    <w:rsid w:val="00120C97"/>
    <w:rsid w:val="0012156F"/>
    <w:rsid w:val="0012180B"/>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8F8"/>
    <w:rsid w:val="00124D4A"/>
    <w:rsid w:val="001251F6"/>
    <w:rsid w:val="001253B8"/>
    <w:rsid w:val="001255A9"/>
    <w:rsid w:val="001257A5"/>
    <w:rsid w:val="001258C7"/>
    <w:rsid w:val="00125930"/>
    <w:rsid w:val="00125B16"/>
    <w:rsid w:val="00125C80"/>
    <w:rsid w:val="00125F34"/>
    <w:rsid w:val="00126ADE"/>
    <w:rsid w:val="00126BD0"/>
    <w:rsid w:val="0012715D"/>
    <w:rsid w:val="001271B6"/>
    <w:rsid w:val="00127268"/>
    <w:rsid w:val="001272DD"/>
    <w:rsid w:val="00127332"/>
    <w:rsid w:val="00127430"/>
    <w:rsid w:val="00127554"/>
    <w:rsid w:val="00127558"/>
    <w:rsid w:val="001278D8"/>
    <w:rsid w:val="0012799A"/>
    <w:rsid w:val="00127E2C"/>
    <w:rsid w:val="00127F40"/>
    <w:rsid w:val="0013041B"/>
    <w:rsid w:val="001305F2"/>
    <w:rsid w:val="001308AF"/>
    <w:rsid w:val="001309BB"/>
    <w:rsid w:val="00130C17"/>
    <w:rsid w:val="00130C25"/>
    <w:rsid w:val="00130DAC"/>
    <w:rsid w:val="00131224"/>
    <w:rsid w:val="0013139D"/>
    <w:rsid w:val="0013183C"/>
    <w:rsid w:val="00131A56"/>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5D6"/>
    <w:rsid w:val="00135F7A"/>
    <w:rsid w:val="00135FF1"/>
    <w:rsid w:val="00136061"/>
    <w:rsid w:val="00136083"/>
    <w:rsid w:val="0013651F"/>
    <w:rsid w:val="00136D45"/>
    <w:rsid w:val="00136DFA"/>
    <w:rsid w:val="0013709F"/>
    <w:rsid w:val="001371B4"/>
    <w:rsid w:val="001372C4"/>
    <w:rsid w:val="001373AB"/>
    <w:rsid w:val="001374FE"/>
    <w:rsid w:val="00137525"/>
    <w:rsid w:val="00137661"/>
    <w:rsid w:val="00140A88"/>
    <w:rsid w:val="00140A9F"/>
    <w:rsid w:val="00140B61"/>
    <w:rsid w:val="00140D71"/>
    <w:rsid w:val="001411B7"/>
    <w:rsid w:val="001412A5"/>
    <w:rsid w:val="00141361"/>
    <w:rsid w:val="001413A6"/>
    <w:rsid w:val="0014165D"/>
    <w:rsid w:val="001416B8"/>
    <w:rsid w:val="00141DDD"/>
    <w:rsid w:val="00142075"/>
    <w:rsid w:val="0014271E"/>
    <w:rsid w:val="001427D6"/>
    <w:rsid w:val="0014296B"/>
    <w:rsid w:val="00142AE8"/>
    <w:rsid w:val="00142D1C"/>
    <w:rsid w:val="00142E79"/>
    <w:rsid w:val="00142EB2"/>
    <w:rsid w:val="00142EC9"/>
    <w:rsid w:val="00142F59"/>
    <w:rsid w:val="00143042"/>
    <w:rsid w:val="00143313"/>
    <w:rsid w:val="00143696"/>
    <w:rsid w:val="001437DC"/>
    <w:rsid w:val="00144741"/>
    <w:rsid w:val="0014489E"/>
    <w:rsid w:val="00144A5C"/>
    <w:rsid w:val="00144C9D"/>
    <w:rsid w:val="00144DE2"/>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AC0"/>
    <w:rsid w:val="00151BC7"/>
    <w:rsid w:val="00151EC3"/>
    <w:rsid w:val="00151F80"/>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02E"/>
    <w:rsid w:val="00155126"/>
    <w:rsid w:val="0015548A"/>
    <w:rsid w:val="00155811"/>
    <w:rsid w:val="001558DE"/>
    <w:rsid w:val="00155A24"/>
    <w:rsid w:val="00155B29"/>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733"/>
    <w:rsid w:val="0016191F"/>
    <w:rsid w:val="001619ED"/>
    <w:rsid w:val="00161AC4"/>
    <w:rsid w:val="00161E60"/>
    <w:rsid w:val="00162038"/>
    <w:rsid w:val="001620C3"/>
    <w:rsid w:val="00162353"/>
    <w:rsid w:val="00162354"/>
    <w:rsid w:val="001624AC"/>
    <w:rsid w:val="001627A7"/>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306"/>
    <w:rsid w:val="00166403"/>
    <w:rsid w:val="001668F9"/>
    <w:rsid w:val="00166B73"/>
    <w:rsid w:val="00166FF1"/>
    <w:rsid w:val="00167153"/>
    <w:rsid w:val="0016751F"/>
    <w:rsid w:val="00167AC3"/>
    <w:rsid w:val="00167B86"/>
    <w:rsid w:val="00167D4D"/>
    <w:rsid w:val="00167F3B"/>
    <w:rsid w:val="0017051F"/>
    <w:rsid w:val="0017085F"/>
    <w:rsid w:val="00170A70"/>
    <w:rsid w:val="00170C31"/>
    <w:rsid w:val="00170F6C"/>
    <w:rsid w:val="0017121D"/>
    <w:rsid w:val="00171972"/>
    <w:rsid w:val="00171BBE"/>
    <w:rsid w:val="00171E48"/>
    <w:rsid w:val="00171F39"/>
    <w:rsid w:val="001720B7"/>
    <w:rsid w:val="001722ED"/>
    <w:rsid w:val="001724D0"/>
    <w:rsid w:val="001725F5"/>
    <w:rsid w:val="0017276A"/>
    <w:rsid w:val="00172D31"/>
    <w:rsid w:val="00172E93"/>
    <w:rsid w:val="0017311B"/>
    <w:rsid w:val="00173629"/>
    <w:rsid w:val="00173B43"/>
    <w:rsid w:val="00173F4F"/>
    <w:rsid w:val="00173F69"/>
    <w:rsid w:val="00174071"/>
    <w:rsid w:val="00174362"/>
    <w:rsid w:val="00174911"/>
    <w:rsid w:val="00174E9E"/>
    <w:rsid w:val="00175178"/>
    <w:rsid w:val="00175529"/>
    <w:rsid w:val="001755BF"/>
    <w:rsid w:val="0017599D"/>
    <w:rsid w:val="00175E61"/>
    <w:rsid w:val="00175EB0"/>
    <w:rsid w:val="0017620D"/>
    <w:rsid w:val="001762AC"/>
    <w:rsid w:val="00176305"/>
    <w:rsid w:val="001766F8"/>
    <w:rsid w:val="00176B06"/>
    <w:rsid w:val="00176FA8"/>
    <w:rsid w:val="00177132"/>
    <w:rsid w:val="00177341"/>
    <w:rsid w:val="001778FA"/>
    <w:rsid w:val="0017797A"/>
    <w:rsid w:val="001779E8"/>
    <w:rsid w:val="00177AF0"/>
    <w:rsid w:val="001801E9"/>
    <w:rsid w:val="0018028C"/>
    <w:rsid w:val="0018062D"/>
    <w:rsid w:val="00180680"/>
    <w:rsid w:val="00180D5C"/>
    <w:rsid w:val="0018163F"/>
    <w:rsid w:val="0018180A"/>
    <w:rsid w:val="00182151"/>
    <w:rsid w:val="00182201"/>
    <w:rsid w:val="0018244B"/>
    <w:rsid w:val="001824A1"/>
    <w:rsid w:val="0018267B"/>
    <w:rsid w:val="00182982"/>
    <w:rsid w:val="0018300B"/>
    <w:rsid w:val="001830B5"/>
    <w:rsid w:val="001831CA"/>
    <w:rsid w:val="00183876"/>
    <w:rsid w:val="00183B47"/>
    <w:rsid w:val="00183C26"/>
    <w:rsid w:val="00183C58"/>
    <w:rsid w:val="00183E53"/>
    <w:rsid w:val="00183E91"/>
    <w:rsid w:val="001841B2"/>
    <w:rsid w:val="00184268"/>
    <w:rsid w:val="001843B8"/>
    <w:rsid w:val="00184B21"/>
    <w:rsid w:val="00184CB3"/>
    <w:rsid w:val="0018511B"/>
    <w:rsid w:val="00185137"/>
    <w:rsid w:val="0018544E"/>
    <w:rsid w:val="00185B56"/>
    <w:rsid w:val="00185D1D"/>
    <w:rsid w:val="00185D57"/>
    <w:rsid w:val="00186365"/>
    <w:rsid w:val="001864F6"/>
    <w:rsid w:val="00187238"/>
    <w:rsid w:val="00187255"/>
    <w:rsid w:val="001874A6"/>
    <w:rsid w:val="00187597"/>
    <w:rsid w:val="00187C00"/>
    <w:rsid w:val="00187C27"/>
    <w:rsid w:val="00190397"/>
    <w:rsid w:val="00190523"/>
    <w:rsid w:val="001905BF"/>
    <w:rsid w:val="001908AF"/>
    <w:rsid w:val="00190A98"/>
    <w:rsid w:val="00190BFB"/>
    <w:rsid w:val="00190C3D"/>
    <w:rsid w:val="00190E63"/>
    <w:rsid w:val="0019107D"/>
    <w:rsid w:val="0019121C"/>
    <w:rsid w:val="001914DC"/>
    <w:rsid w:val="0019189D"/>
    <w:rsid w:val="00191A78"/>
    <w:rsid w:val="00191CE0"/>
    <w:rsid w:val="00191ECE"/>
    <w:rsid w:val="00191F14"/>
    <w:rsid w:val="00192153"/>
    <w:rsid w:val="001921AF"/>
    <w:rsid w:val="001923D9"/>
    <w:rsid w:val="00192ADD"/>
    <w:rsid w:val="00192B52"/>
    <w:rsid w:val="00192DE7"/>
    <w:rsid w:val="00192F5E"/>
    <w:rsid w:val="0019323A"/>
    <w:rsid w:val="00193278"/>
    <w:rsid w:val="001932CB"/>
    <w:rsid w:val="001936BA"/>
    <w:rsid w:val="001936E9"/>
    <w:rsid w:val="0019386A"/>
    <w:rsid w:val="00193943"/>
    <w:rsid w:val="00193B0C"/>
    <w:rsid w:val="00193D05"/>
    <w:rsid w:val="00193DDD"/>
    <w:rsid w:val="00193DFA"/>
    <w:rsid w:val="00193E11"/>
    <w:rsid w:val="0019424C"/>
    <w:rsid w:val="001947BA"/>
    <w:rsid w:val="00194946"/>
    <w:rsid w:val="0019503D"/>
    <w:rsid w:val="0019541D"/>
    <w:rsid w:val="00195577"/>
    <w:rsid w:val="00195765"/>
    <w:rsid w:val="0019580F"/>
    <w:rsid w:val="0019581C"/>
    <w:rsid w:val="00195931"/>
    <w:rsid w:val="00195B54"/>
    <w:rsid w:val="00195C73"/>
    <w:rsid w:val="00195EB0"/>
    <w:rsid w:val="00196142"/>
    <w:rsid w:val="001961B2"/>
    <w:rsid w:val="001962CF"/>
    <w:rsid w:val="00196B8C"/>
    <w:rsid w:val="00196BAD"/>
    <w:rsid w:val="00196D58"/>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203E"/>
    <w:rsid w:val="001A2364"/>
    <w:rsid w:val="001A2800"/>
    <w:rsid w:val="001A2DA0"/>
    <w:rsid w:val="001A3127"/>
    <w:rsid w:val="001A358F"/>
    <w:rsid w:val="001A3642"/>
    <w:rsid w:val="001A41FA"/>
    <w:rsid w:val="001A4287"/>
    <w:rsid w:val="001A4423"/>
    <w:rsid w:val="001A4679"/>
    <w:rsid w:val="001A4833"/>
    <w:rsid w:val="001A4C16"/>
    <w:rsid w:val="001A4C4A"/>
    <w:rsid w:val="001A4E07"/>
    <w:rsid w:val="001A50B6"/>
    <w:rsid w:val="001A511C"/>
    <w:rsid w:val="001A514C"/>
    <w:rsid w:val="001A5490"/>
    <w:rsid w:val="001A5695"/>
    <w:rsid w:val="001A56D9"/>
    <w:rsid w:val="001A5A08"/>
    <w:rsid w:val="001A5B99"/>
    <w:rsid w:val="001A6192"/>
    <w:rsid w:val="001A66CF"/>
    <w:rsid w:val="001A6846"/>
    <w:rsid w:val="001A6ACE"/>
    <w:rsid w:val="001A6D55"/>
    <w:rsid w:val="001A702E"/>
    <w:rsid w:val="001A704B"/>
    <w:rsid w:val="001A7075"/>
    <w:rsid w:val="001A7122"/>
    <w:rsid w:val="001A72EE"/>
    <w:rsid w:val="001A7694"/>
    <w:rsid w:val="001A7850"/>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ECF"/>
    <w:rsid w:val="001B2F57"/>
    <w:rsid w:val="001B3095"/>
    <w:rsid w:val="001B30BF"/>
    <w:rsid w:val="001B33F9"/>
    <w:rsid w:val="001B35FC"/>
    <w:rsid w:val="001B3A79"/>
    <w:rsid w:val="001B3B0A"/>
    <w:rsid w:val="001B3B79"/>
    <w:rsid w:val="001B3C33"/>
    <w:rsid w:val="001B3EE7"/>
    <w:rsid w:val="001B4149"/>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60F"/>
    <w:rsid w:val="001B58B0"/>
    <w:rsid w:val="001B5969"/>
    <w:rsid w:val="001B5ACB"/>
    <w:rsid w:val="001B5B8F"/>
    <w:rsid w:val="001B679F"/>
    <w:rsid w:val="001B67E3"/>
    <w:rsid w:val="001B69F7"/>
    <w:rsid w:val="001B6B0E"/>
    <w:rsid w:val="001B6B85"/>
    <w:rsid w:val="001B7112"/>
    <w:rsid w:val="001B7430"/>
    <w:rsid w:val="001B74EF"/>
    <w:rsid w:val="001B75CC"/>
    <w:rsid w:val="001B7794"/>
    <w:rsid w:val="001B77C5"/>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2197"/>
    <w:rsid w:val="001C294B"/>
    <w:rsid w:val="001C2977"/>
    <w:rsid w:val="001C2BB9"/>
    <w:rsid w:val="001C2C13"/>
    <w:rsid w:val="001C317E"/>
    <w:rsid w:val="001C31F9"/>
    <w:rsid w:val="001C32AC"/>
    <w:rsid w:val="001C32FE"/>
    <w:rsid w:val="001C36F5"/>
    <w:rsid w:val="001C38A1"/>
    <w:rsid w:val="001C38EE"/>
    <w:rsid w:val="001C3ADB"/>
    <w:rsid w:val="001C3B52"/>
    <w:rsid w:val="001C3D02"/>
    <w:rsid w:val="001C3F73"/>
    <w:rsid w:val="001C40AE"/>
    <w:rsid w:val="001C458C"/>
    <w:rsid w:val="001C467C"/>
    <w:rsid w:val="001C4A65"/>
    <w:rsid w:val="001C5689"/>
    <w:rsid w:val="001C57BD"/>
    <w:rsid w:val="001C581D"/>
    <w:rsid w:val="001C5A0C"/>
    <w:rsid w:val="001C5A9C"/>
    <w:rsid w:val="001C5C1D"/>
    <w:rsid w:val="001C5C3C"/>
    <w:rsid w:val="001C5CB8"/>
    <w:rsid w:val="001C60ED"/>
    <w:rsid w:val="001C62CC"/>
    <w:rsid w:val="001C6507"/>
    <w:rsid w:val="001C6573"/>
    <w:rsid w:val="001C68EC"/>
    <w:rsid w:val="001C69FE"/>
    <w:rsid w:val="001C6B74"/>
    <w:rsid w:val="001C6E31"/>
    <w:rsid w:val="001C6F4B"/>
    <w:rsid w:val="001C7122"/>
    <w:rsid w:val="001C755C"/>
    <w:rsid w:val="001C76C4"/>
    <w:rsid w:val="001C7821"/>
    <w:rsid w:val="001C78BB"/>
    <w:rsid w:val="001C79F9"/>
    <w:rsid w:val="001C7AAE"/>
    <w:rsid w:val="001C7C52"/>
    <w:rsid w:val="001C7CF5"/>
    <w:rsid w:val="001D045E"/>
    <w:rsid w:val="001D05F9"/>
    <w:rsid w:val="001D0913"/>
    <w:rsid w:val="001D0D06"/>
    <w:rsid w:val="001D0D45"/>
    <w:rsid w:val="001D0DB2"/>
    <w:rsid w:val="001D0E7D"/>
    <w:rsid w:val="001D1091"/>
    <w:rsid w:val="001D1112"/>
    <w:rsid w:val="001D117C"/>
    <w:rsid w:val="001D186D"/>
    <w:rsid w:val="001D1A04"/>
    <w:rsid w:val="001D1E83"/>
    <w:rsid w:val="001D20A3"/>
    <w:rsid w:val="001D21E7"/>
    <w:rsid w:val="001D25D9"/>
    <w:rsid w:val="001D26EF"/>
    <w:rsid w:val="001D279D"/>
    <w:rsid w:val="001D27C5"/>
    <w:rsid w:val="001D2C18"/>
    <w:rsid w:val="001D2F24"/>
    <w:rsid w:val="001D2F88"/>
    <w:rsid w:val="001D2FEA"/>
    <w:rsid w:val="001D35E4"/>
    <w:rsid w:val="001D3AF0"/>
    <w:rsid w:val="001D3D3D"/>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226"/>
    <w:rsid w:val="001E0788"/>
    <w:rsid w:val="001E0977"/>
    <w:rsid w:val="001E0B5A"/>
    <w:rsid w:val="001E0CFB"/>
    <w:rsid w:val="001E0EE1"/>
    <w:rsid w:val="001E10DF"/>
    <w:rsid w:val="001E12C5"/>
    <w:rsid w:val="001E16AB"/>
    <w:rsid w:val="001E1846"/>
    <w:rsid w:val="001E196D"/>
    <w:rsid w:val="001E1B34"/>
    <w:rsid w:val="001E1E26"/>
    <w:rsid w:val="001E1FED"/>
    <w:rsid w:val="001E206C"/>
    <w:rsid w:val="001E20FB"/>
    <w:rsid w:val="001E2856"/>
    <w:rsid w:val="001E2C25"/>
    <w:rsid w:val="001E301A"/>
    <w:rsid w:val="001E30A3"/>
    <w:rsid w:val="001E30A8"/>
    <w:rsid w:val="001E3330"/>
    <w:rsid w:val="001E35C3"/>
    <w:rsid w:val="001E3621"/>
    <w:rsid w:val="001E3ABA"/>
    <w:rsid w:val="001E3C3D"/>
    <w:rsid w:val="001E3EAD"/>
    <w:rsid w:val="001E3F86"/>
    <w:rsid w:val="001E41FB"/>
    <w:rsid w:val="001E430A"/>
    <w:rsid w:val="001E4540"/>
    <w:rsid w:val="001E45E2"/>
    <w:rsid w:val="001E4648"/>
    <w:rsid w:val="001E53C4"/>
    <w:rsid w:val="001E5741"/>
    <w:rsid w:val="001E5850"/>
    <w:rsid w:val="001E588A"/>
    <w:rsid w:val="001E59AC"/>
    <w:rsid w:val="001E5A1A"/>
    <w:rsid w:val="001E5C2A"/>
    <w:rsid w:val="001E60CA"/>
    <w:rsid w:val="001E6853"/>
    <w:rsid w:val="001E6AB0"/>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8B"/>
    <w:rsid w:val="001F10E5"/>
    <w:rsid w:val="001F11D9"/>
    <w:rsid w:val="001F11F0"/>
    <w:rsid w:val="001F1509"/>
    <w:rsid w:val="001F19D6"/>
    <w:rsid w:val="001F1BA6"/>
    <w:rsid w:val="001F1C20"/>
    <w:rsid w:val="001F1E78"/>
    <w:rsid w:val="001F1F9F"/>
    <w:rsid w:val="001F213B"/>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E5"/>
    <w:rsid w:val="001F5684"/>
    <w:rsid w:val="001F5C10"/>
    <w:rsid w:val="001F6113"/>
    <w:rsid w:val="001F66E0"/>
    <w:rsid w:val="001F6A3B"/>
    <w:rsid w:val="001F6C93"/>
    <w:rsid w:val="001F6CA1"/>
    <w:rsid w:val="001F743F"/>
    <w:rsid w:val="001F744E"/>
    <w:rsid w:val="001F74F3"/>
    <w:rsid w:val="001F7814"/>
    <w:rsid w:val="001F7AD2"/>
    <w:rsid w:val="001F7C9F"/>
    <w:rsid w:val="001F7E1F"/>
    <w:rsid w:val="00200193"/>
    <w:rsid w:val="00200319"/>
    <w:rsid w:val="00200674"/>
    <w:rsid w:val="00200913"/>
    <w:rsid w:val="00200A61"/>
    <w:rsid w:val="00200ECF"/>
    <w:rsid w:val="00201576"/>
    <w:rsid w:val="002015CB"/>
    <w:rsid w:val="00201612"/>
    <w:rsid w:val="0020183D"/>
    <w:rsid w:val="00201840"/>
    <w:rsid w:val="00201880"/>
    <w:rsid w:val="00201BBA"/>
    <w:rsid w:val="0020220C"/>
    <w:rsid w:val="00202669"/>
    <w:rsid w:val="0020311A"/>
    <w:rsid w:val="002038B8"/>
    <w:rsid w:val="00203A51"/>
    <w:rsid w:val="0020401C"/>
    <w:rsid w:val="002045B4"/>
    <w:rsid w:val="00204A59"/>
    <w:rsid w:val="002052B3"/>
    <w:rsid w:val="002057E5"/>
    <w:rsid w:val="0020587D"/>
    <w:rsid w:val="002059E4"/>
    <w:rsid w:val="00205C21"/>
    <w:rsid w:val="002060A3"/>
    <w:rsid w:val="002068CD"/>
    <w:rsid w:val="00206B57"/>
    <w:rsid w:val="00206B66"/>
    <w:rsid w:val="00206DE7"/>
    <w:rsid w:val="00206F3F"/>
    <w:rsid w:val="00207050"/>
    <w:rsid w:val="00207106"/>
    <w:rsid w:val="0020741F"/>
    <w:rsid w:val="0020759A"/>
    <w:rsid w:val="00207693"/>
    <w:rsid w:val="002076F7"/>
    <w:rsid w:val="00207922"/>
    <w:rsid w:val="00207A0E"/>
    <w:rsid w:val="00207C9E"/>
    <w:rsid w:val="00210050"/>
    <w:rsid w:val="0021005C"/>
    <w:rsid w:val="0021016F"/>
    <w:rsid w:val="00210246"/>
    <w:rsid w:val="002103C7"/>
    <w:rsid w:val="0021043C"/>
    <w:rsid w:val="00210979"/>
    <w:rsid w:val="00210AF9"/>
    <w:rsid w:val="00210B2E"/>
    <w:rsid w:val="00210D40"/>
    <w:rsid w:val="00210D70"/>
    <w:rsid w:val="002110B7"/>
    <w:rsid w:val="0021136F"/>
    <w:rsid w:val="0021190B"/>
    <w:rsid w:val="00211B0E"/>
    <w:rsid w:val="00211C02"/>
    <w:rsid w:val="00211CFE"/>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5F86"/>
    <w:rsid w:val="00216218"/>
    <w:rsid w:val="002162F4"/>
    <w:rsid w:val="0021648A"/>
    <w:rsid w:val="00216C7F"/>
    <w:rsid w:val="00216E49"/>
    <w:rsid w:val="00216FC9"/>
    <w:rsid w:val="002170B8"/>
    <w:rsid w:val="00217200"/>
    <w:rsid w:val="002172C5"/>
    <w:rsid w:val="002173BD"/>
    <w:rsid w:val="0021788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4A"/>
    <w:rsid w:val="00222073"/>
    <w:rsid w:val="00222439"/>
    <w:rsid w:val="002224B5"/>
    <w:rsid w:val="00222859"/>
    <w:rsid w:val="00222929"/>
    <w:rsid w:val="0022298B"/>
    <w:rsid w:val="00222F40"/>
    <w:rsid w:val="00222F77"/>
    <w:rsid w:val="00223127"/>
    <w:rsid w:val="0022314B"/>
    <w:rsid w:val="00223305"/>
    <w:rsid w:val="00223310"/>
    <w:rsid w:val="00223BDF"/>
    <w:rsid w:val="0022436E"/>
    <w:rsid w:val="002244A6"/>
    <w:rsid w:val="0022464D"/>
    <w:rsid w:val="0022473A"/>
    <w:rsid w:val="0022475D"/>
    <w:rsid w:val="00224969"/>
    <w:rsid w:val="00224B95"/>
    <w:rsid w:val="00224D37"/>
    <w:rsid w:val="00225146"/>
    <w:rsid w:val="002251F3"/>
    <w:rsid w:val="0022524B"/>
    <w:rsid w:val="002252FF"/>
    <w:rsid w:val="002255D1"/>
    <w:rsid w:val="00225764"/>
    <w:rsid w:val="002258D5"/>
    <w:rsid w:val="00225AB2"/>
    <w:rsid w:val="00225E0B"/>
    <w:rsid w:val="002260AA"/>
    <w:rsid w:val="002262E4"/>
    <w:rsid w:val="00226C17"/>
    <w:rsid w:val="00226C54"/>
    <w:rsid w:val="00226C7F"/>
    <w:rsid w:val="00227117"/>
    <w:rsid w:val="00227363"/>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2FBD"/>
    <w:rsid w:val="00233426"/>
    <w:rsid w:val="00233455"/>
    <w:rsid w:val="0023352F"/>
    <w:rsid w:val="002336A4"/>
    <w:rsid w:val="00233C87"/>
    <w:rsid w:val="00233E74"/>
    <w:rsid w:val="00234151"/>
    <w:rsid w:val="002341A7"/>
    <w:rsid w:val="002341B7"/>
    <w:rsid w:val="002349E2"/>
    <w:rsid w:val="00234A24"/>
    <w:rsid w:val="00234BA8"/>
    <w:rsid w:val="00234C27"/>
    <w:rsid w:val="00234D72"/>
    <w:rsid w:val="002352A6"/>
    <w:rsid w:val="00235516"/>
    <w:rsid w:val="00235839"/>
    <w:rsid w:val="0023584D"/>
    <w:rsid w:val="002358EB"/>
    <w:rsid w:val="00235981"/>
    <w:rsid w:val="00235C9A"/>
    <w:rsid w:val="0023600F"/>
    <w:rsid w:val="00236184"/>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98E"/>
    <w:rsid w:val="00241A03"/>
    <w:rsid w:val="00241A08"/>
    <w:rsid w:val="00241CCF"/>
    <w:rsid w:val="002423C9"/>
    <w:rsid w:val="00242576"/>
    <w:rsid w:val="002427B8"/>
    <w:rsid w:val="0024283D"/>
    <w:rsid w:val="00242CEE"/>
    <w:rsid w:val="00242D53"/>
    <w:rsid w:val="00243373"/>
    <w:rsid w:val="0024356A"/>
    <w:rsid w:val="0024396F"/>
    <w:rsid w:val="00243B80"/>
    <w:rsid w:val="00244135"/>
    <w:rsid w:val="0024421B"/>
    <w:rsid w:val="00244E77"/>
    <w:rsid w:val="002450F3"/>
    <w:rsid w:val="002452D1"/>
    <w:rsid w:val="0024560E"/>
    <w:rsid w:val="00245816"/>
    <w:rsid w:val="00245898"/>
    <w:rsid w:val="00245DA2"/>
    <w:rsid w:val="00246223"/>
    <w:rsid w:val="002465A7"/>
    <w:rsid w:val="00246755"/>
    <w:rsid w:val="00246CD6"/>
    <w:rsid w:val="00247021"/>
    <w:rsid w:val="0024705D"/>
    <w:rsid w:val="00247318"/>
    <w:rsid w:val="0024762A"/>
    <w:rsid w:val="0024774B"/>
    <w:rsid w:val="002477EE"/>
    <w:rsid w:val="00247A9B"/>
    <w:rsid w:val="00247B1A"/>
    <w:rsid w:val="00247B87"/>
    <w:rsid w:val="00247FBB"/>
    <w:rsid w:val="002500A7"/>
    <w:rsid w:val="002504A9"/>
    <w:rsid w:val="00250508"/>
    <w:rsid w:val="0025091A"/>
    <w:rsid w:val="00250D41"/>
    <w:rsid w:val="00250E25"/>
    <w:rsid w:val="00250E28"/>
    <w:rsid w:val="002511CE"/>
    <w:rsid w:val="002514A4"/>
    <w:rsid w:val="0025169D"/>
    <w:rsid w:val="0025179F"/>
    <w:rsid w:val="0025183B"/>
    <w:rsid w:val="002519D0"/>
    <w:rsid w:val="00251EF2"/>
    <w:rsid w:val="00251F5D"/>
    <w:rsid w:val="00251FE5"/>
    <w:rsid w:val="00252021"/>
    <w:rsid w:val="002522E9"/>
    <w:rsid w:val="002525CF"/>
    <w:rsid w:val="002525D6"/>
    <w:rsid w:val="002525FF"/>
    <w:rsid w:val="00252952"/>
    <w:rsid w:val="002529E7"/>
    <w:rsid w:val="00252BAA"/>
    <w:rsid w:val="00252C54"/>
    <w:rsid w:val="00252D8F"/>
    <w:rsid w:val="00252F44"/>
    <w:rsid w:val="0025309A"/>
    <w:rsid w:val="002531D0"/>
    <w:rsid w:val="00253548"/>
    <w:rsid w:val="0025386A"/>
    <w:rsid w:val="00253874"/>
    <w:rsid w:val="00253F94"/>
    <w:rsid w:val="002540A3"/>
    <w:rsid w:val="002542FC"/>
    <w:rsid w:val="002543F6"/>
    <w:rsid w:val="002546E5"/>
    <w:rsid w:val="002546FC"/>
    <w:rsid w:val="00254978"/>
    <w:rsid w:val="002549EF"/>
    <w:rsid w:val="00254A35"/>
    <w:rsid w:val="00254E4D"/>
    <w:rsid w:val="00254F26"/>
    <w:rsid w:val="00254F3D"/>
    <w:rsid w:val="00255809"/>
    <w:rsid w:val="00255D85"/>
    <w:rsid w:val="002560BB"/>
    <w:rsid w:val="0025648B"/>
    <w:rsid w:val="00256580"/>
    <w:rsid w:val="00256730"/>
    <w:rsid w:val="0025687B"/>
    <w:rsid w:val="00257048"/>
    <w:rsid w:val="00257158"/>
    <w:rsid w:val="002573F6"/>
    <w:rsid w:val="002574F7"/>
    <w:rsid w:val="00257649"/>
    <w:rsid w:val="00257665"/>
    <w:rsid w:val="002579C2"/>
    <w:rsid w:val="00257A23"/>
    <w:rsid w:val="00257E14"/>
    <w:rsid w:val="00257E2A"/>
    <w:rsid w:val="002600ED"/>
    <w:rsid w:val="00260460"/>
    <w:rsid w:val="002604BF"/>
    <w:rsid w:val="002606B2"/>
    <w:rsid w:val="002606FA"/>
    <w:rsid w:val="0026083B"/>
    <w:rsid w:val="00260F9C"/>
    <w:rsid w:val="002610C8"/>
    <w:rsid w:val="0026141C"/>
    <w:rsid w:val="00261553"/>
    <w:rsid w:val="0026171E"/>
    <w:rsid w:val="00261922"/>
    <w:rsid w:val="00261EF3"/>
    <w:rsid w:val="002623FF"/>
    <w:rsid w:val="00262962"/>
    <w:rsid w:val="002629F9"/>
    <w:rsid w:val="00262A04"/>
    <w:rsid w:val="00262C13"/>
    <w:rsid w:val="00263124"/>
    <w:rsid w:val="00263145"/>
    <w:rsid w:val="00263556"/>
    <w:rsid w:val="00263E60"/>
    <w:rsid w:val="0026404B"/>
    <w:rsid w:val="002640AE"/>
    <w:rsid w:val="002641C6"/>
    <w:rsid w:val="0026449E"/>
    <w:rsid w:val="0026456B"/>
    <w:rsid w:val="00264838"/>
    <w:rsid w:val="00264859"/>
    <w:rsid w:val="002655F7"/>
    <w:rsid w:val="002656C8"/>
    <w:rsid w:val="002656F4"/>
    <w:rsid w:val="00265C48"/>
    <w:rsid w:val="00266027"/>
    <w:rsid w:val="0026628E"/>
    <w:rsid w:val="00266531"/>
    <w:rsid w:val="0026653B"/>
    <w:rsid w:val="002667CD"/>
    <w:rsid w:val="0026695E"/>
    <w:rsid w:val="00266B0A"/>
    <w:rsid w:val="0026720B"/>
    <w:rsid w:val="00267253"/>
    <w:rsid w:val="00267323"/>
    <w:rsid w:val="00267B7D"/>
    <w:rsid w:val="00267E1C"/>
    <w:rsid w:val="00267F51"/>
    <w:rsid w:val="00270776"/>
    <w:rsid w:val="002708EA"/>
    <w:rsid w:val="00270997"/>
    <w:rsid w:val="00270B61"/>
    <w:rsid w:val="00270DA3"/>
    <w:rsid w:val="00271262"/>
    <w:rsid w:val="00271351"/>
    <w:rsid w:val="00271665"/>
    <w:rsid w:val="00271BC7"/>
    <w:rsid w:val="00271D58"/>
    <w:rsid w:val="00271FD5"/>
    <w:rsid w:val="0027239C"/>
    <w:rsid w:val="00272503"/>
    <w:rsid w:val="0027361C"/>
    <w:rsid w:val="00273905"/>
    <w:rsid w:val="00273967"/>
    <w:rsid w:val="00273C28"/>
    <w:rsid w:val="00274160"/>
    <w:rsid w:val="002741EA"/>
    <w:rsid w:val="002742FE"/>
    <w:rsid w:val="002748AB"/>
    <w:rsid w:val="00274AE8"/>
    <w:rsid w:val="00275146"/>
    <w:rsid w:val="002751FB"/>
    <w:rsid w:val="002755AE"/>
    <w:rsid w:val="00275F1A"/>
    <w:rsid w:val="002763C5"/>
    <w:rsid w:val="00276592"/>
    <w:rsid w:val="00276E53"/>
    <w:rsid w:val="0027705A"/>
    <w:rsid w:val="002771F8"/>
    <w:rsid w:val="002777CE"/>
    <w:rsid w:val="00277A09"/>
    <w:rsid w:val="00280156"/>
    <w:rsid w:val="00280215"/>
    <w:rsid w:val="00280367"/>
    <w:rsid w:val="00280E6C"/>
    <w:rsid w:val="0028115B"/>
    <w:rsid w:val="00281164"/>
    <w:rsid w:val="002814ED"/>
    <w:rsid w:val="00281784"/>
    <w:rsid w:val="0028182A"/>
    <w:rsid w:val="00281D18"/>
    <w:rsid w:val="00282044"/>
    <w:rsid w:val="002820EA"/>
    <w:rsid w:val="00282323"/>
    <w:rsid w:val="002823F4"/>
    <w:rsid w:val="002826AF"/>
    <w:rsid w:val="00282CD5"/>
    <w:rsid w:val="00282EB0"/>
    <w:rsid w:val="00283178"/>
    <w:rsid w:val="002832BA"/>
    <w:rsid w:val="00283368"/>
    <w:rsid w:val="002836C0"/>
    <w:rsid w:val="0028371C"/>
    <w:rsid w:val="002837AA"/>
    <w:rsid w:val="00283C8F"/>
    <w:rsid w:val="00284483"/>
    <w:rsid w:val="00284511"/>
    <w:rsid w:val="0028495C"/>
    <w:rsid w:val="00284AB4"/>
    <w:rsid w:val="00284AB5"/>
    <w:rsid w:val="00284C11"/>
    <w:rsid w:val="00284F61"/>
    <w:rsid w:val="00284FFD"/>
    <w:rsid w:val="0028524D"/>
    <w:rsid w:val="00285561"/>
    <w:rsid w:val="00285B05"/>
    <w:rsid w:val="00285C2F"/>
    <w:rsid w:val="00286290"/>
    <w:rsid w:val="002864AC"/>
    <w:rsid w:val="002864F9"/>
    <w:rsid w:val="0028679F"/>
    <w:rsid w:val="002868CE"/>
    <w:rsid w:val="002869C2"/>
    <w:rsid w:val="00286A7D"/>
    <w:rsid w:val="00286FB6"/>
    <w:rsid w:val="002870E6"/>
    <w:rsid w:val="002871C1"/>
    <w:rsid w:val="002873CF"/>
    <w:rsid w:val="00287569"/>
    <w:rsid w:val="002878DD"/>
    <w:rsid w:val="002879A1"/>
    <w:rsid w:val="00287B00"/>
    <w:rsid w:val="00290255"/>
    <w:rsid w:val="002904C8"/>
    <w:rsid w:val="00290572"/>
    <w:rsid w:val="002909FC"/>
    <w:rsid w:val="00291113"/>
    <w:rsid w:val="00291333"/>
    <w:rsid w:val="00291403"/>
    <w:rsid w:val="002918A6"/>
    <w:rsid w:val="002918C3"/>
    <w:rsid w:val="00291B7C"/>
    <w:rsid w:val="00291BF1"/>
    <w:rsid w:val="00291C39"/>
    <w:rsid w:val="00291C80"/>
    <w:rsid w:val="00291FED"/>
    <w:rsid w:val="00292170"/>
    <w:rsid w:val="0029225A"/>
    <w:rsid w:val="00292521"/>
    <w:rsid w:val="00292604"/>
    <w:rsid w:val="0029270D"/>
    <w:rsid w:val="00292753"/>
    <w:rsid w:val="00292D4F"/>
    <w:rsid w:val="00292E6B"/>
    <w:rsid w:val="00292ED1"/>
    <w:rsid w:val="00292F7F"/>
    <w:rsid w:val="002930C9"/>
    <w:rsid w:val="0029318A"/>
    <w:rsid w:val="002931FD"/>
    <w:rsid w:val="002932D7"/>
    <w:rsid w:val="00293375"/>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23"/>
    <w:rsid w:val="002970F4"/>
    <w:rsid w:val="002975A3"/>
    <w:rsid w:val="002975B0"/>
    <w:rsid w:val="002975BE"/>
    <w:rsid w:val="0029784C"/>
    <w:rsid w:val="0029785F"/>
    <w:rsid w:val="00297A89"/>
    <w:rsid w:val="00297AB9"/>
    <w:rsid w:val="00297D51"/>
    <w:rsid w:val="00297EBA"/>
    <w:rsid w:val="002A006D"/>
    <w:rsid w:val="002A071B"/>
    <w:rsid w:val="002A08C5"/>
    <w:rsid w:val="002A0C48"/>
    <w:rsid w:val="002A0C7E"/>
    <w:rsid w:val="002A0F2C"/>
    <w:rsid w:val="002A15A0"/>
    <w:rsid w:val="002A17F3"/>
    <w:rsid w:val="002A1A30"/>
    <w:rsid w:val="002A1F03"/>
    <w:rsid w:val="002A20CA"/>
    <w:rsid w:val="002A25A3"/>
    <w:rsid w:val="002A2655"/>
    <w:rsid w:val="002A2694"/>
    <w:rsid w:val="002A2FED"/>
    <w:rsid w:val="002A2FFA"/>
    <w:rsid w:val="002A30A8"/>
    <w:rsid w:val="002A310A"/>
    <w:rsid w:val="002A311A"/>
    <w:rsid w:val="002A3170"/>
    <w:rsid w:val="002A347C"/>
    <w:rsid w:val="002A35D0"/>
    <w:rsid w:val="002A366D"/>
    <w:rsid w:val="002A37C2"/>
    <w:rsid w:val="002A3D00"/>
    <w:rsid w:val="002A3D95"/>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6F6A"/>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83"/>
    <w:rsid w:val="002B25A6"/>
    <w:rsid w:val="002B283A"/>
    <w:rsid w:val="002B28C0"/>
    <w:rsid w:val="002B2963"/>
    <w:rsid w:val="002B2BE7"/>
    <w:rsid w:val="002B2C1C"/>
    <w:rsid w:val="002B2D64"/>
    <w:rsid w:val="002B2EC1"/>
    <w:rsid w:val="002B2F51"/>
    <w:rsid w:val="002B3366"/>
    <w:rsid w:val="002B39FA"/>
    <w:rsid w:val="002B3C89"/>
    <w:rsid w:val="002B400E"/>
    <w:rsid w:val="002B4097"/>
    <w:rsid w:val="002B4219"/>
    <w:rsid w:val="002B425B"/>
    <w:rsid w:val="002B4AAD"/>
    <w:rsid w:val="002B4C15"/>
    <w:rsid w:val="002B4E84"/>
    <w:rsid w:val="002B4F5C"/>
    <w:rsid w:val="002B52B8"/>
    <w:rsid w:val="002B55B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62"/>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24"/>
    <w:rsid w:val="002C4059"/>
    <w:rsid w:val="002C44A9"/>
    <w:rsid w:val="002C45C6"/>
    <w:rsid w:val="002C4930"/>
    <w:rsid w:val="002C4D41"/>
    <w:rsid w:val="002C4F66"/>
    <w:rsid w:val="002C5323"/>
    <w:rsid w:val="002C5399"/>
    <w:rsid w:val="002C541A"/>
    <w:rsid w:val="002C5517"/>
    <w:rsid w:val="002C58AC"/>
    <w:rsid w:val="002C5956"/>
    <w:rsid w:val="002C59F3"/>
    <w:rsid w:val="002C5E1F"/>
    <w:rsid w:val="002C5E24"/>
    <w:rsid w:val="002C600E"/>
    <w:rsid w:val="002C6124"/>
    <w:rsid w:val="002C6464"/>
    <w:rsid w:val="002C657D"/>
    <w:rsid w:val="002C6627"/>
    <w:rsid w:val="002C667A"/>
    <w:rsid w:val="002C68E1"/>
    <w:rsid w:val="002C6AF1"/>
    <w:rsid w:val="002C6BD2"/>
    <w:rsid w:val="002C76B1"/>
    <w:rsid w:val="002C7ED6"/>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DB8"/>
    <w:rsid w:val="002D3F0A"/>
    <w:rsid w:val="002D417D"/>
    <w:rsid w:val="002D45BF"/>
    <w:rsid w:val="002D47D6"/>
    <w:rsid w:val="002D4A40"/>
    <w:rsid w:val="002D4B73"/>
    <w:rsid w:val="002D4C57"/>
    <w:rsid w:val="002D4DB4"/>
    <w:rsid w:val="002D4E5B"/>
    <w:rsid w:val="002D4F64"/>
    <w:rsid w:val="002D5024"/>
    <w:rsid w:val="002D5526"/>
    <w:rsid w:val="002D574B"/>
    <w:rsid w:val="002D58AF"/>
    <w:rsid w:val="002D59DA"/>
    <w:rsid w:val="002D5B36"/>
    <w:rsid w:val="002D5C42"/>
    <w:rsid w:val="002D5E8E"/>
    <w:rsid w:val="002D67FC"/>
    <w:rsid w:val="002D6843"/>
    <w:rsid w:val="002D68D8"/>
    <w:rsid w:val="002D68E3"/>
    <w:rsid w:val="002D6D42"/>
    <w:rsid w:val="002D6F57"/>
    <w:rsid w:val="002D6F61"/>
    <w:rsid w:val="002D7015"/>
    <w:rsid w:val="002D715D"/>
    <w:rsid w:val="002D7E98"/>
    <w:rsid w:val="002D7F0E"/>
    <w:rsid w:val="002E02A6"/>
    <w:rsid w:val="002E0A9C"/>
    <w:rsid w:val="002E13BD"/>
    <w:rsid w:val="002E1711"/>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C06"/>
    <w:rsid w:val="002E7EDA"/>
    <w:rsid w:val="002E7F09"/>
    <w:rsid w:val="002F03B0"/>
    <w:rsid w:val="002F0697"/>
    <w:rsid w:val="002F075F"/>
    <w:rsid w:val="002F0767"/>
    <w:rsid w:val="002F087B"/>
    <w:rsid w:val="002F08C2"/>
    <w:rsid w:val="002F0984"/>
    <w:rsid w:val="002F0C3F"/>
    <w:rsid w:val="002F0C5B"/>
    <w:rsid w:val="002F1239"/>
    <w:rsid w:val="002F149E"/>
    <w:rsid w:val="002F1578"/>
    <w:rsid w:val="002F1599"/>
    <w:rsid w:val="002F1654"/>
    <w:rsid w:val="002F18CD"/>
    <w:rsid w:val="002F230D"/>
    <w:rsid w:val="002F2413"/>
    <w:rsid w:val="002F2556"/>
    <w:rsid w:val="002F25CA"/>
    <w:rsid w:val="002F2782"/>
    <w:rsid w:val="002F27B5"/>
    <w:rsid w:val="002F2921"/>
    <w:rsid w:val="002F2960"/>
    <w:rsid w:val="002F2985"/>
    <w:rsid w:val="002F2A9F"/>
    <w:rsid w:val="002F36AC"/>
    <w:rsid w:val="002F3701"/>
    <w:rsid w:val="002F38C5"/>
    <w:rsid w:val="002F3B30"/>
    <w:rsid w:val="002F3E40"/>
    <w:rsid w:val="002F3E46"/>
    <w:rsid w:val="002F432B"/>
    <w:rsid w:val="002F4A91"/>
    <w:rsid w:val="002F4AC8"/>
    <w:rsid w:val="002F4B40"/>
    <w:rsid w:val="002F4BA6"/>
    <w:rsid w:val="002F53CB"/>
    <w:rsid w:val="002F5417"/>
    <w:rsid w:val="002F5433"/>
    <w:rsid w:val="002F55F4"/>
    <w:rsid w:val="002F56CE"/>
    <w:rsid w:val="002F58BC"/>
    <w:rsid w:val="002F5A20"/>
    <w:rsid w:val="002F5E2F"/>
    <w:rsid w:val="002F5EE7"/>
    <w:rsid w:val="002F6042"/>
    <w:rsid w:val="002F6233"/>
    <w:rsid w:val="002F627A"/>
    <w:rsid w:val="002F634D"/>
    <w:rsid w:val="002F6417"/>
    <w:rsid w:val="002F6446"/>
    <w:rsid w:val="002F656B"/>
    <w:rsid w:val="002F663C"/>
    <w:rsid w:val="002F6A7F"/>
    <w:rsid w:val="002F6FBF"/>
    <w:rsid w:val="002F712C"/>
    <w:rsid w:val="002F7134"/>
    <w:rsid w:val="002F72ED"/>
    <w:rsid w:val="002F73C2"/>
    <w:rsid w:val="002F73FC"/>
    <w:rsid w:val="002F7642"/>
    <w:rsid w:val="002F76B7"/>
    <w:rsid w:val="002F786F"/>
    <w:rsid w:val="002F7B90"/>
    <w:rsid w:val="002F7BEA"/>
    <w:rsid w:val="002F7DC9"/>
    <w:rsid w:val="002F7DFA"/>
    <w:rsid w:val="003009DD"/>
    <w:rsid w:val="00300D35"/>
    <w:rsid w:val="00300F24"/>
    <w:rsid w:val="0030110A"/>
    <w:rsid w:val="0030118B"/>
    <w:rsid w:val="00301223"/>
    <w:rsid w:val="0030194F"/>
    <w:rsid w:val="003019D1"/>
    <w:rsid w:val="00301B2F"/>
    <w:rsid w:val="00301CB1"/>
    <w:rsid w:val="00301F7A"/>
    <w:rsid w:val="00301FC9"/>
    <w:rsid w:val="003022C7"/>
    <w:rsid w:val="00302659"/>
    <w:rsid w:val="003028A8"/>
    <w:rsid w:val="00302DBA"/>
    <w:rsid w:val="003030CD"/>
    <w:rsid w:val="003033C5"/>
    <w:rsid w:val="003033FA"/>
    <w:rsid w:val="00303549"/>
    <w:rsid w:val="003035B2"/>
    <w:rsid w:val="00303635"/>
    <w:rsid w:val="00303982"/>
    <w:rsid w:val="00303B33"/>
    <w:rsid w:val="00303DED"/>
    <w:rsid w:val="003049A2"/>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12A"/>
    <w:rsid w:val="0030751A"/>
    <w:rsid w:val="00307BEE"/>
    <w:rsid w:val="00307C69"/>
    <w:rsid w:val="00307D9A"/>
    <w:rsid w:val="00307E76"/>
    <w:rsid w:val="00310645"/>
    <w:rsid w:val="003106C8"/>
    <w:rsid w:val="00310AAF"/>
    <w:rsid w:val="00310B45"/>
    <w:rsid w:val="00310B9D"/>
    <w:rsid w:val="00311776"/>
    <w:rsid w:val="00311E9F"/>
    <w:rsid w:val="00312040"/>
    <w:rsid w:val="0031217F"/>
    <w:rsid w:val="003121D6"/>
    <w:rsid w:val="00312761"/>
    <w:rsid w:val="003127A3"/>
    <w:rsid w:val="00312BEB"/>
    <w:rsid w:val="00312E07"/>
    <w:rsid w:val="00313137"/>
    <w:rsid w:val="00313400"/>
    <w:rsid w:val="00313454"/>
    <w:rsid w:val="00313591"/>
    <w:rsid w:val="0031444B"/>
    <w:rsid w:val="00314452"/>
    <w:rsid w:val="00314BBA"/>
    <w:rsid w:val="00314CC0"/>
    <w:rsid w:val="00315811"/>
    <w:rsid w:val="00315CF5"/>
    <w:rsid w:val="00315D1C"/>
    <w:rsid w:val="00315E12"/>
    <w:rsid w:val="00315FF1"/>
    <w:rsid w:val="00316012"/>
    <w:rsid w:val="003167DA"/>
    <w:rsid w:val="0031692E"/>
    <w:rsid w:val="00316B03"/>
    <w:rsid w:val="00316B8A"/>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107"/>
    <w:rsid w:val="003213CF"/>
    <w:rsid w:val="003215CA"/>
    <w:rsid w:val="0032193B"/>
    <w:rsid w:val="00321A93"/>
    <w:rsid w:val="00321D72"/>
    <w:rsid w:val="00321DF7"/>
    <w:rsid w:val="00321F69"/>
    <w:rsid w:val="0032203B"/>
    <w:rsid w:val="003221B3"/>
    <w:rsid w:val="0032228A"/>
    <w:rsid w:val="00322852"/>
    <w:rsid w:val="00322984"/>
    <w:rsid w:val="0032312C"/>
    <w:rsid w:val="00323236"/>
    <w:rsid w:val="00323550"/>
    <w:rsid w:val="003235C7"/>
    <w:rsid w:val="003239A5"/>
    <w:rsid w:val="003239E9"/>
    <w:rsid w:val="00323B25"/>
    <w:rsid w:val="00323BB0"/>
    <w:rsid w:val="00323BF7"/>
    <w:rsid w:val="00323D62"/>
    <w:rsid w:val="00324118"/>
    <w:rsid w:val="00324862"/>
    <w:rsid w:val="00324B5D"/>
    <w:rsid w:val="00324BCE"/>
    <w:rsid w:val="00324D0F"/>
    <w:rsid w:val="00325294"/>
    <w:rsid w:val="00325339"/>
    <w:rsid w:val="0032561C"/>
    <w:rsid w:val="00325996"/>
    <w:rsid w:val="00325A66"/>
    <w:rsid w:val="00325BDF"/>
    <w:rsid w:val="00325D7C"/>
    <w:rsid w:val="00326103"/>
    <w:rsid w:val="0032674C"/>
    <w:rsid w:val="0032676E"/>
    <w:rsid w:val="003269A9"/>
    <w:rsid w:val="00326AA0"/>
    <w:rsid w:val="00326B6B"/>
    <w:rsid w:val="00326C69"/>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0D43"/>
    <w:rsid w:val="0033107B"/>
    <w:rsid w:val="003310AF"/>
    <w:rsid w:val="00331121"/>
    <w:rsid w:val="003312BB"/>
    <w:rsid w:val="003312DD"/>
    <w:rsid w:val="00331477"/>
    <w:rsid w:val="003314CA"/>
    <w:rsid w:val="00331C73"/>
    <w:rsid w:val="00331CBF"/>
    <w:rsid w:val="00331D70"/>
    <w:rsid w:val="003320F9"/>
    <w:rsid w:val="00332451"/>
    <w:rsid w:val="0033247E"/>
    <w:rsid w:val="00332561"/>
    <w:rsid w:val="0033259A"/>
    <w:rsid w:val="00332626"/>
    <w:rsid w:val="00332810"/>
    <w:rsid w:val="00332ED3"/>
    <w:rsid w:val="003332E3"/>
    <w:rsid w:val="0033347D"/>
    <w:rsid w:val="0033356D"/>
    <w:rsid w:val="003335FF"/>
    <w:rsid w:val="00333873"/>
    <w:rsid w:val="0033388D"/>
    <w:rsid w:val="00333C16"/>
    <w:rsid w:val="0033456C"/>
    <w:rsid w:val="003345AB"/>
    <w:rsid w:val="003349D6"/>
    <w:rsid w:val="003349EB"/>
    <w:rsid w:val="00334E03"/>
    <w:rsid w:val="00335051"/>
    <w:rsid w:val="003350CB"/>
    <w:rsid w:val="0033517A"/>
    <w:rsid w:val="003351B9"/>
    <w:rsid w:val="00335296"/>
    <w:rsid w:val="00335446"/>
    <w:rsid w:val="003354BE"/>
    <w:rsid w:val="003354C5"/>
    <w:rsid w:val="00335548"/>
    <w:rsid w:val="0033564C"/>
    <w:rsid w:val="00335809"/>
    <w:rsid w:val="00335918"/>
    <w:rsid w:val="00335A61"/>
    <w:rsid w:val="00335A86"/>
    <w:rsid w:val="00335D64"/>
    <w:rsid w:val="00335FE9"/>
    <w:rsid w:val="003360CC"/>
    <w:rsid w:val="0033610E"/>
    <w:rsid w:val="00336475"/>
    <w:rsid w:val="00336B13"/>
    <w:rsid w:val="00336B3E"/>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8EA"/>
    <w:rsid w:val="00342DE4"/>
    <w:rsid w:val="00342E37"/>
    <w:rsid w:val="00342E54"/>
    <w:rsid w:val="003430E2"/>
    <w:rsid w:val="003430F5"/>
    <w:rsid w:val="00343189"/>
    <w:rsid w:val="003431BA"/>
    <w:rsid w:val="0034368A"/>
    <w:rsid w:val="0034394E"/>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628"/>
    <w:rsid w:val="00346CCC"/>
    <w:rsid w:val="0034703B"/>
    <w:rsid w:val="003474DC"/>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E3D"/>
    <w:rsid w:val="00351FDE"/>
    <w:rsid w:val="00352A0F"/>
    <w:rsid w:val="00353200"/>
    <w:rsid w:val="00353392"/>
    <w:rsid w:val="00353836"/>
    <w:rsid w:val="003539CB"/>
    <w:rsid w:val="00353AF1"/>
    <w:rsid w:val="00353C7B"/>
    <w:rsid w:val="00353D87"/>
    <w:rsid w:val="00353DFF"/>
    <w:rsid w:val="003542C5"/>
    <w:rsid w:val="00354454"/>
    <w:rsid w:val="003545A9"/>
    <w:rsid w:val="00354752"/>
    <w:rsid w:val="00354A06"/>
    <w:rsid w:val="00355180"/>
    <w:rsid w:val="00355585"/>
    <w:rsid w:val="0035582E"/>
    <w:rsid w:val="0035590C"/>
    <w:rsid w:val="00355A66"/>
    <w:rsid w:val="003560F7"/>
    <w:rsid w:val="0035624A"/>
    <w:rsid w:val="00356299"/>
    <w:rsid w:val="00356C56"/>
    <w:rsid w:val="00356CD5"/>
    <w:rsid w:val="00356EBC"/>
    <w:rsid w:val="00357143"/>
    <w:rsid w:val="00357357"/>
    <w:rsid w:val="00357806"/>
    <w:rsid w:val="003578F3"/>
    <w:rsid w:val="0035796F"/>
    <w:rsid w:val="00357979"/>
    <w:rsid w:val="003579AF"/>
    <w:rsid w:val="0036001A"/>
    <w:rsid w:val="00360095"/>
    <w:rsid w:val="003601E4"/>
    <w:rsid w:val="0036022E"/>
    <w:rsid w:val="003603F5"/>
    <w:rsid w:val="00360588"/>
    <w:rsid w:val="003605AA"/>
    <w:rsid w:val="00360A2D"/>
    <w:rsid w:val="00360BEE"/>
    <w:rsid w:val="00360DAA"/>
    <w:rsid w:val="003617F5"/>
    <w:rsid w:val="003618F5"/>
    <w:rsid w:val="003619A9"/>
    <w:rsid w:val="00361C37"/>
    <w:rsid w:val="00361CB7"/>
    <w:rsid w:val="00362083"/>
    <w:rsid w:val="003621B9"/>
    <w:rsid w:val="003622A2"/>
    <w:rsid w:val="003622CD"/>
    <w:rsid w:val="003626A9"/>
    <w:rsid w:val="003628CA"/>
    <w:rsid w:val="00362E59"/>
    <w:rsid w:val="0036334C"/>
    <w:rsid w:val="00363423"/>
    <w:rsid w:val="003635BD"/>
    <w:rsid w:val="00363679"/>
    <w:rsid w:val="00363FE3"/>
    <w:rsid w:val="003640CB"/>
    <w:rsid w:val="003640E5"/>
    <w:rsid w:val="00364206"/>
    <w:rsid w:val="00364594"/>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066"/>
    <w:rsid w:val="00366365"/>
    <w:rsid w:val="0036661F"/>
    <w:rsid w:val="00366A00"/>
    <w:rsid w:val="00366AD9"/>
    <w:rsid w:val="003674E8"/>
    <w:rsid w:val="003676C5"/>
    <w:rsid w:val="003679F6"/>
    <w:rsid w:val="00367BD7"/>
    <w:rsid w:val="00367F44"/>
    <w:rsid w:val="0037015B"/>
    <w:rsid w:val="00370319"/>
    <w:rsid w:val="0037039A"/>
    <w:rsid w:val="003707DE"/>
    <w:rsid w:val="003707F0"/>
    <w:rsid w:val="003709A8"/>
    <w:rsid w:val="00370FED"/>
    <w:rsid w:val="003710BA"/>
    <w:rsid w:val="00371336"/>
    <w:rsid w:val="003713A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3E10"/>
    <w:rsid w:val="0037457C"/>
    <w:rsid w:val="00374D9E"/>
    <w:rsid w:val="00374DB9"/>
    <w:rsid w:val="00375226"/>
    <w:rsid w:val="00375595"/>
    <w:rsid w:val="00375B4C"/>
    <w:rsid w:val="00375DC6"/>
    <w:rsid w:val="003766EA"/>
    <w:rsid w:val="00376836"/>
    <w:rsid w:val="00376AF1"/>
    <w:rsid w:val="00376BDA"/>
    <w:rsid w:val="00376CA6"/>
    <w:rsid w:val="00376FF0"/>
    <w:rsid w:val="00377243"/>
    <w:rsid w:val="00377369"/>
    <w:rsid w:val="0037771A"/>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C8"/>
    <w:rsid w:val="00384356"/>
    <w:rsid w:val="003843E7"/>
    <w:rsid w:val="00384878"/>
    <w:rsid w:val="003848D5"/>
    <w:rsid w:val="00384A7D"/>
    <w:rsid w:val="00384B39"/>
    <w:rsid w:val="00384B3D"/>
    <w:rsid w:val="00384F4B"/>
    <w:rsid w:val="00385447"/>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B39"/>
    <w:rsid w:val="00390D8F"/>
    <w:rsid w:val="00390DFA"/>
    <w:rsid w:val="00390FFC"/>
    <w:rsid w:val="00391550"/>
    <w:rsid w:val="003917E7"/>
    <w:rsid w:val="00391BED"/>
    <w:rsid w:val="00391E2E"/>
    <w:rsid w:val="003921D3"/>
    <w:rsid w:val="00392479"/>
    <w:rsid w:val="003924E4"/>
    <w:rsid w:val="00392526"/>
    <w:rsid w:val="003929F1"/>
    <w:rsid w:val="00392F02"/>
    <w:rsid w:val="0039327E"/>
    <w:rsid w:val="00393395"/>
    <w:rsid w:val="00393C45"/>
    <w:rsid w:val="00393C8A"/>
    <w:rsid w:val="003942BB"/>
    <w:rsid w:val="00394852"/>
    <w:rsid w:val="003948EA"/>
    <w:rsid w:val="00394ADF"/>
    <w:rsid w:val="003951FE"/>
    <w:rsid w:val="003956C0"/>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6"/>
    <w:rsid w:val="003A02F7"/>
    <w:rsid w:val="003A0936"/>
    <w:rsid w:val="003A0A18"/>
    <w:rsid w:val="003A100D"/>
    <w:rsid w:val="003A1109"/>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49"/>
    <w:rsid w:val="003A498D"/>
    <w:rsid w:val="003A4F28"/>
    <w:rsid w:val="003A4F71"/>
    <w:rsid w:val="003A52EC"/>
    <w:rsid w:val="003A535C"/>
    <w:rsid w:val="003A53F8"/>
    <w:rsid w:val="003A5586"/>
    <w:rsid w:val="003A59FB"/>
    <w:rsid w:val="003A5C48"/>
    <w:rsid w:val="003A5D45"/>
    <w:rsid w:val="003A5DBF"/>
    <w:rsid w:val="003A6649"/>
    <w:rsid w:val="003A669E"/>
    <w:rsid w:val="003A688F"/>
    <w:rsid w:val="003A68F7"/>
    <w:rsid w:val="003A6A4E"/>
    <w:rsid w:val="003A6E35"/>
    <w:rsid w:val="003A6FC7"/>
    <w:rsid w:val="003A73EA"/>
    <w:rsid w:val="003B04B6"/>
    <w:rsid w:val="003B04BA"/>
    <w:rsid w:val="003B073C"/>
    <w:rsid w:val="003B075C"/>
    <w:rsid w:val="003B0A3F"/>
    <w:rsid w:val="003B0D32"/>
    <w:rsid w:val="003B0DB9"/>
    <w:rsid w:val="003B0F69"/>
    <w:rsid w:val="003B0FB4"/>
    <w:rsid w:val="003B11E5"/>
    <w:rsid w:val="003B125B"/>
    <w:rsid w:val="003B1553"/>
    <w:rsid w:val="003B16EB"/>
    <w:rsid w:val="003B17F9"/>
    <w:rsid w:val="003B1D13"/>
    <w:rsid w:val="003B1DF1"/>
    <w:rsid w:val="003B219F"/>
    <w:rsid w:val="003B22E0"/>
    <w:rsid w:val="003B24D2"/>
    <w:rsid w:val="003B27A4"/>
    <w:rsid w:val="003B2834"/>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24D"/>
    <w:rsid w:val="003B5713"/>
    <w:rsid w:val="003B576B"/>
    <w:rsid w:val="003B576C"/>
    <w:rsid w:val="003B5A99"/>
    <w:rsid w:val="003B5D04"/>
    <w:rsid w:val="003B5E2F"/>
    <w:rsid w:val="003B5FE4"/>
    <w:rsid w:val="003B6629"/>
    <w:rsid w:val="003B68AC"/>
    <w:rsid w:val="003B6B93"/>
    <w:rsid w:val="003B6E90"/>
    <w:rsid w:val="003B7930"/>
    <w:rsid w:val="003B79E0"/>
    <w:rsid w:val="003B7C10"/>
    <w:rsid w:val="003B7DAE"/>
    <w:rsid w:val="003B7EF9"/>
    <w:rsid w:val="003C04C5"/>
    <w:rsid w:val="003C0618"/>
    <w:rsid w:val="003C0758"/>
    <w:rsid w:val="003C0B84"/>
    <w:rsid w:val="003C0BBF"/>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747"/>
    <w:rsid w:val="003C2A75"/>
    <w:rsid w:val="003C2D5B"/>
    <w:rsid w:val="003C2DF8"/>
    <w:rsid w:val="003C3004"/>
    <w:rsid w:val="003C33A2"/>
    <w:rsid w:val="003C362D"/>
    <w:rsid w:val="003C374A"/>
    <w:rsid w:val="003C37CA"/>
    <w:rsid w:val="003C39B8"/>
    <w:rsid w:val="003C3CD2"/>
    <w:rsid w:val="003C4876"/>
    <w:rsid w:val="003C5228"/>
    <w:rsid w:val="003C523B"/>
    <w:rsid w:val="003C5504"/>
    <w:rsid w:val="003C5523"/>
    <w:rsid w:val="003C55A0"/>
    <w:rsid w:val="003C58A8"/>
    <w:rsid w:val="003C5B26"/>
    <w:rsid w:val="003C5B78"/>
    <w:rsid w:val="003C5F30"/>
    <w:rsid w:val="003C5FDD"/>
    <w:rsid w:val="003C604A"/>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84F"/>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496"/>
    <w:rsid w:val="003E15B8"/>
    <w:rsid w:val="003E15E5"/>
    <w:rsid w:val="003E16C8"/>
    <w:rsid w:val="003E17DB"/>
    <w:rsid w:val="003E1801"/>
    <w:rsid w:val="003E18BD"/>
    <w:rsid w:val="003E1D1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944"/>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40"/>
    <w:rsid w:val="003F3DC8"/>
    <w:rsid w:val="003F4088"/>
    <w:rsid w:val="003F434D"/>
    <w:rsid w:val="003F4445"/>
    <w:rsid w:val="003F45FC"/>
    <w:rsid w:val="003F4BC0"/>
    <w:rsid w:val="003F4C0F"/>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772"/>
    <w:rsid w:val="00402AF4"/>
    <w:rsid w:val="004031B2"/>
    <w:rsid w:val="00403660"/>
    <w:rsid w:val="004037A5"/>
    <w:rsid w:val="004038BA"/>
    <w:rsid w:val="00403A39"/>
    <w:rsid w:val="00403C17"/>
    <w:rsid w:val="00403D29"/>
    <w:rsid w:val="0040405B"/>
    <w:rsid w:val="0040407C"/>
    <w:rsid w:val="004040EA"/>
    <w:rsid w:val="0040411C"/>
    <w:rsid w:val="00404329"/>
    <w:rsid w:val="00404EC1"/>
    <w:rsid w:val="00404EC5"/>
    <w:rsid w:val="00404FBA"/>
    <w:rsid w:val="0040576F"/>
    <w:rsid w:val="004058AF"/>
    <w:rsid w:val="004058F4"/>
    <w:rsid w:val="00405A10"/>
    <w:rsid w:val="00405A4E"/>
    <w:rsid w:val="00405FE6"/>
    <w:rsid w:val="0040602B"/>
    <w:rsid w:val="004061AD"/>
    <w:rsid w:val="0040633D"/>
    <w:rsid w:val="004066A0"/>
    <w:rsid w:val="00406D1F"/>
    <w:rsid w:val="00407161"/>
    <w:rsid w:val="00407516"/>
    <w:rsid w:val="004078B5"/>
    <w:rsid w:val="00407D06"/>
    <w:rsid w:val="00407F8F"/>
    <w:rsid w:val="00407FE5"/>
    <w:rsid w:val="00410044"/>
    <w:rsid w:val="004100F0"/>
    <w:rsid w:val="00410680"/>
    <w:rsid w:val="0041072F"/>
    <w:rsid w:val="00410BF1"/>
    <w:rsid w:val="00410FD3"/>
    <w:rsid w:val="00411121"/>
    <w:rsid w:val="004115A8"/>
    <w:rsid w:val="00411C75"/>
    <w:rsid w:val="00412161"/>
    <w:rsid w:val="004121DE"/>
    <w:rsid w:val="004122B2"/>
    <w:rsid w:val="0041233F"/>
    <w:rsid w:val="004127BF"/>
    <w:rsid w:val="00412A1C"/>
    <w:rsid w:val="00412A7A"/>
    <w:rsid w:val="00412D57"/>
    <w:rsid w:val="00412E1F"/>
    <w:rsid w:val="0041311B"/>
    <w:rsid w:val="004135E3"/>
    <w:rsid w:val="00413933"/>
    <w:rsid w:val="00413B35"/>
    <w:rsid w:val="00413B95"/>
    <w:rsid w:val="00413C3B"/>
    <w:rsid w:val="00413CE2"/>
    <w:rsid w:val="00414B45"/>
    <w:rsid w:val="00414DBF"/>
    <w:rsid w:val="00414F7F"/>
    <w:rsid w:val="00414FE3"/>
    <w:rsid w:val="004150EB"/>
    <w:rsid w:val="00415266"/>
    <w:rsid w:val="00415560"/>
    <w:rsid w:val="004155F9"/>
    <w:rsid w:val="00415F8F"/>
    <w:rsid w:val="00415FAF"/>
    <w:rsid w:val="00416321"/>
    <w:rsid w:val="00416561"/>
    <w:rsid w:val="0041684F"/>
    <w:rsid w:val="00416B2D"/>
    <w:rsid w:val="00416C60"/>
    <w:rsid w:val="004177DB"/>
    <w:rsid w:val="00417C10"/>
    <w:rsid w:val="00417DCA"/>
    <w:rsid w:val="004202CC"/>
    <w:rsid w:val="00420469"/>
    <w:rsid w:val="00420486"/>
    <w:rsid w:val="00420A59"/>
    <w:rsid w:val="00421051"/>
    <w:rsid w:val="00421104"/>
    <w:rsid w:val="004213EE"/>
    <w:rsid w:val="00421986"/>
    <w:rsid w:val="00421990"/>
    <w:rsid w:val="00421BB5"/>
    <w:rsid w:val="00421F86"/>
    <w:rsid w:val="00422408"/>
    <w:rsid w:val="00422D74"/>
    <w:rsid w:val="00423040"/>
    <w:rsid w:val="004238A7"/>
    <w:rsid w:val="00423960"/>
    <w:rsid w:val="0042403A"/>
    <w:rsid w:val="00424BAB"/>
    <w:rsid w:val="00424C05"/>
    <w:rsid w:val="00424DF2"/>
    <w:rsid w:val="004253CF"/>
    <w:rsid w:val="00425C16"/>
    <w:rsid w:val="00425E85"/>
    <w:rsid w:val="0042600B"/>
    <w:rsid w:val="00426225"/>
    <w:rsid w:val="004263AD"/>
    <w:rsid w:val="0042654E"/>
    <w:rsid w:val="00426599"/>
    <w:rsid w:val="00426CB5"/>
    <w:rsid w:val="00426D20"/>
    <w:rsid w:val="004272A0"/>
    <w:rsid w:val="004272C5"/>
    <w:rsid w:val="0042749A"/>
    <w:rsid w:val="0042750A"/>
    <w:rsid w:val="00427643"/>
    <w:rsid w:val="004278F5"/>
    <w:rsid w:val="0042799E"/>
    <w:rsid w:val="004279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01F"/>
    <w:rsid w:val="004361DF"/>
    <w:rsid w:val="0043647D"/>
    <w:rsid w:val="00436AFC"/>
    <w:rsid w:val="00436B4B"/>
    <w:rsid w:val="00437002"/>
    <w:rsid w:val="00437060"/>
    <w:rsid w:val="00437279"/>
    <w:rsid w:val="0043728C"/>
    <w:rsid w:val="004372BE"/>
    <w:rsid w:val="004373B9"/>
    <w:rsid w:val="00437BAB"/>
    <w:rsid w:val="00437C19"/>
    <w:rsid w:val="00437C33"/>
    <w:rsid w:val="00437C95"/>
    <w:rsid w:val="00437CAE"/>
    <w:rsid w:val="00437CAF"/>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760"/>
    <w:rsid w:val="00442CCA"/>
    <w:rsid w:val="0044311E"/>
    <w:rsid w:val="0044369D"/>
    <w:rsid w:val="0044370C"/>
    <w:rsid w:val="00443877"/>
    <w:rsid w:val="00443E03"/>
    <w:rsid w:val="00443E3F"/>
    <w:rsid w:val="004441D3"/>
    <w:rsid w:val="004442B0"/>
    <w:rsid w:val="0044455F"/>
    <w:rsid w:val="004447F2"/>
    <w:rsid w:val="00444902"/>
    <w:rsid w:val="00444963"/>
    <w:rsid w:val="00444A2F"/>
    <w:rsid w:val="00444B65"/>
    <w:rsid w:val="00444D31"/>
    <w:rsid w:val="004456C6"/>
    <w:rsid w:val="004456F8"/>
    <w:rsid w:val="0044586C"/>
    <w:rsid w:val="0044589F"/>
    <w:rsid w:val="00445ACC"/>
    <w:rsid w:val="00445BC7"/>
    <w:rsid w:val="00445E57"/>
    <w:rsid w:val="004461C7"/>
    <w:rsid w:val="00446367"/>
    <w:rsid w:val="004464A4"/>
    <w:rsid w:val="0044678D"/>
    <w:rsid w:val="00446A57"/>
    <w:rsid w:val="00446B3F"/>
    <w:rsid w:val="00446BA4"/>
    <w:rsid w:val="0044729A"/>
    <w:rsid w:val="00447BF1"/>
    <w:rsid w:val="00447E69"/>
    <w:rsid w:val="004506DA"/>
    <w:rsid w:val="004509B6"/>
    <w:rsid w:val="00450DB0"/>
    <w:rsid w:val="00450EBF"/>
    <w:rsid w:val="00451149"/>
    <w:rsid w:val="0045167E"/>
    <w:rsid w:val="00451784"/>
    <w:rsid w:val="00451CD6"/>
    <w:rsid w:val="00451E3F"/>
    <w:rsid w:val="00451E4F"/>
    <w:rsid w:val="004520F8"/>
    <w:rsid w:val="004521FC"/>
    <w:rsid w:val="00452A06"/>
    <w:rsid w:val="00452C01"/>
    <w:rsid w:val="00452D32"/>
    <w:rsid w:val="00452E01"/>
    <w:rsid w:val="0045309B"/>
    <w:rsid w:val="00453226"/>
    <w:rsid w:val="004532F0"/>
    <w:rsid w:val="00453AAA"/>
    <w:rsid w:val="00453BF9"/>
    <w:rsid w:val="00453D9B"/>
    <w:rsid w:val="0045412E"/>
    <w:rsid w:val="00454510"/>
    <w:rsid w:val="00454595"/>
    <w:rsid w:val="00454862"/>
    <w:rsid w:val="00454883"/>
    <w:rsid w:val="00454A73"/>
    <w:rsid w:val="00455057"/>
    <w:rsid w:val="00455468"/>
    <w:rsid w:val="004555F8"/>
    <w:rsid w:val="00455785"/>
    <w:rsid w:val="00455C20"/>
    <w:rsid w:val="00455C85"/>
    <w:rsid w:val="0045633A"/>
    <w:rsid w:val="0045649D"/>
    <w:rsid w:val="00456AE2"/>
    <w:rsid w:val="0045751A"/>
    <w:rsid w:val="00457618"/>
    <w:rsid w:val="004577EB"/>
    <w:rsid w:val="00457B91"/>
    <w:rsid w:val="004603E6"/>
    <w:rsid w:val="00460960"/>
    <w:rsid w:val="00460D65"/>
    <w:rsid w:val="00460DA0"/>
    <w:rsid w:val="00460FEF"/>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2A1"/>
    <w:rsid w:val="004633D0"/>
    <w:rsid w:val="00463587"/>
    <w:rsid w:val="004638AC"/>
    <w:rsid w:val="00463905"/>
    <w:rsid w:val="00463C72"/>
    <w:rsid w:val="00464008"/>
    <w:rsid w:val="00464838"/>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65E"/>
    <w:rsid w:val="004707FE"/>
    <w:rsid w:val="004708AE"/>
    <w:rsid w:val="00470D14"/>
    <w:rsid w:val="00471517"/>
    <w:rsid w:val="004715B4"/>
    <w:rsid w:val="004718C3"/>
    <w:rsid w:val="0047192F"/>
    <w:rsid w:val="00471D33"/>
    <w:rsid w:val="00471DA5"/>
    <w:rsid w:val="00472068"/>
    <w:rsid w:val="0047207F"/>
    <w:rsid w:val="004720F1"/>
    <w:rsid w:val="00472385"/>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FD7"/>
    <w:rsid w:val="00476070"/>
    <w:rsid w:val="004762DC"/>
    <w:rsid w:val="00476609"/>
    <w:rsid w:val="00476766"/>
    <w:rsid w:val="00476911"/>
    <w:rsid w:val="00476BEC"/>
    <w:rsid w:val="00476C75"/>
    <w:rsid w:val="004777B4"/>
    <w:rsid w:val="004777F2"/>
    <w:rsid w:val="004800F6"/>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3E9F"/>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B72"/>
    <w:rsid w:val="00486D8B"/>
    <w:rsid w:val="00486F10"/>
    <w:rsid w:val="00486F4D"/>
    <w:rsid w:val="00486F9A"/>
    <w:rsid w:val="00487147"/>
    <w:rsid w:val="00487638"/>
    <w:rsid w:val="004876DC"/>
    <w:rsid w:val="00487983"/>
    <w:rsid w:val="00487AA7"/>
    <w:rsid w:val="00487AB3"/>
    <w:rsid w:val="00487DB7"/>
    <w:rsid w:val="00490051"/>
    <w:rsid w:val="00490304"/>
    <w:rsid w:val="004904D7"/>
    <w:rsid w:val="004904F1"/>
    <w:rsid w:val="00490580"/>
    <w:rsid w:val="0049070E"/>
    <w:rsid w:val="00490733"/>
    <w:rsid w:val="004907C6"/>
    <w:rsid w:val="0049087E"/>
    <w:rsid w:val="00490BBC"/>
    <w:rsid w:val="00490F72"/>
    <w:rsid w:val="0049109F"/>
    <w:rsid w:val="0049147C"/>
    <w:rsid w:val="004914F6"/>
    <w:rsid w:val="00491A3B"/>
    <w:rsid w:val="00491B60"/>
    <w:rsid w:val="00491BA7"/>
    <w:rsid w:val="0049272E"/>
    <w:rsid w:val="00492E5E"/>
    <w:rsid w:val="00493148"/>
    <w:rsid w:val="00493484"/>
    <w:rsid w:val="004935CF"/>
    <w:rsid w:val="0049396B"/>
    <w:rsid w:val="00493B7E"/>
    <w:rsid w:val="00493CA3"/>
    <w:rsid w:val="00493E50"/>
    <w:rsid w:val="0049425D"/>
    <w:rsid w:val="004944E4"/>
    <w:rsid w:val="0049452A"/>
    <w:rsid w:val="00494A76"/>
    <w:rsid w:val="00494F97"/>
    <w:rsid w:val="00494FE8"/>
    <w:rsid w:val="004951FB"/>
    <w:rsid w:val="00495696"/>
    <w:rsid w:val="00496050"/>
    <w:rsid w:val="00496303"/>
    <w:rsid w:val="004965F6"/>
    <w:rsid w:val="00496863"/>
    <w:rsid w:val="00496981"/>
    <w:rsid w:val="004969E1"/>
    <w:rsid w:val="00496BE2"/>
    <w:rsid w:val="00496DD2"/>
    <w:rsid w:val="00496F6A"/>
    <w:rsid w:val="00496F95"/>
    <w:rsid w:val="00497174"/>
    <w:rsid w:val="0049733E"/>
    <w:rsid w:val="00497676"/>
    <w:rsid w:val="004977EB"/>
    <w:rsid w:val="00497837"/>
    <w:rsid w:val="00497DE1"/>
    <w:rsid w:val="00497FEF"/>
    <w:rsid w:val="004A0349"/>
    <w:rsid w:val="004A079B"/>
    <w:rsid w:val="004A0868"/>
    <w:rsid w:val="004A099D"/>
    <w:rsid w:val="004A09C8"/>
    <w:rsid w:val="004A0A5E"/>
    <w:rsid w:val="004A0BE1"/>
    <w:rsid w:val="004A0D0A"/>
    <w:rsid w:val="004A0D68"/>
    <w:rsid w:val="004A16F3"/>
    <w:rsid w:val="004A192D"/>
    <w:rsid w:val="004A1EE3"/>
    <w:rsid w:val="004A1F73"/>
    <w:rsid w:val="004A23CD"/>
    <w:rsid w:val="004A2CB3"/>
    <w:rsid w:val="004A2CC0"/>
    <w:rsid w:val="004A2FF0"/>
    <w:rsid w:val="004A33F5"/>
    <w:rsid w:val="004A341E"/>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C35"/>
    <w:rsid w:val="004A63DA"/>
    <w:rsid w:val="004A6893"/>
    <w:rsid w:val="004A6D31"/>
    <w:rsid w:val="004A6F97"/>
    <w:rsid w:val="004A702A"/>
    <w:rsid w:val="004A7051"/>
    <w:rsid w:val="004A70EC"/>
    <w:rsid w:val="004A72D9"/>
    <w:rsid w:val="004A7560"/>
    <w:rsid w:val="004A7BCB"/>
    <w:rsid w:val="004A7F10"/>
    <w:rsid w:val="004B0184"/>
    <w:rsid w:val="004B095C"/>
    <w:rsid w:val="004B0A26"/>
    <w:rsid w:val="004B0C46"/>
    <w:rsid w:val="004B0C63"/>
    <w:rsid w:val="004B1048"/>
    <w:rsid w:val="004B1ECF"/>
    <w:rsid w:val="004B23BA"/>
    <w:rsid w:val="004B272D"/>
    <w:rsid w:val="004B27BF"/>
    <w:rsid w:val="004B283F"/>
    <w:rsid w:val="004B28B7"/>
    <w:rsid w:val="004B28FA"/>
    <w:rsid w:val="004B2909"/>
    <w:rsid w:val="004B2B47"/>
    <w:rsid w:val="004B2C15"/>
    <w:rsid w:val="004B31F4"/>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D47"/>
    <w:rsid w:val="004B5E8F"/>
    <w:rsid w:val="004B5FD5"/>
    <w:rsid w:val="004B62E1"/>
    <w:rsid w:val="004B63BD"/>
    <w:rsid w:val="004B65DF"/>
    <w:rsid w:val="004B6C27"/>
    <w:rsid w:val="004B6F8E"/>
    <w:rsid w:val="004B722F"/>
    <w:rsid w:val="004B7263"/>
    <w:rsid w:val="004B77AE"/>
    <w:rsid w:val="004B78C2"/>
    <w:rsid w:val="004B7904"/>
    <w:rsid w:val="004B7A03"/>
    <w:rsid w:val="004B7D17"/>
    <w:rsid w:val="004B7EF3"/>
    <w:rsid w:val="004C01AA"/>
    <w:rsid w:val="004C0DB9"/>
    <w:rsid w:val="004C0EDC"/>
    <w:rsid w:val="004C0F82"/>
    <w:rsid w:val="004C167B"/>
    <w:rsid w:val="004C1758"/>
    <w:rsid w:val="004C1AA7"/>
    <w:rsid w:val="004C2C95"/>
    <w:rsid w:val="004C2DF1"/>
    <w:rsid w:val="004C2E29"/>
    <w:rsid w:val="004C2EEE"/>
    <w:rsid w:val="004C33A8"/>
    <w:rsid w:val="004C35EC"/>
    <w:rsid w:val="004C372E"/>
    <w:rsid w:val="004C37D8"/>
    <w:rsid w:val="004C3976"/>
    <w:rsid w:val="004C3B01"/>
    <w:rsid w:val="004C3C19"/>
    <w:rsid w:val="004C4065"/>
    <w:rsid w:val="004C4243"/>
    <w:rsid w:val="004C4563"/>
    <w:rsid w:val="004C47C8"/>
    <w:rsid w:val="004C4963"/>
    <w:rsid w:val="004C4BDB"/>
    <w:rsid w:val="004C4CB3"/>
    <w:rsid w:val="004C4E7E"/>
    <w:rsid w:val="004C502E"/>
    <w:rsid w:val="004C5472"/>
    <w:rsid w:val="004C5ACA"/>
    <w:rsid w:val="004C5C77"/>
    <w:rsid w:val="004C5DB8"/>
    <w:rsid w:val="004C5DDB"/>
    <w:rsid w:val="004C5F08"/>
    <w:rsid w:val="004C6410"/>
    <w:rsid w:val="004C6ACD"/>
    <w:rsid w:val="004C6BD3"/>
    <w:rsid w:val="004C6FCB"/>
    <w:rsid w:val="004C7366"/>
    <w:rsid w:val="004C7B76"/>
    <w:rsid w:val="004C7C91"/>
    <w:rsid w:val="004C7EB6"/>
    <w:rsid w:val="004C7F8E"/>
    <w:rsid w:val="004D0002"/>
    <w:rsid w:val="004D060B"/>
    <w:rsid w:val="004D0670"/>
    <w:rsid w:val="004D0C5D"/>
    <w:rsid w:val="004D0C7C"/>
    <w:rsid w:val="004D0DC6"/>
    <w:rsid w:val="004D107B"/>
    <w:rsid w:val="004D11E1"/>
    <w:rsid w:val="004D13F5"/>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D8B"/>
    <w:rsid w:val="004D3E1C"/>
    <w:rsid w:val="004D3F72"/>
    <w:rsid w:val="004D43F0"/>
    <w:rsid w:val="004D4BCF"/>
    <w:rsid w:val="004D4CA2"/>
    <w:rsid w:val="004D54F9"/>
    <w:rsid w:val="004D5646"/>
    <w:rsid w:val="004D56C7"/>
    <w:rsid w:val="004D5C09"/>
    <w:rsid w:val="004D5CC5"/>
    <w:rsid w:val="004D607A"/>
    <w:rsid w:val="004D60A7"/>
    <w:rsid w:val="004D61DF"/>
    <w:rsid w:val="004D663D"/>
    <w:rsid w:val="004D6769"/>
    <w:rsid w:val="004D68A3"/>
    <w:rsid w:val="004D6E2C"/>
    <w:rsid w:val="004D6EC2"/>
    <w:rsid w:val="004D7077"/>
    <w:rsid w:val="004D722B"/>
    <w:rsid w:val="004D732F"/>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1A7B"/>
    <w:rsid w:val="004E25C1"/>
    <w:rsid w:val="004E29A6"/>
    <w:rsid w:val="004E2C23"/>
    <w:rsid w:val="004E2EE6"/>
    <w:rsid w:val="004E3115"/>
    <w:rsid w:val="004E3514"/>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0D9"/>
    <w:rsid w:val="004E723C"/>
    <w:rsid w:val="004E7288"/>
    <w:rsid w:val="004E7342"/>
    <w:rsid w:val="004E7469"/>
    <w:rsid w:val="004E78C3"/>
    <w:rsid w:val="004F0094"/>
    <w:rsid w:val="004F00ED"/>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055"/>
    <w:rsid w:val="004F3347"/>
    <w:rsid w:val="004F3488"/>
    <w:rsid w:val="004F34FA"/>
    <w:rsid w:val="004F37AA"/>
    <w:rsid w:val="004F393C"/>
    <w:rsid w:val="004F3B33"/>
    <w:rsid w:val="004F3F5B"/>
    <w:rsid w:val="004F4566"/>
    <w:rsid w:val="004F4597"/>
    <w:rsid w:val="004F4875"/>
    <w:rsid w:val="004F4A6F"/>
    <w:rsid w:val="004F4E39"/>
    <w:rsid w:val="004F5B84"/>
    <w:rsid w:val="004F5C26"/>
    <w:rsid w:val="004F6148"/>
    <w:rsid w:val="004F671A"/>
    <w:rsid w:val="004F6B6A"/>
    <w:rsid w:val="004F6C28"/>
    <w:rsid w:val="004F6DB7"/>
    <w:rsid w:val="004F6FC9"/>
    <w:rsid w:val="004F7036"/>
    <w:rsid w:val="004F7066"/>
    <w:rsid w:val="004F7129"/>
    <w:rsid w:val="004F7357"/>
    <w:rsid w:val="004F7849"/>
    <w:rsid w:val="004F7BDC"/>
    <w:rsid w:val="004F7CD5"/>
    <w:rsid w:val="004F7E99"/>
    <w:rsid w:val="00500446"/>
    <w:rsid w:val="00500505"/>
    <w:rsid w:val="00500545"/>
    <w:rsid w:val="0050067C"/>
    <w:rsid w:val="00500E51"/>
    <w:rsid w:val="00500E72"/>
    <w:rsid w:val="0050183C"/>
    <w:rsid w:val="00501883"/>
    <w:rsid w:val="005018F5"/>
    <w:rsid w:val="00501A6D"/>
    <w:rsid w:val="00501AA6"/>
    <w:rsid w:val="00501B0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5F8F"/>
    <w:rsid w:val="00506261"/>
    <w:rsid w:val="005062FA"/>
    <w:rsid w:val="00506AD6"/>
    <w:rsid w:val="00506E32"/>
    <w:rsid w:val="00506ECA"/>
    <w:rsid w:val="00507449"/>
    <w:rsid w:val="00507695"/>
    <w:rsid w:val="00507822"/>
    <w:rsid w:val="00507B7C"/>
    <w:rsid w:val="00507D3E"/>
    <w:rsid w:val="00507DCD"/>
    <w:rsid w:val="005109A1"/>
    <w:rsid w:val="00510A16"/>
    <w:rsid w:val="00510BF7"/>
    <w:rsid w:val="00510D07"/>
    <w:rsid w:val="00510DB1"/>
    <w:rsid w:val="005110AD"/>
    <w:rsid w:val="0051131B"/>
    <w:rsid w:val="0051180E"/>
    <w:rsid w:val="00511A0C"/>
    <w:rsid w:val="00511AC6"/>
    <w:rsid w:val="00512053"/>
    <w:rsid w:val="0051224D"/>
    <w:rsid w:val="005126DD"/>
    <w:rsid w:val="005126ED"/>
    <w:rsid w:val="005126FA"/>
    <w:rsid w:val="005127CE"/>
    <w:rsid w:val="005137F2"/>
    <w:rsid w:val="0051394D"/>
    <w:rsid w:val="00513AE0"/>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278"/>
    <w:rsid w:val="00515393"/>
    <w:rsid w:val="00515450"/>
    <w:rsid w:val="00515460"/>
    <w:rsid w:val="005154F5"/>
    <w:rsid w:val="00515E75"/>
    <w:rsid w:val="00516399"/>
    <w:rsid w:val="00516C4C"/>
    <w:rsid w:val="00516D2E"/>
    <w:rsid w:val="00516EB4"/>
    <w:rsid w:val="00517002"/>
    <w:rsid w:val="00517510"/>
    <w:rsid w:val="0051798C"/>
    <w:rsid w:val="00517EC1"/>
    <w:rsid w:val="00517ED4"/>
    <w:rsid w:val="00517FDB"/>
    <w:rsid w:val="00520267"/>
    <w:rsid w:val="005203B1"/>
    <w:rsid w:val="0052063D"/>
    <w:rsid w:val="00520654"/>
    <w:rsid w:val="005209EA"/>
    <w:rsid w:val="00520A56"/>
    <w:rsid w:val="00520DB9"/>
    <w:rsid w:val="005211F2"/>
    <w:rsid w:val="00521480"/>
    <w:rsid w:val="00521858"/>
    <w:rsid w:val="00521D9A"/>
    <w:rsid w:val="00522250"/>
    <w:rsid w:val="005226C6"/>
    <w:rsid w:val="00522773"/>
    <w:rsid w:val="00522852"/>
    <w:rsid w:val="00522A37"/>
    <w:rsid w:val="00522B00"/>
    <w:rsid w:val="00522C83"/>
    <w:rsid w:val="00522DD6"/>
    <w:rsid w:val="00522EAC"/>
    <w:rsid w:val="0052336C"/>
    <w:rsid w:val="005233C6"/>
    <w:rsid w:val="00523694"/>
    <w:rsid w:val="005237A4"/>
    <w:rsid w:val="00523A74"/>
    <w:rsid w:val="00523AAF"/>
    <w:rsid w:val="00523BBB"/>
    <w:rsid w:val="00523F26"/>
    <w:rsid w:val="005246C3"/>
    <w:rsid w:val="00524ABD"/>
    <w:rsid w:val="00524AFD"/>
    <w:rsid w:val="00524E34"/>
    <w:rsid w:val="00524FAA"/>
    <w:rsid w:val="0052511C"/>
    <w:rsid w:val="005251F0"/>
    <w:rsid w:val="00525403"/>
    <w:rsid w:val="005254B3"/>
    <w:rsid w:val="00526120"/>
    <w:rsid w:val="0052626A"/>
    <w:rsid w:val="00526605"/>
    <w:rsid w:val="00526B98"/>
    <w:rsid w:val="00526BCC"/>
    <w:rsid w:val="00527429"/>
    <w:rsid w:val="00527556"/>
    <w:rsid w:val="005277AD"/>
    <w:rsid w:val="00527AC2"/>
    <w:rsid w:val="00527D08"/>
    <w:rsid w:val="00527F9D"/>
    <w:rsid w:val="00527FCB"/>
    <w:rsid w:val="005301D4"/>
    <w:rsid w:val="005301DC"/>
    <w:rsid w:val="00530642"/>
    <w:rsid w:val="005306DA"/>
    <w:rsid w:val="00530B71"/>
    <w:rsid w:val="0053103B"/>
    <w:rsid w:val="00531089"/>
    <w:rsid w:val="00531757"/>
    <w:rsid w:val="00531808"/>
    <w:rsid w:val="00531B46"/>
    <w:rsid w:val="00531CEB"/>
    <w:rsid w:val="00531E45"/>
    <w:rsid w:val="005320AD"/>
    <w:rsid w:val="005322B4"/>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CBD"/>
    <w:rsid w:val="00534D33"/>
    <w:rsid w:val="00534F93"/>
    <w:rsid w:val="00535049"/>
    <w:rsid w:val="00535696"/>
    <w:rsid w:val="005358AB"/>
    <w:rsid w:val="00535E52"/>
    <w:rsid w:val="00535E74"/>
    <w:rsid w:val="00535F8F"/>
    <w:rsid w:val="00536485"/>
    <w:rsid w:val="00536765"/>
    <w:rsid w:val="00536C64"/>
    <w:rsid w:val="00536ECC"/>
    <w:rsid w:val="00536F94"/>
    <w:rsid w:val="0053714E"/>
    <w:rsid w:val="005375B4"/>
    <w:rsid w:val="00537624"/>
    <w:rsid w:val="00537648"/>
    <w:rsid w:val="005376CD"/>
    <w:rsid w:val="005376D9"/>
    <w:rsid w:val="00537CB6"/>
    <w:rsid w:val="00537EB0"/>
    <w:rsid w:val="00540557"/>
    <w:rsid w:val="00540B57"/>
    <w:rsid w:val="00540C82"/>
    <w:rsid w:val="00540DDA"/>
    <w:rsid w:val="00541121"/>
    <w:rsid w:val="0054149B"/>
    <w:rsid w:val="00541946"/>
    <w:rsid w:val="00541950"/>
    <w:rsid w:val="00541E5F"/>
    <w:rsid w:val="00541FB6"/>
    <w:rsid w:val="00542196"/>
    <w:rsid w:val="005422F2"/>
    <w:rsid w:val="005423AA"/>
    <w:rsid w:val="005428B5"/>
    <w:rsid w:val="005429E6"/>
    <w:rsid w:val="005430A1"/>
    <w:rsid w:val="0054339E"/>
    <w:rsid w:val="0054419C"/>
    <w:rsid w:val="00544289"/>
    <w:rsid w:val="005446E0"/>
    <w:rsid w:val="005449E7"/>
    <w:rsid w:val="00544A4C"/>
    <w:rsid w:val="00544A96"/>
    <w:rsid w:val="0054523B"/>
    <w:rsid w:val="005452BF"/>
    <w:rsid w:val="00545391"/>
    <w:rsid w:val="00545569"/>
    <w:rsid w:val="00545685"/>
    <w:rsid w:val="00545C92"/>
    <w:rsid w:val="00545D56"/>
    <w:rsid w:val="00545E7C"/>
    <w:rsid w:val="00546203"/>
    <w:rsid w:val="00546224"/>
    <w:rsid w:val="005462BB"/>
    <w:rsid w:val="0054639F"/>
    <w:rsid w:val="00546490"/>
    <w:rsid w:val="005466D8"/>
    <w:rsid w:val="005472D8"/>
    <w:rsid w:val="005473A0"/>
    <w:rsid w:val="005477A8"/>
    <w:rsid w:val="00547826"/>
    <w:rsid w:val="00547FB5"/>
    <w:rsid w:val="00550428"/>
    <w:rsid w:val="005505C2"/>
    <w:rsid w:val="00551032"/>
    <w:rsid w:val="00551B19"/>
    <w:rsid w:val="00551C61"/>
    <w:rsid w:val="00551CA2"/>
    <w:rsid w:val="00551F1D"/>
    <w:rsid w:val="00551FF2"/>
    <w:rsid w:val="0055200E"/>
    <w:rsid w:val="005521CC"/>
    <w:rsid w:val="00552D6F"/>
    <w:rsid w:val="00552FF3"/>
    <w:rsid w:val="0055303D"/>
    <w:rsid w:val="00553246"/>
    <w:rsid w:val="00553344"/>
    <w:rsid w:val="00553728"/>
    <w:rsid w:val="005537F3"/>
    <w:rsid w:val="005539CC"/>
    <w:rsid w:val="00553B39"/>
    <w:rsid w:val="00553E11"/>
    <w:rsid w:val="00553E5D"/>
    <w:rsid w:val="0055434B"/>
    <w:rsid w:val="00554352"/>
    <w:rsid w:val="005545E5"/>
    <w:rsid w:val="005548B9"/>
    <w:rsid w:val="00554AE3"/>
    <w:rsid w:val="00554B55"/>
    <w:rsid w:val="00554B86"/>
    <w:rsid w:val="00554C47"/>
    <w:rsid w:val="00554DE9"/>
    <w:rsid w:val="00554EB7"/>
    <w:rsid w:val="00554FCC"/>
    <w:rsid w:val="00555004"/>
    <w:rsid w:val="005555A7"/>
    <w:rsid w:val="00555602"/>
    <w:rsid w:val="00555662"/>
    <w:rsid w:val="0055580D"/>
    <w:rsid w:val="00555A8C"/>
    <w:rsid w:val="005562EF"/>
    <w:rsid w:val="005566BA"/>
    <w:rsid w:val="00556CEE"/>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0EEE"/>
    <w:rsid w:val="00561417"/>
    <w:rsid w:val="00561A91"/>
    <w:rsid w:val="00561BDA"/>
    <w:rsid w:val="00561DC4"/>
    <w:rsid w:val="00562193"/>
    <w:rsid w:val="00562361"/>
    <w:rsid w:val="00562380"/>
    <w:rsid w:val="0056259F"/>
    <w:rsid w:val="00562731"/>
    <w:rsid w:val="00562867"/>
    <w:rsid w:val="00562887"/>
    <w:rsid w:val="00562AB2"/>
    <w:rsid w:val="00562D49"/>
    <w:rsid w:val="00562D68"/>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4E3"/>
    <w:rsid w:val="00565697"/>
    <w:rsid w:val="005656E0"/>
    <w:rsid w:val="00565AFC"/>
    <w:rsid w:val="00565C92"/>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0C06"/>
    <w:rsid w:val="00571116"/>
    <w:rsid w:val="00571507"/>
    <w:rsid w:val="00571565"/>
    <w:rsid w:val="00571CE7"/>
    <w:rsid w:val="0057221C"/>
    <w:rsid w:val="0057254F"/>
    <w:rsid w:val="005727EA"/>
    <w:rsid w:val="00572957"/>
    <w:rsid w:val="005729F1"/>
    <w:rsid w:val="005730DD"/>
    <w:rsid w:val="005737FC"/>
    <w:rsid w:val="00573898"/>
    <w:rsid w:val="005739CB"/>
    <w:rsid w:val="00573AF3"/>
    <w:rsid w:val="00573F01"/>
    <w:rsid w:val="005741A5"/>
    <w:rsid w:val="005741B3"/>
    <w:rsid w:val="005742B2"/>
    <w:rsid w:val="00574523"/>
    <w:rsid w:val="0057467D"/>
    <w:rsid w:val="005746C3"/>
    <w:rsid w:val="00574D64"/>
    <w:rsid w:val="00574DD9"/>
    <w:rsid w:val="00574E5A"/>
    <w:rsid w:val="00574F21"/>
    <w:rsid w:val="0057505B"/>
    <w:rsid w:val="005751BA"/>
    <w:rsid w:val="005758F8"/>
    <w:rsid w:val="005759EF"/>
    <w:rsid w:val="00576214"/>
    <w:rsid w:val="0057660D"/>
    <w:rsid w:val="005768C9"/>
    <w:rsid w:val="005769F0"/>
    <w:rsid w:val="005771E6"/>
    <w:rsid w:val="005774D0"/>
    <w:rsid w:val="0057751D"/>
    <w:rsid w:val="005779EE"/>
    <w:rsid w:val="00577E9E"/>
    <w:rsid w:val="00577F90"/>
    <w:rsid w:val="0058006B"/>
    <w:rsid w:val="00580285"/>
    <w:rsid w:val="005804B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458"/>
    <w:rsid w:val="0058457F"/>
    <w:rsid w:val="0058463E"/>
    <w:rsid w:val="0058470B"/>
    <w:rsid w:val="005849C3"/>
    <w:rsid w:val="00584B65"/>
    <w:rsid w:val="00584D84"/>
    <w:rsid w:val="005850A4"/>
    <w:rsid w:val="005856E7"/>
    <w:rsid w:val="0058574F"/>
    <w:rsid w:val="005857FB"/>
    <w:rsid w:val="00585AF0"/>
    <w:rsid w:val="00585E1F"/>
    <w:rsid w:val="00585EB7"/>
    <w:rsid w:val="00585F14"/>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85C"/>
    <w:rsid w:val="005908CF"/>
    <w:rsid w:val="00590957"/>
    <w:rsid w:val="00590AF3"/>
    <w:rsid w:val="00590E98"/>
    <w:rsid w:val="00590F03"/>
    <w:rsid w:val="00591051"/>
    <w:rsid w:val="00591084"/>
    <w:rsid w:val="00591922"/>
    <w:rsid w:val="005919FF"/>
    <w:rsid w:val="00591DF5"/>
    <w:rsid w:val="00592D92"/>
    <w:rsid w:val="00592DA6"/>
    <w:rsid w:val="00592EF7"/>
    <w:rsid w:val="005930AE"/>
    <w:rsid w:val="005930F4"/>
    <w:rsid w:val="00593450"/>
    <w:rsid w:val="00593ECC"/>
    <w:rsid w:val="005940AC"/>
    <w:rsid w:val="00594251"/>
    <w:rsid w:val="005942E6"/>
    <w:rsid w:val="005942FA"/>
    <w:rsid w:val="00594863"/>
    <w:rsid w:val="005948D4"/>
    <w:rsid w:val="00594BF9"/>
    <w:rsid w:val="00594EC2"/>
    <w:rsid w:val="00594FCC"/>
    <w:rsid w:val="00595456"/>
    <w:rsid w:val="00595722"/>
    <w:rsid w:val="005957E9"/>
    <w:rsid w:val="00595A7C"/>
    <w:rsid w:val="00595D90"/>
    <w:rsid w:val="00595E29"/>
    <w:rsid w:val="00595E3C"/>
    <w:rsid w:val="00596281"/>
    <w:rsid w:val="00596350"/>
    <w:rsid w:val="005963B3"/>
    <w:rsid w:val="005963F0"/>
    <w:rsid w:val="00596743"/>
    <w:rsid w:val="00596C6B"/>
    <w:rsid w:val="00596D23"/>
    <w:rsid w:val="00596D84"/>
    <w:rsid w:val="00596F18"/>
    <w:rsid w:val="00597390"/>
    <w:rsid w:val="005974CE"/>
    <w:rsid w:val="00597561"/>
    <w:rsid w:val="00597768"/>
    <w:rsid w:val="005977FF"/>
    <w:rsid w:val="00597AEE"/>
    <w:rsid w:val="005A00BE"/>
    <w:rsid w:val="005A01AA"/>
    <w:rsid w:val="005A02BF"/>
    <w:rsid w:val="005A03A6"/>
    <w:rsid w:val="005A0445"/>
    <w:rsid w:val="005A0587"/>
    <w:rsid w:val="005A0720"/>
    <w:rsid w:val="005A0C9B"/>
    <w:rsid w:val="005A0E08"/>
    <w:rsid w:val="005A0FFB"/>
    <w:rsid w:val="005A1048"/>
    <w:rsid w:val="005A140A"/>
    <w:rsid w:val="005A1684"/>
    <w:rsid w:val="005A1740"/>
    <w:rsid w:val="005A18C0"/>
    <w:rsid w:val="005A195E"/>
    <w:rsid w:val="005A1D6F"/>
    <w:rsid w:val="005A1E2B"/>
    <w:rsid w:val="005A1E96"/>
    <w:rsid w:val="005A2343"/>
    <w:rsid w:val="005A2F20"/>
    <w:rsid w:val="005A3153"/>
    <w:rsid w:val="005A336A"/>
    <w:rsid w:val="005A33BB"/>
    <w:rsid w:val="005A3405"/>
    <w:rsid w:val="005A38CD"/>
    <w:rsid w:val="005A3A45"/>
    <w:rsid w:val="005A3CF2"/>
    <w:rsid w:val="005A3E31"/>
    <w:rsid w:val="005A4351"/>
    <w:rsid w:val="005A4606"/>
    <w:rsid w:val="005A467D"/>
    <w:rsid w:val="005A4A14"/>
    <w:rsid w:val="005A4EFB"/>
    <w:rsid w:val="005A561B"/>
    <w:rsid w:val="005A56F8"/>
    <w:rsid w:val="005A585B"/>
    <w:rsid w:val="005A5A61"/>
    <w:rsid w:val="005A5BF0"/>
    <w:rsid w:val="005A5D15"/>
    <w:rsid w:val="005A5D23"/>
    <w:rsid w:val="005A64AB"/>
    <w:rsid w:val="005A688F"/>
    <w:rsid w:val="005A6914"/>
    <w:rsid w:val="005A6ACB"/>
    <w:rsid w:val="005A6B3D"/>
    <w:rsid w:val="005A6CE3"/>
    <w:rsid w:val="005A71BE"/>
    <w:rsid w:val="005A747B"/>
    <w:rsid w:val="005A75D3"/>
    <w:rsid w:val="005A7B47"/>
    <w:rsid w:val="005B01BF"/>
    <w:rsid w:val="005B05DB"/>
    <w:rsid w:val="005B061B"/>
    <w:rsid w:val="005B08EB"/>
    <w:rsid w:val="005B0AFC"/>
    <w:rsid w:val="005B0B8E"/>
    <w:rsid w:val="005B0D94"/>
    <w:rsid w:val="005B0E71"/>
    <w:rsid w:val="005B1033"/>
    <w:rsid w:val="005B1BB3"/>
    <w:rsid w:val="005B1F2D"/>
    <w:rsid w:val="005B238C"/>
    <w:rsid w:val="005B23F2"/>
    <w:rsid w:val="005B2473"/>
    <w:rsid w:val="005B2552"/>
    <w:rsid w:val="005B266C"/>
    <w:rsid w:val="005B2D9D"/>
    <w:rsid w:val="005B30E5"/>
    <w:rsid w:val="005B315E"/>
    <w:rsid w:val="005B3526"/>
    <w:rsid w:val="005B3728"/>
    <w:rsid w:val="005B3891"/>
    <w:rsid w:val="005B38D3"/>
    <w:rsid w:val="005B39E7"/>
    <w:rsid w:val="005B3B4A"/>
    <w:rsid w:val="005B3CEF"/>
    <w:rsid w:val="005B3ECB"/>
    <w:rsid w:val="005B429B"/>
    <w:rsid w:val="005B4797"/>
    <w:rsid w:val="005B4880"/>
    <w:rsid w:val="005B4BDD"/>
    <w:rsid w:val="005B513A"/>
    <w:rsid w:val="005B53E5"/>
    <w:rsid w:val="005B591D"/>
    <w:rsid w:val="005B5987"/>
    <w:rsid w:val="005B5A5D"/>
    <w:rsid w:val="005B6078"/>
    <w:rsid w:val="005B628E"/>
    <w:rsid w:val="005B62ED"/>
    <w:rsid w:val="005B655B"/>
    <w:rsid w:val="005B6652"/>
    <w:rsid w:val="005B678E"/>
    <w:rsid w:val="005B6BFC"/>
    <w:rsid w:val="005B6C4D"/>
    <w:rsid w:val="005B6EE2"/>
    <w:rsid w:val="005B756E"/>
    <w:rsid w:val="005B79BA"/>
    <w:rsid w:val="005B7A93"/>
    <w:rsid w:val="005B7D6E"/>
    <w:rsid w:val="005C0082"/>
    <w:rsid w:val="005C01AF"/>
    <w:rsid w:val="005C020C"/>
    <w:rsid w:val="005C0219"/>
    <w:rsid w:val="005C09ED"/>
    <w:rsid w:val="005C0C1B"/>
    <w:rsid w:val="005C13BB"/>
    <w:rsid w:val="005C1627"/>
    <w:rsid w:val="005C1A56"/>
    <w:rsid w:val="005C1C29"/>
    <w:rsid w:val="005C1CAF"/>
    <w:rsid w:val="005C1ECD"/>
    <w:rsid w:val="005C206C"/>
    <w:rsid w:val="005C21C9"/>
    <w:rsid w:val="005C2420"/>
    <w:rsid w:val="005C256A"/>
    <w:rsid w:val="005C27E2"/>
    <w:rsid w:val="005C291D"/>
    <w:rsid w:val="005C2AE0"/>
    <w:rsid w:val="005C2C8F"/>
    <w:rsid w:val="005C2EA4"/>
    <w:rsid w:val="005C2F76"/>
    <w:rsid w:val="005C3964"/>
    <w:rsid w:val="005C3A27"/>
    <w:rsid w:val="005C3E0F"/>
    <w:rsid w:val="005C4197"/>
    <w:rsid w:val="005C4204"/>
    <w:rsid w:val="005C4211"/>
    <w:rsid w:val="005C49C7"/>
    <w:rsid w:val="005C4B61"/>
    <w:rsid w:val="005C4DFC"/>
    <w:rsid w:val="005C51A9"/>
    <w:rsid w:val="005C564C"/>
    <w:rsid w:val="005C57D2"/>
    <w:rsid w:val="005C5878"/>
    <w:rsid w:val="005C5AEF"/>
    <w:rsid w:val="005C5ED5"/>
    <w:rsid w:val="005C65FC"/>
    <w:rsid w:val="005C6A5C"/>
    <w:rsid w:val="005C6DFD"/>
    <w:rsid w:val="005C7027"/>
    <w:rsid w:val="005C71FD"/>
    <w:rsid w:val="005C7863"/>
    <w:rsid w:val="005C795E"/>
    <w:rsid w:val="005C7DE3"/>
    <w:rsid w:val="005C7F0F"/>
    <w:rsid w:val="005C7FBF"/>
    <w:rsid w:val="005D008E"/>
    <w:rsid w:val="005D02F5"/>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5E7F"/>
    <w:rsid w:val="005D5FC0"/>
    <w:rsid w:val="005D61B7"/>
    <w:rsid w:val="005D621B"/>
    <w:rsid w:val="005D6363"/>
    <w:rsid w:val="005D64FE"/>
    <w:rsid w:val="005D6533"/>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C02"/>
    <w:rsid w:val="005E0F6F"/>
    <w:rsid w:val="005E1122"/>
    <w:rsid w:val="005E145C"/>
    <w:rsid w:val="005E1657"/>
    <w:rsid w:val="005E177A"/>
    <w:rsid w:val="005E17DE"/>
    <w:rsid w:val="005E185A"/>
    <w:rsid w:val="005E1B66"/>
    <w:rsid w:val="005E1FF0"/>
    <w:rsid w:val="005E207D"/>
    <w:rsid w:val="005E2579"/>
    <w:rsid w:val="005E2582"/>
    <w:rsid w:val="005E2AF4"/>
    <w:rsid w:val="005E2BEB"/>
    <w:rsid w:val="005E2FC9"/>
    <w:rsid w:val="005E3020"/>
    <w:rsid w:val="005E33D7"/>
    <w:rsid w:val="005E3728"/>
    <w:rsid w:val="005E3A39"/>
    <w:rsid w:val="005E3D58"/>
    <w:rsid w:val="005E4181"/>
    <w:rsid w:val="005E43D4"/>
    <w:rsid w:val="005E445D"/>
    <w:rsid w:val="005E4538"/>
    <w:rsid w:val="005E4550"/>
    <w:rsid w:val="005E4673"/>
    <w:rsid w:val="005E470D"/>
    <w:rsid w:val="005E48F9"/>
    <w:rsid w:val="005E49E1"/>
    <w:rsid w:val="005E4AA9"/>
    <w:rsid w:val="005E4C1D"/>
    <w:rsid w:val="005E4CC1"/>
    <w:rsid w:val="005E4E8E"/>
    <w:rsid w:val="005E5202"/>
    <w:rsid w:val="005E5470"/>
    <w:rsid w:val="005E5481"/>
    <w:rsid w:val="005E60B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7C5"/>
    <w:rsid w:val="005F2C1E"/>
    <w:rsid w:val="005F2D16"/>
    <w:rsid w:val="005F31A9"/>
    <w:rsid w:val="005F34B9"/>
    <w:rsid w:val="005F3685"/>
    <w:rsid w:val="005F3818"/>
    <w:rsid w:val="005F401A"/>
    <w:rsid w:val="005F4097"/>
    <w:rsid w:val="005F4186"/>
    <w:rsid w:val="005F44D4"/>
    <w:rsid w:val="005F49C5"/>
    <w:rsid w:val="005F4B72"/>
    <w:rsid w:val="005F5175"/>
    <w:rsid w:val="005F5257"/>
    <w:rsid w:val="005F541B"/>
    <w:rsid w:val="005F54E2"/>
    <w:rsid w:val="005F5503"/>
    <w:rsid w:val="005F5666"/>
    <w:rsid w:val="005F5761"/>
    <w:rsid w:val="005F5B6D"/>
    <w:rsid w:val="005F64AB"/>
    <w:rsid w:val="005F655D"/>
    <w:rsid w:val="005F66BB"/>
    <w:rsid w:val="005F670D"/>
    <w:rsid w:val="005F6BB9"/>
    <w:rsid w:val="005F6C3E"/>
    <w:rsid w:val="005F6CC3"/>
    <w:rsid w:val="005F74C9"/>
    <w:rsid w:val="005F756C"/>
    <w:rsid w:val="005F76B6"/>
    <w:rsid w:val="005F76EF"/>
    <w:rsid w:val="005F7892"/>
    <w:rsid w:val="005F7A17"/>
    <w:rsid w:val="005F7C0C"/>
    <w:rsid w:val="00600027"/>
    <w:rsid w:val="006001A0"/>
    <w:rsid w:val="006001C5"/>
    <w:rsid w:val="006001FC"/>
    <w:rsid w:val="0060059B"/>
    <w:rsid w:val="0060086E"/>
    <w:rsid w:val="00600887"/>
    <w:rsid w:val="00600FA5"/>
    <w:rsid w:val="0060110A"/>
    <w:rsid w:val="006011C8"/>
    <w:rsid w:val="006013B2"/>
    <w:rsid w:val="00601C4B"/>
    <w:rsid w:val="00601D73"/>
    <w:rsid w:val="00602C75"/>
    <w:rsid w:val="00602D9F"/>
    <w:rsid w:val="00602DDE"/>
    <w:rsid w:val="00602DE2"/>
    <w:rsid w:val="00602F30"/>
    <w:rsid w:val="0060308A"/>
    <w:rsid w:val="0060313A"/>
    <w:rsid w:val="00603688"/>
    <w:rsid w:val="00603A3A"/>
    <w:rsid w:val="00603E75"/>
    <w:rsid w:val="0060414C"/>
    <w:rsid w:val="0060457F"/>
    <w:rsid w:val="0060482D"/>
    <w:rsid w:val="00604FC2"/>
    <w:rsid w:val="00604FEE"/>
    <w:rsid w:val="006051C9"/>
    <w:rsid w:val="006055D4"/>
    <w:rsid w:val="0060578B"/>
    <w:rsid w:val="006057B9"/>
    <w:rsid w:val="00605C37"/>
    <w:rsid w:val="00605EAB"/>
    <w:rsid w:val="00605FD1"/>
    <w:rsid w:val="00606426"/>
    <w:rsid w:val="00606718"/>
    <w:rsid w:val="00606740"/>
    <w:rsid w:val="006068DD"/>
    <w:rsid w:val="006069B7"/>
    <w:rsid w:val="00607237"/>
    <w:rsid w:val="0060745C"/>
    <w:rsid w:val="0060778B"/>
    <w:rsid w:val="00607AF4"/>
    <w:rsid w:val="00607F3F"/>
    <w:rsid w:val="00607FD9"/>
    <w:rsid w:val="00610080"/>
    <w:rsid w:val="00610260"/>
    <w:rsid w:val="0061027F"/>
    <w:rsid w:val="006102E3"/>
    <w:rsid w:val="0061045B"/>
    <w:rsid w:val="006105DC"/>
    <w:rsid w:val="00610D14"/>
    <w:rsid w:val="00610E3F"/>
    <w:rsid w:val="006113FE"/>
    <w:rsid w:val="006114C0"/>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7F6"/>
    <w:rsid w:val="00620931"/>
    <w:rsid w:val="00620D67"/>
    <w:rsid w:val="00620E8F"/>
    <w:rsid w:val="00621076"/>
    <w:rsid w:val="006210D2"/>
    <w:rsid w:val="006211B6"/>
    <w:rsid w:val="006212AE"/>
    <w:rsid w:val="006213C9"/>
    <w:rsid w:val="006213F0"/>
    <w:rsid w:val="006214BD"/>
    <w:rsid w:val="00621931"/>
    <w:rsid w:val="00621945"/>
    <w:rsid w:val="00621AFF"/>
    <w:rsid w:val="00621CDB"/>
    <w:rsid w:val="00622191"/>
    <w:rsid w:val="006221A1"/>
    <w:rsid w:val="006224E5"/>
    <w:rsid w:val="00622727"/>
    <w:rsid w:val="00622B31"/>
    <w:rsid w:val="00622C90"/>
    <w:rsid w:val="00623B03"/>
    <w:rsid w:val="00623C45"/>
    <w:rsid w:val="00623CA2"/>
    <w:rsid w:val="00623CD4"/>
    <w:rsid w:val="00623E09"/>
    <w:rsid w:val="00623F0A"/>
    <w:rsid w:val="00624266"/>
    <w:rsid w:val="00624338"/>
    <w:rsid w:val="00624388"/>
    <w:rsid w:val="00624449"/>
    <w:rsid w:val="006244DB"/>
    <w:rsid w:val="006246E2"/>
    <w:rsid w:val="0062495D"/>
    <w:rsid w:val="00624D8D"/>
    <w:rsid w:val="00624FB2"/>
    <w:rsid w:val="00625623"/>
    <w:rsid w:val="0062563C"/>
    <w:rsid w:val="00625669"/>
    <w:rsid w:val="00625991"/>
    <w:rsid w:val="006259E1"/>
    <w:rsid w:val="00625AF1"/>
    <w:rsid w:val="00625CDA"/>
    <w:rsid w:val="00625D24"/>
    <w:rsid w:val="00625EF4"/>
    <w:rsid w:val="00626034"/>
    <w:rsid w:val="006261EF"/>
    <w:rsid w:val="00626427"/>
    <w:rsid w:val="006266D8"/>
    <w:rsid w:val="00626842"/>
    <w:rsid w:val="00626909"/>
    <w:rsid w:val="00626AFD"/>
    <w:rsid w:val="00626DBD"/>
    <w:rsid w:val="0062742C"/>
    <w:rsid w:val="00627629"/>
    <w:rsid w:val="006277F5"/>
    <w:rsid w:val="0063008E"/>
    <w:rsid w:val="0063009C"/>
    <w:rsid w:val="006301D9"/>
    <w:rsid w:val="00630759"/>
    <w:rsid w:val="006309D0"/>
    <w:rsid w:val="00630AB3"/>
    <w:rsid w:val="00630F6E"/>
    <w:rsid w:val="00631412"/>
    <w:rsid w:val="006316C2"/>
    <w:rsid w:val="00631CFF"/>
    <w:rsid w:val="00631E0F"/>
    <w:rsid w:val="00631E45"/>
    <w:rsid w:val="0063219C"/>
    <w:rsid w:val="0063241A"/>
    <w:rsid w:val="0063249F"/>
    <w:rsid w:val="0063268F"/>
    <w:rsid w:val="006327A8"/>
    <w:rsid w:val="006327D5"/>
    <w:rsid w:val="006332E9"/>
    <w:rsid w:val="006335E7"/>
    <w:rsid w:val="00634309"/>
    <w:rsid w:val="00634A0C"/>
    <w:rsid w:val="00634BBD"/>
    <w:rsid w:val="00634C21"/>
    <w:rsid w:val="00634F2F"/>
    <w:rsid w:val="006350C6"/>
    <w:rsid w:val="0063510C"/>
    <w:rsid w:val="00635427"/>
    <w:rsid w:val="006357C6"/>
    <w:rsid w:val="006357D9"/>
    <w:rsid w:val="00635A37"/>
    <w:rsid w:val="00635F10"/>
    <w:rsid w:val="00635F25"/>
    <w:rsid w:val="006369B2"/>
    <w:rsid w:val="00636BFC"/>
    <w:rsid w:val="00637038"/>
    <w:rsid w:val="0063706A"/>
    <w:rsid w:val="00637251"/>
    <w:rsid w:val="006375DC"/>
    <w:rsid w:val="00637BBB"/>
    <w:rsid w:val="00637BF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46C"/>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872"/>
    <w:rsid w:val="00644CAB"/>
    <w:rsid w:val="00644D12"/>
    <w:rsid w:val="00644D45"/>
    <w:rsid w:val="00644DCE"/>
    <w:rsid w:val="00644F7A"/>
    <w:rsid w:val="0064504F"/>
    <w:rsid w:val="006450D1"/>
    <w:rsid w:val="006455F5"/>
    <w:rsid w:val="0064571B"/>
    <w:rsid w:val="006461BB"/>
    <w:rsid w:val="00646990"/>
    <w:rsid w:val="00646AFF"/>
    <w:rsid w:val="00646B4B"/>
    <w:rsid w:val="00646B4C"/>
    <w:rsid w:val="00646C13"/>
    <w:rsid w:val="00646C59"/>
    <w:rsid w:val="00646D21"/>
    <w:rsid w:val="00646E5A"/>
    <w:rsid w:val="00646F54"/>
    <w:rsid w:val="00647193"/>
    <w:rsid w:val="00647723"/>
    <w:rsid w:val="00647893"/>
    <w:rsid w:val="00647999"/>
    <w:rsid w:val="00650061"/>
    <w:rsid w:val="00650604"/>
    <w:rsid w:val="006506B8"/>
    <w:rsid w:val="00650C46"/>
    <w:rsid w:val="00650D1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3D12"/>
    <w:rsid w:val="006540C1"/>
    <w:rsid w:val="00654139"/>
    <w:rsid w:val="00654387"/>
    <w:rsid w:val="00654538"/>
    <w:rsid w:val="006546F5"/>
    <w:rsid w:val="0065488E"/>
    <w:rsid w:val="00654AFF"/>
    <w:rsid w:val="00654B5C"/>
    <w:rsid w:val="006553E3"/>
    <w:rsid w:val="00655914"/>
    <w:rsid w:val="00655A2F"/>
    <w:rsid w:val="00655A6E"/>
    <w:rsid w:val="00655E27"/>
    <w:rsid w:val="00655E98"/>
    <w:rsid w:val="00655FCD"/>
    <w:rsid w:val="00656374"/>
    <w:rsid w:val="00656858"/>
    <w:rsid w:val="006568B2"/>
    <w:rsid w:val="00656EC5"/>
    <w:rsid w:val="00657163"/>
    <w:rsid w:val="006571DB"/>
    <w:rsid w:val="00657296"/>
    <w:rsid w:val="00657E49"/>
    <w:rsid w:val="00657FB9"/>
    <w:rsid w:val="0066050B"/>
    <w:rsid w:val="00660512"/>
    <w:rsid w:val="006605B8"/>
    <w:rsid w:val="0066072A"/>
    <w:rsid w:val="006607CD"/>
    <w:rsid w:val="00660BBD"/>
    <w:rsid w:val="00661013"/>
    <w:rsid w:val="0066130D"/>
    <w:rsid w:val="00661469"/>
    <w:rsid w:val="006615ED"/>
    <w:rsid w:val="006616F0"/>
    <w:rsid w:val="0066172E"/>
    <w:rsid w:val="006617AD"/>
    <w:rsid w:val="00661922"/>
    <w:rsid w:val="00661DDF"/>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34A"/>
    <w:rsid w:val="00664D4A"/>
    <w:rsid w:val="0066507F"/>
    <w:rsid w:val="00665213"/>
    <w:rsid w:val="00665335"/>
    <w:rsid w:val="0066534C"/>
    <w:rsid w:val="00665355"/>
    <w:rsid w:val="0066554A"/>
    <w:rsid w:val="006655B2"/>
    <w:rsid w:val="006659B4"/>
    <w:rsid w:val="00665CAE"/>
    <w:rsid w:val="00666273"/>
    <w:rsid w:val="00666C7C"/>
    <w:rsid w:val="00666DF3"/>
    <w:rsid w:val="00667471"/>
    <w:rsid w:val="0066767E"/>
    <w:rsid w:val="00667A32"/>
    <w:rsid w:val="00667C9A"/>
    <w:rsid w:val="00667ED2"/>
    <w:rsid w:val="006702B1"/>
    <w:rsid w:val="006706F8"/>
    <w:rsid w:val="00670B00"/>
    <w:rsid w:val="00670BC1"/>
    <w:rsid w:val="00670D35"/>
    <w:rsid w:val="00671200"/>
    <w:rsid w:val="006714A1"/>
    <w:rsid w:val="006715B8"/>
    <w:rsid w:val="0067172B"/>
    <w:rsid w:val="006717C6"/>
    <w:rsid w:val="00671ABA"/>
    <w:rsid w:val="00671B04"/>
    <w:rsid w:val="00671B79"/>
    <w:rsid w:val="00671D1E"/>
    <w:rsid w:val="00672D56"/>
    <w:rsid w:val="00672FF3"/>
    <w:rsid w:val="006730AB"/>
    <w:rsid w:val="00673138"/>
    <w:rsid w:val="00673540"/>
    <w:rsid w:val="00673657"/>
    <w:rsid w:val="006739CC"/>
    <w:rsid w:val="00673E67"/>
    <w:rsid w:val="00673EC3"/>
    <w:rsid w:val="00673ECB"/>
    <w:rsid w:val="00673F75"/>
    <w:rsid w:val="00674537"/>
    <w:rsid w:val="0067489C"/>
    <w:rsid w:val="00675085"/>
    <w:rsid w:val="006755BF"/>
    <w:rsid w:val="00675636"/>
    <w:rsid w:val="00675798"/>
    <w:rsid w:val="00675AAE"/>
    <w:rsid w:val="006763E9"/>
    <w:rsid w:val="006765D8"/>
    <w:rsid w:val="00676644"/>
    <w:rsid w:val="00676B87"/>
    <w:rsid w:val="00676C7D"/>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757"/>
    <w:rsid w:val="00682A91"/>
    <w:rsid w:val="00682BB5"/>
    <w:rsid w:val="00682C25"/>
    <w:rsid w:val="006831A9"/>
    <w:rsid w:val="006832FF"/>
    <w:rsid w:val="00683329"/>
    <w:rsid w:val="0068338D"/>
    <w:rsid w:val="00683544"/>
    <w:rsid w:val="00683574"/>
    <w:rsid w:val="006837DF"/>
    <w:rsid w:val="006837E1"/>
    <w:rsid w:val="006838A0"/>
    <w:rsid w:val="00683C9B"/>
    <w:rsid w:val="00683D2C"/>
    <w:rsid w:val="0068404D"/>
    <w:rsid w:val="006841D8"/>
    <w:rsid w:val="006842D9"/>
    <w:rsid w:val="0068469D"/>
    <w:rsid w:val="006847FD"/>
    <w:rsid w:val="006848B5"/>
    <w:rsid w:val="00684951"/>
    <w:rsid w:val="006849DE"/>
    <w:rsid w:val="00684AC6"/>
    <w:rsid w:val="00684B47"/>
    <w:rsid w:val="00684C16"/>
    <w:rsid w:val="00684DAE"/>
    <w:rsid w:val="006856FA"/>
    <w:rsid w:val="006859D0"/>
    <w:rsid w:val="00685B8C"/>
    <w:rsid w:val="00685E54"/>
    <w:rsid w:val="00685FD4"/>
    <w:rsid w:val="00686013"/>
    <w:rsid w:val="006860A1"/>
    <w:rsid w:val="00686275"/>
    <w:rsid w:val="0068649B"/>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9D3"/>
    <w:rsid w:val="00693A3F"/>
    <w:rsid w:val="00694074"/>
    <w:rsid w:val="006940FE"/>
    <w:rsid w:val="0069436D"/>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B05"/>
    <w:rsid w:val="00697B4F"/>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5FA"/>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037"/>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5F9"/>
    <w:rsid w:val="006B069C"/>
    <w:rsid w:val="006B0BE9"/>
    <w:rsid w:val="006B0BFF"/>
    <w:rsid w:val="006B0D3B"/>
    <w:rsid w:val="006B0D73"/>
    <w:rsid w:val="006B0E31"/>
    <w:rsid w:val="006B0EBC"/>
    <w:rsid w:val="006B10BF"/>
    <w:rsid w:val="006B11C6"/>
    <w:rsid w:val="006B13D0"/>
    <w:rsid w:val="006B150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E2C"/>
    <w:rsid w:val="006B3E61"/>
    <w:rsid w:val="006B3FD1"/>
    <w:rsid w:val="006B4160"/>
    <w:rsid w:val="006B4556"/>
    <w:rsid w:val="006B4BC5"/>
    <w:rsid w:val="006B4E15"/>
    <w:rsid w:val="006B51FF"/>
    <w:rsid w:val="006B5285"/>
    <w:rsid w:val="006B5608"/>
    <w:rsid w:val="006B5A61"/>
    <w:rsid w:val="006B5B17"/>
    <w:rsid w:val="006B6017"/>
    <w:rsid w:val="006B6101"/>
    <w:rsid w:val="006B6273"/>
    <w:rsid w:val="006B63D6"/>
    <w:rsid w:val="006B65C9"/>
    <w:rsid w:val="006B6628"/>
    <w:rsid w:val="006B666D"/>
    <w:rsid w:val="006B6853"/>
    <w:rsid w:val="006B6E11"/>
    <w:rsid w:val="006B72A2"/>
    <w:rsid w:val="006B730B"/>
    <w:rsid w:val="006B7C95"/>
    <w:rsid w:val="006B7D04"/>
    <w:rsid w:val="006C02E4"/>
    <w:rsid w:val="006C0897"/>
    <w:rsid w:val="006C0987"/>
    <w:rsid w:val="006C09E8"/>
    <w:rsid w:val="006C0B93"/>
    <w:rsid w:val="006C0C08"/>
    <w:rsid w:val="006C0C70"/>
    <w:rsid w:val="006C1427"/>
    <w:rsid w:val="006C1822"/>
    <w:rsid w:val="006C19D8"/>
    <w:rsid w:val="006C1A1D"/>
    <w:rsid w:val="006C1B39"/>
    <w:rsid w:val="006C1D37"/>
    <w:rsid w:val="006C22E0"/>
    <w:rsid w:val="006C2710"/>
    <w:rsid w:val="006C2AB6"/>
    <w:rsid w:val="006C2DDF"/>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358"/>
    <w:rsid w:val="006C64C3"/>
    <w:rsid w:val="006C6AFA"/>
    <w:rsid w:val="006C706A"/>
    <w:rsid w:val="006C7363"/>
    <w:rsid w:val="006C73DB"/>
    <w:rsid w:val="006C763F"/>
    <w:rsid w:val="006C7959"/>
    <w:rsid w:val="006C7CBC"/>
    <w:rsid w:val="006D0537"/>
    <w:rsid w:val="006D0588"/>
    <w:rsid w:val="006D097F"/>
    <w:rsid w:val="006D0F2E"/>
    <w:rsid w:val="006D1048"/>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176"/>
    <w:rsid w:val="006D5213"/>
    <w:rsid w:val="006D5617"/>
    <w:rsid w:val="006D5CEC"/>
    <w:rsid w:val="006D5D21"/>
    <w:rsid w:val="006D68D7"/>
    <w:rsid w:val="006D6984"/>
    <w:rsid w:val="006D6AE8"/>
    <w:rsid w:val="006D6C42"/>
    <w:rsid w:val="006D6DF3"/>
    <w:rsid w:val="006D72A2"/>
    <w:rsid w:val="006D72C9"/>
    <w:rsid w:val="006D7782"/>
    <w:rsid w:val="006D7A5B"/>
    <w:rsid w:val="006D7ACF"/>
    <w:rsid w:val="006D7EC4"/>
    <w:rsid w:val="006E00EE"/>
    <w:rsid w:val="006E041E"/>
    <w:rsid w:val="006E0860"/>
    <w:rsid w:val="006E09F4"/>
    <w:rsid w:val="006E1230"/>
    <w:rsid w:val="006E1BAB"/>
    <w:rsid w:val="006E1C23"/>
    <w:rsid w:val="006E1EDA"/>
    <w:rsid w:val="006E2030"/>
    <w:rsid w:val="006E206D"/>
    <w:rsid w:val="006E20F4"/>
    <w:rsid w:val="006E2258"/>
    <w:rsid w:val="006E2483"/>
    <w:rsid w:val="006E25BF"/>
    <w:rsid w:val="006E2E1F"/>
    <w:rsid w:val="006E31FA"/>
    <w:rsid w:val="006E3489"/>
    <w:rsid w:val="006E36C0"/>
    <w:rsid w:val="006E3C73"/>
    <w:rsid w:val="006E3D48"/>
    <w:rsid w:val="006E3FFF"/>
    <w:rsid w:val="006E40C2"/>
    <w:rsid w:val="006E45F2"/>
    <w:rsid w:val="006E4D88"/>
    <w:rsid w:val="006E52D0"/>
    <w:rsid w:val="006E5530"/>
    <w:rsid w:val="006E57DA"/>
    <w:rsid w:val="006E5AEC"/>
    <w:rsid w:val="006E623E"/>
    <w:rsid w:val="006E6611"/>
    <w:rsid w:val="006E671E"/>
    <w:rsid w:val="006E6870"/>
    <w:rsid w:val="006E6894"/>
    <w:rsid w:val="006E6DC2"/>
    <w:rsid w:val="006E6E4C"/>
    <w:rsid w:val="006E7301"/>
    <w:rsid w:val="006E7414"/>
    <w:rsid w:val="006E7666"/>
    <w:rsid w:val="006E7894"/>
    <w:rsid w:val="006E7936"/>
    <w:rsid w:val="006E7A1A"/>
    <w:rsid w:val="006E7B73"/>
    <w:rsid w:val="006E7D4F"/>
    <w:rsid w:val="006E7DDA"/>
    <w:rsid w:val="006E7E6E"/>
    <w:rsid w:val="006F0034"/>
    <w:rsid w:val="006F0274"/>
    <w:rsid w:val="006F0454"/>
    <w:rsid w:val="006F04D4"/>
    <w:rsid w:val="006F0676"/>
    <w:rsid w:val="006F0755"/>
    <w:rsid w:val="006F09A4"/>
    <w:rsid w:val="006F101C"/>
    <w:rsid w:val="006F1469"/>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1B9"/>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02"/>
    <w:rsid w:val="006F69D7"/>
    <w:rsid w:val="006F6FD3"/>
    <w:rsid w:val="006F7020"/>
    <w:rsid w:val="006F742E"/>
    <w:rsid w:val="006F774F"/>
    <w:rsid w:val="006F7813"/>
    <w:rsid w:val="006F7889"/>
    <w:rsid w:val="006F78A2"/>
    <w:rsid w:val="006F7A88"/>
    <w:rsid w:val="006F7ABA"/>
    <w:rsid w:val="006F7B74"/>
    <w:rsid w:val="006F7DC7"/>
    <w:rsid w:val="006F7DD0"/>
    <w:rsid w:val="00700135"/>
    <w:rsid w:val="007001BC"/>
    <w:rsid w:val="00700A38"/>
    <w:rsid w:val="00700C64"/>
    <w:rsid w:val="0070106C"/>
    <w:rsid w:val="007014BE"/>
    <w:rsid w:val="007016AF"/>
    <w:rsid w:val="007018B7"/>
    <w:rsid w:val="007018E3"/>
    <w:rsid w:val="00701E29"/>
    <w:rsid w:val="00702772"/>
    <w:rsid w:val="00702C9F"/>
    <w:rsid w:val="00702ECF"/>
    <w:rsid w:val="00702F9E"/>
    <w:rsid w:val="00703584"/>
    <w:rsid w:val="00703979"/>
    <w:rsid w:val="007040BA"/>
    <w:rsid w:val="007043DB"/>
    <w:rsid w:val="00704910"/>
    <w:rsid w:val="00704D0A"/>
    <w:rsid w:val="00704E52"/>
    <w:rsid w:val="00704F5E"/>
    <w:rsid w:val="00705140"/>
    <w:rsid w:val="007051A5"/>
    <w:rsid w:val="00705286"/>
    <w:rsid w:val="00705723"/>
    <w:rsid w:val="00705795"/>
    <w:rsid w:val="0070580D"/>
    <w:rsid w:val="00705A4A"/>
    <w:rsid w:val="00705A8F"/>
    <w:rsid w:val="00705F99"/>
    <w:rsid w:val="00706097"/>
    <w:rsid w:val="00706424"/>
    <w:rsid w:val="00706AC7"/>
    <w:rsid w:val="00706AE6"/>
    <w:rsid w:val="00706D71"/>
    <w:rsid w:val="00707201"/>
    <w:rsid w:val="00707258"/>
    <w:rsid w:val="007072CE"/>
    <w:rsid w:val="0070741E"/>
    <w:rsid w:val="00707442"/>
    <w:rsid w:val="00707576"/>
    <w:rsid w:val="007076B9"/>
    <w:rsid w:val="007078BC"/>
    <w:rsid w:val="00707C57"/>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321"/>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658"/>
    <w:rsid w:val="00716A0D"/>
    <w:rsid w:val="00716D70"/>
    <w:rsid w:val="007175F9"/>
    <w:rsid w:val="00717789"/>
    <w:rsid w:val="00717B4E"/>
    <w:rsid w:val="00717D37"/>
    <w:rsid w:val="00717EFE"/>
    <w:rsid w:val="007200E0"/>
    <w:rsid w:val="007201D1"/>
    <w:rsid w:val="00720897"/>
    <w:rsid w:val="007208C9"/>
    <w:rsid w:val="00720911"/>
    <w:rsid w:val="00720C22"/>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860"/>
    <w:rsid w:val="00722A7D"/>
    <w:rsid w:val="00722AA6"/>
    <w:rsid w:val="00722DE7"/>
    <w:rsid w:val="0072325F"/>
    <w:rsid w:val="00723312"/>
    <w:rsid w:val="0072339A"/>
    <w:rsid w:val="007239E4"/>
    <w:rsid w:val="00723A44"/>
    <w:rsid w:val="00723FB5"/>
    <w:rsid w:val="00723FD4"/>
    <w:rsid w:val="0072469C"/>
    <w:rsid w:val="007248E2"/>
    <w:rsid w:val="00724EDE"/>
    <w:rsid w:val="007252F6"/>
    <w:rsid w:val="00725725"/>
    <w:rsid w:val="00725E72"/>
    <w:rsid w:val="00726048"/>
    <w:rsid w:val="00726061"/>
    <w:rsid w:val="00726172"/>
    <w:rsid w:val="00726636"/>
    <w:rsid w:val="0072677F"/>
    <w:rsid w:val="00726D53"/>
    <w:rsid w:val="00726DAA"/>
    <w:rsid w:val="00726ED1"/>
    <w:rsid w:val="00727294"/>
    <w:rsid w:val="007275CD"/>
    <w:rsid w:val="007276A6"/>
    <w:rsid w:val="007276FF"/>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B7"/>
    <w:rsid w:val="007326E5"/>
    <w:rsid w:val="00732729"/>
    <w:rsid w:val="00732A0F"/>
    <w:rsid w:val="00732D32"/>
    <w:rsid w:val="00732E3F"/>
    <w:rsid w:val="007331CF"/>
    <w:rsid w:val="00733227"/>
    <w:rsid w:val="0073338D"/>
    <w:rsid w:val="0073344F"/>
    <w:rsid w:val="00733615"/>
    <w:rsid w:val="00733AFC"/>
    <w:rsid w:val="00733DB0"/>
    <w:rsid w:val="00733E21"/>
    <w:rsid w:val="00733EA4"/>
    <w:rsid w:val="00733F7A"/>
    <w:rsid w:val="00734FC2"/>
    <w:rsid w:val="00735998"/>
    <w:rsid w:val="007359EB"/>
    <w:rsid w:val="00735BB0"/>
    <w:rsid w:val="00735E6F"/>
    <w:rsid w:val="00735F34"/>
    <w:rsid w:val="00736034"/>
    <w:rsid w:val="007361A6"/>
    <w:rsid w:val="007367D2"/>
    <w:rsid w:val="00736986"/>
    <w:rsid w:val="00736C77"/>
    <w:rsid w:val="00736D1A"/>
    <w:rsid w:val="00736E3D"/>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24A"/>
    <w:rsid w:val="00742457"/>
    <w:rsid w:val="0074245D"/>
    <w:rsid w:val="007424F3"/>
    <w:rsid w:val="00742C68"/>
    <w:rsid w:val="00742E74"/>
    <w:rsid w:val="00743030"/>
    <w:rsid w:val="007435EA"/>
    <w:rsid w:val="00743672"/>
    <w:rsid w:val="007436EA"/>
    <w:rsid w:val="00743B10"/>
    <w:rsid w:val="00743B7A"/>
    <w:rsid w:val="00743E19"/>
    <w:rsid w:val="00743E5D"/>
    <w:rsid w:val="00743EDF"/>
    <w:rsid w:val="0074414F"/>
    <w:rsid w:val="00744714"/>
    <w:rsid w:val="007447AE"/>
    <w:rsid w:val="00744A15"/>
    <w:rsid w:val="00744A7E"/>
    <w:rsid w:val="00744CD2"/>
    <w:rsid w:val="00744F9F"/>
    <w:rsid w:val="00745588"/>
    <w:rsid w:val="00745C6F"/>
    <w:rsid w:val="00745CF1"/>
    <w:rsid w:val="00745E56"/>
    <w:rsid w:val="00746000"/>
    <w:rsid w:val="007460E9"/>
    <w:rsid w:val="00746123"/>
    <w:rsid w:val="00746183"/>
    <w:rsid w:val="00746599"/>
    <w:rsid w:val="00746A01"/>
    <w:rsid w:val="00746BD7"/>
    <w:rsid w:val="00746FB2"/>
    <w:rsid w:val="00747046"/>
    <w:rsid w:val="0074721F"/>
    <w:rsid w:val="007472D5"/>
    <w:rsid w:val="00747E30"/>
    <w:rsid w:val="007502A5"/>
    <w:rsid w:val="00750374"/>
    <w:rsid w:val="00750408"/>
    <w:rsid w:val="0075048F"/>
    <w:rsid w:val="0075073C"/>
    <w:rsid w:val="0075090B"/>
    <w:rsid w:val="007509D5"/>
    <w:rsid w:val="00750C90"/>
    <w:rsid w:val="00750E71"/>
    <w:rsid w:val="0075117C"/>
    <w:rsid w:val="00751438"/>
    <w:rsid w:val="00751599"/>
    <w:rsid w:val="00751AEF"/>
    <w:rsid w:val="00751DA8"/>
    <w:rsid w:val="0075203F"/>
    <w:rsid w:val="007522CE"/>
    <w:rsid w:val="0075280E"/>
    <w:rsid w:val="00752AF0"/>
    <w:rsid w:val="00752AF4"/>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763"/>
    <w:rsid w:val="007560BC"/>
    <w:rsid w:val="0075626B"/>
    <w:rsid w:val="00756426"/>
    <w:rsid w:val="007565A3"/>
    <w:rsid w:val="00756960"/>
    <w:rsid w:val="00756973"/>
    <w:rsid w:val="00756BAC"/>
    <w:rsid w:val="00756E97"/>
    <w:rsid w:val="00756F02"/>
    <w:rsid w:val="00757126"/>
    <w:rsid w:val="0075713C"/>
    <w:rsid w:val="0075730B"/>
    <w:rsid w:val="00757684"/>
    <w:rsid w:val="00757FF9"/>
    <w:rsid w:val="0076008E"/>
    <w:rsid w:val="0076018A"/>
    <w:rsid w:val="00760607"/>
    <w:rsid w:val="007607A2"/>
    <w:rsid w:val="00761925"/>
    <w:rsid w:val="00761B9C"/>
    <w:rsid w:val="00761C1D"/>
    <w:rsid w:val="00761FFE"/>
    <w:rsid w:val="0076291D"/>
    <w:rsid w:val="00762BF2"/>
    <w:rsid w:val="0076313E"/>
    <w:rsid w:val="00763217"/>
    <w:rsid w:val="00763264"/>
    <w:rsid w:val="00763302"/>
    <w:rsid w:val="0076335D"/>
    <w:rsid w:val="00763E76"/>
    <w:rsid w:val="00763FA9"/>
    <w:rsid w:val="00764408"/>
    <w:rsid w:val="0076445F"/>
    <w:rsid w:val="007648B0"/>
    <w:rsid w:val="00764DEF"/>
    <w:rsid w:val="00765479"/>
    <w:rsid w:val="0076548D"/>
    <w:rsid w:val="00765833"/>
    <w:rsid w:val="00765E99"/>
    <w:rsid w:val="00765FE5"/>
    <w:rsid w:val="0076637A"/>
    <w:rsid w:val="00766481"/>
    <w:rsid w:val="007665D3"/>
    <w:rsid w:val="007666A3"/>
    <w:rsid w:val="00766A48"/>
    <w:rsid w:val="00766B9B"/>
    <w:rsid w:val="00766D3A"/>
    <w:rsid w:val="00766E30"/>
    <w:rsid w:val="00766F65"/>
    <w:rsid w:val="007671AE"/>
    <w:rsid w:val="00767320"/>
    <w:rsid w:val="007673C2"/>
    <w:rsid w:val="007674ED"/>
    <w:rsid w:val="00767762"/>
    <w:rsid w:val="00767A42"/>
    <w:rsid w:val="00767BE5"/>
    <w:rsid w:val="00770608"/>
    <w:rsid w:val="0077061A"/>
    <w:rsid w:val="00770676"/>
    <w:rsid w:val="0077074A"/>
    <w:rsid w:val="007708B3"/>
    <w:rsid w:val="00770BFF"/>
    <w:rsid w:val="00771080"/>
    <w:rsid w:val="007719A5"/>
    <w:rsid w:val="00771A91"/>
    <w:rsid w:val="00771A94"/>
    <w:rsid w:val="00771C0B"/>
    <w:rsid w:val="00771CA6"/>
    <w:rsid w:val="00771CE2"/>
    <w:rsid w:val="00771EFF"/>
    <w:rsid w:val="0077203D"/>
    <w:rsid w:val="007724DD"/>
    <w:rsid w:val="00772552"/>
    <w:rsid w:val="00772879"/>
    <w:rsid w:val="00772890"/>
    <w:rsid w:val="00772CCF"/>
    <w:rsid w:val="00772E03"/>
    <w:rsid w:val="00773071"/>
    <w:rsid w:val="007734C4"/>
    <w:rsid w:val="00773FE5"/>
    <w:rsid w:val="00774054"/>
    <w:rsid w:val="007744A2"/>
    <w:rsid w:val="007749DC"/>
    <w:rsid w:val="007751C9"/>
    <w:rsid w:val="0077557A"/>
    <w:rsid w:val="00775865"/>
    <w:rsid w:val="007758BF"/>
    <w:rsid w:val="00775B26"/>
    <w:rsid w:val="0077636D"/>
    <w:rsid w:val="00776554"/>
    <w:rsid w:val="0077660A"/>
    <w:rsid w:val="0077662B"/>
    <w:rsid w:val="00776CDD"/>
    <w:rsid w:val="00776FD2"/>
    <w:rsid w:val="00777172"/>
    <w:rsid w:val="007772B1"/>
    <w:rsid w:val="0077736A"/>
    <w:rsid w:val="00777BE0"/>
    <w:rsid w:val="00777D1D"/>
    <w:rsid w:val="00777E59"/>
    <w:rsid w:val="00777F7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54E"/>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B96"/>
    <w:rsid w:val="00785C6D"/>
    <w:rsid w:val="00785DCB"/>
    <w:rsid w:val="00785FC2"/>
    <w:rsid w:val="00786173"/>
    <w:rsid w:val="007866AD"/>
    <w:rsid w:val="00786864"/>
    <w:rsid w:val="00786A87"/>
    <w:rsid w:val="00786B5D"/>
    <w:rsid w:val="0078727D"/>
    <w:rsid w:val="00787285"/>
    <w:rsid w:val="00787342"/>
    <w:rsid w:val="00787712"/>
    <w:rsid w:val="007877DE"/>
    <w:rsid w:val="00787C6F"/>
    <w:rsid w:val="00787CCB"/>
    <w:rsid w:val="00787E33"/>
    <w:rsid w:val="00790226"/>
    <w:rsid w:val="00790237"/>
    <w:rsid w:val="0079035E"/>
    <w:rsid w:val="0079072A"/>
    <w:rsid w:val="00790778"/>
    <w:rsid w:val="00790AA3"/>
    <w:rsid w:val="00790DBA"/>
    <w:rsid w:val="00790FEE"/>
    <w:rsid w:val="007912D4"/>
    <w:rsid w:val="00791357"/>
    <w:rsid w:val="0079152E"/>
    <w:rsid w:val="007916B1"/>
    <w:rsid w:val="00791BF6"/>
    <w:rsid w:val="00791EA1"/>
    <w:rsid w:val="00791FDE"/>
    <w:rsid w:val="0079206F"/>
    <w:rsid w:val="007920EA"/>
    <w:rsid w:val="00792293"/>
    <w:rsid w:val="007923AC"/>
    <w:rsid w:val="007923CF"/>
    <w:rsid w:val="007924A1"/>
    <w:rsid w:val="00792BF8"/>
    <w:rsid w:val="00792D2A"/>
    <w:rsid w:val="00792EFD"/>
    <w:rsid w:val="00792F10"/>
    <w:rsid w:val="00792F31"/>
    <w:rsid w:val="00793349"/>
    <w:rsid w:val="0079353A"/>
    <w:rsid w:val="0079364A"/>
    <w:rsid w:val="00793736"/>
    <w:rsid w:val="007940CE"/>
    <w:rsid w:val="0079423C"/>
    <w:rsid w:val="007946BA"/>
    <w:rsid w:val="007947B2"/>
    <w:rsid w:val="00794CB0"/>
    <w:rsid w:val="00794D03"/>
    <w:rsid w:val="0079524F"/>
    <w:rsid w:val="0079532A"/>
    <w:rsid w:val="0079547C"/>
    <w:rsid w:val="00795AB8"/>
    <w:rsid w:val="00795BB7"/>
    <w:rsid w:val="00795D07"/>
    <w:rsid w:val="007960D3"/>
    <w:rsid w:val="007961D9"/>
    <w:rsid w:val="0079671E"/>
    <w:rsid w:val="00796B64"/>
    <w:rsid w:val="00796B8F"/>
    <w:rsid w:val="00796CD4"/>
    <w:rsid w:val="00796D46"/>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3EE"/>
    <w:rsid w:val="007A1488"/>
    <w:rsid w:val="007A1512"/>
    <w:rsid w:val="007A185E"/>
    <w:rsid w:val="007A18C4"/>
    <w:rsid w:val="007A1DF5"/>
    <w:rsid w:val="007A206E"/>
    <w:rsid w:val="007A2235"/>
    <w:rsid w:val="007A2267"/>
    <w:rsid w:val="007A2997"/>
    <w:rsid w:val="007A2D82"/>
    <w:rsid w:val="007A2F8D"/>
    <w:rsid w:val="007A300D"/>
    <w:rsid w:val="007A335E"/>
    <w:rsid w:val="007A37F1"/>
    <w:rsid w:val="007A3B04"/>
    <w:rsid w:val="007A3D3E"/>
    <w:rsid w:val="007A43AF"/>
    <w:rsid w:val="007A453D"/>
    <w:rsid w:val="007A45EC"/>
    <w:rsid w:val="007A45FE"/>
    <w:rsid w:val="007A46EE"/>
    <w:rsid w:val="007A4ADF"/>
    <w:rsid w:val="007A4F6D"/>
    <w:rsid w:val="007A5138"/>
    <w:rsid w:val="007A5593"/>
    <w:rsid w:val="007A5B0B"/>
    <w:rsid w:val="007A5C49"/>
    <w:rsid w:val="007A5F95"/>
    <w:rsid w:val="007A635B"/>
    <w:rsid w:val="007A67A4"/>
    <w:rsid w:val="007A6C0A"/>
    <w:rsid w:val="007A6C27"/>
    <w:rsid w:val="007A6DE1"/>
    <w:rsid w:val="007A6F00"/>
    <w:rsid w:val="007A7030"/>
    <w:rsid w:val="007A70F7"/>
    <w:rsid w:val="007A71A7"/>
    <w:rsid w:val="007A72E7"/>
    <w:rsid w:val="007A739B"/>
    <w:rsid w:val="007A7892"/>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1FB"/>
    <w:rsid w:val="007B2F2E"/>
    <w:rsid w:val="007B3266"/>
    <w:rsid w:val="007B372A"/>
    <w:rsid w:val="007B3BFB"/>
    <w:rsid w:val="007B3C39"/>
    <w:rsid w:val="007B3D91"/>
    <w:rsid w:val="007B412F"/>
    <w:rsid w:val="007B431C"/>
    <w:rsid w:val="007B4780"/>
    <w:rsid w:val="007B4912"/>
    <w:rsid w:val="007B4B01"/>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4FA1"/>
    <w:rsid w:val="007C525C"/>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5FF"/>
    <w:rsid w:val="007D0714"/>
    <w:rsid w:val="007D0836"/>
    <w:rsid w:val="007D0B90"/>
    <w:rsid w:val="007D1162"/>
    <w:rsid w:val="007D12D0"/>
    <w:rsid w:val="007D1388"/>
    <w:rsid w:val="007D13B9"/>
    <w:rsid w:val="007D142B"/>
    <w:rsid w:val="007D187F"/>
    <w:rsid w:val="007D18FD"/>
    <w:rsid w:val="007D1BF0"/>
    <w:rsid w:val="007D1EA3"/>
    <w:rsid w:val="007D2920"/>
    <w:rsid w:val="007D2A8D"/>
    <w:rsid w:val="007D2C58"/>
    <w:rsid w:val="007D2D85"/>
    <w:rsid w:val="007D2E4F"/>
    <w:rsid w:val="007D2F98"/>
    <w:rsid w:val="007D30B2"/>
    <w:rsid w:val="007D313A"/>
    <w:rsid w:val="007D31EB"/>
    <w:rsid w:val="007D35EC"/>
    <w:rsid w:val="007D3ACB"/>
    <w:rsid w:val="007D3F1E"/>
    <w:rsid w:val="007D49D7"/>
    <w:rsid w:val="007D4AD7"/>
    <w:rsid w:val="007D4F6B"/>
    <w:rsid w:val="007D4FD6"/>
    <w:rsid w:val="007D5056"/>
    <w:rsid w:val="007D5111"/>
    <w:rsid w:val="007D51E5"/>
    <w:rsid w:val="007D5624"/>
    <w:rsid w:val="007D5639"/>
    <w:rsid w:val="007D59A1"/>
    <w:rsid w:val="007D59DD"/>
    <w:rsid w:val="007D5BB5"/>
    <w:rsid w:val="007D5E63"/>
    <w:rsid w:val="007D610B"/>
    <w:rsid w:val="007D6166"/>
    <w:rsid w:val="007D62A6"/>
    <w:rsid w:val="007D6701"/>
    <w:rsid w:val="007D6804"/>
    <w:rsid w:val="007D69C8"/>
    <w:rsid w:val="007D73C3"/>
    <w:rsid w:val="007D75B4"/>
    <w:rsid w:val="007D77A4"/>
    <w:rsid w:val="007D7937"/>
    <w:rsid w:val="007D7C89"/>
    <w:rsid w:val="007D7D45"/>
    <w:rsid w:val="007D7DE6"/>
    <w:rsid w:val="007D7EF4"/>
    <w:rsid w:val="007E0163"/>
    <w:rsid w:val="007E02F4"/>
    <w:rsid w:val="007E038C"/>
    <w:rsid w:val="007E03DE"/>
    <w:rsid w:val="007E09DC"/>
    <w:rsid w:val="007E0E43"/>
    <w:rsid w:val="007E0F19"/>
    <w:rsid w:val="007E0FF0"/>
    <w:rsid w:val="007E105C"/>
    <w:rsid w:val="007E11EF"/>
    <w:rsid w:val="007E1628"/>
    <w:rsid w:val="007E18CF"/>
    <w:rsid w:val="007E1954"/>
    <w:rsid w:val="007E1BB6"/>
    <w:rsid w:val="007E1D1D"/>
    <w:rsid w:val="007E1DAC"/>
    <w:rsid w:val="007E1E03"/>
    <w:rsid w:val="007E1FA6"/>
    <w:rsid w:val="007E20AB"/>
    <w:rsid w:val="007E20CC"/>
    <w:rsid w:val="007E2322"/>
    <w:rsid w:val="007E2456"/>
    <w:rsid w:val="007E24A8"/>
    <w:rsid w:val="007E2897"/>
    <w:rsid w:val="007E28B5"/>
    <w:rsid w:val="007E2AA5"/>
    <w:rsid w:val="007E2CBF"/>
    <w:rsid w:val="007E2CF5"/>
    <w:rsid w:val="007E3006"/>
    <w:rsid w:val="007E3802"/>
    <w:rsid w:val="007E3885"/>
    <w:rsid w:val="007E3E0B"/>
    <w:rsid w:val="007E3FAD"/>
    <w:rsid w:val="007E3FCF"/>
    <w:rsid w:val="007E4152"/>
    <w:rsid w:val="007E4C75"/>
    <w:rsid w:val="007E508E"/>
    <w:rsid w:val="007E50A8"/>
    <w:rsid w:val="007E517A"/>
    <w:rsid w:val="007E577B"/>
    <w:rsid w:val="007E57EA"/>
    <w:rsid w:val="007E5920"/>
    <w:rsid w:val="007E5B47"/>
    <w:rsid w:val="007E5F25"/>
    <w:rsid w:val="007E5F2E"/>
    <w:rsid w:val="007E6587"/>
    <w:rsid w:val="007E6AFD"/>
    <w:rsid w:val="007E6B73"/>
    <w:rsid w:val="007E6CC0"/>
    <w:rsid w:val="007E6D25"/>
    <w:rsid w:val="007E6F5F"/>
    <w:rsid w:val="007E70B4"/>
    <w:rsid w:val="007E70F3"/>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2B6D"/>
    <w:rsid w:val="007F33B4"/>
    <w:rsid w:val="007F340B"/>
    <w:rsid w:val="007F39D0"/>
    <w:rsid w:val="007F3B8D"/>
    <w:rsid w:val="007F3DB2"/>
    <w:rsid w:val="007F40D3"/>
    <w:rsid w:val="007F4299"/>
    <w:rsid w:val="007F43CE"/>
    <w:rsid w:val="007F46C2"/>
    <w:rsid w:val="007F4862"/>
    <w:rsid w:val="007F4C99"/>
    <w:rsid w:val="007F52CF"/>
    <w:rsid w:val="007F600A"/>
    <w:rsid w:val="007F65B5"/>
    <w:rsid w:val="007F68A6"/>
    <w:rsid w:val="007F69C0"/>
    <w:rsid w:val="007F6AB4"/>
    <w:rsid w:val="007F6DCA"/>
    <w:rsid w:val="007F701F"/>
    <w:rsid w:val="007F7307"/>
    <w:rsid w:val="007F7595"/>
    <w:rsid w:val="007F7647"/>
    <w:rsid w:val="007F7829"/>
    <w:rsid w:val="007F78BD"/>
    <w:rsid w:val="007F78C2"/>
    <w:rsid w:val="007F79C7"/>
    <w:rsid w:val="007F7A96"/>
    <w:rsid w:val="007F7FED"/>
    <w:rsid w:val="00800F50"/>
    <w:rsid w:val="00800FE8"/>
    <w:rsid w:val="00801482"/>
    <w:rsid w:val="008014DB"/>
    <w:rsid w:val="008016BA"/>
    <w:rsid w:val="00801751"/>
    <w:rsid w:val="00801F86"/>
    <w:rsid w:val="008021E6"/>
    <w:rsid w:val="008021FA"/>
    <w:rsid w:val="00802308"/>
    <w:rsid w:val="00802460"/>
    <w:rsid w:val="0080284E"/>
    <w:rsid w:val="00802AAC"/>
    <w:rsid w:val="00802B2D"/>
    <w:rsid w:val="00802D46"/>
    <w:rsid w:val="00803209"/>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842"/>
    <w:rsid w:val="00804A1D"/>
    <w:rsid w:val="00804A3E"/>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A9C"/>
    <w:rsid w:val="00810ADB"/>
    <w:rsid w:val="00810AEE"/>
    <w:rsid w:val="00810FB3"/>
    <w:rsid w:val="00810FFA"/>
    <w:rsid w:val="00811285"/>
    <w:rsid w:val="0081145B"/>
    <w:rsid w:val="0081158B"/>
    <w:rsid w:val="00811720"/>
    <w:rsid w:val="00811826"/>
    <w:rsid w:val="00811C82"/>
    <w:rsid w:val="00811E9C"/>
    <w:rsid w:val="008120B0"/>
    <w:rsid w:val="00812236"/>
    <w:rsid w:val="0081232C"/>
    <w:rsid w:val="00812683"/>
    <w:rsid w:val="00812B29"/>
    <w:rsid w:val="00812C53"/>
    <w:rsid w:val="00813350"/>
    <w:rsid w:val="0081360F"/>
    <w:rsid w:val="008138D4"/>
    <w:rsid w:val="00813B5F"/>
    <w:rsid w:val="00813DDF"/>
    <w:rsid w:val="008140FE"/>
    <w:rsid w:val="00814196"/>
    <w:rsid w:val="00814203"/>
    <w:rsid w:val="0081442E"/>
    <w:rsid w:val="00814831"/>
    <w:rsid w:val="008149D9"/>
    <w:rsid w:val="00815DFB"/>
    <w:rsid w:val="00815E76"/>
    <w:rsid w:val="008161B8"/>
    <w:rsid w:val="008162D4"/>
    <w:rsid w:val="0081659D"/>
    <w:rsid w:val="0081684D"/>
    <w:rsid w:val="00816D3E"/>
    <w:rsid w:val="00816F35"/>
    <w:rsid w:val="00817062"/>
    <w:rsid w:val="00817541"/>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BC"/>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8DD"/>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0FE"/>
    <w:rsid w:val="00826600"/>
    <w:rsid w:val="00826812"/>
    <w:rsid w:val="00826848"/>
    <w:rsid w:val="008268A2"/>
    <w:rsid w:val="008268DC"/>
    <w:rsid w:val="00826D76"/>
    <w:rsid w:val="00826EA8"/>
    <w:rsid w:val="00826FDE"/>
    <w:rsid w:val="0082713F"/>
    <w:rsid w:val="00827A40"/>
    <w:rsid w:val="00827BCC"/>
    <w:rsid w:val="00827F26"/>
    <w:rsid w:val="00827F35"/>
    <w:rsid w:val="008301A9"/>
    <w:rsid w:val="00830839"/>
    <w:rsid w:val="008308CD"/>
    <w:rsid w:val="008308D5"/>
    <w:rsid w:val="00830A6E"/>
    <w:rsid w:val="00830FD6"/>
    <w:rsid w:val="00831168"/>
    <w:rsid w:val="008313D1"/>
    <w:rsid w:val="008314EB"/>
    <w:rsid w:val="00831814"/>
    <w:rsid w:val="00832225"/>
    <w:rsid w:val="00832444"/>
    <w:rsid w:val="00832640"/>
    <w:rsid w:val="00832676"/>
    <w:rsid w:val="00832B6D"/>
    <w:rsid w:val="0083306F"/>
    <w:rsid w:val="008336AC"/>
    <w:rsid w:val="008336B5"/>
    <w:rsid w:val="00833AE5"/>
    <w:rsid w:val="00833CA3"/>
    <w:rsid w:val="008340AD"/>
    <w:rsid w:val="008343B6"/>
    <w:rsid w:val="0083449D"/>
    <w:rsid w:val="0083453B"/>
    <w:rsid w:val="008345ED"/>
    <w:rsid w:val="00834ADE"/>
    <w:rsid w:val="00835130"/>
    <w:rsid w:val="008352B1"/>
    <w:rsid w:val="0083531B"/>
    <w:rsid w:val="008357F3"/>
    <w:rsid w:val="00835885"/>
    <w:rsid w:val="0083590E"/>
    <w:rsid w:val="008359E8"/>
    <w:rsid w:val="00835C63"/>
    <w:rsid w:val="00835D08"/>
    <w:rsid w:val="00835FBE"/>
    <w:rsid w:val="00836477"/>
    <w:rsid w:val="00836482"/>
    <w:rsid w:val="008367F7"/>
    <w:rsid w:val="00836B2D"/>
    <w:rsid w:val="00836C6D"/>
    <w:rsid w:val="00836DA1"/>
    <w:rsid w:val="00837173"/>
    <w:rsid w:val="008372C6"/>
    <w:rsid w:val="008374A9"/>
    <w:rsid w:val="008375C4"/>
    <w:rsid w:val="0084011D"/>
    <w:rsid w:val="00840129"/>
    <w:rsid w:val="00840770"/>
    <w:rsid w:val="00840D5B"/>
    <w:rsid w:val="00840F08"/>
    <w:rsid w:val="0084141F"/>
    <w:rsid w:val="00841471"/>
    <w:rsid w:val="00841556"/>
    <w:rsid w:val="008424A0"/>
    <w:rsid w:val="00842518"/>
    <w:rsid w:val="0084251D"/>
    <w:rsid w:val="008425C0"/>
    <w:rsid w:val="00842897"/>
    <w:rsid w:val="00842B9C"/>
    <w:rsid w:val="00842EDE"/>
    <w:rsid w:val="00842F2C"/>
    <w:rsid w:val="00842FFB"/>
    <w:rsid w:val="008438D6"/>
    <w:rsid w:val="00843B10"/>
    <w:rsid w:val="00844151"/>
    <w:rsid w:val="0084420C"/>
    <w:rsid w:val="00844287"/>
    <w:rsid w:val="008444CA"/>
    <w:rsid w:val="0084453F"/>
    <w:rsid w:val="00844671"/>
    <w:rsid w:val="00844923"/>
    <w:rsid w:val="008449E2"/>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6F04"/>
    <w:rsid w:val="0084717B"/>
    <w:rsid w:val="008471EB"/>
    <w:rsid w:val="008474B1"/>
    <w:rsid w:val="0084754C"/>
    <w:rsid w:val="00847E64"/>
    <w:rsid w:val="00850012"/>
    <w:rsid w:val="0085011E"/>
    <w:rsid w:val="00850146"/>
    <w:rsid w:val="00850283"/>
    <w:rsid w:val="0085029F"/>
    <w:rsid w:val="008502EF"/>
    <w:rsid w:val="00850913"/>
    <w:rsid w:val="008509C2"/>
    <w:rsid w:val="00850C7F"/>
    <w:rsid w:val="00850F19"/>
    <w:rsid w:val="00851186"/>
    <w:rsid w:val="00851434"/>
    <w:rsid w:val="00851772"/>
    <w:rsid w:val="00851787"/>
    <w:rsid w:val="00851888"/>
    <w:rsid w:val="00851B0D"/>
    <w:rsid w:val="00851BA9"/>
    <w:rsid w:val="00851FAE"/>
    <w:rsid w:val="00852564"/>
    <w:rsid w:val="00852743"/>
    <w:rsid w:val="008527E6"/>
    <w:rsid w:val="0085297C"/>
    <w:rsid w:val="00852A9A"/>
    <w:rsid w:val="00852C1A"/>
    <w:rsid w:val="00852DCD"/>
    <w:rsid w:val="00852E4C"/>
    <w:rsid w:val="00852E9C"/>
    <w:rsid w:val="00852F1D"/>
    <w:rsid w:val="00853546"/>
    <w:rsid w:val="00853681"/>
    <w:rsid w:val="0085386A"/>
    <w:rsid w:val="00853B79"/>
    <w:rsid w:val="00853E3C"/>
    <w:rsid w:val="0085443E"/>
    <w:rsid w:val="0085448B"/>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61F"/>
    <w:rsid w:val="00856948"/>
    <w:rsid w:val="00857199"/>
    <w:rsid w:val="008571A1"/>
    <w:rsid w:val="00857729"/>
    <w:rsid w:val="00857785"/>
    <w:rsid w:val="008578C2"/>
    <w:rsid w:val="008578E1"/>
    <w:rsid w:val="00857BDC"/>
    <w:rsid w:val="0086027A"/>
    <w:rsid w:val="00860562"/>
    <w:rsid w:val="008611DE"/>
    <w:rsid w:val="008615B8"/>
    <w:rsid w:val="00861752"/>
    <w:rsid w:val="008617A8"/>
    <w:rsid w:val="00861B72"/>
    <w:rsid w:val="00861C42"/>
    <w:rsid w:val="00861C50"/>
    <w:rsid w:val="00861FD7"/>
    <w:rsid w:val="008621DA"/>
    <w:rsid w:val="00862402"/>
    <w:rsid w:val="008628B8"/>
    <w:rsid w:val="00862ADF"/>
    <w:rsid w:val="00862F95"/>
    <w:rsid w:val="00862FC0"/>
    <w:rsid w:val="00863222"/>
    <w:rsid w:val="00863697"/>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67F"/>
    <w:rsid w:val="008668F4"/>
    <w:rsid w:val="00866A05"/>
    <w:rsid w:val="00866CEB"/>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A80"/>
    <w:rsid w:val="00871C56"/>
    <w:rsid w:val="008723A1"/>
    <w:rsid w:val="00872528"/>
    <w:rsid w:val="008729A0"/>
    <w:rsid w:val="00872B89"/>
    <w:rsid w:val="00872CAA"/>
    <w:rsid w:val="00872D0F"/>
    <w:rsid w:val="00872FA5"/>
    <w:rsid w:val="00873350"/>
    <w:rsid w:val="0087338F"/>
    <w:rsid w:val="00873BC0"/>
    <w:rsid w:val="00873BD1"/>
    <w:rsid w:val="00873D81"/>
    <w:rsid w:val="0087429E"/>
    <w:rsid w:val="008743C1"/>
    <w:rsid w:val="008745C4"/>
    <w:rsid w:val="00874702"/>
    <w:rsid w:val="0087479D"/>
    <w:rsid w:val="0087480F"/>
    <w:rsid w:val="00874AC7"/>
    <w:rsid w:val="00874BDF"/>
    <w:rsid w:val="00874DEE"/>
    <w:rsid w:val="00874E3E"/>
    <w:rsid w:val="00874F17"/>
    <w:rsid w:val="00874FEF"/>
    <w:rsid w:val="00875069"/>
    <w:rsid w:val="00875445"/>
    <w:rsid w:val="00875AFA"/>
    <w:rsid w:val="00875BBB"/>
    <w:rsid w:val="00875CB3"/>
    <w:rsid w:val="00875DD0"/>
    <w:rsid w:val="00875E46"/>
    <w:rsid w:val="008760AB"/>
    <w:rsid w:val="00876301"/>
    <w:rsid w:val="008766F5"/>
    <w:rsid w:val="008767FA"/>
    <w:rsid w:val="00876F19"/>
    <w:rsid w:val="0087711A"/>
    <w:rsid w:val="00877126"/>
    <w:rsid w:val="0087786B"/>
    <w:rsid w:val="00877BB1"/>
    <w:rsid w:val="00880075"/>
    <w:rsid w:val="008804AE"/>
    <w:rsid w:val="008807C6"/>
    <w:rsid w:val="008808D8"/>
    <w:rsid w:val="00880AA6"/>
    <w:rsid w:val="00880D93"/>
    <w:rsid w:val="00880DEC"/>
    <w:rsid w:val="00881194"/>
    <w:rsid w:val="008814EB"/>
    <w:rsid w:val="008817DA"/>
    <w:rsid w:val="0088180B"/>
    <w:rsid w:val="00881B4F"/>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1DA"/>
    <w:rsid w:val="00885460"/>
    <w:rsid w:val="008856F2"/>
    <w:rsid w:val="00885B63"/>
    <w:rsid w:val="00885F4C"/>
    <w:rsid w:val="008862F5"/>
    <w:rsid w:val="00886987"/>
    <w:rsid w:val="00886AD3"/>
    <w:rsid w:val="00887321"/>
    <w:rsid w:val="008873F8"/>
    <w:rsid w:val="0088746A"/>
    <w:rsid w:val="00887690"/>
    <w:rsid w:val="008878D3"/>
    <w:rsid w:val="00887A6D"/>
    <w:rsid w:val="00887ED5"/>
    <w:rsid w:val="00887F88"/>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D2"/>
    <w:rsid w:val="00893FE8"/>
    <w:rsid w:val="00894380"/>
    <w:rsid w:val="00894435"/>
    <w:rsid w:val="008946F6"/>
    <w:rsid w:val="008948E6"/>
    <w:rsid w:val="00894993"/>
    <w:rsid w:val="00894C74"/>
    <w:rsid w:val="00895037"/>
    <w:rsid w:val="00895568"/>
    <w:rsid w:val="0089558E"/>
    <w:rsid w:val="00895717"/>
    <w:rsid w:val="00895D3F"/>
    <w:rsid w:val="00895D8E"/>
    <w:rsid w:val="00895DC9"/>
    <w:rsid w:val="00895DCE"/>
    <w:rsid w:val="00895E7F"/>
    <w:rsid w:val="00895F2B"/>
    <w:rsid w:val="00896651"/>
    <w:rsid w:val="00896FDE"/>
    <w:rsid w:val="0089720D"/>
    <w:rsid w:val="00897269"/>
    <w:rsid w:val="008972A4"/>
    <w:rsid w:val="008977B8"/>
    <w:rsid w:val="008978AC"/>
    <w:rsid w:val="008978B2"/>
    <w:rsid w:val="008979E1"/>
    <w:rsid w:val="00897AB7"/>
    <w:rsid w:val="00897BEE"/>
    <w:rsid w:val="00897C7F"/>
    <w:rsid w:val="00897E96"/>
    <w:rsid w:val="008A016D"/>
    <w:rsid w:val="008A020E"/>
    <w:rsid w:val="008A0419"/>
    <w:rsid w:val="008A070A"/>
    <w:rsid w:val="008A0B8C"/>
    <w:rsid w:val="008A0E61"/>
    <w:rsid w:val="008A111B"/>
    <w:rsid w:val="008A11B6"/>
    <w:rsid w:val="008A1456"/>
    <w:rsid w:val="008A1A5F"/>
    <w:rsid w:val="008A1DC7"/>
    <w:rsid w:val="008A1E38"/>
    <w:rsid w:val="008A1F0B"/>
    <w:rsid w:val="008A20AF"/>
    <w:rsid w:val="008A22D5"/>
    <w:rsid w:val="008A257F"/>
    <w:rsid w:val="008A2D39"/>
    <w:rsid w:val="008A2D98"/>
    <w:rsid w:val="008A2E6C"/>
    <w:rsid w:val="008A2FA3"/>
    <w:rsid w:val="008A3352"/>
    <w:rsid w:val="008A3596"/>
    <w:rsid w:val="008A3683"/>
    <w:rsid w:val="008A3AB5"/>
    <w:rsid w:val="008A3B03"/>
    <w:rsid w:val="008A3B24"/>
    <w:rsid w:val="008A3E30"/>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DD7"/>
    <w:rsid w:val="008A7ED0"/>
    <w:rsid w:val="008B0135"/>
    <w:rsid w:val="008B0270"/>
    <w:rsid w:val="008B05D0"/>
    <w:rsid w:val="008B0662"/>
    <w:rsid w:val="008B066E"/>
    <w:rsid w:val="008B078D"/>
    <w:rsid w:val="008B1213"/>
    <w:rsid w:val="008B13C1"/>
    <w:rsid w:val="008B14B2"/>
    <w:rsid w:val="008B17B9"/>
    <w:rsid w:val="008B199C"/>
    <w:rsid w:val="008B1E8B"/>
    <w:rsid w:val="008B20B6"/>
    <w:rsid w:val="008B222E"/>
    <w:rsid w:val="008B234F"/>
    <w:rsid w:val="008B2445"/>
    <w:rsid w:val="008B25FC"/>
    <w:rsid w:val="008B26CE"/>
    <w:rsid w:val="008B2711"/>
    <w:rsid w:val="008B2A3F"/>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423"/>
    <w:rsid w:val="008C0B4F"/>
    <w:rsid w:val="008C0DD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44"/>
    <w:rsid w:val="008C50E1"/>
    <w:rsid w:val="008C5330"/>
    <w:rsid w:val="008C5CD0"/>
    <w:rsid w:val="008C5D8F"/>
    <w:rsid w:val="008C5E20"/>
    <w:rsid w:val="008C60E1"/>
    <w:rsid w:val="008C6224"/>
    <w:rsid w:val="008C6612"/>
    <w:rsid w:val="008C66D4"/>
    <w:rsid w:val="008C6806"/>
    <w:rsid w:val="008C68A8"/>
    <w:rsid w:val="008C68D7"/>
    <w:rsid w:val="008C6C0A"/>
    <w:rsid w:val="008C6E99"/>
    <w:rsid w:val="008C6EC4"/>
    <w:rsid w:val="008C767E"/>
    <w:rsid w:val="008C7949"/>
    <w:rsid w:val="008C7D2E"/>
    <w:rsid w:val="008C7E6C"/>
    <w:rsid w:val="008C7FDC"/>
    <w:rsid w:val="008D0137"/>
    <w:rsid w:val="008D0237"/>
    <w:rsid w:val="008D034A"/>
    <w:rsid w:val="008D0628"/>
    <w:rsid w:val="008D0B4A"/>
    <w:rsid w:val="008D0F9D"/>
    <w:rsid w:val="008D1090"/>
    <w:rsid w:val="008D1350"/>
    <w:rsid w:val="008D1966"/>
    <w:rsid w:val="008D19EF"/>
    <w:rsid w:val="008D1A33"/>
    <w:rsid w:val="008D1B23"/>
    <w:rsid w:val="008D1B73"/>
    <w:rsid w:val="008D1F6B"/>
    <w:rsid w:val="008D202E"/>
    <w:rsid w:val="008D2295"/>
    <w:rsid w:val="008D231B"/>
    <w:rsid w:val="008D2422"/>
    <w:rsid w:val="008D2668"/>
    <w:rsid w:val="008D2738"/>
    <w:rsid w:val="008D29F0"/>
    <w:rsid w:val="008D2B29"/>
    <w:rsid w:val="008D2C15"/>
    <w:rsid w:val="008D2E0B"/>
    <w:rsid w:val="008D32C3"/>
    <w:rsid w:val="008D34CB"/>
    <w:rsid w:val="008D3CD7"/>
    <w:rsid w:val="008D3E2C"/>
    <w:rsid w:val="008D4022"/>
    <w:rsid w:val="008D41D3"/>
    <w:rsid w:val="008D42B4"/>
    <w:rsid w:val="008D4359"/>
    <w:rsid w:val="008D43E2"/>
    <w:rsid w:val="008D479E"/>
    <w:rsid w:val="008D48CD"/>
    <w:rsid w:val="008D4948"/>
    <w:rsid w:val="008D4B58"/>
    <w:rsid w:val="008D4D53"/>
    <w:rsid w:val="008D4ECA"/>
    <w:rsid w:val="008D51C4"/>
    <w:rsid w:val="008D5220"/>
    <w:rsid w:val="008D5348"/>
    <w:rsid w:val="008D53BC"/>
    <w:rsid w:val="008D54C0"/>
    <w:rsid w:val="008D579E"/>
    <w:rsid w:val="008D5849"/>
    <w:rsid w:val="008D59D4"/>
    <w:rsid w:val="008D5E94"/>
    <w:rsid w:val="008D66BF"/>
    <w:rsid w:val="008D6BB8"/>
    <w:rsid w:val="008D70A5"/>
    <w:rsid w:val="008D720B"/>
    <w:rsid w:val="008D7351"/>
    <w:rsid w:val="008D7495"/>
    <w:rsid w:val="008D74A2"/>
    <w:rsid w:val="008D7522"/>
    <w:rsid w:val="008D774A"/>
    <w:rsid w:val="008D7A5B"/>
    <w:rsid w:val="008E028B"/>
    <w:rsid w:val="008E036C"/>
    <w:rsid w:val="008E0911"/>
    <w:rsid w:val="008E0A19"/>
    <w:rsid w:val="008E0CFD"/>
    <w:rsid w:val="008E1265"/>
    <w:rsid w:val="008E139F"/>
    <w:rsid w:val="008E1547"/>
    <w:rsid w:val="008E1644"/>
    <w:rsid w:val="008E1816"/>
    <w:rsid w:val="008E1D93"/>
    <w:rsid w:val="008E1F12"/>
    <w:rsid w:val="008E2149"/>
    <w:rsid w:val="008E2513"/>
    <w:rsid w:val="008E2545"/>
    <w:rsid w:val="008E2B48"/>
    <w:rsid w:val="008E2D19"/>
    <w:rsid w:val="008E2DAE"/>
    <w:rsid w:val="008E2E7F"/>
    <w:rsid w:val="008E2EB9"/>
    <w:rsid w:val="008E3401"/>
    <w:rsid w:val="008E3483"/>
    <w:rsid w:val="008E3714"/>
    <w:rsid w:val="008E3B22"/>
    <w:rsid w:val="008E3B54"/>
    <w:rsid w:val="008E3C19"/>
    <w:rsid w:val="008E3F9B"/>
    <w:rsid w:val="008E46AB"/>
    <w:rsid w:val="008E4922"/>
    <w:rsid w:val="008E4BC7"/>
    <w:rsid w:val="008E4BCB"/>
    <w:rsid w:val="008E4DF1"/>
    <w:rsid w:val="008E5413"/>
    <w:rsid w:val="008E547F"/>
    <w:rsid w:val="008E56FD"/>
    <w:rsid w:val="008E5C4B"/>
    <w:rsid w:val="008E5C5F"/>
    <w:rsid w:val="008E5E33"/>
    <w:rsid w:val="008E5F30"/>
    <w:rsid w:val="008E624A"/>
    <w:rsid w:val="008E6317"/>
    <w:rsid w:val="008E63DF"/>
    <w:rsid w:val="008E6E02"/>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5AB"/>
    <w:rsid w:val="008F3C58"/>
    <w:rsid w:val="008F3DE7"/>
    <w:rsid w:val="008F41C8"/>
    <w:rsid w:val="008F4630"/>
    <w:rsid w:val="008F4784"/>
    <w:rsid w:val="008F4933"/>
    <w:rsid w:val="008F4BDA"/>
    <w:rsid w:val="008F4E8C"/>
    <w:rsid w:val="008F536F"/>
    <w:rsid w:val="008F5383"/>
    <w:rsid w:val="008F54EA"/>
    <w:rsid w:val="008F5666"/>
    <w:rsid w:val="008F5A33"/>
    <w:rsid w:val="008F5AD1"/>
    <w:rsid w:val="008F5E16"/>
    <w:rsid w:val="008F60BB"/>
    <w:rsid w:val="008F61A8"/>
    <w:rsid w:val="008F62F4"/>
    <w:rsid w:val="008F649F"/>
    <w:rsid w:val="008F67F7"/>
    <w:rsid w:val="008F6C69"/>
    <w:rsid w:val="008F6E26"/>
    <w:rsid w:val="008F72BC"/>
    <w:rsid w:val="008F7F46"/>
    <w:rsid w:val="009006F3"/>
    <w:rsid w:val="00900717"/>
    <w:rsid w:val="00900912"/>
    <w:rsid w:val="009009A1"/>
    <w:rsid w:val="00900DD6"/>
    <w:rsid w:val="00900E08"/>
    <w:rsid w:val="00901135"/>
    <w:rsid w:val="0090139F"/>
    <w:rsid w:val="009017E0"/>
    <w:rsid w:val="00901823"/>
    <w:rsid w:val="0090190B"/>
    <w:rsid w:val="00901FA5"/>
    <w:rsid w:val="0090204C"/>
    <w:rsid w:val="009021B7"/>
    <w:rsid w:val="0090223C"/>
    <w:rsid w:val="00902657"/>
    <w:rsid w:val="00902746"/>
    <w:rsid w:val="00902803"/>
    <w:rsid w:val="009028FC"/>
    <w:rsid w:val="00902AFD"/>
    <w:rsid w:val="00902B2D"/>
    <w:rsid w:val="00902BFD"/>
    <w:rsid w:val="00902EB4"/>
    <w:rsid w:val="00902F1D"/>
    <w:rsid w:val="00902FB9"/>
    <w:rsid w:val="009035D1"/>
    <w:rsid w:val="00903832"/>
    <w:rsid w:val="00903BD4"/>
    <w:rsid w:val="0090408A"/>
    <w:rsid w:val="0090414C"/>
    <w:rsid w:val="009044AA"/>
    <w:rsid w:val="009044D4"/>
    <w:rsid w:val="009045B9"/>
    <w:rsid w:val="00904918"/>
    <w:rsid w:val="0090498B"/>
    <w:rsid w:val="00904CD6"/>
    <w:rsid w:val="00904E0C"/>
    <w:rsid w:val="00904F74"/>
    <w:rsid w:val="0090539D"/>
    <w:rsid w:val="00905503"/>
    <w:rsid w:val="00905768"/>
    <w:rsid w:val="009057BA"/>
    <w:rsid w:val="009058DD"/>
    <w:rsid w:val="009059BF"/>
    <w:rsid w:val="00905A1C"/>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0F09"/>
    <w:rsid w:val="009113D4"/>
    <w:rsid w:val="00911435"/>
    <w:rsid w:val="009114D3"/>
    <w:rsid w:val="009114E9"/>
    <w:rsid w:val="009118F2"/>
    <w:rsid w:val="009119B0"/>
    <w:rsid w:val="00911A78"/>
    <w:rsid w:val="009127BF"/>
    <w:rsid w:val="00912AC3"/>
    <w:rsid w:val="00912DA6"/>
    <w:rsid w:val="00912DD5"/>
    <w:rsid w:val="00913200"/>
    <w:rsid w:val="0091323B"/>
    <w:rsid w:val="009132AC"/>
    <w:rsid w:val="009134E3"/>
    <w:rsid w:val="00913718"/>
    <w:rsid w:val="00913744"/>
    <w:rsid w:val="009137EA"/>
    <w:rsid w:val="00913D8D"/>
    <w:rsid w:val="00913F22"/>
    <w:rsid w:val="00913F97"/>
    <w:rsid w:val="00913FFF"/>
    <w:rsid w:val="00914190"/>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D45"/>
    <w:rsid w:val="00916E6D"/>
    <w:rsid w:val="00916F0A"/>
    <w:rsid w:val="00916F77"/>
    <w:rsid w:val="00917165"/>
    <w:rsid w:val="0091733C"/>
    <w:rsid w:val="00917531"/>
    <w:rsid w:val="00917696"/>
    <w:rsid w:val="00917AC3"/>
    <w:rsid w:val="00917B4E"/>
    <w:rsid w:val="00917D13"/>
    <w:rsid w:val="00917D94"/>
    <w:rsid w:val="0092013B"/>
    <w:rsid w:val="009202A5"/>
    <w:rsid w:val="0092038B"/>
    <w:rsid w:val="0092062A"/>
    <w:rsid w:val="00920930"/>
    <w:rsid w:val="0092130C"/>
    <w:rsid w:val="00921858"/>
    <w:rsid w:val="00921CAC"/>
    <w:rsid w:val="00921DB2"/>
    <w:rsid w:val="00921DF4"/>
    <w:rsid w:val="009221AD"/>
    <w:rsid w:val="00922973"/>
    <w:rsid w:val="009229C4"/>
    <w:rsid w:val="00922AA9"/>
    <w:rsid w:val="00923740"/>
    <w:rsid w:val="0092377F"/>
    <w:rsid w:val="00923827"/>
    <w:rsid w:val="00923CA7"/>
    <w:rsid w:val="00923FBF"/>
    <w:rsid w:val="009241ED"/>
    <w:rsid w:val="0092433B"/>
    <w:rsid w:val="00924789"/>
    <w:rsid w:val="009250F5"/>
    <w:rsid w:val="00925110"/>
    <w:rsid w:val="009251BA"/>
    <w:rsid w:val="009253EC"/>
    <w:rsid w:val="00925E44"/>
    <w:rsid w:val="0092637A"/>
    <w:rsid w:val="00926401"/>
    <w:rsid w:val="0092688E"/>
    <w:rsid w:val="00926955"/>
    <w:rsid w:val="0092739F"/>
    <w:rsid w:val="00927537"/>
    <w:rsid w:val="00927701"/>
    <w:rsid w:val="00927817"/>
    <w:rsid w:val="0092781F"/>
    <w:rsid w:val="00927869"/>
    <w:rsid w:val="009279D2"/>
    <w:rsid w:val="0093007C"/>
    <w:rsid w:val="0093016F"/>
    <w:rsid w:val="00930388"/>
    <w:rsid w:val="00930DF7"/>
    <w:rsid w:val="00930F6D"/>
    <w:rsid w:val="00931115"/>
    <w:rsid w:val="00931C28"/>
    <w:rsid w:val="00931C72"/>
    <w:rsid w:val="00931FD1"/>
    <w:rsid w:val="0093232B"/>
    <w:rsid w:val="009323D9"/>
    <w:rsid w:val="00932601"/>
    <w:rsid w:val="0093295C"/>
    <w:rsid w:val="009329C6"/>
    <w:rsid w:val="00932A1B"/>
    <w:rsid w:val="00932C1D"/>
    <w:rsid w:val="00932EAD"/>
    <w:rsid w:val="009330D8"/>
    <w:rsid w:val="009330F9"/>
    <w:rsid w:val="009331B9"/>
    <w:rsid w:val="0093330A"/>
    <w:rsid w:val="009334C3"/>
    <w:rsid w:val="00933689"/>
    <w:rsid w:val="0093380F"/>
    <w:rsid w:val="00933D1A"/>
    <w:rsid w:val="00933DE4"/>
    <w:rsid w:val="00934215"/>
    <w:rsid w:val="00934660"/>
    <w:rsid w:val="0093470E"/>
    <w:rsid w:val="00934900"/>
    <w:rsid w:val="00934ADD"/>
    <w:rsid w:val="00934E5A"/>
    <w:rsid w:val="00934EA4"/>
    <w:rsid w:val="00935108"/>
    <w:rsid w:val="009355F3"/>
    <w:rsid w:val="00935AE2"/>
    <w:rsid w:val="00935E74"/>
    <w:rsid w:val="0093619A"/>
    <w:rsid w:val="009368F8"/>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3FE6"/>
    <w:rsid w:val="00944D97"/>
    <w:rsid w:val="00945629"/>
    <w:rsid w:val="0094566B"/>
    <w:rsid w:val="00945850"/>
    <w:rsid w:val="00945F2D"/>
    <w:rsid w:val="00945F69"/>
    <w:rsid w:val="00945F89"/>
    <w:rsid w:val="009460ED"/>
    <w:rsid w:val="009462EA"/>
    <w:rsid w:val="009467AD"/>
    <w:rsid w:val="009468D0"/>
    <w:rsid w:val="00946A0F"/>
    <w:rsid w:val="00946A54"/>
    <w:rsid w:val="00946AF7"/>
    <w:rsid w:val="00946D60"/>
    <w:rsid w:val="00947187"/>
    <w:rsid w:val="009477F5"/>
    <w:rsid w:val="009479FB"/>
    <w:rsid w:val="00947DF7"/>
    <w:rsid w:val="00947E5E"/>
    <w:rsid w:val="00947E80"/>
    <w:rsid w:val="009500E4"/>
    <w:rsid w:val="00950299"/>
    <w:rsid w:val="0095073C"/>
    <w:rsid w:val="00950761"/>
    <w:rsid w:val="009509C1"/>
    <w:rsid w:val="00950CD2"/>
    <w:rsid w:val="00950F47"/>
    <w:rsid w:val="00951288"/>
    <w:rsid w:val="009513AC"/>
    <w:rsid w:val="00951567"/>
    <w:rsid w:val="00951699"/>
    <w:rsid w:val="00951F15"/>
    <w:rsid w:val="009523C1"/>
    <w:rsid w:val="009525E0"/>
    <w:rsid w:val="0095265C"/>
    <w:rsid w:val="00952894"/>
    <w:rsid w:val="00952F9A"/>
    <w:rsid w:val="009530BD"/>
    <w:rsid w:val="009531C8"/>
    <w:rsid w:val="0095357F"/>
    <w:rsid w:val="009535A5"/>
    <w:rsid w:val="009538F2"/>
    <w:rsid w:val="0095397E"/>
    <w:rsid w:val="00953A1A"/>
    <w:rsid w:val="00953AE7"/>
    <w:rsid w:val="00953D94"/>
    <w:rsid w:val="009540DD"/>
    <w:rsid w:val="009542D9"/>
    <w:rsid w:val="00954671"/>
    <w:rsid w:val="009547BB"/>
    <w:rsid w:val="009549CD"/>
    <w:rsid w:val="00954B8C"/>
    <w:rsid w:val="00954CC4"/>
    <w:rsid w:val="00954FC4"/>
    <w:rsid w:val="00955505"/>
    <w:rsid w:val="0095568A"/>
    <w:rsid w:val="00955853"/>
    <w:rsid w:val="00955C90"/>
    <w:rsid w:val="00955F94"/>
    <w:rsid w:val="0095645E"/>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D25"/>
    <w:rsid w:val="00963E07"/>
    <w:rsid w:val="00963FF2"/>
    <w:rsid w:val="0096401E"/>
    <w:rsid w:val="00964097"/>
    <w:rsid w:val="009640E7"/>
    <w:rsid w:val="009640F5"/>
    <w:rsid w:val="0096435C"/>
    <w:rsid w:val="00964801"/>
    <w:rsid w:val="00964BAC"/>
    <w:rsid w:val="00964E1A"/>
    <w:rsid w:val="00964F55"/>
    <w:rsid w:val="00965786"/>
    <w:rsid w:val="009657A0"/>
    <w:rsid w:val="0096585C"/>
    <w:rsid w:val="009658CA"/>
    <w:rsid w:val="009658F4"/>
    <w:rsid w:val="00965AB7"/>
    <w:rsid w:val="00965CE9"/>
    <w:rsid w:val="00965DB4"/>
    <w:rsid w:val="00965E34"/>
    <w:rsid w:val="009662D5"/>
    <w:rsid w:val="00966346"/>
    <w:rsid w:val="00966944"/>
    <w:rsid w:val="00966AA6"/>
    <w:rsid w:val="00966D61"/>
    <w:rsid w:val="00966E50"/>
    <w:rsid w:val="00966E61"/>
    <w:rsid w:val="00966F25"/>
    <w:rsid w:val="00967981"/>
    <w:rsid w:val="009679EF"/>
    <w:rsid w:val="00967ACA"/>
    <w:rsid w:val="00967BB9"/>
    <w:rsid w:val="00967C69"/>
    <w:rsid w:val="00967DA1"/>
    <w:rsid w:val="009700A3"/>
    <w:rsid w:val="00970166"/>
    <w:rsid w:val="0097058D"/>
    <w:rsid w:val="00970612"/>
    <w:rsid w:val="009706A0"/>
    <w:rsid w:val="0097098A"/>
    <w:rsid w:val="00970E0A"/>
    <w:rsid w:val="00971225"/>
    <w:rsid w:val="00971233"/>
    <w:rsid w:val="0097132A"/>
    <w:rsid w:val="00971507"/>
    <w:rsid w:val="0097171A"/>
    <w:rsid w:val="00971D30"/>
    <w:rsid w:val="00971E15"/>
    <w:rsid w:val="00971F3E"/>
    <w:rsid w:val="009720A3"/>
    <w:rsid w:val="009722C8"/>
    <w:rsid w:val="009725D3"/>
    <w:rsid w:val="00972A9C"/>
    <w:rsid w:val="00972CA3"/>
    <w:rsid w:val="00972E8E"/>
    <w:rsid w:val="00973001"/>
    <w:rsid w:val="009730DD"/>
    <w:rsid w:val="00973676"/>
    <w:rsid w:val="00973CDD"/>
    <w:rsid w:val="00973D5F"/>
    <w:rsid w:val="00973F34"/>
    <w:rsid w:val="0097438D"/>
    <w:rsid w:val="0097439F"/>
    <w:rsid w:val="009746D4"/>
    <w:rsid w:val="00974A48"/>
    <w:rsid w:val="00974B1D"/>
    <w:rsid w:val="00974CF5"/>
    <w:rsid w:val="00974FEB"/>
    <w:rsid w:val="00975855"/>
    <w:rsid w:val="00975CC6"/>
    <w:rsid w:val="00975E5C"/>
    <w:rsid w:val="00976175"/>
    <w:rsid w:val="00976266"/>
    <w:rsid w:val="00976911"/>
    <w:rsid w:val="00976BB0"/>
    <w:rsid w:val="00976E38"/>
    <w:rsid w:val="00976E87"/>
    <w:rsid w:val="00976E95"/>
    <w:rsid w:val="00976EC3"/>
    <w:rsid w:val="00976EFD"/>
    <w:rsid w:val="009775ED"/>
    <w:rsid w:val="00977791"/>
    <w:rsid w:val="009777A8"/>
    <w:rsid w:val="00977848"/>
    <w:rsid w:val="009779EE"/>
    <w:rsid w:val="00977A42"/>
    <w:rsid w:val="00977AD6"/>
    <w:rsid w:val="00977BC2"/>
    <w:rsid w:val="00977BED"/>
    <w:rsid w:val="00980521"/>
    <w:rsid w:val="00980523"/>
    <w:rsid w:val="009807D5"/>
    <w:rsid w:val="009808AF"/>
    <w:rsid w:val="009808F2"/>
    <w:rsid w:val="00980BB9"/>
    <w:rsid w:val="00980CA8"/>
    <w:rsid w:val="00980E4B"/>
    <w:rsid w:val="00980FC1"/>
    <w:rsid w:val="00981645"/>
    <w:rsid w:val="009816BA"/>
    <w:rsid w:val="009817DB"/>
    <w:rsid w:val="009817F2"/>
    <w:rsid w:val="00981A06"/>
    <w:rsid w:val="00981D0B"/>
    <w:rsid w:val="00982167"/>
    <w:rsid w:val="009824AB"/>
    <w:rsid w:val="0098254A"/>
    <w:rsid w:val="00982B28"/>
    <w:rsid w:val="00982D62"/>
    <w:rsid w:val="00982DFB"/>
    <w:rsid w:val="00983161"/>
    <w:rsid w:val="009834EE"/>
    <w:rsid w:val="0098363A"/>
    <w:rsid w:val="00983842"/>
    <w:rsid w:val="0098391B"/>
    <w:rsid w:val="00983BCD"/>
    <w:rsid w:val="00983DBA"/>
    <w:rsid w:val="00984AD3"/>
    <w:rsid w:val="00984B9D"/>
    <w:rsid w:val="00984EAA"/>
    <w:rsid w:val="0098544A"/>
    <w:rsid w:val="00985492"/>
    <w:rsid w:val="0098550C"/>
    <w:rsid w:val="009857CA"/>
    <w:rsid w:val="00985EB2"/>
    <w:rsid w:val="00986064"/>
    <w:rsid w:val="009864CE"/>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8E0"/>
    <w:rsid w:val="00993D39"/>
    <w:rsid w:val="00993DD2"/>
    <w:rsid w:val="00993E62"/>
    <w:rsid w:val="00993EBD"/>
    <w:rsid w:val="009947C2"/>
    <w:rsid w:val="00994871"/>
    <w:rsid w:val="00994917"/>
    <w:rsid w:val="00994935"/>
    <w:rsid w:val="00994AEF"/>
    <w:rsid w:val="00995087"/>
    <w:rsid w:val="0099525E"/>
    <w:rsid w:val="00995488"/>
    <w:rsid w:val="009954E3"/>
    <w:rsid w:val="009955C4"/>
    <w:rsid w:val="00995615"/>
    <w:rsid w:val="009959DF"/>
    <w:rsid w:val="00995C77"/>
    <w:rsid w:val="00995DF6"/>
    <w:rsid w:val="00995F53"/>
    <w:rsid w:val="0099627C"/>
    <w:rsid w:val="00996409"/>
    <w:rsid w:val="009965B4"/>
    <w:rsid w:val="00996AD2"/>
    <w:rsid w:val="00996C03"/>
    <w:rsid w:val="00996FB1"/>
    <w:rsid w:val="00997304"/>
    <w:rsid w:val="009973C9"/>
    <w:rsid w:val="00997403"/>
    <w:rsid w:val="009974D8"/>
    <w:rsid w:val="0099751D"/>
    <w:rsid w:val="00997674"/>
    <w:rsid w:val="009977C8"/>
    <w:rsid w:val="00997AC8"/>
    <w:rsid w:val="00997BA6"/>
    <w:rsid w:val="00997DA8"/>
    <w:rsid w:val="00997E22"/>
    <w:rsid w:val="009A0292"/>
    <w:rsid w:val="009A0963"/>
    <w:rsid w:val="009A0B90"/>
    <w:rsid w:val="009A0DCF"/>
    <w:rsid w:val="009A1981"/>
    <w:rsid w:val="009A19BF"/>
    <w:rsid w:val="009A1E49"/>
    <w:rsid w:val="009A211D"/>
    <w:rsid w:val="009A23C6"/>
    <w:rsid w:val="009A26B2"/>
    <w:rsid w:val="009A2FA3"/>
    <w:rsid w:val="009A3419"/>
    <w:rsid w:val="009A3BAD"/>
    <w:rsid w:val="009A3C28"/>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292"/>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C35"/>
    <w:rsid w:val="009B1D9E"/>
    <w:rsid w:val="009B1FB9"/>
    <w:rsid w:val="009B1FDE"/>
    <w:rsid w:val="009B2106"/>
    <w:rsid w:val="009B22B0"/>
    <w:rsid w:val="009B250C"/>
    <w:rsid w:val="009B2A07"/>
    <w:rsid w:val="009B2E5E"/>
    <w:rsid w:val="009B308E"/>
    <w:rsid w:val="009B3287"/>
    <w:rsid w:val="009B33E5"/>
    <w:rsid w:val="009B3429"/>
    <w:rsid w:val="009B36F8"/>
    <w:rsid w:val="009B39CE"/>
    <w:rsid w:val="009B3ABB"/>
    <w:rsid w:val="009B3D6E"/>
    <w:rsid w:val="009B4183"/>
    <w:rsid w:val="009B41D1"/>
    <w:rsid w:val="009B44B2"/>
    <w:rsid w:val="009B4A0D"/>
    <w:rsid w:val="009B4B7A"/>
    <w:rsid w:val="009B50FB"/>
    <w:rsid w:val="009B52C3"/>
    <w:rsid w:val="009B5383"/>
    <w:rsid w:val="009B539C"/>
    <w:rsid w:val="009B570D"/>
    <w:rsid w:val="009B5B6F"/>
    <w:rsid w:val="009B5BF3"/>
    <w:rsid w:val="009B61B8"/>
    <w:rsid w:val="009B6437"/>
    <w:rsid w:val="009B66ED"/>
    <w:rsid w:val="009B6B40"/>
    <w:rsid w:val="009B6C6D"/>
    <w:rsid w:val="009B7015"/>
    <w:rsid w:val="009B71AF"/>
    <w:rsid w:val="009B7201"/>
    <w:rsid w:val="009B74FD"/>
    <w:rsid w:val="009B7648"/>
    <w:rsid w:val="009B7A7E"/>
    <w:rsid w:val="009B7BBD"/>
    <w:rsid w:val="009C00E6"/>
    <w:rsid w:val="009C0428"/>
    <w:rsid w:val="009C0530"/>
    <w:rsid w:val="009C094A"/>
    <w:rsid w:val="009C0ECA"/>
    <w:rsid w:val="009C1095"/>
    <w:rsid w:val="009C1326"/>
    <w:rsid w:val="009C13B6"/>
    <w:rsid w:val="009C18FE"/>
    <w:rsid w:val="009C1988"/>
    <w:rsid w:val="009C1A05"/>
    <w:rsid w:val="009C1AD2"/>
    <w:rsid w:val="009C1AFE"/>
    <w:rsid w:val="009C1C33"/>
    <w:rsid w:val="009C1D07"/>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5B"/>
    <w:rsid w:val="009C639B"/>
    <w:rsid w:val="009C6437"/>
    <w:rsid w:val="009C65AE"/>
    <w:rsid w:val="009C6AED"/>
    <w:rsid w:val="009C6B2D"/>
    <w:rsid w:val="009C6CCA"/>
    <w:rsid w:val="009C6D4C"/>
    <w:rsid w:val="009C6F48"/>
    <w:rsid w:val="009C6FC0"/>
    <w:rsid w:val="009C71CF"/>
    <w:rsid w:val="009C7475"/>
    <w:rsid w:val="009C7EBB"/>
    <w:rsid w:val="009C7F0A"/>
    <w:rsid w:val="009D0011"/>
    <w:rsid w:val="009D006A"/>
    <w:rsid w:val="009D01F6"/>
    <w:rsid w:val="009D035D"/>
    <w:rsid w:val="009D046A"/>
    <w:rsid w:val="009D0505"/>
    <w:rsid w:val="009D0BE4"/>
    <w:rsid w:val="009D0F34"/>
    <w:rsid w:val="009D17BB"/>
    <w:rsid w:val="009D18EC"/>
    <w:rsid w:val="009D19AB"/>
    <w:rsid w:val="009D1D68"/>
    <w:rsid w:val="009D1E49"/>
    <w:rsid w:val="009D205F"/>
    <w:rsid w:val="009D219A"/>
    <w:rsid w:val="009D2986"/>
    <w:rsid w:val="009D2ADE"/>
    <w:rsid w:val="009D2B21"/>
    <w:rsid w:val="009D2B89"/>
    <w:rsid w:val="009D2CE8"/>
    <w:rsid w:val="009D30C2"/>
    <w:rsid w:val="009D3243"/>
    <w:rsid w:val="009D3A12"/>
    <w:rsid w:val="009D3A78"/>
    <w:rsid w:val="009D3BC6"/>
    <w:rsid w:val="009D42D4"/>
    <w:rsid w:val="009D44B0"/>
    <w:rsid w:val="009D47BA"/>
    <w:rsid w:val="009D49BC"/>
    <w:rsid w:val="009D4F8A"/>
    <w:rsid w:val="009D54FA"/>
    <w:rsid w:val="009D5570"/>
    <w:rsid w:val="009D5C87"/>
    <w:rsid w:val="009D5CB6"/>
    <w:rsid w:val="009D5EAE"/>
    <w:rsid w:val="009D5EEC"/>
    <w:rsid w:val="009D6424"/>
    <w:rsid w:val="009D6893"/>
    <w:rsid w:val="009D6D3F"/>
    <w:rsid w:val="009D6D59"/>
    <w:rsid w:val="009D6FAA"/>
    <w:rsid w:val="009D718F"/>
    <w:rsid w:val="009D7426"/>
    <w:rsid w:val="009D7436"/>
    <w:rsid w:val="009D7787"/>
    <w:rsid w:val="009D781C"/>
    <w:rsid w:val="009D78BF"/>
    <w:rsid w:val="009D7988"/>
    <w:rsid w:val="009D7A32"/>
    <w:rsid w:val="009D7BF9"/>
    <w:rsid w:val="009D7D7D"/>
    <w:rsid w:val="009D7D88"/>
    <w:rsid w:val="009D7F2C"/>
    <w:rsid w:val="009E02B1"/>
    <w:rsid w:val="009E02C5"/>
    <w:rsid w:val="009E03C3"/>
    <w:rsid w:val="009E050E"/>
    <w:rsid w:val="009E0515"/>
    <w:rsid w:val="009E07BC"/>
    <w:rsid w:val="009E07F7"/>
    <w:rsid w:val="009E0A44"/>
    <w:rsid w:val="009E0D23"/>
    <w:rsid w:val="009E0E29"/>
    <w:rsid w:val="009E0E41"/>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8A"/>
    <w:rsid w:val="009E3AA3"/>
    <w:rsid w:val="009E3BC0"/>
    <w:rsid w:val="009E3FC5"/>
    <w:rsid w:val="009E454F"/>
    <w:rsid w:val="009E474F"/>
    <w:rsid w:val="009E475A"/>
    <w:rsid w:val="009E48D7"/>
    <w:rsid w:val="009E4966"/>
    <w:rsid w:val="009E4C19"/>
    <w:rsid w:val="009E4D50"/>
    <w:rsid w:val="009E519A"/>
    <w:rsid w:val="009E525D"/>
    <w:rsid w:val="009E54F7"/>
    <w:rsid w:val="009E56B8"/>
    <w:rsid w:val="009E5DB7"/>
    <w:rsid w:val="009E641A"/>
    <w:rsid w:val="009E66E6"/>
    <w:rsid w:val="009E66E9"/>
    <w:rsid w:val="009E6763"/>
    <w:rsid w:val="009E6EA1"/>
    <w:rsid w:val="009E74AE"/>
    <w:rsid w:val="009E773E"/>
    <w:rsid w:val="009E7ADE"/>
    <w:rsid w:val="009E7F44"/>
    <w:rsid w:val="009F0200"/>
    <w:rsid w:val="009F03EB"/>
    <w:rsid w:val="009F04D1"/>
    <w:rsid w:val="009F04EE"/>
    <w:rsid w:val="009F0593"/>
    <w:rsid w:val="009F0615"/>
    <w:rsid w:val="009F0753"/>
    <w:rsid w:val="009F0844"/>
    <w:rsid w:val="009F09B2"/>
    <w:rsid w:val="009F0D97"/>
    <w:rsid w:val="009F114D"/>
    <w:rsid w:val="009F13D0"/>
    <w:rsid w:val="009F1992"/>
    <w:rsid w:val="009F1DF0"/>
    <w:rsid w:val="009F1F72"/>
    <w:rsid w:val="009F21EC"/>
    <w:rsid w:val="009F222B"/>
    <w:rsid w:val="009F22D8"/>
    <w:rsid w:val="009F233E"/>
    <w:rsid w:val="009F2430"/>
    <w:rsid w:val="009F2607"/>
    <w:rsid w:val="009F2D1A"/>
    <w:rsid w:val="009F2D4B"/>
    <w:rsid w:val="009F2D5C"/>
    <w:rsid w:val="009F2E39"/>
    <w:rsid w:val="009F2F93"/>
    <w:rsid w:val="009F2FE2"/>
    <w:rsid w:val="009F302D"/>
    <w:rsid w:val="009F30E4"/>
    <w:rsid w:val="009F324B"/>
    <w:rsid w:val="009F3498"/>
    <w:rsid w:val="009F3A77"/>
    <w:rsid w:val="009F3AA4"/>
    <w:rsid w:val="009F3D69"/>
    <w:rsid w:val="009F3E66"/>
    <w:rsid w:val="009F40E6"/>
    <w:rsid w:val="009F433D"/>
    <w:rsid w:val="009F441B"/>
    <w:rsid w:val="009F47DB"/>
    <w:rsid w:val="009F54E3"/>
    <w:rsid w:val="009F5C0D"/>
    <w:rsid w:val="009F5FFD"/>
    <w:rsid w:val="009F622C"/>
    <w:rsid w:val="009F628C"/>
    <w:rsid w:val="009F66E9"/>
    <w:rsid w:val="009F6896"/>
    <w:rsid w:val="009F6898"/>
    <w:rsid w:val="009F68C7"/>
    <w:rsid w:val="009F6D20"/>
    <w:rsid w:val="009F6DAA"/>
    <w:rsid w:val="009F7094"/>
    <w:rsid w:val="009F72B4"/>
    <w:rsid w:val="009F7537"/>
    <w:rsid w:val="009F771D"/>
    <w:rsid w:val="009F7834"/>
    <w:rsid w:val="009F7AFA"/>
    <w:rsid w:val="00A000D2"/>
    <w:rsid w:val="00A00253"/>
    <w:rsid w:val="00A005AE"/>
    <w:rsid w:val="00A00858"/>
    <w:rsid w:val="00A00ECC"/>
    <w:rsid w:val="00A00FDD"/>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2E"/>
    <w:rsid w:val="00A041DA"/>
    <w:rsid w:val="00A0421F"/>
    <w:rsid w:val="00A047A8"/>
    <w:rsid w:val="00A04B8F"/>
    <w:rsid w:val="00A04C03"/>
    <w:rsid w:val="00A04C15"/>
    <w:rsid w:val="00A04E3D"/>
    <w:rsid w:val="00A0500E"/>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D1"/>
    <w:rsid w:val="00A141FF"/>
    <w:rsid w:val="00A144CE"/>
    <w:rsid w:val="00A14A3C"/>
    <w:rsid w:val="00A15010"/>
    <w:rsid w:val="00A15042"/>
    <w:rsid w:val="00A152EA"/>
    <w:rsid w:val="00A1551B"/>
    <w:rsid w:val="00A158EE"/>
    <w:rsid w:val="00A15A13"/>
    <w:rsid w:val="00A15CCB"/>
    <w:rsid w:val="00A15FF6"/>
    <w:rsid w:val="00A160C8"/>
    <w:rsid w:val="00A16371"/>
    <w:rsid w:val="00A168E0"/>
    <w:rsid w:val="00A16A40"/>
    <w:rsid w:val="00A16A84"/>
    <w:rsid w:val="00A16AAD"/>
    <w:rsid w:val="00A16B2D"/>
    <w:rsid w:val="00A16B4A"/>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926"/>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CAC"/>
    <w:rsid w:val="00A23FD5"/>
    <w:rsid w:val="00A23FF1"/>
    <w:rsid w:val="00A241CE"/>
    <w:rsid w:val="00A2436B"/>
    <w:rsid w:val="00A24398"/>
    <w:rsid w:val="00A2442E"/>
    <w:rsid w:val="00A24AAE"/>
    <w:rsid w:val="00A24D05"/>
    <w:rsid w:val="00A25078"/>
    <w:rsid w:val="00A2535A"/>
    <w:rsid w:val="00A2537D"/>
    <w:rsid w:val="00A257EE"/>
    <w:rsid w:val="00A258D8"/>
    <w:rsid w:val="00A25A3A"/>
    <w:rsid w:val="00A25B82"/>
    <w:rsid w:val="00A261F8"/>
    <w:rsid w:val="00A262EA"/>
    <w:rsid w:val="00A264B1"/>
    <w:rsid w:val="00A2695E"/>
    <w:rsid w:val="00A26C3E"/>
    <w:rsid w:val="00A26E6D"/>
    <w:rsid w:val="00A26F2B"/>
    <w:rsid w:val="00A27426"/>
    <w:rsid w:val="00A27461"/>
    <w:rsid w:val="00A27791"/>
    <w:rsid w:val="00A27996"/>
    <w:rsid w:val="00A27B3F"/>
    <w:rsid w:val="00A27D72"/>
    <w:rsid w:val="00A27E2A"/>
    <w:rsid w:val="00A27E36"/>
    <w:rsid w:val="00A27F8A"/>
    <w:rsid w:val="00A30044"/>
    <w:rsid w:val="00A3020D"/>
    <w:rsid w:val="00A302F1"/>
    <w:rsid w:val="00A30532"/>
    <w:rsid w:val="00A306DB"/>
    <w:rsid w:val="00A308F1"/>
    <w:rsid w:val="00A309DF"/>
    <w:rsid w:val="00A30D46"/>
    <w:rsid w:val="00A30DDE"/>
    <w:rsid w:val="00A30E08"/>
    <w:rsid w:val="00A312DE"/>
    <w:rsid w:val="00A31544"/>
    <w:rsid w:val="00A31EA1"/>
    <w:rsid w:val="00A31F84"/>
    <w:rsid w:val="00A32550"/>
    <w:rsid w:val="00A32620"/>
    <w:rsid w:val="00A329A5"/>
    <w:rsid w:val="00A32AB3"/>
    <w:rsid w:val="00A33593"/>
    <w:rsid w:val="00A33861"/>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5EF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07F"/>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CAE"/>
    <w:rsid w:val="00A42E68"/>
    <w:rsid w:val="00A433E5"/>
    <w:rsid w:val="00A435F8"/>
    <w:rsid w:val="00A43C21"/>
    <w:rsid w:val="00A443C2"/>
    <w:rsid w:val="00A445D6"/>
    <w:rsid w:val="00A44623"/>
    <w:rsid w:val="00A44689"/>
    <w:rsid w:val="00A449D1"/>
    <w:rsid w:val="00A44D5E"/>
    <w:rsid w:val="00A44DC8"/>
    <w:rsid w:val="00A45437"/>
    <w:rsid w:val="00A4579C"/>
    <w:rsid w:val="00A45D56"/>
    <w:rsid w:val="00A45F24"/>
    <w:rsid w:val="00A4660F"/>
    <w:rsid w:val="00A46838"/>
    <w:rsid w:val="00A46996"/>
    <w:rsid w:val="00A46B9E"/>
    <w:rsid w:val="00A46C7B"/>
    <w:rsid w:val="00A47363"/>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3FF"/>
    <w:rsid w:val="00A52929"/>
    <w:rsid w:val="00A52AC8"/>
    <w:rsid w:val="00A52CE2"/>
    <w:rsid w:val="00A52D5F"/>
    <w:rsid w:val="00A52E03"/>
    <w:rsid w:val="00A52FDC"/>
    <w:rsid w:val="00A5373C"/>
    <w:rsid w:val="00A5388E"/>
    <w:rsid w:val="00A538D4"/>
    <w:rsid w:val="00A53BC6"/>
    <w:rsid w:val="00A53F79"/>
    <w:rsid w:val="00A54429"/>
    <w:rsid w:val="00A5446C"/>
    <w:rsid w:val="00A54D50"/>
    <w:rsid w:val="00A54DCA"/>
    <w:rsid w:val="00A54FC1"/>
    <w:rsid w:val="00A55163"/>
    <w:rsid w:val="00A55169"/>
    <w:rsid w:val="00A55376"/>
    <w:rsid w:val="00A553DB"/>
    <w:rsid w:val="00A5553A"/>
    <w:rsid w:val="00A555F6"/>
    <w:rsid w:val="00A55926"/>
    <w:rsid w:val="00A55BE2"/>
    <w:rsid w:val="00A56097"/>
    <w:rsid w:val="00A5652E"/>
    <w:rsid w:val="00A567FA"/>
    <w:rsid w:val="00A56939"/>
    <w:rsid w:val="00A56A25"/>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1CC"/>
    <w:rsid w:val="00A62466"/>
    <w:rsid w:val="00A6247D"/>
    <w:rsid w:val="00A627C6"/>
    <w:rsid w:val="00A629AA"/>
    <w:rsid w:val="00A62A13"/>
    <w:rsid w:val="00A62F30"/>
    <w:rsid w:val="00A6308C"/>
    <w:rsid w:val="00A633F5"/>
    <w:rsid w:val="00A634A0"/>
    <w:rsid w:val="00A638CC"/>
    <w:rsid w:val="00A63CC4"/>
    <w:rsid w:val="00A64A9E"/>
    <w:rsid w:val="00A64DE5"/>
    <w:rsid w:val="00A64E05"/>
    <w:rsid w:val="00A65145"/>
    <w:rsid w:val="00A6519E"/>
    <w:rsid w:val="00A65347"/>
    <w:rsid w:val="00A655C6"/>
    <w:rsid w:val="00A6567A"/>
    <w:rsid w:val="00A656F1"/>
    <w:rsid w:val="00A65A14"/>
    <w:rsid w:val="00A65D2A"/>
    <w:rsid w:val="00A6631D"/>
    <w:rsid w:val="00A663F6"/>
    <w:rsid w:val="00A66575"/>
    <w:rsid w:val="00A666B6"/>
    <w:rsid w:val="00A66D71"/>
    <w:rsid w:val="00A66F25"/>
    <w:rsid w:val="00A67112"/>
    <w:rsid w:val="00A6752C"/>
    <w:rsid w:val="00A67A23"/>
    <w:rsid w:val="00A67A63"/>
    <w:rsid w:val="00A67D8D"/>
    <w:rsid w:val="00A70248"/>
    <w:rsid w:val="00A7029F"/>
    <w:rsid w:val="00A7083B"/>
    <w:rsid w:val="00A70E9F"/>
    <w:rsid w:val="00A710ED"/>
    <w:rsid w:val="00A711C9"/>
    <w:rsid w:val="00A712A4"/>
    <w:rsid w:val="00A7160B"/>
    <w:rsid w:val="00A716BD"/>
    <w:rsid w:val="00A71960"/>
    <w:rsid w:val="00A71BE1"/>
    <w:rsid w:val="00A71E8E"/>
    <w:rsid w:val="00A71FCA"/>
    <w:rsid w:val="00A721AE"/>
    <w:rsid w:val="00A722C3"/>
    <w:rsid w:val="00A72363"/>
    <w:rsid w:val="00A72784"/>
    <w:rsid w:val="00A7297C"/>
    <w:rsid w:val="00A72AC8"/>
    <w:rsid w:val="00A72DCC"/>
    <w:rsid w:val="00A72E43"/>
    <w:rsid w:val="00A7325C"/>
    <w:rsid w:val="00A7355F"/>
    <w:rsid w:val="00A7385C"/>
    <w:rsid w:val="00A739A3"/>
    <w:rsid w:val="00A73BF9"/>
    <w:rsid w:val="00A73C70"/>
    <w:rsid w:val="00A73DA7"/>
    <w:rsid w:val="00A73ED5"/>
    <w:rsid w:val="00A741D1"/>
    <w:rsid w:val="00A7425A"/>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43B"/>
    <w:rsid w:val="00A8078C"/>
    <w:rsid w:val="00A80E68"/>
    <w:rsid w:val="00A81096"/>
    <w:rsid w:val="00A818C0"/>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0F6"/>
    <w:rsid w:val="00A831FF"/>
    <w:rsid w:val="00A8378A"/>
    <w:rsid w:val="00A83E09"/>
    <w:rsid w:val="00A84056"/>
    <w:rsid w:val="00A8407B"/>
    <w:rsid w:val="00A842BE"/>
    <w:rsid w:val="00A843C9"/>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F86"/>
    <w:rsid w:val="00A8704C"/>
    <w:rsid w:val="00A8706F"/>
    <w:rsid w:val="00A87088"/>
    <w:rsid w:val="00A87108"/>
    <w:rsid w:val="00A8754E"/>
    <w:rsid w:val="00A8770F"/>
    <w:rsid w:val="00A87804"/>
    <w:rsid w:val="00A878FE"/>
    <w:rsid w:val="00A87A56"/>
    <w:rsid w:val="00A87A6B"/>
    <w:rsid w:val="00A87CAA"/>
    <w:rsid w:val="00A87E6A"/>
    <w:rsid w:val="00A901F0"/>
    <w:rsid w:val="00A9032C"/>
    <w:rsid w:val="00A904FB"/>
    <w:rsid w:val="00A90925"/>
    <w:rsid w:val="00A90A63"/>
    <w:rsid w:val="00A90C3E"/>
    <w:rsid w:val="00A90CB4"/>
    <w:rsid w:val="00A90E64"/>
    <w:rsid w:val="00A90E73"/>
    <w:rsid w:val="00A9108A"/>
    <w:rsid w:val="00A91220"/>
    <w:rsid w:val="00A91258"/>
    <w:rsid w:val="00A914B6"/>
    <w:rsid w:val="00A918EC"/>
    <w:rsid w:val="00A91AF4"/>
    <w:rsid w:val="00A92122"/>
    <w:rsid w:val="00A923FD"/>
    <w:rsid w:val="00A925EE"/>
    <w:rsid w:val="00A9295C"/>
    <w:rsid w:val="00A929F3"/>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531"/>
    <w:rsid w:val="00A9662B"/>
    <w:rsid w:val="00A968D1"/>
    <w:rsid w:val="00A96C9D"/>
    <w:rsid w:val="00A97087"/>
    <w:rsid w:val="00A9709A"/>
    <w:rsid w:val="00A972B6"/>
    <w:rsid w:val="00A97803"/>
    <w:rsid w:val="00A9790E"/>
    <w:rsid w:val="00A97B02"/>
    <w:rsid w:val="00A97D0B"/>
    <w:rsid w:val="00A97F91"/>
    <w:rsid w:val="00AA00EB"/>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47"/>
    <w:rsid w:val="00AA34EC"/>
    <w:rsid w:val="00AA362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948"/>
    <w:rsid w:val="00AA7A75"/>
    <w:rsid w:val="00AA7E71"/>
    <w:rsid w:val="00AB0360"/>
    <w:rsid w:val="00AB04E4"/>
    <w:rsid w:val="00AB0764"/>
    <w:rsid w:val="00AB0775"/>
    <w:rsid w:val="00AB09F1"/>
    <w:rsid w:val="00AB0A0F"/>
    <w:rsid w:val="00AB0C83"/>
    <w:rsid w:val="00AB1468"/>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3FCD"/>
    <w:rsid w:val="00AB45CC"/>
    <w:rsid w:val="00AB4DE9"/>
    <w:rsid w:val="00AB5039"/>
    <w:rsid w:val="00AB5078"/>
    <w:rsid w:val="00AB5695"/>
    <w:rsid w:val="00AB588B"/>
    <w:rsid w:val="00AB595A"/>
    <w:rsid w:val="00AB5B12"/>
    <w:rsid w:val="00AB5CA9"/>
    <w:rsid w:val="00AB624C"/>
    <w:rsid w:val="00AB6971"/>
    <w:rsid w:val="00AB6CF8"/>
    <w:rsid w:val="00AB6E07"/>
    <w:rsid w:val="00AB6E51"/>
    <w:rsid w:val="00AB6E7D"/>
    <w:rsid w:val="00AB7633"/>
    <w:rsid w:val="00AB7B33"/>
    <w:rsid w:val="00AB7D25"/>
    <w:rsid w:val="00AB7DB2"/>
    <w:rsid w:val="00AB7E54"/>
    <w:rsid w:val="00AB7EA4"/>
    <w:rsid w:val="00AB7F59"/>
    <w:rsid w:val="00AC0012"/>
    <w:rsid w:val="00AC0085"/>
    <w:rsid w:val="00AC01E5"/>
    <w:rsid w:val="00AC0241"/>
    <w:rsid w:val="00AC0695"/>
    <w:rsid w:val="00AC0720"/>
    <w:rsid w:val="00AC09BF"/>
    <w:rsid w:val="00AC0C75"/>
    <w:rsid w:val="00AC0DEC"/>
    <w:rsid w:val="00AC0E13"/>
    <w:rsid w:val="00AC134E"/>
    <w:rsid w:val="00AC14C2"/>
    <w:rsid w:val="00AC1531"/>
    <w:rsid w:val="00AC198F"/>
    <w:rsid w:val="00AC1A7C"/>
    <w:rsid w:val="00AC1AF1"/>
    <w:rsid w:val="00AC1F58"/>
    <w:rsid w:val="00AC216F"/>
    <w:rsid w:val="00AC22DB"/>
    <w:rsid w:val="00AC237E"/>
    <w:rsid w:val="00AC2418"/>
    <w:rsid w:val="00AC262B"/>
    <w:rsid w:val="00AC26D1"/>
    <w:rsid w:val="00AC29E5"/>
    <w:rsid w:val="00AC2C32"/>
    <w:rsid w:val="00AC2E09"/>
    <w:rsid w:val="00AC2FD3"/>
    <w:rsid w:val="00AC3547"/>
    <w:rsid w:val="00AC3693"/>
    <w:rsid w:val="00AC394A"/>
    <w:rsid w:val="00AC3A22"/>
    <w:rsid w:val="00AC3A5F"/>
    <w:rsid w:val="00AC4016"/>
    <w:rsid w:val="00AC41B5"/>
    <w:rsid w:val="00AC4202"/>
    <w:rsid w:val="00AC4480"/>
    <w:rsid w:val="00AC44D1"/>
    <w:rsid w:val="00AC48B2"/>
    <w:rsid w:val="00AC4903"/>
    <w:rsid w:val="00AC4A10"/>
    <w:rsid w:val="00AC4B64"/>
    <w:rsid w:val="00AC5483"/>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AF6"/>
    <w:rsid w:val="00AD3C9A"/>
    <w:rsid w:val="00AD3CB9"/>
    <w:rsid w:val="00AD3E33"/>
    <w:rsid w:val="00AD4273"/>
    <w:rsid w:val="00AD427F"/>
    <w:rsid w:val="00AD457C"/>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386"/>
    <w:rsid w:val="00AD66B2"/>
    <w:rsid w:val="00AD6A52"/>
    <w:rsid w:val="00AD6DE8"/>
    <w:rsid w:val="00AD72AF"/>
    <w:rsid w:val="00AD7375"/>
    <w:rsid w:val="00AD7387"/>
    <w:rsid w:val="00AD7564"/>
    <w:rsid w:val="00AD7629"/>
    <w:rsid w:val="00AD766F"/>
    <w:rsid w:val="00AD76A3"/>
    <w:rsid w:val="00AD7701"/>
    <w:rsid w:val="00AD79EA"/>
    <w:rsid w:val="00AD7DAF"/>
    <w:rsid w:val="00AD7E60"/>
    <w:rsid w:val="00AD7FD3"/>
    <w:rsid w:val="00AE005A"/>
    <w:rsid w:val="00AE0115"/>
    <w:rsid w:val="00AE0212"/>
    <w:rsid w:val="00AE066B"/>
    <w:rsid w:val="00AE0888"/>
    <w:rsid w:val="00AE0A2A"/>
    <w:rsid w:val="00AE0A44"/>
    <w:rsid w:val="00AE0EAB"/>
    <w:rsid w:val="00AE107C"/>
    <w:rsid w:val="00AE10BF"/>
    <w:rsid w:val="00AE11C2"/>
    <w:rsid w:val="00AE1266"/>
    <w:rsid w:val="00AE12BD"/>
    <w:rsid w:val="00AE14BC"/>
    <w:rsid w:val="00AE1654"/>
    <w:rsid w:val="00AE19D2"/>
    <w:rsid w:val="00AE1A44"/>
    <w:rsid w:val="00AE1D81"/>
    <w:rsid w:val="00AE215A"/>
    <w:rsid w:val="00AE21B1"/>
    <w:rsid w:val="00AE22D7"/>
    <w:rsid w:val="00AE237A"/>
    <w:rsid w:val="00AE29F4"/>
    <w:rsid w:val="00AE2B0A"/>
    <w:rsid w:val="00AE33F8"/>
    <w:rsid w:val="00AE3570"/>
    <w:rsid w:val="00AE35AE"/>
    <w:rsid w:val="00AE35B5"/>
    <w:rsid w:val="00AE35B9"/>
    <w:rsid w:val="00AE3663"/>
    <w:rsid w:val="00AE38BB"/>
    <w:rsid w:val="00AE3B94"/>
    <w:rsid w:val="00AE3D46"/>
    <w:rsid w:val="00AE3DD6"/>
    <w:rsid w:val="00AE3E2C"/>
    <w:rsid w:val="00AE40D8"/>
    <w:rsid w:val="00AE49E0"/>
    <w:rsid w:val="00AE4A0D"/>
    <w:rsid w:val="00AE4E55"/>
    <w:rsid w:val="00AE4FE0"/>
    <w:rsid w:val="00AE510A"/>
    <w:rsid w:val="00AE5314"/>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2935"/>
    <w:rsid w:val="00AF2AD7"/>
    <w:rsid w:val="00AF2EFB"/>
    <w:rsid w:val="00AF31D7"/>
    <w:rsid w:val="00AF33EC"/>
    <w:rsid w:val="00AF34A6"/>
    <w:rsid w:val="00AF38CC"/>
    <w:rsid w:val="00AF3BED"/>
    <w:rsid w:val="00AF3D7C"/>
    <w:rsid w:val="00AF3FD0"/>
    <w:rsid w:val="00AF4B75"/>
    <w:rsid w:val="00AF4C37"/>
    <w:rsid w:val="00AF4D48"/>
    <w:rsid w:val="00AF4EF0"/>
    <w:rsid w:val="00AF5023"/>
    <w:rsid w:val="00AF50F7"/>
    <w:rsid w:val="00AF5268"/>
    <w:rsid w:val="00AF53CF"/>
    <w:rsid w:val="00AF5402"/>
    <w:rsid w:val="00AF55B4"/>
    <w:rsid w:val="00AF572F"/>
    <w:rsid w:val="00AF5B81"/>
    <w:rsid w:val="00AF5CA9"/>
    <w:rsid w:val="00AF5EA6"/>
    <w:rsid w:val="00AF60D3"/>
    <w:rsid w:val="00AF61F8"/>
    <w:rsid w:val="00AF6273"/>
    <w:rsid w:val="00AF6777"/>
    <w:rsid w:val="00AF6CA5"/>
    <w:rsid w:val="00AF7254"/>
    <w:rsid w:val="00AF751A"/>
    <w:rsid w:val="00AF76DC"/>
    <w:rsid w:val="00AF773A"/>
    <w:rsid w:val="00AF79FF"/>
    <w:rsid w:val="00B00180"/>
    <w:rsid w:val="00B001A2"/>
    <w:rsid w:val="00B004D6"/>
    <w:rsid w:val="00B00D47"/>
    <w:rsid w:val="00B00DA5"/>
    <w:rsid w:val="00B01164"/>
    <w:rsid w:val="00B012A8"/>
    <w:rsid w:val="00B014F7"/>
    <w:rsid w:val="00B01530"/>
    <w:rsid w:val="00B0160B"/>
    <w:rsid w:val="00B01A02"/>
    <w:rsid w:val="00B0205D"/>
    <w:rsid w:val="00B020DC"/>
    <w:rsid w:val="00B023EC"/>
    <w:rsid w:val="00B02964"/>
    <w:rsid w:val="00B02BFF"/>
    <w:rsid w:val="00B02DEF"/>
    <w:rsid w:val="00B03045"/>
    <w:rsid w:val="00B031ED"/>
    <w:rsid w:val="00B033EE"/>
    <w:rsid w:val="00B034E4"/>
    <w:rsid w:val="00B03551"/>
    <w:rsid w:val="00B036FB"/>
    <w:rsid w:val="00B038ED"/>
    <w:rsid w:val="00B03A49"/>
    <w:rsid w:val="00B03AAB"/>
    <w:rsid w:val="00B03ED3"/>
    <w:rsid w:val="00B04200"/>
    <w:rsid w:val="00B04540"/>
    <w:rsid w:val="00B04C76"/>
    <w:rsid w:val="00B04E00"/>
    <w:rsid w:val="00B05089"/>
    <w:rsid w:val="00B051D3"/>
    <w:rsid w:val="00B05227"/>
    <w:rsid w:val="00B055EF"/>
    <w:rsid w:val="00B05705"/>
    <w:rsid w:val="00B05CA0"/>
    <w:rsid w:val="00B05CE3"/>
    <w:rsid w:val="00B05DBE"/>
    <w:rsid w:val="00B06264"/>
    <w:rsid w:val="00B06495"/>
    <w:rsid w:val="00B06DF5"/>
    <w:rsid w:val="00B07453"/>
    <w:rsid w:val="00B0784F"/>
    <w:rsid w:val="00B07870"/>
    <w:rsid w:val="00B07908"/>
    <w:rsid w:val="00B07A4E"/>
    <w:rsid w:val="00B07AE6"/>
    <w:rsid w:val="00B07B02"/>
    <w:rsid w:val="00B101EA"/>
    <w:rsid w:val="00B10470"/>
    <w:rsid w:val="00B10603"/>
    <w:rsid w:val="00B107A2"/>
    <w:rsid w:val="00B107B0"/>
    <w:rsid w:val="00B10B79"/>
    <w:rsid w:val="00B10D72"/>
    <w:rsid w:val="00B10FA2"/>
    <w:rsid w:val="00B110FC"/>
    <w:rsid w:val="00B1154C"/>
    <w:rsid w:val="00B11A2B"/>
    <w:rsid w:val="00B11D0C"/>
    <w:rsid w:val="00B11DE8"/>
    <w:rsid w:val="00B12640"/>
    <w:rsid w:val="00B129FE"/>
    <w:rsid w:val="00B12B56"/>
    <w:rsid w:val="00B12E1C"/>
    <w:rsid w:val="00B134E2"/>
    <w:rsid w:val="00B138B0"/>
    <w:rsid w:val="00B13933"/>
    <w:rsid w:val="00B13A09"/>
    <w:rsid w:val="00B13B9F"/>
    <w:rsid w:val="00B13D25"/>
    <w:rsid w:val="00B13E15"/>
    <w:rsid w:val="00B14073"/>
    <w:rsid w:val="00B1442F"/>
    <w:rsid w:val="00B14515"/>
    <w:rsid w:val="00B146C2"/>
    <w:rsid w:val="00B149C3"/>
    <w:rsid w:val="00B14DD4"/>
    <w:rsid w:val="00B14F3A"/>
    <w:rsid w:val="00B15602"/>
    <w:rsid w:val="00B1564F"/>
    <w:rsid w:val="00B15B7A"/>
    <w:rsid w:val="00B15BC4"/>
    <w:rsid w:val="00B15BF5"/>
    <w:rsid w:val="00B15D02"/>
    <w:rsid w:val="00B1615E"/>
    <w:rsid w:val="00B16263"/>
    <w:rsid w:val="00B163C0"/>
    <w:rsid w:val="00B1658C"/>
    <w:rsid w:val="00B16615"/>
    <w:rsid w:val="00B1662E"/>
    <w:rsid w:val="00B16705"/>
    <w:rsid w:val="00B1679C"/>
    <w:rsid w:val="00B16B6B"/>
    <w:rsid w:val="00B17130"/>
    <w:rsid w:val="00B17191"/>
    <w:rsid w:val="00B17222"/>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228"/>
    <w:rsid w:val="00B243D0"/>
    <w:rsid w:val="00B24D0C"/>
    <w:rsid w:val="00B25094"/>
    <w:rsid w:val="00B252CE"/>
    <w:rsid w:val="00B25820"/>
    <w:rsid w:val="00B259F6"/>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93F"/>
    <w:rsid w:val="00B27C7E"/>
    <w:rsid w:val="00B27E7C"/>
    <w:rsid w:val="00B301F0"/>
    <w:rsid w:val="00B302EA"/>
    <w:rsid w:val="00B3087C"/>
    <w:rsid w:val="00B30C79"/>
    <w:rsid w:val="00B30DF2"/>
    <w:rsid w:val="00B30F14"/>
    <w:rsid w:val="00B315AF"/>
    <w:rsid w:val="00B31CB4"/>
    <w:rsid w:val="00B31CCF"/>
    <w:rsid w:val="00B31D42"/>
    <w:rsid w:val="00B31E32"/>
    <w:rsid w:val="00B32514"/>
    <w:rsid w:val="00B3299C"/>
    <w:rsid w:val="00B329BE"/>
    <w:rsid w:val="00B3317C"/>
    <w:rsid w:val="00B33457"/>
    <w:rsid w:val="00B3369B"/>
    <w:rsid w:val="00B336A6"/>
    <w:rsid w:val="00B33725"/>
    <w:rsid w:val="00B338C8"/>
    <w:rsid w:val="00B33932"/>
    <w:rsid w:val="00B33FDD"/>
    <w:rsid w:val="00B343EB"/>
    <w:rsid w:val="00B34AB8"/>
    <w:rsid w:val="00B34C66"/>
    <w:rsid w:val="00B34D94"/>
    <w:rsid w:val="00B34FDC"/>
    <w:rsid w:val="00B3506B"/>
    <w:rsid w:val="00B35119"/>
    <w:rsid w:val="00B35155"/>
    <w:rsid w:val="00B3577E"/>
    <w:rsid w:val="00B35E86"/>
    <w:rsid w:val="00B366D4"/>
    <w:rsid w:val="00B36BC0"/>
    <w:rsid w:val="00B36BF5"/>
    <w:rsid w:val="00B3764A"/>
    <w:rsid w:val="00B3792E"/>
    <w:rsid w:val="00B37C51"/>
    <w:rsid w:val="00B404F2"/>
    <w:rsid w:val="00B407A9"/>
    <w:rsid w:val="00B40836"/>
    <w:rsid w:val="00B40AAC"/>
    <w:rsid w:val="00B41099"/>
    <w:rsid w:val="00B41103"/>
    <w:rsid w:val="00B41167"/>
    <w:rsid w:val="00B41375"/>
    <w:rsid w:val="00B41A2A"/>
    <w:rsid w:val="00B41A54"/>
    <w:rsid w:val="00B41CE3"/>
    <w:rsid w:val="00B41DE5"/>
    <w:rsid w:val="00B42090"/>
    <w:rsid w:val="00B42233"/>
    <w:rsid w:val="00B4224E"/>
    <w:rsid w:val="00B42274"/>
    <w:rsid w:val="00B42469"/>
    <w:rsid w:val="00B42871"/>
    <w:rsid w:val="00B42948"/>
    <w:rsid w:val="00B42B26"/>
    <w:rsid w:val="00B42BD5"/>
    <w:rsid w:val="00B42CC2"/>
    <w:rsid w:val="00B42E54"/>
    <w:rsid w:val="00B43086"/>
    <w:rsid w:val="00B432A3"/>
    <w:rsid w:val="00B4349D"/>
    <w:rsid w:val="00B434E8"/>
    <w:rsid w:val="00B43851"/>
    <w:rsid w:val="00B43898"/>
    <w:rsid w:val="00B439A4"/>
    <w:rsid w:val="00B43BC8"/>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F8C"/>
    <w:rsid w:val="00B473D3"/>
    <w:rsid w:val="00B4753C"/>
    <w:rsid w:val="00B4790F"/>
    <w:rsid w:val="00B47AB7"/>
    <w:rsid w:val="00B47FD4"/>
    <w:rsid w:val="00B501DD"/>
    <w:rsid w:val="00B50562"/>
    <w:rsid w:val="00B5077B"/>
    <w:rsid w:val="00B507F9"/>
    <w:rsid w:val="00B5089E"/>
    <w:rsid w:val="00B50C8A"/>
    <w:rsid w:val="00B50D41"/>
    <w:rsid w:val="00B50E6E"/>
    <w:rsid w:val="00B50EEC"/>
    <w:rsid w:val="00B50F1B"/>
    <w:rsid w:val="00B51040"/>
    <w:rsid w:val="00B51420"/>
    <w:rsid w:val="00B5159C"/>
    <w:rsid w:val="00B51957"/>
    <w:rsid w:val="00B51AD0"/>
    <w:rsid w:val="00B51C75"/>
    <w:rsid w:val="00B51FC9"/>
    <w:rsid w:val="00B524B7"/>
    <w:rsid w:val="00B52E68"/>
    <w:rsid w:val="00B53265"/>
    <w:rsid w:val="00B53339"/>
    <w:rsid w:val="00B53351"/>
    <w:rsid w:val="00B543B6"/>
    <w:rsid w:val="00B547FB"/>
    <w:rsid w:val="00B54C90"/>
    <w:rsid w:val="00B54DD8"/>
    <w:rsid w:val="00B54E60"/>
    <w:rsid w:val="00B55680"/>
    <w:rsid w:val="00B558BD"/>
    <w:rsid w:val="00B559D8"/>
    <w:rsid w:val="00B56070"/>
    <w:rsid w:val="00B560EF"/>
    <w:rsid w:val="00B567A5"/>
    <w:rsid w:val="00B568CB"/>
    <w:rsid w:val="00B56A64"/>
    <w:rsid w:val="00B572C0"/>
    <w:rsid w:val="00B57318"/>
    <w:rsid w:val="00B57C3D"/>
    <w:rsid w:val="00B604DD"/>
    <w:rsid w:val="00B60E22"/>
    <w:rsid w:val="00B6107C"/>
    <w:rsid w:val="00B610C8"/>
    <w:rsid w:val="00B61528"/>
    <w:rsid w:val="00B61929"/>
    <w:rsid w:val="00B61B27"/>
    <w:rsid w:val="00B61D60"/>
    <w:rsid w:val="00B61E37"/>
    <w:rsid w:val="00B6216E"/>
    <w:rsid w:val="00B62746"/>
    <w:rsid w:val="00B627D6"/>
    <w:rsid w:val="00B62C7B"/>
    <w:rsid w:val="00B62E20"/>
    <w:rsid w:val="00B62E3F"/>
    <w:rsid w:val="00B62E51"/>
    <w:rsid w:val="00B631D4"/>
    <w:rsid w:val="00B63496"/>
    <w:rsid w:val="00B6395C"/>
    <w:rsid w:val="00B63BFA"/>
    <w:rsid w:val="00B63DEA"/>
    <w:rsid w:val="00B63EBB"/>
    <w:rsid w:val="00B63F5F"/>
    <w:rsid w:val="00B642F8"/>
    <w:rsid w:val="00B64781"/>
    <w:rsid w:val="00B64B34"/>
    <w:rsid w:val="00B64C10"/>
    <w:rsid w:val="00B64D8F"/>
    <w:rsid w:val="00B64FA4"/>
    <w:rsid w:val="00B6503D"/>
    <w:rsid w:val="00B650F4"/>
    <w:rsid w:val="00B65546"/>
    <w:rsid w:val="00B659A3"/>
    <w:rsid w:val="00B65C51"/>
    <w:rsid w:val="00B65C78"/>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65"/>
    <w:rsid w:val="00B70C75"/>
    <w:rsid w:val="00B70C8A"/>
    <w:rsid w:val="00B70EBE"/>
    <w:rsid w:val="00B70FA1"/>
    <w:rsid w:val="00B71164"/>
    <w:rsid w:val="00B7126F"/>
    <w:rsid w:val="00B7158C"/>
    <w:rsid w:val="00B71769"/>
    <w:rsid w:val="00B717A2"/>
    <w:rsid w:val="00B71833"/>
    <w:rsid w:val="00B71BF8"/>
    <w:rsid w:val="00B71D8E"/>
    <w:rsid w:val="00B72373"/>
    <w:rsid w:val="00B72392"/>
    <w:rsid w:val="00B72455"/>
    <w:rsid w:val="00B72549"/>
    <w:rsid w:val="00B72704"/>
    <w:rsid w:val="00B72720"/>
    <w:rsid w:val="00B72776"/>
    <w:rsid w:val="00B727F0"/>
    <w:rsid w:val="00B72854"/>
    <w:rsid w:val="00B728A2"/>
    <w:rsid w:val="00B72A79"/>
    <w:rsid w:val="00B72AE7"/>
    <w:rsid w:val="00B72CCD"/>
    <w:rsid w:val="00B72CF8"/>
    <w:rsid w:val="00B73059"/>
    <w:rsid w:val="00B732BB"/>
    <w:rsid w:val="00B73303"/>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02E"/>
    <w:rsid w:val="00B774C7"/>
    <w:rsid w:val="00B774ED"/>
    <w:rsid w:val="00B7792D"/>
    <w:rsid w:val="00B77973"/>
    <w:rsid w:val="00B77D77"/>
    <w:rsid w:val="00B80138"/>
    <w:rsid w:val="00B80185"/>
    <w:rsid w:val="00B80C66"/>
    <w:rsid w:val="00B80CA2"/>
    <w:rsid w:val="00B80D17"/>
    <w:rsid w:val="00B81202"/>
    <w:rsid w:val="00B8146A"/>
    <w:rsid w:val="00B81702"/>
    <w:rsid w:val="00B823EF"/>
    <w:rsid w:val="00B82C91"/>
    <w:rsid w:val="00B836BE"/>
    <w:rsid w:val="00B8417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69"/>
    <w:rsid w:val="00B870CD"/>
    <w:rsid w:val="00B87125"/>
    <w:rsid w:val="00B8745B"/>
    <w:rsid w:val="00B87884"/>
    <w:rsid w:val="00B9004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CDF"/>
    <w:rsid w:val="00B94D47"/>
    <w:rsid w:val="00B94E08"/>
    <w:rsid w:val="00B9525B"/>
    <w:rsid w:val="00B952AE"/>
    <w:rsid w:val="00B95337"/>
    <w:rsid w:val="00B959DA"/>
    <w:rsid w:val="00B95B24"/>
    <w:rsid w:val="00B963AB"/>
    <w:rsid w:val="00B96445"/>
    <w:rsid w:val="00B965EE"/>
    <w:rsid w:val="00B96CD4"/>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631"/>
    <w:rsid w:val="00BA0704"/>
    <w:rsid w:val="00BA084D"/>
    <w:rsid w:val="00BA0BEB"/>
    <w:rsid w:val="00BA11DF"/>
    <w:rsid w:val="00BA12A2"/>
    <w:rsid w:val="00BA142F"/>
    <w:rsid w:val="00BA147C"/>
    <w:rsid w:val="00BA14CF"/>
    <w:rsid w:val="00BA18F3"/>
    <w:rsid w:val="00BA24BF"/>
    <w:rsid w:val="00BA2671"/>
    <w:rsid w:val="00BA288C"/>
    <w:rsid w:val="00BA289A"/>
    <w:rsid w:val="00BA293E"/>
    <w:rsid w:val="00BA2B78"/>
    <w:rsid w:val="00BA30B7"/>
    <w:rsid w:val="00BA335B"/>
    <w:rsid w:val="00BA33B5"/>
    <w:rsid w:val="00BA37AA"/>
    <w:rsid w:val="00BA37EC"/>
    <w:rsid w:val="00BA3821"/>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672"/>
    <w:rsid w:val="00BA5772"/>
    <w:rsid w:val="00BA5785"/>
    <w:rsid w:val="00BA57B8"/>
    <w:rsid w:val="00BA58CC"/>
    <w:rsid w:val="00BA59B8"/>
    <w:rsid w:val="00BA5B3D"/>
    <w:rsid w:val="00BA5BF6"/>
    <w:rsid w:val="00BA5DD4"/>
    <w:rsid w:val="00BA5E8A"/>
    <w:rsid w:val="00BA614B"/>
    <w:rsid w:val="00BA64BE"/>
    <w:rsid w:val="00BA693C"/>
    <w:rsid w:val="00BA6C50"/>
    <w:rsid w:val="00BA6C5D"/>
    <w:rsid w:val="00BA7024"/>
    <w:rsid w:val="00BA73FF"/>
    <w:rsid w:val="00BA7623"/>
    <w:rsid w:val="00BA76D1"/>
    <w:rsid w:val="00BA77E6"/>
    <w:rsid w:val="00BA7A4B"/>
    <w:rsid w:val="00BA7D89"/>
    <w:rsid w:val="00BA7DCA"/>
    <w:rsid w:val="00BA7F5B"/>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3"/>
    <w:rsid w:val="00BB25F6"/>
    <w:rsid w:val="00BB266E"/>
    <w:rsid w:val="00BB2A7C"/>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8A"/>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3BC"/>
    <w:rsid w:val="00BC34A7"/>
    <w:rsid w:val="00BC34AA"/>
    <w:rsid w:val="00BC3583"/>
    <w:rsid w:val="00BC35FB"/>
    <w:rsid w:val="00BC3697"/>
    <w:rsid w:val="00BC3918"/>
    <w:rsid w:val="00BC3A49"/>
    <w:rsid w:val="00BC3A52"/>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5A"/>
    <w:rsid w:val="00BC6D70"/>
    <w:rsid w:val="00BC6F1C"/>
    <w:rsid w:val="00BC7162"/>
    <w:rsid w:val="00BC76D7"/>
    <w:rsid w:val="00BC77F9"/>
    <w:rsid w:val="00BD04CA"/>
    <w:rsid w:val="00BD05A8"/>
    <w:rsid w:val="00BD0839"/>
    <w:rsid w:val="00BD0CDF"/>
    <w:rsid w:val="00BD0E9A"/>
    <w:rsid w:val="00BD0EA3"/>
    <w:rsid w:val="00BD0F4D"/>
    <w:rsid w:val="00BD10B9"/>
    <w:rsid w:val="00BD114A"/>
    <w:rsid w:val="00BD1230"/>
    <w:rsid w:val="00BD13EA"/>
    <w:rsid w:val="00BD1717"/>
    <w:rsid w:val="00BD17A6"/>
    <w:rsid w:val="00BD1A66"/>
    <w:rsid w:val="00BD2907"/>
    <w:rsid w:val="00BD2F6A"/>
    <w:rsid w:val="00BD2FA6"/>
    <w:rsid w:val="00BD3206"/>
    <w:rsid w:val="00BD32BC"/>
    <w:rsid w:val="00BD3430"/>
    <w:rsid w:val="00BD3523"/>
    <w:rsid w:val="00BD373F"/>
    <w:rsid w:val="00BD37CC"/>
    <w:rsid w:val="00BD395D"/>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D7E35"/>
    <w:rsid w:val="00BE012E"/>
    <w:rsid w:val="00BE0267"/>
    <w:rsid w:val="00BE05A9"/>
    <w:rsid w:val="00BE0678"/>
    <w:rsid w:val="00BE0B83"/>
    <w:rsid w:val="00BE0C62"/>
    <w:rsid w:val="00BE0CEC"/>
    <w:rsid w:val="00BE12FE"/>
    <w:rsid w:val="00BE12FF"/>
    <w:rsid w:val="00BE1338"/>
    <w:rsid w:val="00BE1F05"/>
    <w:rsid w:val="00BE1F08"/>
    <w:rsid w:val="00BE20A3"/>
    <w:rsid w:val="00BE272E"/>
    <w:rsid w:val="00BE2A88"/>
    <w:rsid w:val="00BE2C7E"/>
    <w:rsid w:val="00BE2D32"/>
    <w:rsid w:val="00BE32EA"/>
    <w:rsid w:val="00BE33B3"/>
    <w:rsid w:val="00BE36A4"/>
    <w:rsid w:val="00BE36AA"/>
    <w:rsid w:val="00BE38D9"/>
    <w:rsid w:val="00BE3902"/>
    <w:rsid w:val="00BE40B4"/>
    <w:rsid w:val="00BE4120"/>
    <w:rsid w:val="00BE41E2"/>
    <w:rsid w:val="00BE41EE"/>
    <w:rsid w:val="00BE486C"/>
    <w:rsid w:val="00BE48F4"/>
    <w:rsid w:val="00BE4CED"/>
    <w:rsid w:val="00BE5382"/>
    <w:rsid w:val="00BE5389"/>
    <w:rsid w:val="00BE5447"/>
    <w:rsid w:val="00BE5A02"/>
    <w:rsid w:val="00BE5EAE"/>
    <w:rsid w:val="00BE5EFD"/>
    <w:rsid w:val="00BE5F0F"/>
    <w:rsid w:val="00BE60E4"/>
    <w:rsid w:val="00BE6868"/>
    <w:rsid w:val="00BE6A72"/>
    <w:rsid w:val="00BE6EC3"/>
    <w:rsid w:val="00BE7518"/>
    <w:rsid w:val="00BE7CD7"/>
    <w:rsid w:val="00BE7F4C"/>
    <w:rsid w:val="00BE7FA7"/>
    <w:rsid w:val="00BF00F3"/>
    <w:rsid w:val="00BF0773"/>
    <w:rsid w:val="00BF0912"/>
    <w:rsid w:val="00BF0BDC"/>
    <w:rsid w:val="00BF0C65"/>
    <w:rsid w:val="00BF0E5B"/>
    <w:rsid w:val="00BF10B2"/>
    <w:rsid w:val="00BF1148"/>
    <w:rsid w:val="00BF126B"/>
    <w:rsid w:val="00BF12BA"/>
    <w:rsid w:val="00BF16EB"/>
    <w:rsid w:val="00BF1ED0"/>
    <w:rsid w:val="00BF20D3"/>
    <w:rsid w:val="00BF2384"/>
    <w:rsid w:val="00BF2628"/>
    <w:rsid w:val="00BF2707"/>
    <w:rsid w:val="00BF2AC2"/>
    <w:rsid w:val="00BF2B41"/>
    <w:rsid w:val="00BF3192"/>
    <w:rsid w:val="00BF3375"/>
    <w:rsid w:val="00BF3522"/>
    <w:rsid w:val="00BF3613"/>
    <w:rsid w:val="00BF3BDC"/>
    <w:rsid w:val="00BF3BE6"/>
    <w:rsid w:val="00BF4023"/>
    <w:rsid w:val="00BF4776"/>
    <w:rsid w:val="00BF48AB"/>
    <w:rsid w:val="00BF4921"/>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203"/>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245"/>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05"/>
    <w:rsid w:val="00C119CF"/>
    <w:rsid w:val="00C11B0A"/>
    <w:rsid w:val="00C11B0E"/>
    <w:rsid w:val="00C11F33"/>
    <w:rsid w:val="00C11F46"/>
    <w:rsid w:val="00C12597"/>
    <w:rsid w:val="00C12781"/>
    <w:rsid w:val="00C12986"/>
    <w:rsid w:val="00C12BF7"/>
    <w:rsid w:val="00C13889"/>
    <w:rsid w:val="00C13D6D"/>
    <w:rsid w:val="00C143E9"/>
    <w:rsid w:val="00C145C4"/>
    <w:rsid w:val="00C1532C"/>
    <w:rsid w:val="00C155F4"/>
    <w:rsid w:val="00C15BAD"/>
    <w:rsid w:val="00C15E61"/>
    <w:rsid w:val="00C15F8E"/>
    <w:rsid w:val="00C1609F"/>
    <w:rsid w:val="00C1610C"/>
    <w:rsid w:val="00C16AFD"/>
    <w:rsid w:val="00C16C39"/>
    <w:rsid w:val="00C16ECA"/>
    <w:rsid w:val="00C16EE9"/>
    <w:rsid w:val="00C16F73"/>
    <w:rsid w:val="00C17029"/>
    <w:rsid w:val="00C1706D"/>
    <w:rsid w:val="00C1719B"/>
    <w:rsid w:val="00C1734A"/>
    <w:rsid w:val="00C175FB"/>
    <w:rsid w:val="00C1764E"/>
    <w:rsid w:val="00C177F3"/>
    <w:rsid w:val="00C17925"/>
    <w:rsid w:val="00C17A00"/>
    <w:rsid w:val="00C17E57"/>
    <w:rsid w:val="00C17E9B"/>
    <w:rsid w:val="00C17FD4"/>
    <w:rsid w:val="00C17FD9"/>
    <w:rsid w:val="00C2046B"/>
    <w:rsid w:val="00C20664"/>
    <w:rsid w:val="00C20775"/>
    <w:rsid w:val="00C207DF"/>
    <w:rsid w:val="00C21325"/>
    <w:rsid w:val="00C213C4"/>
    <w:rsid w:val="00C21977"/>
    <w:rsid w:val="00C21AE6"/>
    <w:rsid w:val="00C21B3D"/>
    <w:rsid w:val="00C21D63"/>
    <w:rsid w:val="00C21EAA"/>
    <w:rsid w:val="00C220CA"/>
    <w:rsid w:val="00C222DB"/>
    <w:rsid w:val="00C22359"/>
    <w:rsid w:val="00C22483"/>
    <w:rsid w:val="00C22876"/>
    <w:rsid w:val="00C22B5C"/>
    <w:rsid w:val="00C22BF5"/>
    <w:rsid w:val="00C23618"/>
    <w:rsid w:val="00C23682"/>
    <w:rsid w:val="00C239F7"/>
    <w:rsid w:val="00C23AE7"/>
    <w:rsid w:val="00C23C83"/>
    <w:rsid w:val="00C23E13"/>
    <w:rsid w:val="00C244A2"/>
    <w:rsid w:val="00C24688"/>
    <w:rsid w:val="00C24A7B"/>
    <w:rsid w:val="00C24C52"/>
    <w:rsid w:val="00C24CCC"/>
    <w:rsid w:val="00C24FA9"/>
    <w:rsid w:val="00C25441"/>
    <w:rsid w:val="00C25C81"/>
    <w:rsid w:val="00C25D88"/>
    <w:rsid w:val="00C25F9B"/>
    <w:rsid w:val="00C26051"/>
    <w:rsid w:val="00C263F1"/>
    <w:rsid w:val="00C26404"/>
    <w:rsid w:val="00C26471"/>
    <w:rsid w:val="00C26570"/>
    <w:rsid w:val="00C266E1"/>
    <w:rsid w:val="00C267F6"/>
    <w:rsid w:val="00C26CF1"/>
    <w:rsid w:val="00C270D4"/>
    <w:rsid w:val="00C273C1"/>
    <w:rsid w:val="00C2788A"/>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4F2"/>
    <w:rsid w:val="00C325B0"/>
    <w:rsid w:val="00C326B4"/>
    <w:rsid w:val="00C32990"/>
    <w:rsid w:val="00C331FC"/>
    <w:rsid w:val="00C332A8"/>
    <w:rsid w:val="00C33A9C"/>
    <w:rsid w:val="00C33DC5"/>
    <w:rsid w:val="00C33E75"/>
    <w:rsid w:val="00C3453D"/>
    <w:rsid w:val="00C34642"/>
    <w:rsid w:val="00C34938"/>
    <w:rsid w:val="00C34B47"/>
    <w:rsid w:val="00C34C1F"/>
    <w:rsid w:val="00C34E3E"/>
    <w:rsid w:val="00C34E42"/>
    <w:rsid w:val="00C35111"/>
    <w:rsid w:val="00C351F2"/>
    <w:rsid w:val="00C3528B"/>
    <w:rsid w:val="00C355BD"/>
    <w:rsid w:val="00C3662F"/>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C8"/>
    <w:rsid w:val="00C42CDA"/>
    <w:rsid w:val="00C42DAB"/>
    <w:rsid w:val="00C4358E"/>
    <w:rsid w:val="00C439FE"/>
    <w:rsid w:val="00C43A23"/>
    <w:rsid w:val="00C43C3E"/>
    <w:rsid w:val="00C43D63"/>
    <w:rsid w:val="00C44312"/>
    <w:rsid w:val="00C44885"/>
    <w:rsid w:val="00C448FA"/>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50478"/>
    <w:rsid w:val="00C505AF"/>
    <w:rsid w:val="00C509F8"/>
    <w:rsid w:val="00C50BD7"/>
    <w:rsid w:val="00C51746"/>
    <w:rsid w:val="00C51975"/>
    <w:rsid w:val="00C51B0C"/>
    <w:rsid w:val="00C51C29"/>
    <w:rsid w:val="00C51D54"/>
    <w:rsid w:val="00C51F67"/>
    <w:rsid w:val="00C52136"/>
    <w:rsid w:val="00C52374"/>
    <w:rsid w:val="00C5269D"/>
    <w:rsid w:val="00C52B8A"/>
    <w:rsid w:val="00C52CB4"/>
    <w:rsid w:val="00C52D94"/>
    <w:rsid w:val="00C52EA7"/>
    <w:rsid w:val="00C53286"/>
    <w:rsid w:val="00C53314"/>
    <w:rsid w:val="00C53814"/>
    <w:rsid w:val="00C53BCC"/>
    <w:rsid w:val="00C545DF"/>
    <w:rsid w:val="00C54632"/>
    <w:rsid w:val="00C546CD"/>
    <w:rsid w:val="00C54ACA"/>
    <w:rsid w:val="00C54BDB"/>
    <w:rsid w:val="00C54C05"/>
    <w:rsid w:val="00C54E0E"/>
    <w:rsid w:val="00C54EE9"/>
    <w:rsid w:val="00C55543"/>
    <w:rsid w:val="00C555AB"/>
    <w:rsid w:val="00C5577F"/>
    <w:rsid w:val="00C55B6C"/>
    <w:rsid w:val="00C55BFC"/>
    <w:rsid w:val="00C55E13"/>
    <w:rsid w:val="00C5630D"/>
    <w:rsid w:val="00C564FD"/>
    <w:rsid w:val="00C56BC4"/>
    <w:rsid w:val="00C56C3A"/>
    <w:rsid w:val="00C56CC8"/>
    <w:rsid w:val="00C57084"/>
    <w:rsid w:val="00C5729A"/>
    <w:rsid w:val="00C5744D"/>
    <w:rsid w:val="00C5770F"/>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1FF6"/>
    <w:rsid w:val="00C620D7"/>
    <w:rsid w:val="00C621AE"/>
    <w:rsid w:val="00C62426"/>
    <w:rsid w:val="00C6261D"/>
    <w:rsid w:val="00C628B7"/>
    <w:rsid w:val="00C62AC3"/>
    <w:rsid w:val="00C62EDA"/>
    <w:rsid w:val="00C62FCC"/>
    <w:rsid w:val="00C63128"/>
    <w:rsid w:val="00C63294"/>
    <w:rsid w:val="00C632A4"/>
    <w:rsid w:val="00C63335"/>
    <w:rsid w:val="00C63C27"/>
    <w:rsid w:val="00C63F21"/>
    <w:rsid w:val="00C64007"/>
    <w:rsid w:val="00C6494E"/>
    <w:rsid w:val="00C64D11"/>
    <w:rsid w:val="00C64D1D"/>
    <w:rsid w:val="00C64FAF"/>
    <w:rsid w:val="00C6502C"/>
    <w:rsid w:val="00C6534B"/>
    <w:rsid w:val="00C65394"/>
    <w:rsid w:val="00C65743"/>
    <w:rsid w:val="00C65A0D"/>
    <w:rsid w:val="00C65E5A"/>
    <w:rsid w:val="00C65FD2"/>
    <w:rsid w:val="00C66530"/>
    <w:rsid w:val="00C666C7"/>
    <w:rsid w:val="00C6699A"/>
    <w:rsid w:val="00C66A89"/>
    <w:rsid w:val="00C66DFD"/>
    <w:rsid w:val="00C67509"/>
    <w:rsid w:val="00C679A7"/>
    <w:rsid w:val="00C67C3E"/>
    <w:rsid w:val="00C7039D"/>
    <w:rsid w:val="00C70597"/>
    <w:rsid w:val="00C70D53"/>
    <w:rsid w:val="00C70EC4"/>
    <w:rsid w:val="00C70F07"/>
    <w:rsid w:val="00C70F85"/>
    <w:rsid w:val="00C712D3"/>
    <w:rsid w:val="00C7162A"/>
    <w:rsid w:val="00C71977"/>
    <w:rsid w:val="00C719ED"/>
    <w:rsid w:val="00C71A68"/>
    <w:rsid w:val="00C71C33"/>
    <w:rsid w:val="00C720C9"/>
    <w:rsid w:val="00C723D2"/>
    <w:rsid w:val="00C723F2"/>
    <w:rsid w:val="00C7246D"/>
    <w:rsid w:val="00C7249B"/>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4A8"/>
    <w:rsid w:val="00C75543"/>
    <w:rsid w:val="00C75822"/>
    <w:rsid w:val="00C7582D"/>
    <w:rsid w:val="00C7591F"/>
    <w:rsid w:val="00C75ABE"/>
    <w:rsid w:val="00C762FF"/>
    <w:rsid w:val="00C7646B"/>
    <w:rsid w:val="00C764C0"/>
    <w:rsid w:val="00C7688C"/>
    <w:rsid w:val="00C76BA4"/>
    <w:rsid w:val="00C76C29"/>
    <w:rsid w:val="00C76CDB"/>
    <w:rsid w:val="00C7755D"/>
    <w:rsid w:val="00C7763D"/>
    <w:rsid w:val="00C777BD"/>
    <w:rsid w:val="00C77B24"/>
    <w:rsid w:val="00C8018E"/>
    <w:rsid w:val="00C801B3"/>
    <w:rsid w:val="00C808F8"/>
    <w:rsid w:val="00C80ADB"/>
    <w:rsid w:val="00C80B50"/>
    <w:rsid w:val="00C80BA9"/>
    <w:rsid w:val="00C81022"/>
    <w:rsid w:val="00C81073"/>
    <w:rsid w:val="00C810F1"/>
    <w:rsid w:val="00C81272"/>
    <w:rsid w:val="00C814E8"/>
    <w:rsid w:val="00C8163F"/>
    <w:rsid w:val="00C8164A"/>
    <w:rsid w:val="00C81669"/>
    <w:rsid w:val="00C8169A"/>
    <w:rsid w:val="00C8179A"/>
    <w:rsid w:val="00C81816"/>
    <w:rsid w:val="00C81E31"/>
    <w:rsid w:val="00C821B6"/>
    <w:rsid w:val="00C822B9"/>
    <w:rsid w:val="00C829FA"/>
    <w:rsid w:val="00C82A6F"/>
    <w:rsid w:val="00C82F30"/>
    <w:rsid w:val="00C8330A"/>
    <w:rsid w:val="00C834EC"/>
    <w:rsid w:val="00C836CA"/>
    <w:rsid w:val="00C836F3"/>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4DC"/>
    <w:rsid w:val="00C9361D"/>
    <w:rsid w:val="00C93BA3"/>
    <w:rsid w:val="00C93FDE"/>
    <w:rsid w:val="00C94160"/>
    <w:rsid w:val="00C9463E"/>
    <w:rsid w:val="00C94820"/>
    <w:rsid w:val="00C949AA"/>
    <w:rsid w:val="00C94B2F"/>
    <w:rsid w:val="00C94B7A"/>
    <w:rsid w:val="00C94C80"/>
    <w:rsid w:val="00C94CA3"/>
    <w:rsid w:val="00C95186"/>
    <w:rsid w:val="00C9596D"/>
    <w:rsid w:val="00C95C9C"/>
    <w:rsid w:val="00C960E1"/>
    <w:rsid w:val="00C962E2"/>
    <w:rsid w:val="00C9632D"/>
    <w:rsid w:val="00C96B18"/>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0F38"/>
    <w:rsid w:val="00CA116C"/>
    <w:rsid w:val="00CA1215"/>
    <w:rsid w:val="00CA1A77"/>
    <w:rsid w:val="00CA1B27"/>
    <w:rsid w:val="00CA1E33"/>
    <w:rsid w:val="00CA20F3"/>
    <w:rsid w:val="00CA22D8"/>
    <w:rsid w:val="00CA2479"/>
    <w:rsid w:val="00CA24E9"/>
    <w:rsid w:val="00CA26D2"/>
    <w:rsid w:val="00CA29CC"/>
    <w:rsid w:val="00CA2FDA"/>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8B6"/>
    <w:rsid w:val="00CA79C0"/>
    <w:rsid w:val="00CA7A63"/>
    <w:rsid w:val="00CA7B7D"/>
    <w:rsid w:val="00CA7B8D"/>
    <w:rsid w:val="00CA7BAA"/>
    <w:rsid w:val="00CA7E8E"/>
    <w:rsid w:val="00CA7ED0"/>
    <w:rsid w:val="00CA7F9E"/>
    <w:rsid w:val="00CB0809"/>
    <w:rsid w:val="00CB0901"/>
    <w:rsid w:val="00CB09E4"/>
    <w:rsid w:val="00CB13CE"/>
    <w:rsid w:val="00CB1724"/>
    <w:rsid w:val="00CB20A9"/>
    <w:rsid w:val="00CB2441"/>
    <w:rsid w:val="00CB2492"/>
    <w:rsid w:val="00CB27E8"/>
    <w:rsid w:val="00CB2974"/>
    <w:rsid w:val="00CB2A0D"/>
    <w:rsid w:val="00CB2AC3"/>
    <w:rsid w:val="00CB2C73"/>
    <w:rsid w:val="00CB2D99"/>
    <w:rsid w:val="00CB31AD"/>
    <w:rsid w:val="00CB31E5"/>
    <w:rsid w:val="00CB3212"/>
    <w:rsid w:val="00CB3FB0"/>
    <w:rsid w:val="00CB46D3"/>
    <w:rsid w:val="00CB49B8"/>
    <w:rsid w:val="00CB49C9"/>
    <w:rsid w:val="00CB4DC7"/>
    <w:rsid w:val="00CB5098"/>
    <w:rsid w:val="00CB5A78"/>
    <w:rsid w:val="00CB5B58"/>
    <w:rsid w:val="00CB5F05"/>
    <w:rsid w:val="00CB6013"/>
    <w:rsid w:val="00CB6233"/>
    <w:rsid w:val="00CB67AA"/>
    <w:rsid w:val="00CB69B7"/>
    <w:rsid w:val="00CB6BD3"/>
    <w:rsid w:val="00CB6FDB"/>
    <w:rsid w:val="00CB702E"/>
    <w:rsid w:val="00CB7072"/>
    <w:rsid w:val="00CB727F"/>
    <w:rsid w:val="00CB7584"/>
    <w:rsid w:val="00CB7A78"/>
    <w:rsid w:val="00CB7C5D"/>
    <w:rsid w:val="00CB7C9B"/>
    <w:rsid w:val="00CC00B9"/>
    <w:rsid w:val="00CC0136"/>
    <w:rsid w:val="00CC040D"/>
    <w:rsid w:val="00CC0471"/>
    <w:rsid w:val="00CC0490"/>
    <w:rsid w:val="00CC0641"/>
    <w:rsid w:val="00CC0733"/>
    <w:rsid w:val="00CC0796"/>
    <w:rsid w:val="00CC087D"/>
    <w:rsid w:val="00CC0C23"/>
    <w:rsid w:val="00CC0D6B"/>
    <w:rsid w:val="00CC1003"/>
    <w:rsid w:val="00CC1402"/>
    <w:rsid w:val="00CC176F"/>
    <w:rsid w:val="00CC1802"/>
    <w:rsid w:val="00CC1DB6"/>
    <w:rsid w:val="00CC1DF9"/>
    <w:rsid w:val="00CC1DFF"/>
    <w:rsid w:val="00CC2073"/>
    <w:rsid w:val="00CC2198"/>
    <w:rsid w:val="00CC2A23"/>
    <w:rsid w:val="00CC2AA1"/>
    <w:rsid w:val="00CC3217"/>
    <w:rsid w:val="00CC32CD"/>
    <w:rsid w:val="00CC333B"/>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780"/>
    <w:rsid w:val="00CD0845"/>
    <w:rsid w:val="00CD08BE"/>
    <w:rsid w:val="00CD08E1"/>
    <w:rsid w:val="00CD0A20"/>
    <w:rsid w:val="00CD0B24"/>
    <w:rsid w:val="00CD0B27"/>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7E8"/>
    <w:rsid w:val="00CD39B5"/>
    <w:rsid w:val="00CD3D12"/>
    <w:rsid w:val="00CD3D73"/>
    <w:rsid w:val="00CD4501"/>
    <w:rsid w:val="00CD45F6"/>
    <w:rsid w:val="00CD4770"/>
    <w:rsid w:val="00CD4875"/>
    <w:rsid w:val="00CD49A3"/>
    <w:rsid w:val="00CD4CB5"/>
    <w:rsid w:val="00CD4D2C"/>
    <w:rsid w:val="00CD508D"/>
    <w:rsid w:val="00CD5223"/>
    <w:rsid w:val="00CD5AB3"/>
    <w:rsid w:val="00CD5B91"/>
    <w:rsid w:val="00CD6185"/>
    <w:rsid w:val="00CD624E"/>
    <w:rsid w:val="00CD63B3"/>
    <w:rsid w:val="00CD6529"/>
    <w:rsid w:val="00CD65DA"/>
    <w:rsid w:val="00CD6A08"/>
    <w:rsid w:val="00CD6D05"/>
    <w:rsid w:val="00CD7277"/>
    <w:rsid w:val="00CD73A0"/>
    <w:rsid w:val="00CD7421"/>
    <w:rsid w:val="00CD7EDA"/>
    <w:rsid w:val="00CE0927"/>
    <w:rsid w:val="00CE0B9D"/>
    <w:rsid w:val="00CE1171"/>
    <w:rsid w:val="00CE15E0"/>
    <w:rsid w:val="00CE18F5"/>
    <w:rsid w:val="00CE1B2C"/>
    <w:rsid w:val="00CE1DE8"/>
    <w:rsid w:val="00CE1ED6"/>
    <w:rsid w:val="00CE2113"/>
    <w:rsid w:val="00CE2662"/>
    <w:rsid w:val="00CE2B48"/>
    <w:rsid w:val="00CE2E86"/>
    <w:rsid w:val="00CE308E"/>
    <w:rsid w:val="00CE33B3"/>
    <w:rsid w:val="00CE37CE"/>
    <w:rsid w:val="00CE39F4"/>
    <w:rsid w:val="00CE40C9"/>
    <w:rsid w:val="00CE42DB"/>
    <w:rsid w:val="00CE42F4"/>
    <w:rsid w:val="00CE450A"/>
    <w:rsid w:val="00CE477F"/>
    <w:rsid w:val="00CE47BF"/>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BC"/>
    <w:rsid w:val="00CE7DE1"/>
    <w:rsid w:val="00CE7DF2"/>
    <w:rsid w:val="00CE7EBA"/>
    <w:rsid w:val="00CF0183"/>
    <w:rsid w:val="00CF0235"/>
    <w:rsid w:val="00CF02E3"/>
    <w:rsid w:val="00CF0334"/>
    <w:rsid w:val="00CF072C"/>
    <w:rsid w:val="00CF0A78"/>
    <w:rsid w:val="00CF0C49"/>
    <w:rsid w:val="00CF10A7"/>
    <w:rsid w:val="00CF1159"/>
    <w:rsid w:val="00CF1417"/>
    <w:rsid w:val="00CF1B78"/>
    <w:rsid w:val="00CF1ECF"/>
    <w:rsid w:val="00CF1EFA"/>
    <w:rsid w:val="00CF1F45"/>
    <w:rsid w:val="00CF2310"/>
    <w:rsid w:val="00CF238C"/>
    <w:rsid w:val="00CF23A6"/>
    <w:rsid w:val="00CF2439"/>
    <w:rsid w:val="00CF24E4"/>
    <w:rsid w:val="00CF2648"/>
    <w:rsid w:val="00CF267E"/>
    <w:rsid w:val="00CF269F"/>
    <w:rsid w:val="00CF2BB8"/>
    <w:rsid w:val="00CF2C99"/>
    <w:rsid w:val="00CF2FB4"/>
    <w:rsid w:val="00CF32EB"/>
    <w:rsid w:val="00CF360F"/>
    <w:rsid w:val="00CF39AC"/>
    <w:rsid w:val="00CF3BE0"/>
    <w:rsid w:val="00CF3C1C"/>
    <w:rsid w:val="00CF3CE7"/>
    <w:rsid w:val="00CF3E7D"/>
    <w:rsid w:val="00CF42A3"/>
    <w:rsid w:val="00CF45BB"/>
    <w:rsid w:val="00CF48A3"/>
    <w:rsid w:val="00CF48FB"/>
    <w:rsid w:val="00CF4C6C"/>
    <w:rsid w:val="00CF4F36"/>
    <w:rsid w:val="00CF4F7D"/>
    <w:rsid w:val="00CF5206"/>
    <w:rsid w:val="00CF5291"/>
    <w:rsid w:val="00CF584C"/>
    <w:rsid w:val="00CF5ADB"/>
    <w:rsid w:val="00CF5B23"/>
    <w:rsid w:val="00CF5B2F"/>
    <w:rsid w:val="00CF5D21"/>
    <w:rsid w:val="00CF6A01"/>
    <w:rsid w:val="00CF6B44"/>
    <w:rsid w:val="00CF6B61"/>
    <w:rsid w:val="00CF6FD5"/>
    <w:rsid w:val="00CF724B"/>
    <w:rsid w:val="00CF734A"/>
    <w:rsid w:val="00CF73E3"/>
    <w:rsid w:val="00CF7C19"/>
    <w:rsid w:val="00CF7F43"/>
    <w:rsid w:val="00D0004C"/>
    <w:rsid w:val="00D0018B"/>
    <w:rsid w:val="00D002F5"/>
    <w:rsid w:val="00D007D4"/>
    <w:rsid w:val="00D00DD7"/>
    <w:rsid w:val="00D00ECA"/>
    <w:rsid w:val="00D011E5"/>
    <w:rsid w:val="00D01461"/>
    <w:rsid w:val="00D01498"/>
    <w:rsid w:val="00D01660"/>
    <w:rsid w:val="00D016F4"/>
    <w:rsid w:val="00D019D1"/>
    <w:rsid w:val="00D019D7"/>
    <w:rsid w:val="00D01B5C"/>
    <w:rsid w:val="00D01EA5"/>
    <w:rsid w:val="00D02283"/>
    <w:rsid w:val="00D02338"/>
    <w:rsid w:val="00D026FD"/>
    <w:rsid w:val="00D0273B"/>
    <w:rsid w:val="00D02842"/>
    <w:rsid w:val="00D02943"/>
    <w:rsid w:val="00D02996"/>
    <w:rsid w:val="00D02A0F"/>
    <w:rsid w:val="00D02C0C"/>
    <w:rsid w:val="00D02C66"/>
    <w:rsid w:val="00D02D81"/>
    <w:rsid w:val="00D02ECE"/>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260"/>
    <w:rsid w:val="00D0562E"/>
    <w:rsid w:val="00D0580E"/>
    <w:rsid w:val="00D05BD3"/>
    <w:rsid w:val="00D05C16"/>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1F"/>
    <w:rsid w:val="00D1025B"/>
    <w:rsid w:val="00D10365"/>
    <w:rsid w:val="00D104A7"/>
    <w:rsid w:val="00D1061F"/>
    <w:rsid w:val="00D1089B"/>
    <w:rsid w:val="00D10AE5"/>
    <w:rsid w:val="00D10EA6"/>
    <w:rsid w:val="00D1108E"/>
    <w:rsid w:val="00D11288"/>
    <w:rsid w:val="00D11C6A"/>
    <w:rsid w:val="00D1213C"/>
    <w:rsid w:val="00D129BC"/>
    <w:rsid w:val="00D12A31"/>
    <w:rsid w:val="00D12C2F"/>
    <w:rsid w:val="00D12F34"/>
    <w:rsid w:val="00D12F3C"/>
    <w:rsid w:val="00D130EE"/>
    <w:rsid w:val="00D13499"/>
    <w:rsid w:val="00D138B7"/>
    <w:rsid w:val="00D13A46"/>
    <w:rsid w:val="00D13A4E"/>
    <w:rsid w:val="00D13B31"/>
    <w:rsid w:val="00D13E43"/>
    <w:rsid w:val="00D142B2"/>
    <w:rsid w:val="00D1437B"/>
    <w:rsid w:val="00D143D9"/>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0FBC"/>
    <w:rsid w:val="00D21171"/>
    <w:rsid w:val="00D21276"/>
    <w:rsid w:val="00D2146F"/>
    <w:rsid w:val="00D214FF"/>
    <w:rsid w:val="00D2150F"/>
    <w:rsid w:val="00D21543"/>
    <w:rsid w:val="00D215EF"/>
    <w:rsid w:val="00D21725"/>
    <w:rsid w:val="00D2175F"/>
    <w:rsid w:val="00D217C4"/>
    <w:rsid w:val="00D22157"/>
    <w:rsid w:val="00D221CA"/>
    <w:rsid w:val="00D221E2"/>
    <w:rsid w:val="00D22872"/>
    <w:rsid w:val="00D2335A"/>
    <w:rsid w:val="00D23380"/>
    <w:rsid w:val="00D235BC"/>
    <w:rsid w:val="00D2366E"/>
    <w:rsid w:val="00D2370B"/>
    <w:rsid w:val="00D23C6E"/>
    <w:rsid w:val="00D23D6E"/>
    <w:rsid w:val="00D23E99"/>
    <w:rsid w:val="00D2442B"/>
    <w:rsid w:val="00D24503"/>
    <w:rsid w:val="00D248A0"/>
    <w:rsid w:val="00D248D2"/>
    <w:rsid w:val="00D24DE5"/>
    <w:rsid w:val="00D2501B"/>
    <w:rsid w:val="00D25715"/>
    <w:rsid w:val="00D257EE"/>
    <w:rsid w:val="00D25BCA"/>
    <w:rsid w:val="00D25D54"/>
    <w:rsid w:val="00D25E23"/>
    <w:rsid w:val="00D25FDE"/>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0DA"/>
    <w:rsid w:val="00D3444F"/>
    <w:rsid w:val="00D34645"/>
    <w:rsid w:val="00D349DA"/>
    <w:rsid w:val="00D34B74"/>
    <w:rsid w:val="00D34CE4"/>
    <w:rsid w:val="00D34EB8"/>
    <w:rsid w:val="00D34EBC"/>
    <w:rsid w:val="00D34EE4"/>
    <w:rsid w:val="00D35059"/>
    <w:rsid w:val="00D35461"/>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8CF"/>
    <w:rsid w:val="00D37A6C"/>
    <w:rsid w:val="00D37BC5"/>
    <w:rsid w:val="00D37BED"/>
    <w:rsid w:val="00D37FD9"/>
    <w:rsid w:val="00D4030A"/>
    <w:rsid w:val="00D40654"/>
    <w:rsid w:val="00D409AB"/>
    <w:rsid w:val="00D40A4D"/>
    <w:rsid w:val="00D40AF2"/>
    <w:rsid w:val="00D40B67"/>
    <w:rsid w:val="00D40CF7"/>
    <w:rsid w:val="00D40EB8"/>
    <w:rsid w:val="00D411C0"/>
    <w:rsid w:val="00D414E0"/>
    <w:rsid w:val="00D41644"/>
    <w:rsid w:val="00D41A88"/>
    <w:rsid w:val="00D41CAA"/>
    <w:rsid w:val="00D41D25"/>
    <w:rsid w:val="00D41D9E"/>
    <w:rsid w:val="00D41FB0"/>
    <w:rsid w:val="00D41FE1"/>
    <w:rsid w:val="00D42146"/>
    <w:rsid w:val="00D42457"/>
    <w:rsid w:val="00D425BD"/>
    <w:rsid w:val="00D42988"/>
    <w:rsid w:val="00D429DB"/>
    <w:rsid w:val="00D42A26"/>
    <w:rsid w:val="00D42D9D"/>
    <w:rsid w:val="00D42DF8"/>
    <w:rsid w:val="00D432D2"/>
    <w:rsid w:val="00D437B0"/>
    <w:rsid w:val="00D438E4"/>
    <w:rsid w:val="00D43D3A"/>
    <w:rsid w:val="00D440FC"/>
    <w:rsid w:val="00D4421E"/>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5B32"/>
    <w:rsid w:val="00D46090"/>
    <w:rsid w:val="00D460BE"/>
    <w:rsid w:val="00D46146"/>
    <w:rsid w:val="00D4690E"/>
    <w:rsid w:val="00D46ACB"/>
    <w:rsid w:val="00D46D62"/>
    <w:rsid w:val="00D47460"/>
    <w:rsid w:val="00D474C4"/>
    <w:rsid w:val="00D47BD8"/>
    <w:rsid w:val="00D47E5C"/>
    <w:rsid w:val="00D50FAB"/>
    <w:rsid w:val="00D5124C"/>
    <w:rsid w:val="00D5137E"/>
    <w:rsid w:val="00D5153C"/>
    <w:rsid w:val="00D51E5F"/>
    <w:rsid w:val="00D5233E"/>
    <w:rsid w:val="00D525F9"/>
    <w:rsid w:val="00D5295C"/>
    <w:rsid w:val="00D52A46"/>
    <w:rsid w:val="00D52FF9"/>
    <w:rsid w:val="00D5331E"/>
    <w:rsid w:val="00D53378"/>
    <w:rsid w:val="00D5344A"/>
    <w:rsid w:val="00D53F9F"/>
    <w:rsid w:val="00D54195"/>
    <w:rsid w:val="00D5425B"/>
    <w:rsid w:val="00D543DC"/>
    <w:rsid w:val="00D54536"/>
    <w:rsid w:val="00D548F8"/>
    <w:rsid w:val="00D54A33"/>
    <w:rsid w:val="00D54A4D"/>
    <w:rsid w:val="00D54D34"/>
    <w:rsid w:val="00D54E19"/>
    <w:rsid w:val="00D54E68"/>
    <w:rsid w:val="00D54F36"/>
    <w:rsid w:val="00D5533D"/>
    <w:rsid w:val="00D5536F"/>
    <w:rsid w:val="00D557A5"/>
    <w:rsid w:val="00D55B84"/>
    <w:rsid w:val="00D55BAB"/>
    <w:rsid w:val="00D55C30"/>
    <w:rsid w:val="00D55D32"/>
    <w:rsid w:val="00D55E5D"/>
    <w:rsid w:val="00D56334"/>
    <w:rsid w:val="00D56436"/>
    <w:rsid w:val="00D56BCB"/>
    <w:rsid w:val="00D56FCF"/>
    <w:rsid w:val="00D573F7"/>
    <w:rsid w:val="00D574EC"/>
    <w:rsid w:val="00D575CE"/>
    <w:rsid w:val="00D57786"/>
    <w:rsid w:val="00D57DBE"/>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4D9A"/>
    <w:rsid w:val="00D65878"/>
    <w:rsid w:val="00D65966"/>
    <w:rsid w:val="00D65A5F"/>
    <w:rsid w:val="00D65CC7"/>
    <w:rsid w:val="00D65D90"/>
    <w:rsid w:val="00D6618A"/>
    <w:rsid w:val="00D66233"/>
    <w:rsid w:val="00D66D57"/>
    <w:rsid w:val="00D67537"/>
    <w:rsid w:val="00D679C2"/>
    <w:rsid w:val="00D67A08"/>
    <w:rsid w:val="00D67B66"/>
    <w:rsid w:val="00D67C4A"/>
    <w:rsid w:val="00D67C96"/>
    <w:rsid w:val="00D67E24"/>
    <w:rsid w:val="00D70011"/>
    <w:rsid w:val="00D7026B"/>
    <w:rsid w:val="00D70C01"/>
    <w:rsid w:val="00D71078"/>
    <w:rsid w:val="00D710C2"/>
    <w:rsid w:val="00D71752"/>
    <w:rsid w:val="00D717C4"/>
    <w:rsid w:val="00D7197C"/>
    <w:rsid w:val="00D71A26"/>
    <w:rsid w:val="00D71DE1"/>
    <w:rsid w:val="00D72146"/>
    <w:rsid w:val="00D72234"/>
    <w:rsid w:val="00D72DB5"/>
    <w:rsid w:val="00D72E69"/>
    <w:rsid w:val="00D72EF0"/>
    <w:rsid w:val="00D7335A"/>
    <w:rsid w:val="00D733B0"/>
    <w:rsid w:val="00D7353C"/>
    <w:rsid w:val="00D73A5E"/>
    <w:rsid w:val="00D73ADD"/>
    <w:rsid w:val="00D73DE5"/>
    <w:rsid w:val="00D74087"/>
    <w:rsid w:val="00D743AA"/>
    <w:rsid w:val="00D74520"/>
    <w:rsid w:val="00D746BF"/>
    <w:rsid w:val="00D749BA"/>
    <w:rsid w:val="00D74BCC"/>
    <w:rsid w:val="00D74E0C"/>
    <w:rsid w:val="00D758A7"/>
    <w:rsid w:val="00D758EB"/>
    <w:rsid w:val="00D76023"/>
    <w:rsid w:val="00D761F9"/>
    <w:rsid w:val="00D762C7"/>
    <w:rsid w:val="00D76425"/>
    <w:rsid w:val="00D76529"/>
    <w:rsid w:val="00D76CA2"/>
    <w:rsid w:val="00D771DE"/>
    <w:rsid w:val="00D774B7"/>
    <w:rsid w:val="00D7758C"/>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4BE"/>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82A"/>
    <w:rsid w:val="00D859F5"/>
    <w:rsid w:val="00D85E1F"/>
    <w:rsid w:val="00D86108"/>
    <w:rsid w:val="00D861A5"/>
    <w:rsid w:val="00D8626E"/>
    <w:rsid w:val="00D86426"/>
    <w:rsid w:val="00D86637"/>
    <w:rsid w:val="00D868E0"/>
    <w:rsid w:val="00D86A3D"/>
    <w:rsid w:val="00D8708B"/>
    <w:rsid w:val="00D871B4"/>
    <w:rsid w:val="00D87570"/>
    <w:rsid w:val="00D87AA5"/>
    <w:rsid w:val="00D87B26"/>
    <w:rsid w:val="00D9024D"/>
    <w:rsid w:val="00D9026F"/>
    <w:rsid w:val="00D90512"/>
    <w:rsid w:val="00D9070B"/>
    <w:rsid w:val="00D907A0"/>
    <w:rsid w:val="00D90817"/>
    <w:rsid w:val="00D90819"/>
    <w:rsid w:val="00D909D3"/>
    <w:rsid w:val="00D90A48"/>
    <w:rsid w:val="00D90C0B"/>
    <w:rsid w:val="00D90FEE"/>
    <w:rsid w:val="00D911AA"/>
    <w:rsid w:val="00D912DC"/>
    <w:rsid w:val="00D91680"/>
    <w:rsid w:val="00D91AA0"/>
    <w:rsid w:val="00D91BD5"/>
    <w:rsid w:val="00D91D81"/>
    <w:rsid w:val="00D91E20"/>
    <w:rsid w:val="00D91E90"/>
    <w:rsid w:val="00D91EF2"/>
    <w:rsid w:val="00D92205"/>
    <w:rsid w:val="00D9235D"/>
    <w:rsid w:val="00D92725"/>
    <w:rsid w:val="00D92780"/>
    <w:rsid w:val="00D92948"/>
    <w:rsid w:val="00D92D28"/>
    <w:rsid w:val="00D92E28"/>
    <w:rsid w:val="00D93098"/>
    <w:rsid w:val="00D936D1"/>
    <w:rsid w:val="00D93933"/>
    <w:rsid w:val="00D9395F"/>
    <w:rsid w:val="00D93E7E"/>
    <w:rsid w:val="00D94211"/>
    <w:rsid w:val="00D9423E"/>
    <w:rsid w:val="00D9447D"/>
    <w:rsid w:val="00D94539"/>
    <w:rsid w:val="00D9490D"/>
    <w:rsid w:val="00D94B45"/>
    <w:rsid w:val="00D94C31"/>
    <w:rsid w:val="00D94E73"/>
    <w:rsid w:val="00D9506E"/>
    <w:rsid w:val="00D9535D"/>
    <w:rsid w:val="00D9550F"/>
    <w:rsid w:val="00D95C8E"/>
    <w:rsid w:val="00D964FC"/>
    <w:rsid w:val="00D9680E"/>
    <w:rsid w:val="00D96B32"/>
    <w:rsid w:val="00D96BE3"/>
    <w:rsid w:val="00D96DA7"/>
    <w:rsid w:val="00D9754A"/>
    <w:rsid w:val="00D975A9"/>
    <w:rsid w:val="00D975F3"/>
    <w:rsid w:val="00D97795"/>
    <w:rsid w:val="00D97824"/>
    <w:rsid w:val="00D97879"/>
    <w:rsid w:val="00D97918"/>
    <w:rsid w:val="00D97B94"/>
    <w:rsid w:val="00DA0613"/>
    <w:rsid w:val="00DA09C8"/>
    <w:rsid w:val="00DA0A45"/>
    <w:rsid w:val="00DA0C2C"/>
    <w:rsid w:val="00DA0D7A"/>
    <w:rsid w:val="00DA0F8A"/>
    <w:rsid w:val="00DA1244"/>
    <w:rsid w:val="00DA14A4"/>
    <w:rsid w:val="00DA1682"/>
    <w:rsid w:val="00DA1763"/>
    <w:rsid w:val="00DA230C"/>
    <w:rsid w:val="00DA2426"/>
    <w:rsid w:val="00DA26CF"/>
    <w:rsid w:val="00DA2C2D"/>
    <w:rsid w:val="00DA3010"/>
    <w:rsid w:val="00DA30BA"/>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936"/>
    <w:rsid w:val="00DA6C00"/>
    <w:rsid w:val="00DA7202"/>
    <w:rsid w:val="00DA7606"/>
    <w:rsid w:val="00DA77CF"/>
    <w:rsid w:val="00DA7A4D"/>
    <w:rsid w:val="00DA7DE8"/>
    <w:rsid w:val="00DB0328"/>
    <w:rsid w:val="00DB0545"/>
    <w:rsid w:val="00DB0743"/>
    <w:rsid w:val="00DB07F1"/>
    <w:rsid w:val="00DB0860"/>
    <w:rsid w:val="00DB0A38"/>
    <w:rsid w:val="00DB14C4"/>
    <w:rsid w:val="00DB1CE0"/>
    <w:rsid w:val="00DB1EB5"/>
    <w:rsid w:val="00DB1F34"/>
    <w:rsid w:val="00DB2083"/>
    <w:rsid w:val="00DB2230"/>
    <w:rsid w:val="00DB2407"/>
    <w:rsid w:val="00DB2C6F"/>
    <w:rsid w:val="00DB2FD7"/>
    <w:rsid w:val="00DB34BD"/>
    <w:rsid w:val="00DB3687"/>
    <w:rsid w:val="00DB36EA"/>
    <w:rsid w:val="00DB36FE"/>
    <w:rsid w:val="00DB3744"/>
    <w:rsid w:val="00DB3D2C"/>
    <w:rsid w:val="00DB3EB7"/>
    <w:rsid w:val="00DB3F0F"/>
    <w:rsid w:val="00DB404B"/>
    <w:rsid w:val="00DB4124"/>
    <w:rsid w:val="00DB4201"/>
    <w:rsid w:val="00DB4392"/>
    <w:rsid w:val="00DB4DAC"/>
    <w:rsid w:val="00DB4F80"/>
    <w:rsid w:val="00DB5A61"/>
    <w:rsid w:val="00DB5BBF"/>
    <w:rsid w:val="00DB60C3"/>
    <w:rsid w:val="00DB6448"/>
    <w:rsid w:val="00DB66B0"/>
    <w:rsid w:val="00DB7031"/>
    <w:rsid w:val="00DB7341"/>
    <w:rsid w:val="00DB737A"/>
    <w:rsid w:val="00DB7505"/>
    <w:rsid w:val="00DB758A"/>
    <w:rsid w:val="00DB767C"/>
    <w:rsid w:val="00DB77E8"/>
    <w:rsid w:val="00DB7AA0"/>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67C"/>
    <w:rsid w:val="00DC3724"/>
    <w:rsid w:val="00DC3BF2"/>
    <w:rsid w:val="00DC403B"/>
    <w:rsid w:val="00DC41CC"/>
    <w:rsid w:val="00DC4226"/>
    <w:rsid w:val="00DC4227"/>
    <w:rsid w:val="00DC4269"/>
    <w:rsid w:val="00DC45DC"/>
    <w:rsid w:val="00DC4717"/>
    <w:rsid w:val="00DC4792"/>
    <w:rsid w:val="00DC47EC"/>
    <w:rsid w:val="00DC497D"/>
    <w:rsid w:val="00DC4D22"/>
    <w:rsid w:val="00DC4F77"/>
    <w:rsid w:val="00DC4F8B"/>
    <w:rsid w:val="00DC4F93"/>
    <w:rsid w:val="00DC50BE"/>
    <w:rsid w:val="00DC55AA"/>
    <w:rsid w:val="00DC56B5"/>
    <w:rsid w:val="00DC5817"/>
    <w:rsid w:val="00DC592D"/>
    <w:rsid w:val="00DC5CEB"/>
    <w:rsid w:val="00DC5F4A"/>
    <w:rsid w:val="00DC65E3"/>
    <w:rsid w:val="00DC6824"/>
    <w:rsid w:val="00DC684F"/>
    <w:rsid w:val="00DC6D79"/>
    <w:rsid w:val="00DC6E30"/>
    <w:rsid w:val="00DC6E66"/>
    <w:rsid w:val="00DC6EDD"/>
    <w:rsid w:val="00DC7175"/>
    <w:rsid w:val="00DC720B"/>
    <w:rsid w:val="00DC7374"/>
    <w:rsid w:val="00DC74E2"/>
    <w:rsid w:val="00DC7D11"/>
    <w:rsid w:val="00DD0094"/>
    <w:rsid w:val="00DD04D6"/>
    <w:rsid w:val="00DD0948"/>
    <w:rsid w:val="00DD0973"/>
    <w:rsid w:val="00DD0AC6"/>
    <w:rsid w:val="00DD0AD1"/>
    <w:rsid w:val="00DD0C06"/>
    <w:rsid w:val="00DD1056"/>
    <w:rsid w:val="00DD124D"/>
    <w:rsid w:val="00DD1743"/>
    <w:rsid w:val="00DD17DE"/>
    <w:rsid w:val="00DD1872"/>
    <w:rsid w:val="00DD1E24"/>
    <w:rsid w:val="00DD1F09"/>
    <w:rsid w:val="00DD1F30"/>
    <w:rsid w:val="00DD21A7"/>
    <w:rsid w:val="00DD238C"/>
    <w:rsid w:val="00DD27F7"/>
    <w:rsid w:val="00DD2809"/>
    <w:rsid w:val="00DD2A3C"/>
    <w:rsid w:val="00DD2BE1"/>
    <w:rsid w:val="00DD2C3F"/>
    <w:rsid w:val="00DD2C6D"/>
    <w:rsid w:val="00DD2E82"/>
    <w:rsid w:val="00DD31D3"/>
    <w:rsid w:val="00DD32C7"/>
    <w:rsid w:val="00DD3A1C"/>
    <w:rsid w:val="00DD3C38"/>
    <w:rsid w:val="00DD3DC4"/>
    <w:rsid w:val="00DD3E43"/>
    <w:rsid w:val="00DD43D8"/>
    <w:rsid w:val="00DD44CC"/>
    <w:rsid w:val="00DD45EE"/>
    <w:rsid w:val="00DD48C1"/>
    <w:rsid w:val="00DD491C"/>
    <w:rsid w:val="00DD4A04"/>
    <w:rsid w:val="00DD5305"/>
    <w:rsid w:val="00DD5692"/>
    <w:rsid w:val="00DD56B6"/>
    <w:rsid w:val="00DD5700"/>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867"/>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61"/>
    <w:rsid w:val="00DE33CD"/>
    <w:rsid w:val="00DE34F7"/>
    <w:rsid w:val="00DE366D"/>
    <w:rsid w:val="00DE3693"/>
    <w:rsid w:val="00DE3922"/>
    <w:rsid w:val="00DE3B0E"/>
    <w:rsid w:val="00DE3BE4"/>
    <w:rsid w:val="00DE3C1B"/>
    <w:rsid w:val="00DE3D1A"/>
    <w:rsid w:val="00DE4005"/>
    <w:rsid w:val="00DE452C"/>
    <w:rsid w:val="00DE456B"/>
    <w:rsid w:val="00DE4947"/>
    <w:rsid w:val="00DE4C6F"/>
    <w:rsid w:val="00DE538A"/>
    <w:rsid w:val="00DE5495"/>
    <w:rsid w:val="00DE5796"/>
    <w:rsid w:val="00DE59FF"/>
    <w:rsid w:val="00DE5CFF"/>
    <w:rsid w:val="00DE5F36"/>
    <w:rsid w:val="00DE6379"/>
    <w:rsid w:val="00DE65D6"/>
    <w:rsid w:val="00DE6736"/>
    <w:rsid w:val="00DE69CD"/>
    <w:rsid w:val="00DE6ABE"/>
    <w:rsid w:val="00DE6B50"/>
    <w:rsid w:val="00DE6CB9"/>
    <w:rsid w:val="00DE6F1D"/>
    <w:rsid w:val="00DE7427"/>
    <w:rsid w:val="00DE74B6"/>
    <w:rsid w:val="00DE754E"/>
    <w:rsid w:val="00DE77EE"/>
    <w:rsid w:val="00DE7939"/>
    <w:rsid w:val="00DE7A59"/>
    <w:rsid w:val="00DE7C48"/>
    <w:rsid w:val="00DF00BD"/>
    <w:rsid w:val="00DF046F"/>
    <w:rsid w:val="00DF061A"/>
    <w:rsid w:val="00DF06DB"/>
    <w:rsid w:val="00DF08BA"/>
    <w:rsid w:val="00DF1202"/>
    <w:rsid w:val="00DF1751"/>
    <w:rsid w:val="00DF1A64"/>
    <w:rsid w:val="00DF1A88"/>
    <w:rsid w:val="00DF1AA5"/>
    <w:rsid w:val="00DF1B8E"/>
    <w:rsid w:val="00DF1F48"/>
    <w:rsid w:val="00DF21F7"/>
    <w:rsid w:val="00DF264E"/>
    <w:rsid w:val="00DF2917"/>
    <w:rsid w:val="00DF2954"/>
    <w:rsid w:val="00DF2979"/>
    <w:rsid w:val="00DF29F0"/>
    <w:rsid w:val="00DF2E3A"/>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280"/>
    <w:rsid w:val="00DF5329"/>
    <w:rsid w:val="00DF60E2"/>
    <w:rsid w:val="00DF619C"/>
    <w:rsid w:val="00DF62F2"/>
    <w:rsid w:val="00DF6632"/>
    <w:rsid w:val="00DF67A6"/>
    <w:rsid w:val="00DF682B"/>
    <w:rsid w:val="00DF76DE"/>
    <w:rsid w:val="00DF781B"/>
    <w:rsid w:val="00DF7894"/>
    <w:rsid w:val="00DF795D"/>
    <w:rsid w:val="00DF7D1A"/>
    <w:rsid w:val="00DF7EE8"/>
    <w:rsid w:val="00DF7EEA"/>
    <w:rsid w:val="00E0001B"/>
    <w:rsid w:val="00E001EA"/>
    <w:rsid w:val="00E0025C"/>
    <w:rsid w:val="00E00760"/>
    <w:rsid w:val="00E0079E"/>
    <w:rsid w:val="00E01178"/>
    <w:rsid w:val="00E012F5"/>
    <w:rsid w:val="00E01668"/>
    <w:rsid w:val="00E018D9"/>
    <w:rsid w:val="00E01B7E"/>
    <w:rsid w:val="00E01F98"/>
    <w:rsid w:val="00E02056"/>
    <w:rsid w:val="00E022E6"/>
    <w:rsid w:val="00E029A9"/>
    <w:rsid w:val="00E02D64"/>
    <w:rsid w:val="00E0342F"/>
    <w:rsid w:val="00E03A6C"/>
    <w:rsid w:val="00E03AEC"/>
    <w:rsid w:val="00E03C09"/>
    <w:rsid w:val="00E03D94"/>
    <w:rsid w:val="00E03DCF"/>
    <w:rsid w:val="00E03E2A"/>
    <w:rsid w:val="00E04125"/>
    <w:rsid w:val="00E04E42"/>
    <w:rsid w:val="00E04ED6"/>
    <w:rsid w:val="00E04EFC"/>
    <w:rsid w:val="00E05390"/>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03"/>
    <w:rsid w:val="00E07C18"/>
    <w:rsid w:val="00E07F4C"/>
    <w:rsid w:val="00E07F56"/>
    <w:rsid w:val="00E1045B"/>
    <w:rsid w:val="00E109DC"/>
    <w:rsid w:val="00E10A88"/>
    <w:rsid w:val="00E10AE5"/>
    <w:rsid w:val="00E10E7E"/>
    <w:rsid w:val="00E11378"/>
    <w:rsid w:val="00E11454"/>
    <w:rsid w:val="00E115EA"/>
    <w:rsid w:val="00E11C1B"/>
    <w:rsid w:val="00E11D06"/>
    <w:rsid w:val="00E125DA"/>
    <w:rsid w:val="00E12609"/>
    <w:rsid w:val="00E128B2"/>
    <w:rsid w:val="00E12A65"/>
    <w:rsid w:val="00E12CB2"/>
    <w:rsid w:val="00E12E4E"/>
    <w:rsid w:val="00E13520"/>
    <w:rsid w:val="00E13998"/>
    <w:rsid w:val="00E13A8F"/>
    <w:rsid w:val="00E13D1C"/>
    <w:rsid w:val="00E13FDF"/>
    <w:rsid w:val="00E140B1"/>
    <w:rsid w:val="00E14495"/>
    <w:rsid w:val="00E14916"/>
    <w:rsid w:val="00E149FA"/>
    <w:rsid w:val="00E14D75"/>
    <w:rsid w:val="00E14E2A"/>
    <w:rsid w:val="00E15157"/>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61"/>
    <w:rsid w:val="00E17E90"/>
    <w:rsid w:val="00E17F69"/>
    <w:rsid w:val="00E204E7"/>
    <w:rsid w:val="00E206BE"/>
    <w:rsid w:val="00E20745"/>
    <w:rsid w:val="00E20A63"/>
    <w:rsid w:val="00E20B76"/>
    <w:rsid w:val="00E20CF0"/>
    <w:rsid w:val="00E213B5"/>
    <w:rsid w:val="00E215AC"/>
    <w:rsid w:val="00E21736"/>
    <w:rsid w:val="00E21744"/>
    <w:rsid w:val="00E21785"/>
    <w:rsid w:val="00E219EC"/>
    <w:rsid w:val="00E21F75"/>
    <w:rsid w:val="00E22031"/>
    <w:rsid w:val="00E22074"/>
    <w:rsid w:val="00E221A8"/>
    <w:rsid w:val="00E22818"/>
    <w:rsid w:val="00E229F0"/>
    <w:rsid w:val="00E22BA7"/>
    <w:rsid w:val="00E22C44"/>
    <w:rsid w:val="00E22D1C"/>
    <w:rsid w:val="00E230A8"/>
    <w:rsid w:val="00E23361"/>
    <w:rsid w:val="00E2365E"/>
    <w:rsid w:val="00E239C6"/>
    <w:rsid w:val="00E23B1A"/>
    <w:rsid w:val="00E23B88"/>
    <w:rsid w:val="00E23BBC"/>
    <w:rsid w:val="00E24244"/>
    <w:rsid w:val="00E2447C"/>
    <w:rsid w:val="00E24851"/>
    <w:rsid w:val="00E24D66"/>
    <w:rsid w:val="00E24EE8"/>
    <w:rsid w:val="00E250AB"/>
    <w:rsid w:val="00E2539C"/>
    <w:rsid w:val="00E2544D"/>
    <w:rsid w:val="00E25768"/>
    <w:rsid w:val="00E25B60"/>
    <w:rsid w:val="00E25CF0"/>
    <w:rsid w:val="00E25D20"/>
    <w:rsid w:val="00E261F9"/>
    <w:rsid w:val="00E26A9D"/>
    <w:rsid w:val="00E26BCA"/>
    <w:rsid w:val="00E26C8B"/>
    <w:rsid w:val="00E26CD8"/>
    <w:rsid w:val="00E27032"/>
    <w:rsid w:val="00E27802"/>
    <w:rsid w:val="00E279A2"/>
    <w:rsid w:val="00E27DD2"/>
    <w:rsid w:val="00E27DE9"/>
    <w:rsid w:val="00E30396"/>
    <w:rsid w:val="00E307BE"/>
    <w:rsid w:val="00E30FA5"/>
    <w:rsid w:val="00E3104F"/>
    <w:rsid w:val="00E310BC"/>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917"/>
    <w:rsid w:val="00E33A61"/>
    <w:rsid w:val="00E33F9E"/>
    <w:rsid w:val="00E341C0"/>
    <w:rsid w:val="00E3430B"/>
    <w:rsid w:val="00E3432A"/>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106"/>
    <w:rsid w:val="00E41288"/>
    <w:rsid w:val="00E4153B"/>
    <w:rsid w:val="00E42338"/>
    <w:rsid w:val="00E42430"/>
    <w:rsid w:val="00E4298A"/>
    <w:rsid w:val="00E42CAB"/>
    <w:rsid w:val="00E42E10"/>
    <w:rsid w:val="00E42E93"/>
    <w:rsid w:val="00E43150"/>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E3E"/>
    <w:rsid w:val="00E45E49"/>
    <w:rsid w:val="00E45FF7"/>
    <w:rsid w:val="00E46044"/>
    <w:rsid w:val="00E4605E"/>
    <w:rsid w:val="00E460E5"/>
    <w:rsid w:val="00E46571"/>
    <w:rsid w:val="00E465B6"/>
    <w:rsid w:val="00E468DE"/>
    <w:rsid w:val="00E46B4D"/>
    <w:rsid w:val="00E46C94"/>
    <w:rsid w:val="00E46D90"/>
    <w:rsid w:val="00E46DCF"/>
    <w:rsid w:val="00E46FE8"/>
    <w:rsid w:val="00E470DF"/>
    <w:rsid w:val="00E4742B"/>
    <w:rsid w:val="00E475F0"/>
    <w:rsid w:val="00E47606"/>
    <w:rsid w:val="00E478F0"/>
    <w:rsid w:val="00E47951"/>
    <w:rsid w:val="00E47FAD"/>
    <w:rsid w:val="00E5000D"/>
    <w:rsid w:val="00E500D6"/>
    <w:rsid w:val="00E50281"/>
    <w:rsid w:val="00E50410"/>
    <w:rsid w:val="00E504DA"/>
    <w:rsid w:val="00E5094C"/>
    <w:rsid w:val="00E50ABB"/>
    <w:rsid w:val="00E50CDA"/>
    <w:rsid w:val="00E50F9E"/>
    <w:rsid w:val="00E513BC"/>
    <w:rsid w:val="00E5165F"/>
    <w:rsid w:val="00E51936"/>
    <w:rsid w:val="00E51D0E"/>
    <w:rsid w:val="00E51D63"/>
    <w:rsid w:val="00E51DD5"/>
    <w:rsid w:val="00E5200B"/>
    <w:rsid w:val="00E5203D"/>
    <w:rsid w:val="00E5207D"/>
    <w:rsid w:val="00E522A3"/>
    <w:rsid w:val="00E5231E"/>
    <w:rsid w:val="00E52A71"/>
    <w:rsid w:val="00E52D76"/>
    <w:rsid w:val="00E52DC7"/>
    <w:rsid w:val="00E52DD3"/>
    <w:rsid w:val="00E52F1F"/>
    <w:rsid w:val="00E53367"/>
    <w:rsid w:val="00E53DBA"/>
    <w:rsid w:val="00E541C6"/>
    <w:rsid w:val="00E54297"/>
    <w:rsid w:val="00E5454B"/>
    <w:rsid w:val="00E54A8F"/>
    <w:rsid w:val="00E54B95"/>
    <w:rsid w:val="00E54F34"/>
    <w:rsid w:val="00E54F5B"/>
    <w:rsid w:val="00E5569E"/>
    <w:rsid w:val="00E55B75"/>
    <w:rsid w:val="00E55E3A"/>
    <w:rsid w:val="00E5604E"/>
    <w:rsid w:val="00E56259"/>
    <w:rsid w:val="00E56757"/>
    <w:rsid w:val="00E56843"/>
    <w:rsid w:val="00E56872"/>
    <w:rsid w:val="00E56882"/>
    <w:rsid w:val="00E56D5B"/>
    <w:rsid w:val="00E57621"/>
    <w:rsid w:val="00E576C3"/>
    <w:rsid w:val="00E57CB4"/>
    <w:rsid w:val="00E57CC5"/>
    <w:rsid w:val="00E57CF6"/>
    <w:rsid w:val="00E57E84"/>
    <w:rsid w:val="00E603E3"/>
    <w:rsid w:val="00E60770"/>
    <w:rsid w:val="00E607C9"/>
    <w:rsid w:val="00E609FD"/>
    <w:rsid w:val="00E60FBC"/>
    <w:rsid w:val="00E610C5"/>
    <w:rsid w:val="00E6116B"/>
    <w:rsid w:val="00E6138A"/>
    <w:rsid w:val="00E61559"/>
    <w:rsid w:val="00E6173B"/>
    <w:rsid w:val="00E6191D"/>
    <w:rsid w:val="00E61FD7"/>
    <w:rsid w:val="00E620A7"/>
    <w:rsid w:val="00E620D1"/>
    <w:rsid w:val="00E6245A"/>
    <w:rsid w:val="00E626B1"/>
    <w:rsid w:val="00E6277B"/>
    <w:rsid w:val="00E627E5"/>
    <w:rsid w:val="00E6295C"/>
    <w:rsid w:val="00E62C1F"/>
    <w:rsid w:val="00E62C42"/>
    <w:rsid w:val="00E62E2F"/>
    <w:rsid w:val="00E6303D"/>
    <w:rsid w:val="00E630DB"/>
    <w:rsid w:val="00E63448"/>
    <w:rsid w:val="00E636D0"/>
    <w:rsid w:val="00E63972"/>
    <w:rsid w:val="00E63D83"/>
    <w:rsid w:val="00E63D8E"/>
    <w:rsid w:val="00E63E79"/>
    <w:rsid w:val="00E640EF"/>
    <w:rsid w:val="00E64147"/>
    <w:rsid w:val="00E64656"/>
    <w:rsid w:val="00E64A69"/>
    <w:rsid w:val="00E64AC7"/>
    <w:rsid w:val="00E64D67"/>
    <w:rsid w:val="00E65360"/>
    <w:rsid w:val="00E655D3"/>
    <w:rsid w:val="00E65E10"/>
    <w:rsid w:val="00E6601E"/>
    <w:rsid w:val="00E664D5"/>
    <w:rsid w:val="00E665B7"/>
    <w:rsid w:val="00E66830"/>
    <w:rsid w:val="00E66AEB"/>
    <w:rsid w:val="00E6735A"/>
    <w:rsid w:val="00E673DC"/>
    <w:rsid w:val="00E675EB"/>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6E4"/>
    <w:rsid w:val="00E7181E"/>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E61"/>
    <w:rsid w:val="00E73F24"/>
    <w:rsid w:val="00E73FEB"/>
    <w:rsid w:val="00E7450D"/>
    <w:rsid w:val="00E7462B"/>
    <w:rsid w:val="00E74775"/>
    <w:rsid w:val="00E74AF5"/>
    <w:rsid w:val="00E752B2"/>
    <w:rsid w:val="00E7568A"/>
    <w:rsid w:val="00E75A4B"/>
    <w:rsid w:val="00E76019"/>
    <w:rsid w:val="00E761E6"/>
    <w:rsid w:val="00E766E4"/>
    <w:rsid w:val="00E767F2"/>
    <w:rsid w:val="00E7696E"/>
    <w:rsid w:val="00E76AD5"/>
    <w:rsid w:val="00E76DE0"/>
    <w:rsid w:val="00E76E28"/>
    <w:rsid w:val="00E76F21"/>
    <w:rsid w:val="00E7716E"/>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3B2"/>
    <w:rsid w:val="00E83519"/>
    <w:rsid w:val="00E835FF"/>
    <w:rsid w:val="00E8394E"/>
    <w:rsid w:val="00E841CF"/>
    <w:rsid w:val="00E84540"/>
    <w:rsid w:val="00E8468E"/>
    <w:rsid w:val="00E847EF"/>
    <w:rsid w:val="00E848D7"/>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8790B"/>
    <w:rsid w:val="00E9043F"/>
    <w:rsid w:val="00E9045C"/>
    <w:rsid w:val="00E90494"/>
    <w:rsid w:val="00E90594"/>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355"/>
    <w:rsid w:val="00E9640E"/>
    <w:rsid w:val="00E9653D"/>
    <w:rsid w:val="00E966BF"/>
    <w:rsid w:val="00E96ECC"/>
    <w:rsid w:val="00E96F8C"/>
    <w:rsid w:val="00E96FED"/>
    <w:rsid w:val="00E97262"/>
    <w:rsid w:val="00E972DD"/>
    <w:rsid w:val="00E9735F"/>
    <w:rsid w:val="00E974E0"/>
    <w:rsid w:val="00E97B09"/>
    <w:rsid w:val="00E97E15"/>
    <w:rsid w:val="00E97E73"/>
    <w:rsid w:val="00E97FD6"/>
    <w:rsid w:val="00EA032E"/>
    <w:rsid w:val="00EA03E4"/>
    <w:rsid w:val="00EA03EF"/>
    <w:rsid w:val="00EA047F"/>
    <w:rsid w:val="00EA05C0"/>
    <w:rsid w:val="00EA066E"/>
    <w:rsid w:val="00EA0852"/>
    <w:rsid w:val="00EA087D"/>
    <w:rsid w:val="00EA0B7F"/>
    <w:rsid w:val="00EA0EDB"/>
    <w:rsid w:val="00EA1104"/>
    <w:rsid w:val="00EA1154"/>
    <w:rsid w:val="00EA11C1"/>
    <w:rsid w:val="00EA1768"/>
    <w:rsid w:val="00EA1B56"/>
    <w:rsid w:val="00EA1C13"/>
    <w:rsid w:val="00EA1C37"/>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79E"/>
    <w:rsid w:val="00EA7CA5"/>
    <w:rsid w:val="00EA7E44"/>
    <w:rsid w:val="00EA7F3B"/>
    <w:rsid w:val="00EB034D"/>
    <w:rsid w:val="00EB0A71"/>
    <w:rsid w:val="00EB0D55"/>
    <w:rsid w:val="00EB1154"/>
    <w:rsid w:val="00EB1236"/>
    <w:rsid w:val="00EB1301"/>
    <w:rsid w:val="00EB15D9"/>
    <w:rsid w:val="00EB1700"/>
    <w:rsid w:val="00EB17C0"/>
    <w:rsid w:val="00EB18A0"/>
    <w:rsid w:val="00EB19B9"/>
    <w:rsid w:val="00EB1AD9"/>
    <w:rsid w:val="00EB1C84"/>
    <w:rsid w:val="00EB21E0"/>
    <w:rsid w:val="00EB22D9"/>
    <w:rsid w:val="00EB2531"/>
    <w:rsid w:val="00EB2A9C"/>
    <w:rsid w:val="00EB2B8A"/>
    <w:rsid w:val="00EB346F"/>
    <w:rsid w:val="00EB34E5"/>
    <w:rsid w:val="00EB352F"/>
    <w:rsid w:val="00EB36E4"/>
    <w:rsid w:val="00EB3B59"/>
    <w:rsid w:val="00EB402B"/>
    <w:rsid w:val="00EB42B7"/>
    <w:rsid w:val="00EB4417"/>
    <w:rsid w:val="00EB4498"/>
    <w:rsid w:val="00EB477A"/>
    <w:rsid w:val="00EB4835"/>
    <w:rsid w:val="00EB485F"/>
    <w:rsid w:val="00EB4961"/>
    <w:rsid w:val="00EB4965"/>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13"/>
    <w:rsid w:val="00EC59DC"/>
    <w:rsid w:val="00EC5B8C"/>
    <w:rsid w:val="00EC5C90"/>
    <w:rsid w:val="00EC5D00"/>
    <w:rsid w:val="00EC63C2"/>
    <w:rsid w:val="00EC63D5"/>
    <w:rsid w:val="00EC6518"/>
    <w:rsid w:val="00EC69C5"/>
    <w:rsid w:val="00EC6D6B"/>
    <w:rsid w:val="00EC7145"/>
    <w:rsid w:val="00EC762F"/>
    <w:rsid w:val="00EC7A3E"/>
    <w:rsid w:val="00EC7DE1"/>
    <w:rsid w:val="00EC7EAC"/>
    <w:rsid w:val="00EC7F81"/>
    <w:rsid w:val="00ED003A"/>
    <w:rsid w:val="00ED010E"/>
    <w:rsid w:val="00ED019B"/>
    <w:rsid w:val="00ED02EE"/>
    <w:rsid w:val="00ED03CF"/>
    <w:rsid w:val="00ED0DEC"/>
    <w:rsid w:val="00ED0E6E"/>
    <w:rsid w:val="00ED0F17"/>
    <w:rsid w:val="00ED11E1"/>
    <w:rsid w:val="00ED1406"/>
    <w:rsid w:val="00ED1DA9"/>
    <w:rsid w:val="00ED214E"/>
    <w:rsid w:val="00ED25F4"/>
    <w:rsid w:val="00ED26CD"/>
    <w:rsid w:val="00ED2807"/>
    <w:rsid w:val="00ED28CA"/>
    <w:rsid w:val="00ED2AB4"/>
    <w:rsid w:val="00ED2D3E"/>
    <w:rsid w:val="00ED30BE"/>
    <w:rsid w:val="00ED33AE"/>
    <w:rsid w:val="00ED33BD"/>
    <w:rsid w:val="00ED346F"/>
    <w:rsid w:val="00ED3A85"/>
    <w:rsid w:val="00ED3B4C"/>
    <w:rsid w:val="00ED3BB8"/>
    <w:rsid w:val="00ED3CBD"/>
    <w:rsid w:val="00ED40A0"/>
    <w:rsid w:val="00ED4232"/>
    <w:rsid w:val="00ED4836"/>
    <w:rsid w:val="00ED4C28"/>
    <w:rsid w:val="00ED4C41"/>
    <w:rsid w:val="00ED4DD8"/>
    <w:rsid w:val="00ED54F2"/>
    <w:rsid w:val="00ED590E"/>
    <w:rsid w:val="00ED59C0"/>
    <w:rsid w:val="00ED5E8E"/>
    <w:rsid w:val="00ED5FE8"/>
    <w:rsid w:val="00ED6463"/>
    <w:rsid w:val="00ED64E5"/>
    <w:rsid w:val="00ED6915"/>
    <w:rsid w:val="00ED6991"/>
    <w:rsid w:val="00ED6C0F"/>
    <w:rsid w:val="00ED6C9E"/>
    <w:rsid w:val="00ED6EAD"/>
    <w:rsid w:val="00ED70E6"/>
    <w:rsid w:val="00ED71D1"/>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492"/>
    <w:rsid w:val="00EE4693"/>
    <w:rsid w:val="00EE51F7"/>
    <w:rsid w:val="00EE5C15"/>
    <w:rsid w:val="00EE5CC3"/>
    <w:rsid w:val="00EE5EE2"/>
    <w:rsid w:val="00EE608B"/>
    <w:rsid w:val="00EE60B3"/>
    <w:rsid w:val="00EE6BBB"/>
    <w:rsid w:val="00EE6CA7"/>
    <w:rsid w:val="00EE6DBF"/>
    <w:rsid w:val="00EE6F66"/>
    <w:rsid w:val="00EE725E"/>
    <w:rsid w:val="00EE73F0"/>
    <w:rsid w:val="00EE76C7"/>
    <w:rsid w:val="00EE7BCE"/>
    <w:rsid w:val="00EE7CE2"/>
    <w:rsid w:val="00EF04C0"/>
    <w:rsid w:val="00EF04D7"/>
    <w:rsid w:val="00EF07A6"/>
    <w:rsid w:val="00EF07E7"/>
    <w:rsid w:val="00EF098C"/>
    <w:rsid w:val="00EF0B91"/>
    <w:rsid w:val="00EF0E8D"/>
    <w:rsid w:val="00EF0EE9"/>
    <w:rsid w:val="00EF124C"/>
    <w:rsid w:val="00EF1995"/>
    <w:rsid w:val="00EF1B05"/>
    <w:rsid w:val="00EF1F36"/>
    <w:rsid w:val="00EF2358"/>
    <w:rsid w:val="00EF23AB"/>
    <w:rsid w:val="00EF2983"/>
    <w:rsid w:val="00EF29D9"/>
    <w:rsid w:val="00EF2E33"/>
    <w:rsid w:val="00EF2EAB"/>
    <w:rsid w:val="00EF3350"/>
    <w:rsid w:val="00EF3398"/>
    <w:rsid w:val="00EF339A"/>
    <w:rsid w:val="00EF344E"/>
    <w:rsid w:val="00EF3C0D"/>
    <w:rsid w:val="00EF41D7"/>
    <w:rsid w:val="00EF487D"/>
    <w:rsid w:val="00EF49C7"/>
    <w:rsid w:val="00EF4CA5"/>
    <w:rsid w:val="00EF4F4D"/>
    <w:rsid w:val="00EF4F74"/>
    <w:rsid w:val="00EF500D"/>
    <w:rsid w:val="00EF515D"/>
    <w:rsid w:val="00EF5181"/>
    <w:rsid w:val="00EF5484"/>
    <w:rsid w:val="00EF5848"/>
    <w:rsid w:val="00EF5B0E"/>
    <w:rsid w:val="00EF5B0F"/>
    <w:rsid w:val="00EF5B77"/>
    <w:rsid w:val="00EF66CA"/>
    <w:rsid w:val="00EF66E2"/>
    <w:rsid w:val="00EF66F7"/>
    <w:rsid w:val="00EF67F6"/>
    <w:rsid w:val="00EF6B08"/>
    <w:rsid w:val="00EF6FC5"/>
    <w:rsid w:val="00EF7255"/>
    <w:rsid w:val="00EF72CC"/>
    <w:rsid w:val="00EF7433"/>
    <w:rsid w:val="00EF7754"/>
    <w:rsid w:val="00EF7CCB"/>
    <w:rsid w:val="00F001E0"/>
    <w:rsid w:val="00F00250"/>
    <w:rsid w:val="00F0040E"/>
    <w:rsid w:val="00F008CE"/>
    <w:rsid w:val="00F00A3F"/>
    <w:rsid w:val="00F00E29"/>
    <w:rsid w:val="00F00E94"/>
    <w:rsid w:val="00F00EDF"/>
    <w:rsid w:val="00F013F5"/>
    <w:rsid w:val="00F017EB"/>
    <w:rsid w:val="00F0183E"/>
    <w:rsid w:val="00F01C5D"/>
    <w:rsid w:val="00F01D40"/>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55A"/>
    <w:rsid w:val="00F049C5"/>
    <w:rsid w:val="00F04D9D"/>
    <w:rsid w:val="00F04EE6"/>
    <w:rsid w:val="00F0530E"/>
    <w:rsid w:val="00F0534B"/>
    <w:rsid w:val="00F05466"/>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111"/>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2C3E"/>
    <w:rsid w:val="00F13270"/>
    <w:rsid w:val="00F13275"/>
    <w:rsid w:val="00F13340"/>
    <w:rsid w:val="00F13508"/>
    <w:rsid w:val="00F13719"/>
    <w:rsid w:val="00F1389F"/>
    <w:rsid w:val="00F1393E"/>
    <w:rsid w:val="00F13A66"/>
    <w:rsid w:val="00F13B46"/>
    <w:rsid w:val="00F13C40"/>
    <w:rsid w:val="00F13C76"/>
    <w:rsid w:val="00F13E83"/>
    <w:rsid w:val="00F13FBF"/>
    <w:rsid w:val="00F13FDF"/>
    <w:rsid w:val="00F14058"/>
    <w:rsid w:val="00F142BB"/>
    <w:rsid w:val="00F143EF"/>
    <w:rsid w:val="00F14596"/>
    <w:rsid w:val="00F14787"/>
    <w:rsid w:val="00F1482A"/>
    <w:rsid w:val="00F148DC"/>
    <w:rsid w:val="00F14920"/>
    <w:rsid w:val="00F14965"/>
    <w:rsid w:val="00F14B2C"/>
    <w:rsid w:val="00F15041"/>
    <w:rsid w:val="00F1566A"/>
    <w:rsid w:val="00F15690"/>
    <w:rsid w:val="00F156B9"/>
    <w:rsid w:val="00F15A25"/>
    <w:rsid w:val="00F15A9C"/>
    <w:rsid w:val="00F15C7C"/>
    <w:rsid w:val="00F15EA4"/>
    <w:rsid w:val="00F15FF6"/>
    <w:rsid w:val="00F1617B"/>
    <w:rsid w:val="00F16229"/>
    <w:rsid w:val="00F1652B"/>
    <w:rsid w:val="00F166EE"/>
    <w:rsid w:val="00F16CF5"/>
    <w:rsid w:val="00F16E59"/>
    <w:rsid w:val="00F16EBE"/>
    <w:rsid w:val="00F16FD7"/>
    <w:rsid w:val="00F17231"/>
    <w:rsid w:val="00F17355"/>
    <w:rsid w:val="00F174A3"/>
    <w:rsid w:val="00F17922"/>
    <w:rsid w:val="00F17BE6"/>
    <w:rsid w:val="00F17C76"/>
    <w:rsid w:val="00F17D42"/>
    <w:rsid w:val="00F200F7"/>
    <w:rsid w:val="00F202E4"/>
    <w:rsid w:val="00F203DF"/>
    <w:rsid w:val="00F20849"/>
    <w:rsid w:val="00F209D1"/>
    <w:rsid w:val="00F20BA5"/>
    <w:rsid w:val="00F21819"/>
    <w:rsid w:val="00F218B1"/>
    <w:rsid w:val="00F21FB3"/>
    <w:rsid w:val="00F221A4"/>
    <w:rsid w:val="00F223A8"/>
    <w:rsid w:val="00F224BC"/>
    <w:rsid w:val="00F2251E"/>
    <w:rsid w:val="00F22E07"/>
    <w:rsid w:val="00F22E21"/>
    <w:rsid w:val="00F22F97"/>
    <w:rsid w:val="00F230B8"/>
    <w:rsid w:val="00F23177"/>
    <w:rsid w:val="00F23323"/>
    <w:rsid w:val="00F236EA"/>
    <w:rsid w:val="00F23C30"/>
    <w:rsid w:val="00F23CC6"/>
    <w:rsid w:val="00F23F37"/>
    <w:rsid w:val="00F2419B"/>
    <w:rsid w:val="00F24212"/>
    <w:rsid w:val="00F2421E"/>
    <w:rsid w:val="00F24278"/>
    <w:rsid w:val="00F247E8"/>
    <w:rsid w:val="00F24A36"/>
    <w:rsid w:val="00F24A91"/>
    <w:rsid w:val="00F24AE0"/>
    <w:rsid w:val="00F24B42"/>
    <w:rsid w:val="00F24F60"/>
    <w:rsid w:val="00F24FF8"/>
    <w:rsid w:val="00F25727"/>
    <w:rsid w:val="00F2582A"/>
    <w:rsid w:val="00F2585C"/>
    <w:rsid w:val="00F259A5"/>
    <w:rsid w:val="00F259BD"/>
    <w:rsid w:val="00F25BD8"/>
    <w:rsid w:val="00F25DAA"/>
    <w:rsid w:val="00F25E91"/>
    <w:rsid w:val="00F26284"/>
    <w:rsid w:val="00F262CC"/>
    <w:rsid w:val="00F268B3"/>
    <w:rsid w:val="00F26B26"/>
    <w:rsid w:val="00F26BCB"/>
    <w:rsid w:val="00F26C62"/>
    <w:rsid w:val="00F26E20"/>
    <w:rsid w:val="00F26E5F"/>
    <w:rsid w:val="00F27874"/>
    <w:rsid w:val="00F27B1F"/>
    <w:rsid w:val="00F27BA7"/>
    <w:rsid w:val="00F27CC9"/>
    <w:rsid w:val="00F30263"/>
    <w:rsid w:val="00F30B6F"/>
    <w:rsid w:val="00F31194"/>
    <w:rsid w:val="00F31298"/>
    <w:rsid w:val="00F317AA"/>
    <w:rsid w:val="00F318C9"/>
    <w:rsid w:val="00F31A22"/>
    <w:rsid w:val="00F31AAF"/>
    <w:rsid w:val="00F3202B"/>
    <w:rsid w:val="00F3226B"/>
    <w:rsid w:val="00F32425"/>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03"/>
    <w:rsid w:val="00F34049"/>
    <w:rsid w:val="00F3415C"/>
    <w:rsid w:val="00F34247"/>
    <w:rsid w:val="00F3441D"/>
    <w:rsid w:val="00F34B35"/>
    <w:rsid w:val="00F34C24"/>
    <w:rsid w:val="00F350E3"/>
    <w:rsid w:val="00F356AB"/>
    <w:rsid w:val="00F3579B"/>
    <w:rsid w:val="00F3592A"/>
    <w:rsid w:val="00F35E99"/>
    <w:rsid w:val="00F35EA2"/>
    <w:rsid w:val="00F35F5B"/>
    <w:rsid w:val="00F3608D"/>
    <w:rsid w:val="00F36148"/>
    <w:rsid w:val="00F3619E"/>
    <w:rsid w:val="00F36474"/>
    <w:rsid w:val="00F3649A"/>
    <w:rsid w:val="00F365D0"/>
    <w:rsid w:val="00F3671B"/>
    <w:rsid w:val="00F36B2A"/>
    <w:rsid w:val="00F3798D"/>
    <w:rsid w:val="00F40463"/>
    <w:rsid w:val="00F40605"/>
    <w:rsid w:val="00F408BC"/>
    <w:rsid w:val="00F40B29"/>
    <w:rsid w:val="00F40BB8"/>
    <w:rsid w:val="00F40C0A"/>
    <w:rsid w:val="00F40EC9"/>
    <w:rsid w:val="00F40FAA"/>
    <w:rsid w:val="00F41012"/>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7D"/>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0DD9"/>
    <w:rsid w:val="00F51146"/>
    <w:rsid w:val="00F514DE"/>
    <w:rsid w:val="00F51882"/>
    <w:rsid w:val="00F5197D"/>
    <w:rsid w:val="00F51A03"/>
    <w:rsid w:val="00F51D55"/>
    <w:rsid w:val="00F52140"/>
    <w:rsid w:val="00F52229"/>
    <w:rsid w:val="00F523BF"/>
    <w:rsid w:val="00F527EF"/>
    <w:rsid w:val="00F52AC5"/>
    <w:rsid w:val="00F52C0F"/>
    <w:rsid w:val="00F52F97"/>
    <w:rsid w:val="00F53488"/>
    <w:rsid w:val="00F53A44"/>
    <w:rsid w:val="00F53BC3"/>
    <w:rsid w:val="00F54265"/>
    <w:rsid w:val="00F543FD"/>
    <w:rsid w:val="00F549F7"/>
    <w:rsid w:val="00F54BB5"/>
    <w:rsid w:val="00F54C29"/>
    <w:rsid w:val="00F5533B"/>
    <w:rsid w:val="00F56079"/>
    <w:rsid w:val="00F561E1"/>
    <w:rsid w:val="00F56245"/>
    <w:rsid w:val="00F5648C"/>
    <w:rsid w:val="00F56532"/>
    <w:rsid w:val="00F56FB8"/>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062"/>
    <w:rsid w:val="00F61488"/>
    <w:rsid w:val="00F619BB"/>
    <w:rsid w:val="00F61AF2"/>
    <w:rsid w:val="00F61CEA"/>
    <w:rsid w:val="00F61D62"/>
    <w:rsid w:val="00F61DDC"/>
    <w:rsid w:val="00F61E5D"/>
    <w:rsid w:val="00F62069"/>
    <w:rsid w:val="00F622A3"/>
    <w:rsid w:val="00F62316"/>
    <w:rsid w:val="00F62CCF"/>
    <w:rsid w:val="00F62D0B"/>
    <w:rsid w:val="00F62D32"/>
    <w:rsid w:val="00F630A6"/>
    <w:rsid w:val="00F630B5"/>
    <w:rsid w:val="00F6334C"/>
    <w:rsid w:val="00F634C8"/>
    <w:rsid w:val="00F636DC"/>
    <w:rsid w:val="00F6385C"/>
    <w:rsid w:val="00F639B0"/>
    <w:rsid w:val="00F63A98"/>
    <w:rsid w:val="00F63B3A"/>
    <w:rsid w:val="00F63D0A"/>
    <w:rsid w:val="00F6440C"/>
    <w:rsid w:val="00F646D9"/>
    <w:rsid w:val="00F647EC"/>
    <w:rsid w:val="00F64A4F"/>
    <w:rsid w:val="00F64D30"/>
    <w:rsid w:val="00F6588D"/>
    <w:rsid w:val="00F658A3"/>
    <w:rsid w:val="00F661CB"/>
    <w:rsid w:val="00F66201"/>
    <w:rsid w:val="00F6620B"/>
    <w:rsid w:val="00F66303"/>
    <w:rsid w:val="00F664FA"/>
    <w:rsid w:val="00F6666F"/>
    <w:rsid w:val="00F66B8C"/>
    <w:rsid w:val="00F66C07"/>
    <w:rsid w:val="00F66DB6"/>
    <w:rsid w:val="00F67122"/>
    <w:rsid w:val="00F6763C"/>
    <w:rsid w:val="00F67AB2"/>
    <w:rsid w:val="00F67C20"/>
    <w:rsid w:val="00F67F45"/>
    <w:rsid w:val="00F7029C"/>
    <w:rsid w:val="00F702EC"/>
    <w:rsid w:val="00F70462"/>
    <w:rsid w:val="00F70A70"/>
    <w:rsid w:val="00F70B6E"/>
    <w:rsid w:val="00F7109D"/>
    <w:rsid w:val="00F7183D"/>
    <w:rsid w:val="00F7188E"/>
    <w:rsid w:val="00F71F4D"/>
    <w:rsid w:val="00F71FAB"/>
    <w:rsid w:val="00F72102"/>
    <w:rsid w:val="00F72107"/>
    <w:rsid w:val="00F721BE"/>
    <w:rsid w:val="00F72693"/>
    <w:rsid w:val="00F72D81"/>
    <w:rsid w:val="00F7320D"/>
    <w:rsid w:val="00F73549"/>
    <w:rsid w:val="00F7360C"/>
    <w:rsid w:val="00F73768"/>
    <w:rsid w:val="00F73998"/>
    <w:rsid w:val="00F73B6D"/>
    <w:rsid w:val="00F73C63"/>
    <w:rsid w:val="00F73DA7"/>
    <w:rsid w:val="00F74211"/>
    <w:rsid w:val="00F7449A"/>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BC7"/>
    <w:rsid w:val="00F76F2A"/>
    <w:rsid w:val="00F7781A"/>
    <w:rsid w:val="00F77C8B"/>
    <w:rsid w:val="00F77C93"/>
    <w:rsid w:val="00F77CC1"/>
    <w:rsid w:val="00F80463"/>
    <w:rsid w:val="00F8061C"/>
    <w:rsid w:val="00F80679"/>
    <w:rsid w:val="00F808D7"/>
    <w:rsid w:val="00F80DFF"/>
    <w:rsid w:val="00F80E6C"/>
    <w:rsid w:val="00F80F2A"/>
    <w:rsid w:val="00F81B52"/>
    <w:rsid w:val="00F81CEA"/>
    <w:rsid w:val="00F81EBA"/>
    <w:rsid w:val="00F821A3"/>
    <w:rsid w:val="00F8253D"/>
    <w:rsid w:val="00F825D5"/>
    <w:rsid w:val="00F8277D"/>
    <w:rsid w:val="00F8282F"/>
    <w:rsid w:val="00F82AFE"/>
    <w:rsid w:val="00F82FCB"/>
    <w:rsid w:val="00F834E3"/>
    <w:rsid w:val="00F834E8"/>
    <w:rsid w:val="00F835F7"/>
    <w:rsid w:val="00F83A16"/>
    <w:rsid w:val="00F83F1F"/>
    <w:rsid w:val="00F84000"/>
    <w:rsid w:val="00F8412D"/>
    <w:rsid w:val="00F8445A"/>
    <w:rsid w:val="00F84480"/>
    <w:rsid w:val="00F84542"/>
    <w:rsid w:val="00F846E6"/>
    <w:rsid w:val="00F84B2B"/>
    <w:rsid w:val="00F84F75"/>
    <w:rsid w:val="00F850D7"/>
    <w:rsid w:val="00F8515D"/>
    <w:rsid w:val="00F8535A"/>
    <w:rsid w:val="00F853E4"/>
    <w:rsid w:val="00F8551D"/>
    <w:rsid w:val="00F85EE7"/>
    <w:rsid w:val="00F85F83"/>
    <w:rsid w:val="00F86A1A"/>
    <w:rsid w:val="00F86B45"/>
    <w:rsid w:val="00F870DD"/>
    <w:rsid w:val="00F872BE"/>
    <w:rsid w:val="00F87877"/>
    <w:rsid w:val="00F8792B"/>
    <w:rsid w:val="00F879B7"/>
    <w:rsid w:val="00F87BA7"/>
    <w:rsid w:val="00F87DFC"/>
    <w:rsid w:val="00F9036E"/>
    <w:rsid w:val="00F90688"/>
    <w:rsid w:val="00F90996"/>
    <w:rsid w:val="00F90A45"/>
    <w:rsid w:val="00F90CBC"/>
    <w:rsid w:val="00F910BA"/>
    <w:rsid w:val="00F9116D"/>
    <w:rsid w:val="00F91791"/>
    <w:rsid w:val="00F91960"/>
    <w:rsid w:val="00F91D52"/>
    <w:rsid w:val="00F91EA4"/>
    <w:rsid w:val="00F921E5"/>
    <w:rsid w:val="00F9253F"/>
    <w:rsid w:val="00F926C8"/>
    <w:rsid w:val="00F9274C"/>
    <w:rsid w:val="00F92917"/>
    <w:rsid w:val="00F92B87"/>
    <w:rsid w:val="00F92DAA"/>
    <w:rsid w:val="00F92DE6"/>
    <w:rsid w:val="00F92F03"/>
    <w:rsid w:val="00F93563"/>
    <w:rsid w:val="00F93D65"/>
    <w:rsid w:val="00F93DEE"/>
    <w:rsid w:val="00F93E2D"/>
    <w:rsid w:val="00F93E84"/>
    <w:rsid w:val="00F943FC"/>
    <w:rsid w:val="00F9457C"/>
    <w:rsid w:val="00F9499A"/>
    <w:rsid w:val="00F94C64"/>
    <w:rsid w:val="00F94C84"/>
    <w:rsid w:val="00F94D0B"/>
    <w:rsid w:val="00F950A7"/>
    <w:rsid w:val="00F9526B"/>
    <w:rsid w:val="00F9529B"/>
    <w:rsid w:val="00F954F2"/>
    <w:rsid w:val="00F958E7"/>
    <w:rsid w:val="00F95DB4"/>
    <w:rsid w:val="00F961D5"/>
    <w:rsid w:val="00F962C7"/>
    <w:rsid w:val="00F96493"/>
    <w:rsid w:val="00F969F8"/>
    <w:rsid w:val="00F96CAD"/>
    <w:rsid w:val="00F96DCC"/>
    <w:rsid w:val="00F96E92"/>
    <w:rsid w:val="00F96F4C"/>
    <w:rsid w:val="00F973B2"/>
    <w:rsid w:val="00F977EF"/>
    <w:rsid w:val="00F97A1B"/>
    <w:rsid w:val="00F97A71"/>
    <w:rsid w:val="00F97F90"/>
    <w:rsid w:val="00FA0008"/>
    <w:rsid w:val="00FA0022"/>
    <w:rsid w:val="00FA017E"/>
    <w:rsid w:val="00FA086E"/>
    <w:rsid w:val="00FA0A30"/>
    <w:rsid w:val="00FA0B4C"/>
    <w:rsid w:val="00FA0E55"/>
    <w:rsid w:val="00FA0F6A"/>
    <w:rsid w:val="00FA1391"/>
    <w:rsid w:val="00FA16C7"/>
    <w:rsid w:val="00FA19B9"/>
    <w:rsid w:val="00FA1D88"/>
    <w:rsid w:val="00FA1DF3"/>
    <w:rsid w:val="00FA2765"/>
    <w:rsid w:val="00FA2823"/>
    <w:rsid w:val="00FA2905"/>
    <w:rsid w:val="00FA2A07"/>
    <w:rsid w:val="00FA2B43"/>
    <w:rsid w:val="00FA2DDD"/>
    <w:rsid w:val="00FA2F38"/>
    <w:rsid w:val="00FA31BE"/>
    <w:rsid w:val="00FA3296"/>
    <w:rsid w:val="00FA3BC8"/>
    <w:rsid w:val="00FA3C90"/>
    <w:rsid w:val="00FA3E59"/>
    <w:rsid w:val="00FA3F1B"/>
    <w:rsid w:val="00FA42A4"/>
    <w:rsid w:val="00FA42BD"/>
    <w:rsid w:val="00FA441C"/>
    <w:rsid w:val="00FA470A"/>
    <w:rsid w:val="00FA4ADE"/>
    <w:rsid w:val="00FA4AEC"/>
    <w:rsid w:val="00FA4E66"/>
    <w:rsid w:val="00FA5184"/>
    <w:rsid w:val="00FA58AE"/>
    <w:rsid w:val="00FA5ADF"/>
    <w:rsid w:val="00FA5D0B"/>
    <w:rsid w:val="00FA5D0F"/>
    <w:rsid w:val="00FA5DB1"/>
    <w:rsid w:val="00FA5E95"/>
    <w:rsid w:val="00FA5EDF"/>
    <w:rsid w:val="00FA5F5E"/>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CC9"/>
    <w:rsid w:val="00FB0EE5"/>
    <w:rsid w:val="00FB1111"/>
    <w:rsid w:val="00FB1534"/>
    <w:rsid w:val="00FB17BD"/>
    <w:rsid w:val="00FB18BE"/>
    <w:rsid w:val="00FB1A66"/>
    <w:rsid w:val="00FB1F13"/>
    <w:rsid w:val="00FB206F"/>
    <w:rsid w:val="00FB2DB4"/>
    <w:rsid w:val="00FB3A8E"/>
    <w:rsid w:val="00FB3DBB"/>
    <w:rsid w:val="00FB3F7C"/>
    <w:rsid w:val="00FB41AF"/>
    <w:rsid w:val="00FB41B4"/>
    <w:rsid w:val="00FB42FA"/>
    <w:rsid w:val="00FB431E"/>
    <w:rsid w:val="00FB4681"/>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6E11"/>
    <w:rsid w:val="00FB7045"/>
    <w:rsid w:val="00FB753A"/>
    <w:rsid w:val="00FB78F7"/>
    <w:rsid w:val="00FB7950"/>
    <w:rsid w:val="00FB7D22"/>
    <w:rsid w:val="00FB7D5D"/>
    <w:rsid w:val="00FB7FA3"/>
    <w:rsid w:val="00FC02A3"/>
    <w:rsid w:val="00FC073A"/>
    <w:rsid w:val="00FC09BC"/>
    <w:rsid w:val="00FC0F65"/>
    <w:rsid w:val="00FC152E"/>
    <w:rsid w:val="00FC162A"/>
    <w:rsid w:val="00FC1ABA"/>
    <w:rsid w:val="00FC1BA7"/>
    <w:rsid w:val="00FC1CF0"/>
    <w:rsid w:val="00FC20F4"/>
    <w:rsid w:val="00FC256C"/>
    <w:rsid w:val="00FC273E"/>
    <w:rsid w:val="00FC2809"/>
    <w:rsid w:val="00FC2876"/>
    <w:rsid w:val="00FC296E"/>
    <w:rsid w:val="00FC2A43"/>
    <w:rsid w:val="00FC2E86"/>
    <w:rsid w:val="00FC3461"/>
    <w:rsid w:val="00FC3731"/>
    <w:rsid w:val="00FC3972"/>
    <w:rsid w:val="00FC3B89"/>
    <w:rsid w:val="00FC3D5C"/>
    <w:rsid w:val="00FC3D65"/>
    <w:rsid w:val="00FC3EE7"/>
    <w:rsid w:val="00FC4120"/>
    <w:rsid w:val="00FC42AF"/>
    <w:rsid w:val="00FC439C"/>
    <w:rsid w:val="00FC4CDA"/>
    <w:rsid w:val="00FC4F3A"/>
    <w:rsid w:val="00FC51D8"/>
    <w:rsid w:val="00FC548C"/>
    <w:rsid w:val="00FC54F9"/>
    <w:rsid w:val="00FC5850"/>
    <w:rsid w:val="00FC58B2"/>
    <w:rsid w:val="00FC59ED"/>
    <w:rsid w:val="00FC5CBE"/>
    <w:rsid w:val="00FC5ECE"/>
    <w:rsid w:val="00FC688E"/>
    <w:rsid w:val="00FC6AA5"/>
    <w:rsid w:val="00FC6B46"/>
    <w:rsid w:val="00FC6C82"/>
    <w:rsid w:val="00FC6DEF"/>
    <w:rsid w:val="00FC6E8E"/>
    <w:rsid w:val="00FC7203"/>
    <w:rsid w:val="00FC7485"/>
    <w:rsid w:val="00FC756E"/>
    <w:rsid w:val="00FC7712"/>
    <w:rsid w:val="00FC785A"/>
    <w:rsid w:val="00FC7A48"/>
    <w:rsid w:val="00FC7AC5"/>
    <w:rsid w:val="00FD0293"/>
    <w:rsid w:val="00FD03EE"/>
    <w:rsid w:val="00FD04F0"/>
    <w:rsid w:val="00FD054F"/>
    <w:rsid w:val="00FD0799"/>
    <w:rsid w:val="00FD089D"/>
    <w:rsid w:val="00FD09FF"/>
    <w:rsid w:val="00FD118F"/>
    <w:rsid w:val="00FD1276"/>
    <w:rsid w:val="00FD13FB"/>
    <w:rsid w:val="00FD15B8"/>
    <w:rsid w:val="00FD18F4"/>
    <w:rsid w:val="00FD1DC0"/>
    <w:rsid w:val="00FD1F96"/>
    <w:rsid w:val="00FD2168"/>
    <w:rsid w:val="00FD23E8"/>
    <w:rsid w:val="00FD2A90"/>
    <w:rsid w:val="00FD2D20"/>
    <w:rsid w:val="00FD2FD4"/>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80"/>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2CDA"/>
    <w:rsid w:val="00FE310F"/>
    <w:rsid w:val="00FE390A"/>
    <w:rsid w:val="00FE3E8D"/>
    <w:rsid w:val="00FE4075"/>
    <w:rsid w:val="00FE40E1"/>
    <w:rsid w:val="00FE44F0"/>
    <w:rsid w:val="00FE4996"/>
    <w:rsid w:val="00FE4E29"/>
    <w:rsid w:val="00FE514A"/>
    <w:rsid w:val="00FE52DB"/>
    <w:rsid w:val="00FE5756"/>
    <w:rsid w:val="00FE59BD"/>
    <w:rsid w:val="00FE5E3E"/>
    <w:rsid w:val="00FE6119"/>
    <w:rsid w:val="00FE6149"/>
    <w:rsid w:val="00FE6238"/>
    <w:rsid w:val="00FE6583"/>
    <w:rsid w:val="00FE690F"/>
    <w:rsid w:val="00FE6DEE"/>
    <w:rsid w:val="00FE7264"/>
    <w:rsid w:val="00FE74E9"/>
    <w:rsid w:val="00FE76A9"/>
    <w:rsid w:val="00FE76F0"/>
    <w:rsid w:val="00FE7788"/>
    <w:rsid w:val="00FE7C3E"/>
    <w:rsid w:val="00FE7D00"/>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2E93"/>
    <w:rsid w:val="00FF326A"/>
    <w:rsid w:val="00FF3895"/>
    <w:rsid w:val="00FF3929"/>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5CAD"/>
    <w:rsid w:val="00FF645C"/>
    <w:rsid w:val="00FF65B8"/>
    <w:rsid w:val="00FF663A"/>
    <w:rsid w:val="00FF687B"/>
    <w:rsid w:val="00FF6A1A"/>
    <w:rsid w:val="00FF6A68"/>
    <w:rsid w:val="00FF6E7F"/>
    <w:rsid w:val="00FF6F73"/>
    <w:rsid w:val="00FF6F83"/>
    <w:rsid w:val="00FF7064"/>
    <w:rsid w:val="00FF75BA"/>
    <w:rsid w:val="00FF779F"/>
    <w:rsid w:val="00FF7911"/>
    <w:rsid w:val="00FF7BE0"/>
    <w:rsid w:val="00FF7F1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6E83DA6"/>
    <w:rsid w:val="67DB54E2"/>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69EBBBF5-9B5F-4F56-950D-77F26FF23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cf01">
    <w:name w:val="cf01"/>
    <w:basedOn w:val="DefaultParagraphFont"/>
    <w:rsid w:val="004D43F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2970485">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0782103">
      <w:bodyDiv w:val="1"/>
      <w:marLeft w:val="0"/>
      <w:marRight w:val="0"/>
      <w:marTop w:val="0"/>
      <w:marBottom w:val="0"/>
      <w:divBdr>
        <w:top w:val="none" w:sz="0" w:space="0" w:color="auto"/>
        <w:left w:val="none" w:sz="0" w:space="0" w:color="auto"/>
        <w:bottom w:val="none" w:sz="0" w:space="0" w:color="auto"/>
        <w:right w:val="none" w:sz="0" w:space="0" w:color="auto"/>
      </w:divBdr>
      <w:divsChild>
        <w:div w:id="2034500321">
          <w:marLeft w:val="0"/>
          <w:marRight w:val="0"/>
          <w:marTop w:val="0"/>
          <w:marBottom w:val="0"/>
          <w:divBdr>
            <w:top w:val="none" w:sz="0" w:space="0" w:color="auto"/>
            <w:left w:val="none" w:sz="0" w:space="0" w:color="auto"/>
            <w:bottom w:val="none" w:sz="0" w:space="0" w:color="auto"/>
            <w:right w:val="none" w:sz="0" w:space="0" w:color="auto"/>
          </w:divBdr>
          <w:divsChild>
            <w:div w:id="829712489">
              <w:marLeft w:val="0"/>
              <w:marRight w:val="0"/>
              <w:marTop w:val="0"/>
              <w:marBottom w:val="0"/>
              <w:divBdr>
                <w:top w:val="none" w:sz="0" w:space="0" w:color="auto"/>
                <w:left w:val="none" w:sz="0" w:space="0" w:color="auto"/>
                <w:bottom w:val="none" w:sz="0" w:space="0" w:color="auto"/>
                <w:right w:val="none" w:sz="0" w:space="0" w:color="auto"/>
              </w:divBdr>
            </w:div>
            <w:div w:id="69935666">
              <w:marLeft w:val="0"/>
              <w:marRight w:val="0"/>
              <w:marTop w:val="0"/>
              <w:marBottom w:val="0"/>
              <w:divBdr>
                <w:top w:val="none" w:sz="0" w:space="0" w:color="auto"/>
                <w:left w:val="none" w:sz="0" w:space="0" w:color="auto"/>
                <w:bottom w:val="none" w:sz="0" w:space="0" w:color="auto"/>
                <w:right w:val="none" w:sz="0" w:space="0" w:color="auto"/>
              </w:divBdr>
            </w:div>
          </w:divsChild>
        </w:div>
        <w:div w:id="125700673">
          <w:marLeft w:val="0"/>
          <w:marRight w:val="0"/>
          <w:marTop w:val="0"/>
          <w:marBottom w:val="0"/>
          <w:divBdr>
            <w:top w:val="none" w:sz="0" w:space="0" w:color="auto"/>
            <w:left w:val="none" w:sz="0" w:space="0" w:color="auto"/>
            <w:bottom w:val="none" w:sz="0" w:space="0" w:color="auto"/>
            <w:right w:val="none" w:sz="0" w:space="0" w:color="auto"/>
          </w:divBdr>
          <w:divsChild>
            <w:div w:id="224032064">
              <w:marLeft w:val="0"/>
              <w:marRight w:val="0"/>
              <w:marTop w:val="0"/>
              <w:marBottom w:val="0"/>
              <w:divBdr>
                <w:top w:val="none" w:sz="0" w:space="0" w:color="auto"/>
                <w:left w:val="none" w:sz="0" w:space="0" w:color="auto"/>
                <w:bottom w:val="none" w:sz="0" w:space="0" w:color="auto"/>
                <w:right w:val="none" w:sz="0" w:space="0" w:color="auto"/>
              </w:divBdr>
            </w:div>
            <w:div w:id="3901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49136">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mtk16923\Documents\3GPP%20Meetings\202302-03%20-%20RAN2_121,%20Athens\Extracts\R2-2300115%20Discussion%20on%20LPHAP_final.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mtk16923\Documents\3GPP%20Meetings\202302-03%20-%20RAN2_121,%20Athens\Extracts\R2-2300115%20Discussion%20on%20LPHAP_final.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3.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4.xml><?xml version="1.0" encoding="utf-8"?>
<ds:datastoreItem xmlns:ds="http://schemas.openxmlformats.org/officeDocument/2006/customXml" ds:itemID="{22D801A2-8028-42B8-9A25-2C66072CE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7</Pages>
  <Words>3653</Words>
  <Characters>19365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22973</CharactersWithSpaces>
  <SharedDoc>false</SharedDoc>
  <HLinks>
    <vt:vector size="12" baseType="variant">
      <vt:variant>
        <vt:i4>4587569</vt:i4>
      </vt:variant>
      <vt:variant>
        <vt:i4>27</vt:i4>
      </vt:variant>
      <vt:variant>
        <vt:i4>0</vt:i4>
      </vt:variant>
      <vt:variant>
        <vt:i4>5</vt:i4>
      </vt:variant>
      <vt:variant>
        <vt:lpwstr>C:\Users\mtk16923\Documents\3GPP Meetings\202302-03 - RAN2_121, Athens\Extracts\R2-2300115 Discussion on LPHAP_final.docx</vt:lpwstr>
      </vt:variant>
      <vt:variant>
        <vt:lpwstr/>
      </vt:variant>
      <vt:variant>
        <vt:i4>4587569</vt:i4>
      </vt:variant>
      <vt:variant>
        <vt:i4>15</vt:i4>
      </vt:variant>
      <vt:variant>
        <vt:i4>0</vt:i4>
      </vt:variant>
      <vt:variant>
        <vt:i4>5</vt:i4>
      </vt:variant>
      <vt:variant>
        <vt:lpwstr>C:\Users\mtk16923\Documents\3GPP Meetings\202302-03 - RAN2_121, Athens\Extracts\R2-2300115 Discussion on LPHAP_final.docx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3</cp:revision>
  <cp:lastPrinted>2013-05-14T22:37:00Z</cp:lastPrinted>
  <dcterms:created xsi:type="dcterms:W3CDTF">2023-09-28T18:58:00Z</dcterms:created>
  <dcterms:modified xsi:type="dcterms:W3CDTF">2023-09-28T18:59:00Z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