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E18E7" w14:textId="15B96DC1" w:rsidR="00812CDB" w:rsidRDefault="00812CDB" w:rsidP="00812CDB">
      <w:pPr>
        <w:pStyle w:val="Header"/>
        <w:tabs>
          <w:tab w:val="right" w:pos="9639"/>
        </w:tabs>
        <w:jc w:val="both"/>
        <w:rPr>
          <w:rFonts w:cs="Arial"/>
          <w:sz w:val="24"/>
          <w:lang w:eastAsia="zh-CN"/>
        </w:rPr>
      </w:pPr>
      <w:r>
        <w:rPr>
          <w:rFonts w:cs="Arial"/>
          <w:sz w:val="24"/>
          <w:lang w:eastAsia="zh-CN"/>
        </w:rPr>
        <w:t>3GPP TSG-RAN WG2 Meeting #123b</w:t>
      </w:r>
      <w:r>
        <w:rPr>
          <w:rFonts w:cs="Arial"/>
          <w:sz w:val="24"/>
          <w:lang w:eastAsia="zh-CN"/>
        </w:rPr>
        <w:tab/>
      </w:r>
      <w:r w:rsidRPr="00815544">
        <w:rPr>
          <w:rFonts w:cs="Arial"/>
          <w:sz w:val="24"/>
          <w:lang w:eastAsia="zh-CN"/>
        </w:rPr>
        <w:t>R2-</w:t>
      </w:r>
      <w:r w:rsidRPr="00815C4B">
        <w:t xml:space="preserve"> </w:t>
      </w:r>
      <w:r w:rsidRPr="00AC2826">
        <w:rPr>
          <w:rFonts w:cs="Arial"/>
          <w:sz w:val="24"/>
          <w:lang w:eastAsia="zh-CN"/>
        </w:rPr>
        <w:t>23</w:t>
      </w:r>
      <w:r w:rsidR="00F03E96" w:rsidRPr="00F03E96">
        <w:rPr>
          <w:rFonts w:cs="Arial"/>
          <w:sz w:val="24"/>
          <w:lang w:eastAsia="zh-CN"/>
        </w:rPr>
        <w:t>09954</w:t>
      </w:r>
    </w:p>
    <w:p w14:paraId="194FD871" w14:textId="06F433C4" w:rsidR="00824529" w:rsidRDefault="00812CDB" w:rsidP="00812CDB">
      <w:pPr>
        <w:pStyle w:val="Header"/>
        <w:tabs>
          <w:tab w:val="right" w:pos="9639"/>
        </w:tabs>
        <w:jc w:val="both"/>
        <w:rPr>
          <w:rFonts w:cs="Arial"/>
          <w:sz w:val="24"/>
          <w:lang w:eastAsia="zh-CN"/>
        </w:rPr>
      </w:pPr>
      <w:r w:rsidRPr="00A262EA">
        <w:rPr>
          <w:rFonts w:cs="Arial"/>
          <w:bCs/>
          <w:sz w:val="24"/>
          <w:szCs w:val="24"/>
        </w:rPr>
        <w:t>Xiamen</w:t>
      </w:r>
      <w:r w:rsidRPr="00A262EA">
        <w:rPr>
          <w:rFonts w:eastAsia="Tahoma" w:cs="Arial"/>
          <w:bCs/>
          <w:sz w:val="24"/>
          <w:szCs w:val="24"/>
        </w:rPr>
        <w:t>, China, 9</w:t>
      </w:r>
      <w:r w:rsidRPr="00A262EA">
        <w:rPr>
          <w:rFonts w:eastAsia="Tahoma" w:cs="Arial"/>
          <w:bCs/>
          <w:sz w:val="24"/>
          <w:szCs w:val="24"/>
          <w:vertAlign w:val="superscript"/>
        </w:rPr>
        <w:t>th</w:t>
      </w:r>
      <w:r w:rsidRPr="00A262EA">
        <w:rPr>
          <w:rFonts w:eastAsia="Tahoma" w:cs="Arial"/>
          <w:bCs/>
          <w:sz w:val="24"/>
          <w:szCs w:val="24"/>
        </w:rPr>
        <w:t xml:space="preserve"> Oct – 13</w:t>
      </w:r>
      <w:r w:rsidRPr="00A262EA">
        <w:rPr>
          <w:rFonts w:eastAsia="Tahoma" w:cs="Arial"/>
          <w:bCs/>
          <w:sz w:val="24"/>
          <w:szCs w:val="24"/>
          <w:vertAlign w:val="superscript"/>
        </w:rPr>
        <w:t>th</w:t>
      </w:r>
      <w:r w:rsidRPr="00A262EA">
        <w:rPr>
          <w:rFonts w:eastAsia="Tahoma" w:cs="Arial"/>
          <w:bCs/>
          <w:sz w:val="24"/>
          <w:szCs w:val="24"/>
        </w:rPr>
        <w:t xml:space="preserve"> Oct</w:t>
      </w:r>
      <w:r w:rsidR="00EA240A" w:rsidRPr="00C74D81">
        <w:rPr>
          <w:rFonts w:cs="Arial"/>
          <w:sz w:val="24"/>
          <w:lang w:eastAsia="zh-CN"/>
        </w:rPr>
        <w:t>, 202</w:t>
      </w:r>
      <w:r w:rsidR="00EA240A">
        <w:rPr>
          <w:rFonts w:cs="Arial"/>
          <w:sz w:val="24"/>
          <w:lang w:eastAsia="zh-CN"/>
        </w:rPr>
        <w:t>3</w:t>
      </w:r>
      <w:r w:rsidR="00EA240A">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7AABDE39"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307426">
        <w:rPr>
          <w:rFonts w:eastAsia="宋体" w:cs="Arial"/>
          <w:b/>
          <w:bCs/>
          <w:kern w:val="2"/>
          <w:sz w:val="24"/>
          <w:szCs w:val="22"/>
          <w:lang w:val="en-US" w:eastAsia="zh-CN"/>
        </w:rPr>
        <w:t>7</w:t>
      </w:r>
      <w:r w:rsidR="00D075F0">
        <w:rPr>
          <w:rFonts w:eastAsia="宋体" w:cs="Arial"/>
          <w:b/>
          <w:bCs/>
          <w:kern w:val="2"/>
          <w:sz w:val="24"/>
          <w:szCs w:val="22"/>
          <w:lang w:val="en-US" w:eastAsia="zh-CN"/>
        </w:rPr>
        <w:t>.</w:t>
      </w:r>
      <w:r w:rsidR="00307426">
        <w:rPr>
          <w:rFonts w:eastAsia="宋体" w:cs="Arial"/>
          <w:b/>
          <w:bCs/>
          <w:kern w:val="2"/>
          <w:sz w:val="24"/>
          <w:szCs w:val="22"/>
          <w:lang w:val="en-US" w:eastAsia="zh-CN"/>
        </w:rPr>
        <w:t>20</w:t>
      </w:r>
      <w:r w:rsidR="009F47BD">
        <w:rPr>
          <w:rFonts w:eastAsia="宋体" w:cs="Arial" w:hint="eastAsia"/>
          <w:b/>
          <w:bCs/>
          <w:kern w:val="2"/>
          <w:sz w:val="24"/>
          <w:szCs w:val="22"/>
          <w:lang w:val="en-US" w:eastAsia="zh-CN"/>
        </w:rPr>
        <w:t>.</w:t>
      </w:r>
      <w:r w:rsidR="003E0D94">
        <w:rPr>
          <w:rFonts w:eastAsia="宋体" w:cs="Arial"/>
          <w:b/>
          <w:bCs/>
          <w:kern w:val="2"/>
          <w:sz w:val="24"/>
          <w:szCs w:val="22"/>
          <w:lang w:val="en-US" w:eastAsia="zh-CN"/>
        </w:rPr>
        <w:t>2</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27F7182A"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B92B46" w:rsidRPr="00B92B46">
        <w:rPr>
          <w:rFonts w:ascii="Arial" w:hAnsi="Arial" w:cs="Arial"/>
          <w:b/>
          <w:bCs/>
          <w:sz w:val="24"/>
        </w:rPr>
        <w:t>Discussion on the UE-initiated RACH procedure in multi-TRP operation</w:t>
      </w:r>
      <w:r w:rsidR="002C7A52">
        <w:rPr>
          <w:rFonts w:ascii="Arial" w:hAnsi="Arial" w:cs="Arial"/>
          <w:b/>
          <w:bCs/>
          <w:sz w:val="24"/>
        </w:rPr>
        <w:t xml:space="preserve"> </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0319C33" w14:textId="77777777" w:rsidR="009738B8" w:rsidRDefault="009738B8" w:rsidP="009738B8">
      <w:pPr>
        <w:rPr>
          <w:bCs/>
        </w:rPr>
      </w:pPr>
      <w:r>
        <w:rPr>
          <w:bCs/>
        </w:rPr>
        <w:t>The related discussion has been kicked off and some agreements have been achieved in RAN2#123 [1].</w:t>
      </w:r>
    </w:p>
    <w:p w14:paraId="6A4243D7" w14:textId="77777777" w:rsidR="009738B8" w:rsidRPr="001104C6" w:rsidRDefault="009738B8" w:rsidP="009738B8">
      <w:pPr>
        <w:rPr>
          <w:rFonts w:eastAsia="Batang" w:cs="Calibri"/>
          <w:iCs/>
          <w:szCs w:val="24"/>
        </w:rPr>
      </w:pPr>
      <w:r w:rsidRPr="001104C6">
        <w:rPr>
          <w:rFonts w:eastAsia="Batang" w:cs="Calibri"/>
          <w:iCs/>
          <w:szCs w:val="24"/>
        </w:rPr>
        <w:t>Agreement</w:t>
      </w:r>
    </w:p>
    <w:p w14:paraId="0B317DDA" w14:textId="77777777" w:rsidR="009738B8" w:rsidRDefault="009738B8" w:rsidP="009738B8">
      <w:pPr>
        <w:pStyle w:val="Agreement"/>
        <w:tabs>
          <w:tab w:val="clear" w:pos="4680"/>
          <w:tab w:val="num" w:pos="1619"/>
        </w:tabs>
        <w:ind w:left="1619"/>
        <w:rPr>
          <w:lang w:eastAsia="zh-CN"/>
        </w:rPr>
      </w:pPr>
      <w:r>
        <w:rPr>
          <w:lang w:eastAsia="zh-CN"/>
        </w:rPr>
        <w:t>Each joint/UL TCI state is associated with either TAG1 or TAG2 by RRC configuration.</w:t>
      </w:r>
    </w:p>
    <w:p w14:paraId="04B5D982" w14:textId="77777777" w:rsidR="009738B8" w:rsidRDefault="009738B8" w:rsidP="009738B8">
      <w:pPr>
        <w:pStyle w:val="Agreement"/>
        <w:tabs>
          <w:tab w:val="clear" w:pos="4680"/>
          <w:tab w:val="num" w:pos="1619"/>
        </w:tabs>
        <w:ind w:left="1619"/>
        <w:rPr>
          <w:lang w:eastAsia="zh-CN"/>
        </w:rPr>
      </w:pPr>
      <w:r>
        <w:rPr>
          <w:lang w:eastAsia="zh-CN"/>
        </w:rPr>
        <w:t>RAN2 do not assume any restriction on grouping serving cells/TRPs to TAGs unless RAN1 indication comes.</w:t>
      </w:r>
    </w:p>
    <w:p w14:paraId="4F660460" w14:textId="77777777" w:rsidR="009738B8" w:rsidRDefault="009738B8" w:rsidP="009738B8">
      <w:pPr>
        <w:pStyle w:val="Agreement"/>
        <w:tabs>
          <w:tab w:val="clear" w:pos="4680"/>
          <w:tab w:val="num" w:pos="1619"/>
        </w:tabs>
        <w:ind w:left="1619"/>
        <w:rPr>
          <w:lang w:eastAsia="zh-CN"/>
        </w:rPr>
      </w:pPr>
      <w:r>
        <w:rPr>
          <w:lang w:eastAsia="zh-CN"/>
        </w:rPr>
        <w:t>RAN2 assumes the current 4 TAGs per cell group is sufficient to support Rel-18 mDCI mTRP with 2 TAs.</w:t>
      </w:r>
    </w:p>
    <w:p w14:paraId="17C2C0E7" w14:textId="77777777" w:rsidR="009738B8" w:rsidRDefault="009738B8" w:rsidP="009738B8">
      <w:pPr>
        <w:pStyle w:val="Comments"/>
      </w:pPr>
    </w:p>
    <w:p w14:paraId="256F1238" w14:textId="77777777" w:rsidR="009738B8" w:rsidRDefault="009738B8" w:rsidP="009738B8">
      <w:pPr>
        <w:pStyle w:val="Agreement"/>
        <w:tabs>
          <w:tab w:val="clear" w:pos="4680"/>
          <w:tab w:val="num" w:pos="1619"/>
        </w:tabs>
        <w:ind w:left="1619"/>
        <w:rPr>
          <w:lang w:eastAsia="zh-CN"/>
        </w:rPr>
      </w:pPr>
      <w:r>
        <w:rPr>
          <w:lang w:eastAsia="zh-CN"/>
        </w:rPr>
        <w:t>At least when both TATs for a SpCell are expired, 1-8 are applied to all TRPs of all serving cells.</w:t>
      </w:r>
    </w:p>
    <w:p w14:paraId="311ABFF1" w14:textId="77777777" w:rsidR="009738B8" w:rsidRDefault="009738B8" w:rsidP="009738B8">
      <w:pPr>
        <w:pStyle w:val="Agreement"/>
        <w:tabs>
          <w:tab w:val="clear" w:pos="4680"/>
          <w:tab w:val="num" w:pos="1619"/>
        </w:tabs>
        <w:ind w:left="1619"/>
        <w:rPr>
          <w:lang w:eastAsia="zh-CN"/>
        </w:rPr>
      </w:pPr>
      <w:r>
        <w:rPr>
          <w:lang w:eastAsia="zh-CN"/>
        </w:rPr>
        <w:t>At least when both TATs for a SCell are expired (assuming PTAG(s) of the cell group still running), 1-7 are applied to all TRPs associated to the TAG with the expired TAT (including both TRPs of the concerned SCell).</w:t>
      </w:r>
    </w:p>
    <w:p w14:paraId="6A4252F8" w14:textId="77777777" w:rsidR="009738B8" w:rsidRDefault="009738B8" w:rsidP="009738B8">
      <w:pPr>
        <w:pStyle w:val="Comments"/>
      </w:pPr>
    </w:p>
    <w:p w14:paraId="0D75ECCE" w14:textId="77777777" w:rsidR="009738B8" w:rsidRDefault="009738B8" w:rsidP="009738B8">
      <w:pPr>
        <w:pStyle w:val="Doc-text2"/>
        <w:rPr>
          <w:rFonts w:eastAsia="宋体"/>
          <w:b/>
          <w:lang w:eastAsia="zh-CN"/>
        </w:rPr>
      </w:pPr>
      <w:r>
        <w:rPr>
          <w:rFonts w:eastAsia="宋体"/>
          <w:b/>
          <w:lang w:eastAsia="zh-CN"/>
        </w:rPr>
        <w:t>Working assumption:</w:t>
      </w:r>
    </w:p>
    <w:p w14:paraId="000A6638" w14:textId="77777777" w:rsidR="009738B8" w:rsidRDefault="009738B8" w:rsidP="009738B8">
      <w:pPr>
        <w:pStyle w:val="Agreement"/>
        <w:tabs>
          <w:tab w:val="clear" w:pos="4680"/>
          <w:tab w:val="num" w:pos="1619"/>
        </w:tabs>
        <w:ind w:left="1619"/>
        <w:rPr>
          <w:lang w:eastAsia="zh-CN"/>
        </w:rPr>
      </w:pPr>
      <w:r>
        <w:rPr>
          <w:lang w:eastAsia="zh-CN"/>
        </w:rPr>
        <w:t xml:space="preserve">We will use the 2-PTAG model, i.e., both TAGs of SpCell are PTAGs; </w:t>
      </w:r>
    </w:p>
    <w:p w14:paraId="2A001B7B" w14:textId="77777777" w:rsidR="009738B8" w:rsidRDefault="009738B8" w:rsidP="009738B8">
      <w:pPr>
        <w:pStyle w:val="Agreement"/>
        <w:numPr>
          <w:ilvl w:val="2"/>
          <w:numId w:val="3"/>
        </w:numPr>
        <w:rPr>
          <w:lang w:eastAsia="zh-CN"/>
        </w:rPr>
      </w:pPr>
      <w:r>
        <w:rPr>
          <w:lang w:eastAsia="zh-CN"/>
        </w:rPr>
        <w:t>When the TAT for STAG is expired and the other TAT is running for a serving cell (i.e., SCell), no impact to the TRP with running TAT; 1 and 7 are applied to the TRP with TAT expired, FFS whether 2-6 are applied to the TRP with TAT expired,</w:t>
      </w:r>
    </w:p>
    <w:p w14:paraId="612B0CCF" w14:textId="77777777" w:rsidR="009738B8" w:rsidRDefault="009738B8" w:rsidP="009738B8">
      <w:pPr>
        <w:pStyle w:val="Agreement"/>
        <w:numPr>
          <w:ilvl w:val="2"/>
          <w:numId w:val="3"/>
        </w:numPr>
        <w:rPr>
          <w:lang w:eastAsia="zh-CN"/>
        </w:rPr>
      </w:pPr>
      <w:r>
        <w:rPr>
          <w:lang w:eastAsia="zh-CN"/>
        </w:rPr>
        <w:t>when the TAT for PTAG is expired and the other TAT is running for a serving cell (SpCell or SCell), no impact to the TRP with running TAT; 1 and 7 are applied to the TRP with TAT expired, FFS whether 2-6 are applied to the TRP with TAT expired.</w:t>
      </w:r>
    </w:p>
    <w:p w14:paraId="4B97417B" w14:textId="77777777" w:rsidR="009738B8" w:rsidRDefault="009738B8" w:rsidP="009738B8">
      <w:pPr>
        <w:pStyle w:val="Comments"/>
      </w:pPr>
    </w:p>
    <w:p w14:paraId="04B7F530" w14:textId="77777777" w:rsidR="009738B8" w:rsidRDefault="009738B8" w:rsidP="009738B8">
      <w:pPr>
        <w:pStyle w:val="Agreement"/>
        <w:tabs>
          <w:tab w:val="clear" w:pos="4680"/>
          <w:tab w:val="num" w:pos="1619"/>
        </w:tabs>
        <w:ind w:left="1619"/>
        <w:rPr>
          <w:lang w:eastAsia="zh-CN"/>
        </w:rPr>
      </w:pPr>
      <w:r>
        <w:rPr>
          <w:lang w:eastAsia="zh-CN"/>
        </w:rPr>
        <w:t xml:space="preserve">For inter-cell PDCCH order CFRA to the additionalPCI, </w:t>
      </w:r>
    </w:p>
    <w:p w14:paraId="2045DC53" w14:textId="77777777" w:rsidR="009738B8" w:rsidRDefault="009738B8" w:rsidP="009738B8">
      <w:pPr>
        <w:pStyle w:val="Agreement"/>
        <w:numPr>
          <w:ilvl w:val="0"/>
          <w:numId w:val="17"/>
        </w:numPr>
        <w:rPr>
          <w:lang w:eastAsia="zh-CN"/>
        </w:rPr>
      </w:pPr>
      <w:r>
        <w:rPr>
          <w:lang w:eastAsia="zh-CN"/>
        </w:rPr>
        <w:t xml:space="preserve">PDCCH order indicates which additionalPCI’s PRACH configuration to be used (according to RAN1 agreement), </w:t>
      </w:r>
    </w:p>
    <w:p w14:paraId="3322243C" w14:textId="77777777" w:rsidR="009738B8" w:rsidRDefault="009738B8" w:rsidP="009738B8">
      <w:pPr>
        <w:pStyle w:val="Comments"/>
      </w:pPr>
    </w:p>
    <w:p w14:paraId="3FD4E199" w14:textId="77777777" w:rsidR="009738B8" w:rsidRDefault="009738B8" w:rsidP="009738B8">
      <w:pPr>
        <w:pStyle w:val="Agreement"/>
        <w:tabs>
          <w:tab w:val="clear" w:pos="4680"/>
          <w:tab w:val="num" w:pos="1619"/>
        </w:tabs>
        <w:ind w:left="1619"/>
        <w:rPr>
          <w:lang w:eastAsia="zh-CN"/>
        </w:rPr>
      </w:pPr>
      <w:r>
        <w:rPr>
          <w:lang w:eastAsia="zh-CN"/>
        </w:rPr>
        <w:t>The following is taken as baseline (for intra-cell case): for CBRA, we reuse the mechanism agreed for CFRA case, i.e. use the RA RAR to indicate the TAG.</w:t>
      </w:r>
    </w:p>
    <w:p w14:paraId="637D3D91" w14:textId="77777777" w:rsidR="00D87D0B" w:rsidRPr="00953C4A" w:rsidRDefault="00D87D0B" w:rsidP="00307426">
      <w:pPr>
        <w:snapToGrid w:val="0"/>
        <w:spacing w:beforeLines="50" w:before="156"/>
        <w:ind w:left="840"/>
        <w:rPr>
          <w:bCs/>
          <w:lang w:val="en-GB"/>
        </w:rPr>
      </w:pPr>
    </w:p>
    <w:p w14:paraId="4D5CBCC0" w14:textId="0E3CE58D" w:rsidR="00FA75EE" w:rsidRPr="00A41AC2" w:rsidRDefault="00FA75EE" w:rsidP="003E128D">
      <w:r w:rsidRPr="004036FC">
        <w:rPr>
          <w:rFonts w:eastAsia="MS Mincho"/>
          <w:lang w:eastAsia="ja-JP"/>
        </w:rPr>
        <w:t xml:space="preserve">In this </w:t>
      </w:r>
      <w:r>
        <w:rPr>
          <w:rFonts w:eastAsia="MS Mincho"/>
          <w:lang w:eastAsia="ja-JP"/>
        </w:rPr>
        <w:t>contribution</w:t>
      </w:r>
      <w:r w:rsidRPr="004036FC">
        <w:rPr>
          <w:rFonts w:eastAsia="MS Mincho"/>
          <w:lang w:eastAsia="ja-JP"/>
        </w:rPr>
        <w:t>, we discuss</w:t>
      </w:r>
      <w:r>
        <w:rPr>
          <w:rFonts w:eastAsia="MS Mincho"/>
          <w:lang w:eastAsia="ja-JP"/>
        </w:rPr>
        <w:t xml:space="preserve"> </w:t>
      </w:r>
      <w:r w:rsidR="00307426">
        <w:rPr>
          <w:rFonts w:eastAsia="MS Mincho"/>
          <w:lang w:eastAsia="ja-JP"/>
        </w:rPr>
        <w:t xml:space="preserve">the </w:t>
      </w:r>
      <w:r w:rsidR="0003428D">
        <w:rPr>
          <w:rFonts w:eastAsia="MS Mincho"/>
          <w:lang w:eastAsia="ja-JP"/>
        </w:rPr>
        <w:t xml:space="preserve">cases for </w:t>
      </w:r>
      <w:r w:rsidR="00307426">
        <w:rPr>
          <w:rFonts w:eastAsia="MS Mincho"/>
          <w:lang w:eastAsia="ja-JP"/>
        </w:rPr>
        <w:t>obtaining of the two TA</w:t>
      </w:r>
      <w:r w:rsidR="005E2949">
        <w:rPr>
          <w:rFonts w:eastAsia="MS Mincho"/>
          <w:lang w:eastAsia="ja-JP"/>
        </w:rPr>
        <w:t>s in multi-DCI multi-TRP operation</w:t>
      </w:r>
      <w:r w:rsidRPr="004036FC">
        <w:t>.</w:t>
      </w:r>
      <w:r>
        <w:t xml:space="preserve"> </w:t>
      </w:r>
    </w:p>
    <w:p w14:paraId="01AC9F7F" w14:textId="6B225A4A" w:rsidR="006D622B" w:rsidRPr="002C7A52" w:rsidRDefault="006D622B" w:rsidP="004D12F6">
      <w:pPr>
        <w:spacing w:beforeLines="50" w:before="156" w:afterLines="50" w:after="156"/>
        <w:rPr>
          <w:rFonts w:ascii="Times New Roman" w:hAnsi="Times New Roman"/>
          <w:sz w:val="20"/>
          <w:szCs w:val="20"/>
        </w:rPr>
      </w:pP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728B3F28" w14:textId="4E1E7906" w:rsidR="00384667" w:rsidRDefault="00F6794C" w:rsidP="00977607">
      <w:pPr>
        <w:spacing w:beforeLines="50" w:before="156" w:afterLines="50" w:after="156"/>
      </w:pPr>
      <w:r>
        <w:t>In legacy</w:t>
      </w:r>
      <w:r w:rsidR="00306940">
        <w:t xml:space="preserve">, </w:t>
      </w:r>
      <w:r>
        <w:t xml:space="preserve">a RACH is initiated by </w:t>
      </w:r>
      <w:r w:rsidR="006150DE" w:rsidRPr="006150DE">
        <w:t>a PDCCH order, by the MAC entity itself, or by RRC</w:t>
      </w:r>
      <w:r w:rsidR="006150DE">
        <w:rPr>
          <w:rFonts w:hint="eastAsia"/>
        </w:rPr>
        <w:t>.</w:t>
      </w:r>
      <w:r>
        <w:t xml:space="preserve"> </w:t>
      </w:r>
      <w:r w:rsidR="008A0138">
        <w:t xml:space="preserve">A RACH can be initiated </w:t>
      </w:r>
      <w:r>
        <w:t xml:space="preserve">to obtain the TA when the UL data arrive </w:t>
      </w:r>
      <w:r w:rsidR="008A0138">
        <w:t xml:space="preserve">at the UE in RRC_CONNECTED state </w:t>
      </w:r>
      <w:r>
        <w:t xml:space="preserve">while the UL is unsynchronized. Considering </w:t>
      </w:r>
      <w:r w:rsidR="00384667" w:rsidRPr="00384667">
        <w:t>multi-DCI multi-TRP operation</w:t>
      </w:r>
      <w:r w:rsidR="00384667">
        <w:t xml:space="preserve">, the UE shall be in the RRC_CONNECTED state. Referring to the legacy procedure to maintain the UL TA, </w:t>
      </w:r>
      <w:r w:rsidR="00384667" w:rsidRPr="00384667">
        <w:t>RRC configures</w:t>
      </w:r>
      <w:r w:rsidR="00384667">
        <w:t xml:space="preserve"> the </w:t>
      </w:r>
      <w:r w:rsidR="00384667" w:rsidRPr="00384667">
        <w:rPr>
          <w:i/>
          <w:iCs/>
        </w:rPr>
        <w:t>timeAlignmentTimer</w:t>
      </w:r>
      <w:r w:rsidR="00384667" w:rsidRPr="00384667">
        <w:t xml:space="preserve"> (per TAG) which controls how long the MAC entity considers the Serving Cells belonging to the associated TAG to be uplink time aligned</w:t>
      </w:r>
      <w:r w:rsidR="00384667">
        <w:t xml:space="preserve">. </w:t>
      </w:r>
      <w:r w:rsidR="00596CA8">
        <w:t xml:space="preserve">Also, the gNB can determine </w:t>
      </w:r>
      <w:r w:rsidR="00596CA8" w:rsidRPr="00384667">
        <w:t>whether the TA is maintained</w:t>
      </w:r>
      <w:r w:rsidR="00596CA8">
        <w:t xml:space="preserve"> according to the </w:t>
      </w:r>
      <w:r w:rsidR="00596CA8" w:rsidRPr="00384667">
        <w:rPr>
          <w:i/>
          <w:iCs/>
        </w:rPr>
        <w:t>timeAlignmentTimer</w:t>
      </w:r>
      <w:r w:rsidR="00596CA8">
        <w:rPr>
          <w:i/>
          <w:iCs/>
        </w:rPr>
        <w:t xml:space="preserve"> </w:t>
      </w:r>
      <w:r w:rsidR="00596CA8">
        <w:t xml:space="preserve">in legacy. Since two TAs are introduced in multi-TRP operation, the </w:t>
      </w:r>
      <w:r w:rsidR="00596CA8" w:rsidRPr="00596CA8">
        <w:rPr>
          <w:i/>
          <w:noProof/>
          <w:lang w:eastAsia="ko-KR"/>
        </w:rPr>
        <w:t>timeAlignmentTimer</w:t>
      </w:r>
      <w:r w:rsidR="00596CA8" w:rsidRPr="00596CA8">
        <w:t xml:space="preserve"> per TAG</w:t>
      </w:r>
      <w:r w:rsidR="00596CA8">
        <w:t xml:space="preserve"> can be introduced correspondingly in order to flexibly control the UL time alignment.</w:t>
      </w:r>
    </w:p>
    <w:p w14:paraId="636BE66B" w14:textId="77777777" w:rsidR="006620EE" w:rsidRDefault="006620EE" w:rsidP="000E59F0">
      <w:pPr>
        <w:rPr>
          <w:b/>
          <w:bCs/>
          <w:u w:val="single"/>
        </w:rPr>
      </w:pPr>
      <w:bookmarkStart w:id="5" w:name="_Hlk131006420"/>
    </w:p>
    <w:p w14:paraId="3F6269F9" w14:textId="6FF6A02E" w:rsidR="00A266B0" w:rsidRPr="00A266B0" w:rsidRDefault="00A266B0" w:rsidP="000E59F0">
      <w:pPr>
        <w:rPr>
          <w:b/>
          <w:bCs/>
          <w:u w:val="single"/>
        </w:rPr>
      </w:pPr>
      <w:r w:rsidRPr="00A266B0">
        <w:rPr>
          <w:b/>
          <w:bCs/>
          <w:u w:val="single"/>
        </w:rPr>
        <w:t xml:space="preserve">One TA </w:t>
      </w:r>
      <w:r w:rsidR="00F371B4">
        <w:rPr>
          <w:b/>
          <w:bCs/>
          <w:u w:val="single"/>
        </w:rPr>
        <w:t xml:space="preserve">of two TAs </w:t>
      </w:r>
      <w:r w:rsidRPr="00A266B0">
        <w:rPr>
          <w:b/>
          <w:bCs/>
          <w:u w:val="single"/>
        </w:rPr>
        <w:t xml:space="preserve">is </w:t>
      </w:r>
      <w:r w:rsidR="007715B0">
        <w:rPr>
          <w:b/>
          <w:bCs/>
          <w:u w:val="single"/>
        </w:rPr>
        <w:t>valid</w:t>
      </w:r>
    </w:p>
    <w:p w14:paraId="18818438" w14:textId="38F930D9" w:rsidR="000E59F0" w:rsidRPr="00E3165B" w:rsidRDefault="000E59F0" w:rsidP="000E59F0">
      <w:pPr>
        <w:rPr>
          <w:rFonts w:ascii="Times" w:eastAsia="Batang" w:hAnsi="Times" w:cs="Times"/>
        </w:rPr>
      </w:pPr>
      <w:r w:rsidRPr="008759CC">
        <w:t xml:space="preserve">It has been agreed </w:t>
      </w:r>
      <w:r w:rsidR="008759CC">
        <w:t xml:space="preserve">in RAN1 </w:t>
      </w:r>
      <w:r w:rsidRPr="008759CC">
        <w:t xml:space="preserve">that </w:t>
      </w:r>
      <w:r w:rsidR="008759CC">
        <w:t>f</w:t>
      </w:r>
      <w:r w:rsidRPr="008759CC">
        <w:t>or multi-DCI based Multi-TRP operation with two TA enhancement, support CFRA triggered by PDCCH order for both intra-cell and inter-cell cases.</w:t>
      </w:r>
      <w:r w:rsidR="00610CDB">
        <w:t xml:space="preserve"> Then, the gNB can trigger a PDCCH ordered CFRA to update the TA for the TRP </w:t>
      </w:r>
      <w:r w:rsidR="008F7C54">
        <w:t xml:space="preserve">if the gNB identifies that the </w:t>
      </w:r>
      <w:r w:rsidR="00BF0F83">
        <w:t xml:space="preserve">uplink time </w:t>
      </w:r>
      <w:r w:rsidR="008F7C54">
        <w:t xml:space="preserve">for one TRP is </w:t>
      </w:r>
      <w:r w:rsidR="00BF0F83">
        <w:t xml:space="preserve">not aligned </w:t>
      </w:r>
      <w:r w:rsidR="008F7C54">
        <w:t xml:space="preserve">and determines to recover the UL time alignment. </w:t>
      </w:r>
    </w:p>
    <w:p w14:paraId="53FB391F" w14:textId="1F298410" w:rsidR="000E59F0" w:rsidRDefault="000E59F0" w:rsidP="00852A5C">
      <w:pPr>
        <w:spacing w:beforeLines="50" w:before="156" w:afterLines="50" w:after="156"/>
        <w:rPr>
          <w:b/>
          <w:bCs/>
        </w:rPr>
      </w:pPr>
      <w:r>
        <w:rPr>
          <w:b/>
          <w:bCs/>
        </w:rPr>
        <w:t xml:space="preserve">Observation </w:t>
      </w:r>
      <w:r w:rsidR="00D505DB">
        <w:rPr>
          <w:b/>
          <w:bCs/>
        </w:rPr>
        <w:t>1</w:t>
      </w:r>
      <w:r>
        <w:rPr>
          <w:b/>
          <w:bCs/>
        </w:rPr>
        <w:t xml:space="preserve">: </w:t>
      </w:r>
      <w:r w:rsidR="00D1419A">
        <w:rPr>
          <w:b/>
          <w:bCs/>
        </w:rPr>
        <w:t>T</w:t>
      </w:r>
      <w:r>
        <w:rPr>
          <w:b/>
          <w:bCs/>
        </w:rPr>
        <w:t xml:space="preserve">he gNB can </w:t>
      </w:r>
      <w:r w:rsidR="00070F45">
        <w:rPr>
          <w:b/>
          <w:bCs/>
        </w:rPr>
        <w:t xml:space="preserve">trigger the UE to obtain the TA for the unsynchronized TRP </w:t>
      </w:r>
      <w:r>
        <w:rPr>
          <w:b/>
          <w:bCs/>
        </w:rPr>
        <w:t xml:space="preserve">via </w:t>
      </w:r>
      <w:r w:rsidR="00070F45">
        <w:rPr>
          <w:b/>
          <w:bCs/>
        </w:rPr>
        <w:t>PDCCH order</w:t>
      </w:r>
      <w:r w:rsidR="00113AD3">
        <w:rPr>
          <w:b/>
          <w:bCs/>
        </w:rPr>
        <w:t>.</w:t>
      </w:r>
    </w:p>
    <w:p w14:paraId="11A37D30" w14:textId="14C53992" w:rsidR="006620EE" w:rsidRPr="00144CD7" w:rsidRDefault="00BA33FD" w:rsidP="00A266B0">
      <w:r w:rsidRPr="00144CD7">
        <w:t xml:space="preserve">Considering each of the UL channels is configured to associate with TRP(s), it is natural to manage the UL channels per TRP. Then, once one TRP is unsynchronized, the corresponding configuration shall be cleared referring </w:t>
      </w:r>
      <w:r w:rsidR="00795343">
        <w:rPr>
          <w:rFonts w:hint="eastAsia"/>
        </w:rPr>
        <w:t>to</w:t>
      </w:r>
      <w:r w:rsidR="00795343">
        <w:t xml:space="preserve"> </w:t>
      </w:r>
      <w:r w:rsidRPr="00144CD7">
        <w:t xml:space="preserve">the legacy </w:t>
      </w:r>
      <w:r w:rsidR="00795343" w:rsidRPr="00144CD7">
        <w:t>behavior</w:t>
      </w:r>
      <w:r w:rsidRPr="00144CD7">
        <w:t>.</w:t>
      </w:r>
      <w:r w:rsidR="00651957" w:rsidRPr="00144CD7">
        <w:t xml:space="preserve"> While considering the HARQ buffers, </w:t>
      </w:r>
      <w:r w:rsidR="00455B60" w:rsidRPr="00144CD7">
        <w:t>it is not associated with TRP</w:t>
      </w:r>
      <w:r w:rsidR="00B36934" w:rsidRPr="00144CD7">
        <w:t xml:space="preserve"> directly. If one TAT is running, the data in the HARQ buffer can be </w:t>
      </w:r>
      <w:r w:rsidR="00092359" w:rsidRPr="00144CD7">
        <w:t xml:space="preserve">transmitted </w:t>
      </w:r>
      <w:r w:rsidR="00B36934" w:rsidRPr="00144CD7">
        <w:t xml:space="preserve">via </w:t>
      </w:r>
      <w:r w:rsidR="00092359" w:rsidRPr="00144CD7">
        <w:t xml:space="preserve">dynamically scheduling </w:t>
      </w:r>
      <w:r w:rsidR="00B36934" w:rsidRPr="00144CD7">
        <w:t xml:space="preserve">the HARQ process </w:t>
      </w:r>
      <w:r w:rsidR="00FA1A15" w:rsidRPr="00144CD7">
        <w:t>associated with</w:t>
      </w:r>
      <w:r w:rsidR="00B36934" w:rsidRPr="00144CD7">
        <w:t xml:space="preserve"> the </w:t>
      </w:r>
      <w:r w:rsidR="001F5D70" w:rsidRPr="00144CD7">
        <w:t>TRP with running TAT</w:t>
      </w:r>
      <w:r w:rsidR="0065663F" w:rsidRPr="00144CD7">
        <w:t>.</w:t>
      </w:r>
    </w:p>
    <w:p w14:paraId="3C6BFC14" w14:textId="612AD35C" w:rsidR="00BA33FD" w:rsidRDefault="00BA33FD" w:rsidP="00144CD7">
      <w:pPr>
        <w:spacing w:beforeLines="50" w:before="156" w:afterLines="50" w:after="156"/>
        <w:rPr>
          <w:b/>
          <w:bCs/>
        </w:rPr>
      </w:pPr>
      <w:r>
        <w:rPr>
          <w:rFonts w:hint="eastAsia"/>
          <w:b/>
          <w:bCs/>
        </w:rPr>
        <w:t>Propos</w:t>
      </w:r>
      <w:r>
        <w:rPr>
          <w:b/>
          <w:bCs/>
        </w:rPr>
        <w:t>al 1:</w:t>
      </w:r>
      <w:r w:rsidR="00651957">
        <w:rPr>
          <w:b/>
          <w:bCs/>
        </w:rPr>
        <w:t xml:space="preserve"> </w:t>
      </w:r>
      <w:r w:rsidR="00651957" w:rsidRPr="00651957">
        <w:rPr>
          <w:b/>
          <w:bCs/>
        </w:rPr>
        <w:t xml:space="preserve">When </w:t>
      </w:r>
      <w:r w:rsidR="00651957">
        <w:rPr>
          <w:rFonts w:hint="eastAsia"/>
          <w:b/>
          <w:bCs/>
        </w:rPr>
        <w:t>one</w:t>
      </w:r>
      <w:r w:rsidR="00651957" w:rsidRPr="00651957">
        <w:rPr>
          <w:b/>
          <w:bCs/>
        </w:rPr>
        <w:t xml:space="preserve"> TAT is expired and the other TAT is running</w:t>
      </w:r>
      <w:r w:rsidR="00651957">
        <w:rPr>
          <w:b/>
          <w:bCs/>
        </w:rPr>
        <w:t>, 3</w:t>
      </w:r>
      <w:r w:rsidR="00651957" w:rsidRPr="00651957">
        <w:rPr>
          <w:b/>
          <w:bCs/>
        </w:rPr>
        <w:t>-6 are applied to the TRP with TAT expired</w:t>
      </w:r>
      <w:r w:rsidR="00651957">
        <w:rPr>
          <w:b/>
          <w:bCs/>
        </w:rPr>
        <w:t>.</w:t>
      </w:r>
    </w:p>
    <w:p w14:paraId="0ED1A4EA" w14:textId="4BBDE275" w:rsidR="0032719D" w:rsidRDefault="0032719D" w:rsidP="00144CD7">
      <w:pPr>
        <w:spacing w:beforeLines="50" w:before="156" w:afterLines="50" w:after="156"/>
        <w:rPr>
          <w:b/>
          <w:bCs/>
        </w:rPr>
      </w:pPr>
      <w:r>
        <w:rPr>
          <w:rFonts w:hint="eastAsia"/>
          <w:b/>
          <w:bCs/>
        </w:rPr>
        <w:t>Propos</w:t>
      </w:r>
      <w:r>
        <w:rPr>
          <w:b/>
          <w:bCs/>
        </w:rPr>
        <w:t>al 2:</w:t>
      </w:r>
      <w:r w:rsidRPr="0032719D">
        <w:rPr>
          <w:rFonts w:hint="eastAsia"/>
          <w:b/>
          <w:bCs/>
        </w:rPr>
        <w:t xml:space="preserve"> </w:t>
      </w:r>
      <w:r w:rsidRPr="00651957">
        <w:rPr>
          <w:b/>
          <w:bCs/>
        </w:rPr>
        <w:t xml:space="preserve">When </w:t>
      </w:r>
      <w:r>
        <w:rPr>
          <w:rFonts w:hint="eastAsia"/>
          <w:b/>
          <w:bCs/>
        </w:rPr>
        <w:t>one</w:t>
      </w:r>
      <w:r w:rsidRPr="00651957">
        <w:rPr>
          <w:b/>
          <w:bCs/>
        </w:rPr>
        <w:t xml:space="preserve"> TAT is expired and the other TAT is running</w:t>
      </w:r>
      <w:r>
        <w:rPr>
          <w:b/>
          <w:bCs/>
        </w:rPr>
        <w:t>, do not flush HARQ buffers.</w:t>
      </w:r>
    </w:p>
    <w:p w14:paraId="42FB6576" w14:textId="1BB0617A" w:rsidR="0065663F" w:rsidRDefault="0065663F" w:rsidP="00A266B0">
      <w:pPr>
        <w:rPr>
          <w:b/>
          <w:bCs/>
        </w:rPr>
      </w:pPr>
    </w:p>
    <w:p w14:paraId="2F755297" w14:textId="3D7376DB" w:rsidR="00D1419A" w:rsidRPr="00A266B0" w:rsidRDefault="00A266B0" w:rsidP="00A266B0">
      <w:pPr>
        <w:rPr>
          <w:b/>
          <w:bCs/>
          <w:u w:val="single"/>
        </w:rPr>
      </w:pPr>
      <w:r>
        <w:rPr>
          <w:b/>
          <w:bCs/>
          <w:u w:val="single"/>
        </w:rPr>
        <w:t xml:space="preserve">Neither </w:t>
      </w:r>
      <w:r w:rsidRPr="00A266B0">
        <w:rPr>
          <w:b/>
          <w:bCs/>
          <w:u w:val="single"/>
        </w:rPr>
        <w:t xml:space="preserve">TA is </w:t>
      </w:r>
      <w:r w:rsidR="007715B0">
        <w:rPr>
          <w:b/>
          <w:bCs/>
          <w:u w:val="single"/>
        </w:rPr>
        <w:t>valid</w:t>
      </w:r>
    </w:p>
    <w:p w14:paraId="0A89448A" w14:textId="3AB63C80" w:rsidR="008C14AB" w:rsidRPr="00595681" w:rsidRDefault="00595681" w:rsidP="00852A5C">
      <w:pPr>
        <w:spacing w:beforeLines="50" w:before="156" w:afterLines="50" w:after="156"/>
      </w:pPr>
      <w:bookmarkStart w:id="6" w:name="OLE_LINK5"/>
      <w:r w:rsidRPr="00595681">
        <w:t xml:space="preserve">RACH procedure can be initiated by UE when both </w:t>
      </w:r>
      <w:r>
        <w:t>TAT</w:t>
      </w:r>
      <w:r w:rsidR="001E024D">
        <w:t>s to two TAs</w:t>
      </w:r>
      <w:r>
        <w:t xml:space="preserve"> </w:t>
      </w:r>
      <w:r w:rsidR="001E024D">
        <w:t>expire,</w:t>
      </w:r>
      <w:r w:rsidRPr="00595681">
        <w:t xml:space="preserve"> and UL data arrives</w:t>
      </w:r>
      <w:r>
        <w:t>.</w:t>
      </w:r>
      <w:r w:rsidR="001E024D">
        <w:t xml:space="preserve"> In RACH procedure, a preamble will be transmitted in a RACH association related to one TRP. Then, the serving cell can calculate the TA value for the TRP receiving the preamble. </w:t>
      </w:r>
      <w:r w:rsidR="003D2608">
        <w:t xml:space="preserve">In one RACH, the TA for the second TRP cannot be obtained. Therefore, </w:t>
      </w:r>
      <w:r w:rsidR="00EB0515">
        <w:t xml:space="preserve">if UE wants to keep synchronization </w:t>
      </w:r>
      <w:r w:rsidR="00BA2B30">
        <w:t xml:space="preserve">towards two TRP, two RACH procedures are needed. However, the </w:t>
      </w:r>
      <w:r w:rsidR="000109A5">
        <w:t xml:space="preserve">DL/UL transmission can be resume once one of two TRP can be recovered. </w:t>
      </w:r>
      <w:r w:rsidR="00A91A63">
        <w:t xml:space="preserve">The first issue is which TRP should be recovered first if both TRPs are unsynchronized. </w:t>
      </w:r>
    </w:p>
    <w:p w14:paraId="07471DB7" w14:textId="4A983C0D" w:rsidR="003A0678" w:rsidRDefault="003A0678" w:rsidP="00852A5C">
      <w:pPr>
        <w:spacing w:beforeLines="50" w:before="156" w:afterLines="50" w:after="156"/>
        <w:rPr>
          <w:b/>
          <w:bCs/>
        </w:rPr>
      </w:pPr>
      <w:r>
        <w:rPr>
          <w:rFonts w:hint="eastAsia"/>
          <w:b/>
          <w:bCs/>
        </w:rPr>
        <w:t>O</w:t>
      </w:r>
      <w:r>
        <w:rPr>
          <w:b/>
          <w:bCs/>
        </w:rPr>
        <w:t>bservation</w:t>
      </w:r>
      <w:r w:rsidR="00A9687A">
        <w:rPr>
          <w:b/>
          <w:bCs/>
        </w:rPr>
        <w:t xml:space="preserve"> </w:t>
      </w:r>
      <w:r w:rsidR="00D505DB">
        <w:rPr>
          <w:b/>
          <w:bCs/>
        </w:rPr>
        <w:t>2</w:t>
      </w:r>
      <w:r>
        <w:rPr>
          <w:b/>
          <w:bCs/>
        </w:rPr>
        <w:t xml:space="preserve">: </w:t>
      </w:r>
      <w:r w:rsidR="004E68CE">
        <w:rPr>
          <w:b/>
          <w:bCs/>
        </w:rPr>
        <w:t>one RACH procedure can be used to recover only one TRP</w:t>
      </w:r>
      <w:r w:rsidRPr="00415AAF">
        <w:rPr>
          <w:b/>
          <w:bCs/>
        </w:rPr>
        <w:t>.</w:t>
      </w:r>
    </w:p>
    <w:p w14:paraId="6639687B" w14:textId="595A6561" w:rsidR="00F255E9" w:rsidRDefault="00F255E9" w:rsidP="00852A5C">
      <w:pPr>
        <w:spacing w:beforeLines="50" w:before="156" w:afterLines="50" w:after="156"/>
        <w:rPr>
          <w:b/>
          <w:bCs/>
        </w:rPr>
      </w:pPr>
      <w:r>
        <w:rPr>
          <w:rFonts w:hint="eastAsia"/>
          <w:b/>
          <w:bCs/>
        </w:rPr>
        <w:t>Propos</w:t>
      </w:r>
      <w:r>
        <w:rPr>
          <w:b/>
          <w:bCs/>
        </w:rPr>
        <w:t xml:space="preserve">al </w:t>
      </w:r>
      <w:r w:rsidR="00D505DB">
        <w:rPr>
          <w:b/>
          <w:bCs/>
        </w:rPr>
        <w:t>3</w:t>
      </w:r>
      <w:r>
        <w:rPr>
          <w:b/>
          <w:bCs/>
        </w:rPr>
        <w:t xml:space="preserve">: </w:t>
      </w:r>
      <w:r w:rsidR="005D0284">
        <w:rPr>
          <w:b/>
          <w:bCs/>
        </w:rPr>
        <w:t xml:space="preserve">RAN2 to discuss </w:t>
      </w:r>
      <w:r w:rsidR="00A31F54">
        <w:rPr>
          <w:b/>
          <w:bCs/>
        </w:rPr>
        <w:t xml:space="preserve">which TRP should be recovered first when </w:t>
      </w:r>
      <w:r w:rsidR="00707A48">
        <w:rPr>
          <w:b/>
          <w:bCs/>
        </w:rPr>
        <w:t xml:space="preserve">RACH procedure is triggered because of UL data arrival and </w:t>
      </w:r>
      <w:r w:rsidR="00E17D6A">
        <w:rPr>
          <w:b/>
          <w:bCs/>
        </w:rPr>
        <w:t>uplink time not aligned</w:t>
      </w:r>
      <w:r w:rsidR="00111CE2">
        <w:rPr>
          <w:b/>
          <w:bCs/>
        </w:rPr>
        <w:t>.</w:t>
      </w:r>
    </w:p>
    <w:bookmarkEnd w:id="5"/>
    <w:bookmarkEnd w:id="6"/>
    <w:p w14:paraId="05A55C2E" w14:textId="018D0E64" w:rsidR="00A137DF" w:rsidRDefault="00A137DF" w:rsidP="005633B1">
      <w:pPr>
        <w:spacing w:beforeLines="50" w:before="156" w:afterLines="50" w:after="156"/>
        <w:rPr>
          <w:b/>
          <w:bCs/>
        </w:rPr>
      </w:pPr>
    </w:p>
    <w:bookmarkEnd w:id="4"/>
    <w:p w14:paraId="37A4AA56"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lastRenderedPageBreak/>
        <w:t>Conclusion</w:t>
      </w:r>
    </w:p>
    <w:p w14:paraId="6991C246" w14:textId="36D04F3F" w:rsidR="004332B3" w:rsidRPr="00C53888" w:rsidRDefault="001977B1" w:rsidP="004332B3">
      <w:pPr>
        <w:spacing w:beforeLines="50" w:before="156" w:afterLines="50" w:after="156"/>
      </w:pPr>
      <w:r w:rsidRPr="002979FA">
        <w:t xml:space="preserve">In this contribution, </w:t>
      </w:r>
      <w:r w:rsidR="00CA7AE3">
        <w:t xml:space="preserve">we propose the followings for </w:t>
      </w:r>
      <w:r w:rsidR="005E2949" w:rsidRPr="002979FA">
        <w:t>obtaining of the two TAs in multi-DCI multi-TRP operation</w:t>
      </w:r>
      <w:r w:rsidR="005E2949">
        <w:t xml:space="preserve"> </w:t>
      </w:r>
      <w:r w:rsidR="00CA7AE3">
        <w:t>in Rel-18 NR:</w:t>
      </w:r>
    </w:p>
    <w:p w14:paraId="49A259DA" w14:textId="77777777" w:rsidR="00D505DB" w:rsidRDefault="00D505DB" w:rsidP="00D505DB">
      <w:pPr>
        <w:spacing w:beforeLines="50" w:before="156" w:afterLines="50" w:after="156"/>
        <w:rPr>
          <w:b/>
          <w:bCs/>
        </w:rPr>
      </w:pPr>
      <w:r>
        <w:rPr>
          <w:b/>
          <w:bCs/>
        </w:rPr>
        <w:t>Observation 1: The gNB can trigger the UE to obtain the TA for the unsynchronized TRP via PDCCH order.</w:t>
      </w:r>
    </w:p>
    <w:p w14:paraId="4DFE4E66" w14:textId="77777777" w:rsidR="00D505DB" w:rsidRDefault="00D505DB" w:rsidP="00D505DB">
      <w:pPr>
        <w:spacing w:beforeLines="50" w:before="156" w:afterLines="50" w:after="156"/>
        <w:rPr>
          <w:b/>
          <w:bCs/>
        </w:rPr>
      </w:pPr>
      <w:r>
        <w:rPr>
          <w:rFonts w:hint="eastAsia"/>
          <w:b/>
          <w:bCs/>
        </w:rPr>
        <w:t>Propos</w:t>
      </w:r>
      <w:r>
        <w:rPr>
          <w:b/>
          <w:bCs/>
        </w:rPr>
        <w:t xml:space="preserve">al 1: </w:t>
      </w:r>
      <w:r w:rsidRPr="00651957">
        <w:rPr>
          <w:b/>
          <w:bCs/>
        </w:rPr>
        <w:t xml:space="preserve">When </w:t>
      </w:r>
      <w:r>
        <w:rPr>
          <w:rFonts w:hint="eastAsia"/>
          <w:b/>
          <w:bCs/>
        </w:rPr>
        <w:t>one</w:t>
      </w:r>
      <w:r w:rsidRPr="00651957">
        <w:rPr>
          <w:b/>
          <w:bCs/>
        </w:rPr>
        <w:t xml:space="preserve"> TAT is expired and the other TAT is running</w:t>
      </w:r>
      <w:r>
        <w:rPr>
          <w:b/>
          <w:bCs/>
        </w:rPr>
        <w:t>, 3</w:t>
      </w:r>
      <w:r w:rsidRPr="00651957">
        <w:rPr>
          <w:b/>
          <w:bCs/>
        </w:rPr>
        <w:t>-6 are applied to the TRP with TAT expired</w:t>
      </w:r>
      <w:r>
        <w:rPr>
          <w:b/>
          <w:bCs/>
        </w:rPr>
        <w:t>.</w:t>
      </w:r>
    </w:p>
    <w:p w14:paraId="30128BC7" w14:textId="77777777" w:rsidR="00D505DB" w:rsidRDefault="00D505DB" w:rsidP="00D505DB">
      <w:pPr>
        <w:spacing w:beforeLines="50" w:before="156" w:afterLines="50" w:after="156"/>
        <w:rPr>
          <w:b/>
          <w:bCs/>
        </w:rPr>
      </w:pPr>
      <w:r>
        <w:rPr>
          <w:rFonts w:hint="eastAsia"/>
          <w:b/>
          <w:bCs/>
        </w:rPr>
        <w:t>Propos</w:t>
      </w:r>
      <w:r>
        <w:rPr>
          <w:b/>
          <w:bCs/>
        </w:rPr>
        <w:t>al 2:</w:t>
      </w:r>
      <w:r w:rsidRPr="0032719D">
        <w:rPr>
          <w:rFonts w:hint="eastAsia"/>
          <w:b/>
          <w:bCs/>
        </w:rPr>
        <w:t xml:space="preserve"> </w:t>
      </w:r>
      <w:r w:rsidRPr="00651957">
        <w:rPr>
          <w:b/>
          <w:bCs/>
        </w:rPr>
        <w:t xml:space="preserve">When </w:t>
      </w:r>
      <w:r>
        <w:rPr>
          <w:rFonts w:hint="eastAsia"/>
          <w:b/>
          <w:bCs/>
        </w:rPr>
        <w:t>one</w:t>
      </w:r>
      <w:r w:rsidRPr="00651957">
        <w:rPr>
          <w:b/>
          <w:bCs/>
        </w:rPr>
        <w:t xml:space="preserve"> TAT is expired and the other TAT is running</w:t>
      </w:r>
      <w:r>
        <w:rPr>
          <w:b/>
          <w:bCs/>
        </w:rPr>
        <w:t>, do not flush HARQ buffers.</w:t>
      </w:r>
    </w:p>
    <w:p w14:paraId="5B8125A4" w14:textId="77777777" w:rsidR="00D505DB" w:rsidRDefault="00D505DB" w:rsidP="00D505DB">
      <w:pPr>
        <w:spacing w:beforeLines="50" w:before="156" w:afterLines="50" w:after="156"/>
        <w:rPr>
          <w:b/>
          <w:bCs/>
        </w:rPr>
      </w:pPr>
      <w:r>
        <w:rPr>
          <w:rFonts w:hint="eastAsia"/>
          <w:b/>
          <w:bCs/>
        </w:rPr>
        <w:t>O</w:t>
      </w:r>
      <w:r>
        <w:rPr>
          <w:b/>
          <w:bCs/>
        </w:rPr>
        <w:t>bservation 2: one RACH procedure can be used to recover only one TRP</w:t>
      </w:r>
      <w:r w:rsidRPr="00415AAF">
        <w:rPr>
          <w:b/>
          <w:bCs/>
        </w:rPr>
        <w:t>.</w:t>
      </w:r>
    </w:p>
    <w:p w14:paraId="048DE970" w14:textId="77777777" w:rsidR="00D505DB" w:rsidRDefault="00D505DB" w:rsidP="00D505DB">
      <w:pPr>
        <w:spacing w:beforeLines="50" w:before="156" w:afterLines="50" w:after="156"/>
        <w:rPr>
          <w:b/>
          <w:bCs/>
        </w:rPr>
      </w:pPr>
      <w:r>
        <w:rPr>
          <w:rFonts w:hint="eastAsia"/>
          <w:b/>
          <w:bCs/>
        </w:rPr>
        <w:t>Propos</w:t>
      </w:r>
      <w:r>
        <w:rPr>
          <w:b/>
          <w:bCs/>
        </w:rPr>
        <w:t>al 3: RAN2 to discuss which TRP should be recovered first when RACH procedure is triggered because of UL data arrival and uplink time not aligned.</w:t>
      </w:r>
    </w:p>
    <w:p w14:paraId="0BB4AC71" w14:textId="77777777" w:rsidR="00C400EA" w:rsidRPr="00C400EA" w:rsidRDefault="00C400EA" w:rsidP="00C400EA">
      <w:pPr>
        <w:spacing w:beforeLines="50" w:before="156" w:afterLines="50" w:after="156"/>
        <w:rPr>
          <w:b/>
          <w:bCs/>
        </w:rPr>
      </w:pP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39131852" w14:textId="0ADD64AA" w:rsidR="00464177" w:rsidRPr="002979FA" w:rsidRDefault="00953C4A" w:rsidP="002979FA">
      <w:pPr>
        <w:pStyle w:val="References"/>
        <w:rPr>
          <w:rFonts w:ascii="Calibri" w:hAnsi="Calibri"/>
          <w:kern w:val="2"/>
          <w:sz w:val="21"/>
          <w:szCs w:val="22"/>
          <w:lang w:eastAsia="zh-CN"/>
        </w:rPr>
      </w:pPr>
      <w:r w:rsidRPr="002979FA">
        <w:rPr>
          <w:rFonts w:ascii="Calibri" w:hAnsi="Calibri"/>
          <w:kern w:val="2"/>
          <w:sz w:val="21"/>
          <w:szCs w:val="22"/>
          <w:lang w:eastAsia="zh-CN"/>
        </w:rPr>
        <w:t>RAN</w:t>
      </w:r>
      <w:r>
        <w:rPr>
          <w:rFonts w:ascii="Calibri" w:hAnsi="Calibri"/>
          <w:kern w:val="2"/>
          <w:sz w:val="21"/>
          <w:szCs w:val="22"/>
          <w:lang w:eastAsia="zh-CN"/>
        </w:rPr>
        <w:t>2</w:t>
      </w:r>
      <w:r w:rsidR="00464177" w:rsidRPr="002979FA">
        <w:rPr>
          <w:rFonts w:ascii="Calibri" w:hAnsi="Calibri"/>
          <w:kern w:val="2"/>
          <w:sz w:val="21"/>
          <w:szCs w:val="22"/>
          <w:lang w:eastAsia="zh-CN"/>
        </w:rPr>
        <w:t>#</w:t>
      </w:r>
      <w:r w:rsidRPr="002979FA">
        <w:rPr>
          <w:rFonts w:ascii="Calibri" w:hAnsi="Calibri"/>
          <w:kern w:val="2"/>
          <w:sz w:val="21"/>
          <w:szCs w:val="22"/>
          <w:lang w:eastAsia="zh-CN"/>
        </w:rPr>
        <w:t>1</w:t>
      </w:r>
      <w:r>
        <w:rPr>
          <w:rFonts w:ascii="Calibri" w:hAnsi="Calibri"/>
          <w:kern w:val="2"/>
          <w:sz w:val="21"/>
          <w:szCs w:val="22"/>
          <w:lang w:eastAsia="zh-CN"/>
        </w:rPr>
        <w:t>2</w:t>
      </w:r>
      <w:r w:rsidR="00237907">
        <w:rPr>
          <w:rFonts w:ascii="Calibri" w:hAnsi="Calibri"/>
          <w:kern w:val="2"/>
          <w:sz w:val="21"/>
          <w:szCs w:val="22"/>
          <w:lang w:eastAsia="zh-CN"/>
        </w:rPr>
        <w:t>3</w:t>
      </w:r>
      <w:r w:rsidRPr="002979FA">
        <w:rPr>
          <w:rFonts w:ascii="Calibri" w:hAnsi="Calibri"/>
          <w:kern w:val="2"/>
          <w:sz w:val="21"/>
          <w:szCs w:val="22"/>
          <w:lang w:eastAsia="zh-CN"/>
        </w:rPr>
        <w:t xml:space="preserve"> </w:t>
      </w:r>
      <w:r w:rsidR="00464177" w:rsidRPr="002979FA">
        <w:rPr>
          <w:rFonts w:ascii="Calibri" w:hAnsi="Calibri"/>
          <w:kern w:val="2"/>
          <w:sz w:val="21"/>
          <w:szCs w:val="22"/>
          <w:lang w:eastAsia="zh-CN"/>
        </w:rPr>
        <w:t>chairman notes</w:t>
      </w:r>
      <w:r w:rsidR="006620EE">
        <w:rPr>
          <w:rFonts w:ascii="Calibri" w:hAnsi="Calibri"/>
          <w:kern w:val="2"/>
          <w:sz w:val="21"/>
          <w:szCs w:val="22"/>
          <w:lang w:eastAsia="zh-CN"/>
        </w:rPr>
        <w:t>.</w:t>
      </w:r>
    </w:p>
    <w:p w14:paraId="3C714ABD" w14:textId="77777777" w:rsidR="001921B4" w:rsidRPr="001921B4" w:rsidRDefault="001921B4" w:rsidP="001921B4">
      <w:pPr>
        <w:rPr>
          <w:lang w:eastAsia="en-US"/>
        </w:rPr>
      </w:pPr>
    </w:p>
    <w:sectPr w:rsidR="001921B4" w:rsidRPr="001921B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8E919" w14:textId="77777777" w:rsidR="00733A8C" w:rsidRDefault="00733A8C">
      <w:r>
        <w:separator/>
      </w:r>
    </w:p>
  </w:endnote>
  <w:endnote w:type="continuationSeparator" w:id="0">
    <w:p w14:paraId="6B799CCD" w14:textId="77777777" w:rsidR="00733A8C" w:rsidRDefault="00733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黑体">
    <w:altName w:val="ºÚÌå"/>
    <w:panose1 w:val="02010609060101010101"/>
    <w:charset w:val="86"/>
    <w:family w:val="modern"/>
    <w:pitch w:val="fixed"/>
    <w:sig w:usb0="800002BF" w:usb1="38CF7CFA" w:usb2="00000016" w:usb3="00000000" w:csb0="00040001" w:csb1="00000000"/>
  </w:font>
  <w:font w:name="PMingLiU">
    <w:altName w:val="·s²Ó©úÅé"/>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3330B" w14:textId="77777777" w:rsidR="00733A8C" w:rsidRDefault="00733A8C">
      <w:r>
        <w:separator/>
      </w:r>
    </w:p>
  </w:footnote>
  <w:footnote w:type="continuationSeparator" w:id="0">
    <w:p w14:paraId="21ABFFD4" w14:textId="77777777" w:rsidR="00733A8C" w:rsidRDefault="00733A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F4005AA"/>
    <w:multiLevelType w:val="hybridMultilevel"/>
    <w:tmpl w:val="D2F80A52"/>
    <w:lvl w:ilvl="0" w:tplc="FB244C08">
      <w:start w:val="7"/>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BF90D48"/>
    <w:multiLevelType w:val="hybridMultilevel"/>
    <w:tmpl w:val="373C5BF8"/>
    <w:lvl w:ilvl="0" w:tplc="A488A176">
      <w:start w:val="1"/>
      <w:numFmt w:val="bullet"/>
      <w:lvlText w:val="-"/>
      <w:lvlJc w:val="left"/>
      <w:pPr>
        <w:ind w:left="360" w:hanging="360"/>
      </w:pPr>
      <w:rPr>
        <w:rFonts w:ascii="Times New Roman" w:eastAsiaTheme="minorEastAsia" w:hAnsi="Times New Roman" w:cs="Times New Roman" w:hint="default"/>
      </w:rPr>
    </w:lvl>
    <w:lvl w:ilvl="1" w:tplc="71821E74">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16843BF"/>
    <w:multiLevelType w:val="hybridMultilevel"/>
    <w:tmpl w:val="FE464752"/>
    <w:lvl w:ilvl="0" w:tplc="27902FA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E55CE0"/>
    <w:multiLevelType w:val="hybridMultilevel"/>
    <w:tmpl w:val="0D48FFB0"/>
    <w:lvl w:ilvl="0" w:tplc="B96032C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57A2C86"/>
    <w:multiLevelType w:val="hybridMultilevel"/>
    <w:tmpl w:val="B7A6F830"/>
    <w:lvl w:ilvl="0" w:tplc="92A2CCA6">
      <w:start w:val="1"/>
      <w:numFmt w:val="bullet"/>
      <w:lvlText w:val=""/>
      <w:lvlJc w:val="left"/>
      <w:pPr>
        <w:ind w:left="2039" w:hanging="420"/>
      </w:pPr>
      <w:rPr>
        <w:rFonts w:ascii="Wingdings" w:eastAsia="宋体" w:hAnsi="Wingdings" w:hint="default"/>
        <w:sz w:val="22"/>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num w:numId="1" w16cid:durableId="1793787895">
    <w:abstractNumId w:val="8"/>
  </w:num>
  <w:num w:numId="2" w16cid:durableId="1281768523">
    <w:abstractNumId w:val="0"/>
  </w:num>
  <w:num w:numId="3" w16cid:durableId="106240364">
    <w:abstractNumId w:val="12"/>
  </w:num>
  <w:num w:numId="4" w16cid:durableId="1164202169">
    <w:abstractNumId w:val="11"/>
  </w:num>
  <w:num w:numId="5" w16cid:durableId="2049185559">
    <w:abstractNumId w:val="3"/>
  </w:num>
  <w:num w:numId="6" w16cid:durableId="276108385">
    <w:abstractNumId w:val="5"/>
  </w:num>
  <w:num w:numId="7" w16cid:durableId="265307206">
    <w:abstractNumId w:val="6"/>
  </w:num>
  <w:num w:numId="8" w16cid:durableId="643001278">
    <w:abstractNumId w:val="1"/>
  </w:num>
  <w:num w:numId="9" w16cid:durableId="542908897">
    <w:abstractNumId w:val="4"/>
  </w:num>
  <w:num w:numId="10" w16cid:durableId="160319130">
    <w:abstractNumId w:val="9"/>
  </w:num>
  <w:num w:numId="11" w16cid:durableId="1307591758">
    <w:abstractNumId w:val="2"/>
  </w:num>
  <w:num w:numId="12" w16cid:durableId="808867310">
    <w:abstractNumId w:val="13"/>
  </w:num>
  <w:num w:numId="13" w16cid:durableId="736980966">
    <w:abstractNumId w:val="7"/>
  </w:num>
  <w:num w:numId="14" w16cid:durableId="1211379372">
    <w:abstractNumId w:val="3"/>
  </w:num>
  <w:num w:numId="15" w16cid:durableId="38864191">
    <w:abstractNumId w:val="3"/>
  </w:num>
  <w:num w:numId="16" w16cid:durableId="802890754">
    <w:abstractNumId w:val="10"/>
  </w:num>
  <w:num w:numId="17" w16cid:durableId="129664509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305"/>
    <w:rsid w:val="000022B4"/>
    <w:rsid w:val="00002F20"/>
    <w:rsid w:val="00002F90"/>
    <w:rsid w:val="00003975"/>
    <w:rsid w:val="00003A3B"/>
    <w:rsid w:val="00004A15"/>
    <w:rsid w:val="00004A3F"/>
    <w:rsid w:val="00004D3A"/>
    <w:rsid w:val="000057A4"/>
    <w:rsid w:val="00006180"/>
    <w:rsid w:val="000067DE"/>
    <w:rsid w:val="0000767F"/>
    <w:rsid w:val="00010666"/>
    <w:rsid w:val="000109A5"/>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9CA"/>
    <w:rsid w:val="00031E8A"/>
    <w:rsid w:val="0003249C"/>
    <w:rsid w:val="000324FC"/>
    <w:rsid w:val="000328A1"/>
    <w:rsid w:val="000337F8"/>
    <w:rsid w:val="000338F3"/>
    <w:rsid w:val="00033B86"/>
    <w:rsid w:val="00033BDC"/>
    <w:rsid w:val="00033E7A"/>
    <w:rsid w:val="00034035"/>
    <w:rsid w:val="0003428D"/>
    <w:rsid w:val="000342E8"/>
    <w:rsid w:val="000346FF"/>
    <w:rsid w:val="0003500D"/>
    <w:rsid w:val="0003572B"/>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45"/>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56F3"/>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359"/>
    <w:rsid w:val="000924CF"/>
    <w:rsid w:val="000926EB"/>
    <w:rsid w:val="00092864"/>
    <w:rsid w:val="00092B6B"/>
    <w:rsid w:val="000935CE"/>
    <w:rsid w:val="000938AD"/>
    <w:rsid w:val="00093A25"/>
    <w:rsid w:val="000946CF"/>
    <w:rsid w:val="00094D05"/>
    <w:rsid w:val="00094FAB"/>
    <w:rsid w:val="00095723"/>
    <w:rsid w:val="00096088"/>
    <w:rsid w:val="000966B5"/>
    <w:rsid w:val="00097033"/>
    <w:rsid w:val="0009722A"/>
    <w:rsid w:val="000A12BD"/>
    <w:rsid w:val="000A2509"/>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E0734"/>
    <w:rsid w:val="000E075B"/>
    <w:rsid w:val="000E1054"/>
    <w:rsid w:val="000E1A28"/>
    <w:rsid w:val="000E1CDB"/>
    <w:rsid w:val="000E2844"/>
    <w:rsid w:val="000E3645"/>
    <w:rsid w:val="000E3722"/>
    <w:rsid w:val="000E38A1"/>
    <w:rsid w:val="000E3E54"/>
    <w:rsid w:val="000E3FCB"/>
    <w:rsid w:val="000E413D"/>
    <w:rsid w:val="000E4610"/>
    <w:rsid w:val="000E4D55"/>
    <w:rsid w:val="000E4FFE"/>
    <w:rsid w:val="000E59F0"/>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8DE"/>
    <w:rsid w:val="00106A8F"/>
    <w:rsid w:val="001075F0"/>
    <w:rsid w:val="001078A4"/>
    <w:rsid w:val="001108B5"/>
    <w:rsid w:val="001119B5"/>
    <w:rsid w:val="00111BA6"/>
    <w:rsid w:val="00111CE2"/>
    <w:rsid w:val="00111EEA"/>
    <w:rsid w:val="00112482"/>
    <w:rsid w:val="001131DC"/>
    <w:rsid w:val="001132E3"/>
    <w:rsid w:val="0011383B"/>
    <w:rsid w:val="00113AD3"/>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502"/>
    <w:rsid w:val="00142AE0"/>
    <w:rsid w:val="00143210"/>
    <w:rsid w:val="0014361B"/>
    <w:rsid w:val="001436C0"/>
    <w:rsid w:val="0014439D"/>
    <w:rsid w:val="00144449"/>
    <w:rsid w:val="001444AE"/>
    <w:rsid w:val="00144806"/>
    <w:rsid w:val="00144933"/>
    <w:rsid w:val="0014495A"/>
    <w:rsid w:val="00144CD7"/>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4EF"/>
    <w:rsid w:val="0017384D"/>
    <w:rsid w:val="00173E76"/>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3FF"/>
    <w:rsid w:val="0018169C"/>
    <w:rsid w:val="00181EF6"/>
    <w:rsid w:val="001828FA"/>
    <w:rsid w:val="001833EB"/>
    <w:rsid w:val="00183760"/>
    <w:rsid w:val="00183BAB"/>
    <w:rsid w:val="001840F7"/>
    <w:rsid w:val="001844BF"/>
    <w:rsid w:val="0018457A"/>
    <w:rsid w:val="001848E3"/>
    <w:rsid w:val="001850A7"/>
    <w:rsid w:val="00185506"/>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44CE"/>
    <w:rsid w:val="001B4841"/>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1D82"/>
    <w:rsid w:val="001D20A0"/>
    <w:rsid w:val="001D2B10"/>
    <w:rsid w:val="001D3F11"/>
    <w:rsid w:val="001D43A4"/>
    <w:rsid w:val="001D5AED"/>
    <w:rsid w:val="001D603B"/>
    <w:rsid w:val="001D69F7"/>
    <w:rsid w:val="001D6BCF"/>
    <w:rsid w:val="001D6E1A"/>
    <w:rsid w:val="001D703A"/>
    <w:rsid w:val="001D718A"/>
    <w:rsid w:val="001D7BE3"/>
    <w:rsid w:val="001E024D"/>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5D70"/>
    <w:rsid w:val="001F632B"/>
    <w:rsid w:val="001F709E"/>
    <w:rsid w:val="001F7279"/>
    <w:rsid w:val="002000F6"/>
    <w:rsid w:val="00200449"/>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289C"/>
    <w:rsid w:val="00212BD4"/>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4DAC"/>
    <w:rsid w:val="00235753"/>
    <w:rsid w:val="00235C91"/>
    <w:rsid w:val="00236033"/>
    <w:rsid w:val="0023619D"/>
    <w:rsid w:val="002364D5"/>
    <w:rsid w:val="00236CCA"/>
    <w:rsid w:val="00237198"/>
    <w:rsid w:val="002376DD"/>
    <w:rsid w:val="00237907"/>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47F0E"/>
    <w:rsid w:val="002507B7"/>
    <w:rsid w:val="00250DE6"/>
    <w:rsid w:val="00250F57"/>
    <w:rsid w:val="00251344"/>
    <w:rsid w:val="00251C85"/>
    <w:rsid w:val="00252054"/>
    <w:rsid w:val="00252A1B"/>
    <w:rsid w:val="00253964"/>
    <w:rsid w:val="00253C7C"/>
    <w:rsid w:val="00253FE0"/>
    <w:rsid w:val="00254C0B"/>
    <w:rsid w:val="00254C89"/>
    <w:rsid w:val="00254D8F"/>
    <w:rsid w:val="00256359"/>
    <w:rsid w:val="00256512"/>
    <w:rsid w:val="002565EB"/>
    <w:rsid w:val="00256647"/>
    <w:rsid w:val="00257049"/>
    <w:rsid w:val="00257B29"/>
    <w:rsid w:val="00260256"/>
    <w:rsid w:val="002606AB"/>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547B"/>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601"/>
    <w:rsid w:val="0029078C"/>
    <w:rsid w:val="00290BC3"/>
    <w:rsid w:val="00292834"/>
    <w:rsid w:val="00292E57"/>
    <w:rsid w:val="00293178"/>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9FA"/>
    <w:rsid w:val="00297D5C"/>
    <w:rsid w:val="00297DF1"/>
    <w:rsid w:val="002A07F7"/>
    <w:rsid w:val="002A0AC6"/>
    <w:rsid w:val="002A154F"/>
    <w:rsid w:val="002A160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33DE"/>
    <w:rsid w:val="002B44D0"/>
    <w:rsid w:val="002B5823"/>
    <w:rsid w:val="002B5843"/>
    <w:rsid w:val="002B5FD8"/>
    <w:rsid w:val="002B6411"/>
    <w:rsid w:val="002B65F8"/>
    <w:rsid w:val="002B668A"/>
    <w:rsid w:val="002B6C49"/>
    <w:rsid w:val="002B6DD2"/>
    <w:rsid w:val="002B6F1E"/>
    <w:rsid w:val="002B71A7"/>
    <w:rsid w:val="002C037F"/>
    <w:rsid w:val="002C0D21"/>
    <w:rsid w:val="002C1821"/>
    <w:rsid w:val="002C258A"/>
    <w:rsid w:val="002C26D2"/>
    <w:rsid w:val="002C2D45"/>
    <w:rsid w:val="002C2DE8"/>
    <w:rsid w:val="002C3834"/>
    <w:rsid w:val="002C40AA"/>
    <w:rsid w:val="002C46F7"/>
    <w:rsid w:val="002C5416"/>
    <w:rsid w:val="002C574D"/>
    <w:rsid w:val="002C57DC"/>
    <w:rsid w:val="002C644D"/>
    <w:rsid w:val="002C67A9"/>
    <w:rsid w:val="002C7A52"/>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6CE4"/>
    <w:rsid w:val="002D73E8"/>
    <w:rsid w:val="002D75E4"/>
    <w:rsid w:val="002D7E04"/>
    <w:rsid w:val="002E0073"/>
    <w:rsid w:val="002E064D"/>
    <w:rsid w:val="002E06C7"/>
    <w:rsid w:val="002E0C28"/>
    <w:rsid w:val="002E0EBD"/>
    <w:rsid w:val="002E1049"/>
    <w:rsid w:val="002E130C"/>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63FE"/>
    <w:rsid w:val="00306940"/>
    <w:rsid w:val="003069F9"/>
    <w:rsid w:val="00307306"/>
    <w:rsid w:val="0030742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2719D"/>
    <w:rsid w:val="00330432"/>
    <w:rsid w:val="0033069D"/>
    <w:rsid w:val="003306D3"/>
    <w:rsid w:val="003306E0"/>
    <w:rsid w:val="003306F3"/>
    <w:rsid w:val="003316C9"/>
    <w:rsid w:val="00331C74"/>
    <w:rsid w:val="003333C5"/>
    <w:rsid w:val="0033361D"/>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667"/>
    <w:rsid w:val="00384DFA"/>
    <w:rsid w:val="00385152"/>
    <w:rsid w:val="00385928"/>
    <w:rsid w:val="00385B8E"/>
    <w:rsid w:val="00385EE2"/>
    <w:rsid w:val="00386B92"/>
    <w:rsid w:val="00386E7C"/>
    <w:rsid w:val="003878A7"/>
    <w:rsid w:val="0038791E"/>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0678"/>
    <w:rsid w:val="003A191B"/>
    <w:rsid w:val="003A2995"/>
    <w:rsid w:val="003A38C7"/>
    <w:rsid w:val="003A530A"/>
    <w:rsid w:val="003A5A0D"/>
    <w:rsid w:val="003A5F12"/>
    <w:rsid w:val="003A6076"/>
    <w:rsid w:val="003A6BF1"/>
    <w:rsid w:val="003A7286"/>
    <w:rsid w:val="003A7587"/>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434"/>
    <w:rsid w:val="003B6F65"/>
    <w:rsid w:val="003B708D"/>
    <w:rsid w:val="003B74C7"/>
    <w:rsid w:val="003B79C9"/>
    <w:rsid w:val="003B7D45"/>
    <w:rsid w:val="003B7F43"/>
    <w:rsid w:val="003C041C"/>
    <w:rsid w:val="003C1BAE"/>
    <w:rsid w:val="003C2652"/>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805"/>
    <w:rsid w:val="003C7AF5"/>
    <w:rsid w:val="003D1061"/>
    <w:rsid w:val="003D1973"/>
    <w:rsid w:val="003D1A04"/>
    <w:rsid w:val="003D1E6F"/>
    <w:rsid w:val="003D1ED9"/>
    <w:rsid w:val="003D24C2"/>
    <w:rsid w:val="003D2608"/>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0D94"/>
    <w:rsid w:val="003E126C"/>
    <w:rsid w:val="003E128D"/>
    <w:rsid w:val="003E13E1"/>
    <w:rsid w:val="003E14D8"/>
    <w:rsid w:val="003E15E1"/>
    <w:rsid w:val="003E19B2"/>
    <w:rsid w:val="003E1B1E"/>
    <w:rsid w:val="003E2157"/>
    <w:rsid w:val="003E2CE7"/>
    <w:rsid w:val="003E5560"/>
    <w:rsid w:val="003E565D"/>
    <w:rsid w:val="003E577C"/>
    <w:rsid w:val="003E5B7D"/>
    <w:rsid w:val="003E5C30"/>
    <w:rsid w:val="003E6664"/>
    <w:rsid w:val="003E6968"/>
    <w:rsid w:val="003E71EB"/>
    <w:rsid w:val="003E7785"/>
    <w:rsid w:val="003F003E"/>
    <w:rsid w:val="003F07D3"/>
    <w:rsid w:val="003F13C9"/>
    <w:rsid w:val="003F16D0"/>
    <w:rsid w:val="003F2089"/>
    <w:rsid w:val="003F325E"/>
    <w:rsid w:val="003F4816"/>
    <w:rsid w:val="003F5497"/>
    <w:rsid w:val="003F6E45"/>
    <w:rsid w:val="003F6E8F"/>
    <w:rsid w:val="0040046C"/>
    <w:rsid w:val="00401797"/>
    <w:rsid w:val="004025BA"/>
    <w:rsid w:val="00402969"/>
    <w:rsid w:val="00402A40"/>
    <w:rsid w:val="00404114"/>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07C"/>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2B3"/>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4B2"/>
    <w:rsid w:val="004418D3"/>
    <w:rsid w:val="00441F45"/>
    <w:rsid w:val="00442031"/>
    <w:rsid w:val="00442380"/>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3AD7"/>
    <w:rsid w:val="00454AB4"/>
    <w:rsid w:val="0045544D"/>
    <w:rsid w:val="00455854"/>
    <w:rsid w:val="004558BE"/>
    <w:rsid w:val="00455A5B"/>
    <w:rsid w:val="00455B60"/>
    <w:rsid w:val="00455F0C"/>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4177"/>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C060B"/>
    <w:rsid w:val="004C0736"/>
    <w:rsid w:val="004C09A7"/>
    <w:rsid w:val="004C1134"/>
    <w:rsid w:val="004C15D9"/>
    <w:rsid w:val="004C1BCA"/>
    <w:rsid w:val="004C25AF"/>
    <w:rsid w:val="004C2728"/>
    <w:rsid w:val="004C337B"/>
    <w:rsid w:val="004C4428"/>
    <w:rsid w:val="004C45D2"/>
    <w:rsid w:val="004C4694"/>
    <w:rsid w:val="004C560D"/>
    <w:rsid w:val="004C5CFF"/>
    <w:rsid w:val="004C7253"/>
    <w:rsid w:val="004C7D18"/>
    <w:rsid w:val="004D121D"/>
    <w:rsid w:val="004D12F6"/>
    <w:rsid w:val="004D2392"/>
    <w:rsid w:val="004D267D"/>
    <w:rsid w:val="004D3233"/>
    <w:rsid w:val="004D3715"/>
    <w:rsid w:val="004D4402"/>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4506"/>
    <w:rsid w:val="004E48D1"/>
    <w:rsid w:val="004E5087"/>
    <w:rsid w:val="004E5802"/>
    <w:rsid w:val="004E58F3"/>
    <w:rsid w:val="004E5D0C"/>
    <w:rsid w:val="004E5DFA"/>
    <w:rsid w:val="004E65F1"/>
    <w:rsid w:val="004E68CE"/>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CB1"/>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10870"/>
    <w:rsid w:val="00510E40"/>
    <w:rsid w:val="00510F57"/>
    <w:rsid w:val="00511867"/>
    <w:rsid w:val="00512A93"/>
    <w:rsid w:val="00512BA8"/>
    <w:rsid w:val="005130EE"/>
    <w:rsid w:val="0051328B"/>
    <w:rsid w:val="00513357"/>
    <w:rsid w:val="00513A09"/>
    <w:rsid w:val="00513E01"/>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553"/>
    <w:rsid w:val="00527C04"/>
    <w:rsid w:val="005317FA"/>
    <w:rsid w:val="00531B95"/>
    <w:rsid w:val="00532568"/>
    <w:rsid w:val="005329C7"/>
    <w:rsid w:val="00533198"/>
    <w:rsid w:val="00533D8E"/>
    <w:rsid w:val="00534A20"/>
    <w:rsid w:val="0053535E"/>
    <w:rsid w:val="00536226"/>
    <w:rsid w:val="0053678B"/>
    <w:rsid w:val="005369F6"/>
    <w:rsid w:val="00537378"/>
    <w:rsid w:val="0053744A"/>
    <w:rsid w:val="0053756B"/>
    <w:rsid w:val="005377CD"/>
    <w:rsid w:val="00537E77"/>
    <w:rsid w:val="0054067C"/>
    <w:rsid w:val="00541093"/>
    <w:rsid w:val="005420D7"/>
    <w:rsid w:val="0054220C"/>
    <w:rsid w:val="0054265D"/>
    <w:rsid w:val="00542B1B"/>
    <w:rsid w:val="00542DE7"/>
    <w:rsid w:val="00542E6E"/>
    <w:rsid w:val="00542F56"/>
    <w:rsid w:val="0054329D"/>
    <w:rsid w:val="005437D1"/>
    <w:rsid w:val="0054389A"/>
    <w:rsid w:val="00543A5F"/>
    <w:rsid w:val="00543B77"/>
    <w:rsid w:val="00544945"/>
    <w:rsid w:val="00545132"/>
    <w:rsid w:val="005453A0"/>
    <w:rsid w:val="00547B7F"/>
    <w:rsid w:val="00547D36"/>
    <w:rsid w:val="00550529"/>
    <w:rsid w:val="0055054C"/>
    <w:rsid w:val="00550813"/>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220"/>
    <w:rsid w:val="00557748"/>
    <w:rsid w:val="00560234"/>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681"/>
    <w:rsid w:val="00595870"/>
    <w:rsid w:val="00595AFE"/>
    <w:rsid w:val="00595DBE"/>
    <w:rsid w:val="00596704"/>
    <w:rsid w:val="005967F0"/>
    <w:rsid w:val="00596851"/>
    <w:rsid w:val="0059698D"/>
    <w:rsid w:val="00596C9E"/>
    <w:rsid w:val="00596CA8"/>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284"/>
    <w:rsid w:val="005D0671"/>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949"/>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C44"/>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0CDB"/>
    <w:rsid w:val="0061115E"/>
    <w:rsid w:val="00611571"/>
    <w:rsid w:val="00611EA2"/>
    <w:rsid w:val="006120CA"/>
    <w:rsid w:val="006120E9"/>
    <w:rsid w:val="0061231F"/>
    <w:rsid w:val="006126F9"/>
    <w:rsid w:val="00612FA1"/>
    <w:rsid w:val="00613A2B"/>
    <w:rsid w:val="00613ADA"/>
    <w:rsid w:val="00613BB9"/>
    <w:rsid w:val="00614241"/>
    <w:rsid w:val="00614541"/>
    <w:rsid w:val="0061474A"/>
    <w:rsid w:val="006147E3"/>
    <w:rsid w:val="00614897"/>
    <w:rsid w:val="006150DE"/>
    <w:rsid w:val="00615399"/>
    <w:rsid w:val="00615FA4"/>
    <w:rsid w:val="00616AEC"/>
    <w:rsid w:val="00616BEB"/>
    <w:rsid w:val="0061724B"/>
    <w:rsid w:val="00617FBD"/>
    <w:rsid w:val="0062005A"/>
    <w:rsid w:val="006200BC"/>
    <w:rsid w:val="006210C2"/>
    <w:rsid w:val="00621EA2"/>
    <w:rsid w:val="00623853"/>
    <w:rsid w:val="00623F75"/>
    <w:rsid w:val="006240FF"/>
    <w:rsid w:val="0062411B"/>
    <w:rsid w:val="0062449D"/>
    <w:rsid w:val="00625050"/>
    <w:rsid w:val="00625557"/>
    <w:rsid w:val="0062576F"/>
    <w:rsid w:val="006261A9"/>
    <w:rsid w:val="0062641C"/>
    <w:rsid w:val="0062653F"/>
    <w:rsid w:val="006266D7"/>
    <w:rsid w:val="006272AB"/>
    <w:rsid w:val="00627678"/>
    <w:rsid w:val="00630B91"/>
    <w:rsid w:val="00630C2F"/>
    <w:rsid w:val="006316BC"/>
    <w:rsid w:val="0063179D"/>
    <w:rsid w:val="006318A4"/>
    <w:rsid w:val="00631E1C"/>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5900"/>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957"/>
    <w:rsid w:val="00651D56"/>
    <w:rsid w:val="00651EB5"/>
    <w:rsid w:val="006520F9"/>
    <w:rsid w:val="00652448"/>
    <w:rsid w:val="00652A70"/>
    <w:rsid w:val="00652FB4"/>
    <w:rsid w:val="0065310B"/>
    <w:rsid w:val="0065318A"/>
    <w:rsid w:val="00653208"/>
    <w:rsid w:val="0065370E"/>
    <w:rsid w:val="00653EBF"/>
    <w:rsid w:val="00654E97"/>
    <w:rsid w:val="00655D01"/>
    <w:rsid w:val="0065663F"/>
    <w:rsid w:val="006573D3"/>
    <w:rsid w:val="006603E5"/>
    <w:rsid w:val="00660825"/>
    <w:rsid w:val="00660DD3"/>
    <w:rsid w:val="00661358"/>
    <w:rsid w:val="00661841"/>
    <w:rsid w:val="00661847"/>
    <w:rsid w:val="006618B8"/>
    <w:rsid w:val="00661E0C"/>
    <w:rsid w:val="006620C7"/>
    <w:rsid w:val="006620EE"/>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576"/>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E1F"/>
    <w:rsid w:val="006D4F2C"/>
    <w:rsid w:val="006D5295"/>
    <w:rsid w:val="006D5342"/>
    <w:rsid w:val="006D584B"/>
    <w:rsid w:val="006D5EF8"/>
    <w:rsid w:val="006D622B"/>
    <w:rsid w:val="006D6395"/>
    <w:rsid w:val="006D6907"/>
    <w:rsid w:val="006D6A35"/>
    <w:rsid w:val="006D6E32"/>
    <w:rsid w:val="006D76AE"/>
    <w:rsid w:val="006D796A"/>
    <w:rsid w:val="006E092C"/>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2FE5"/>
    <w:rsid w:val="00705A34"/>
    <w:rsid w:val="00705FA8"/>
    <w:rsid w:val="007069C1"/>
    <w:rsid w:val="00706CF8"/>
    <w:rsid w:val="007074FF"/>
    <w:rsid w:val="00707A48"/>
    <w:rsid w:val="00707AA3"/>
    <w:rsid w:val="00710699"/>
    <w:rsid w:val="007107E0"/>
    <w:rsid w:val="00710916"/>
    <w:rsid w:val="00710A79"/>
    <w:rsid w:val="00710AD8"/>
    <w:rsid w:val="00710C18"/>
    <w:rsid w:val="00710CDB"/>
    <w:rsid w:val="00711277"/>
    <w:rsid w:val="007113B5"/>
    <w:rsid w:val="00711425"/>
    <w:rsid w:val="00711728"/>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3A8C"/>
    <w:rsid w:val="007342F2"/>
    <w:rsid w:val="00734E53"/>
    <w:rsid w:val="00735CE8"/>
    <w:rsid w:val="00736B02"/>
    <w:rsid w:val="00737B41"/>
    <w:rsid w:val="007404C9"/>
    <w:rsid w:val="0074191C"/>
    <w:rsid w:val="00741B20"/>
    <w:rsid w:val="00741F73"/>
    <w:rsid w:val="00742C04"/>
    <w:rsid w:val="00743ACC"/>
    <w:rsid w:val="00744216"/>
    <w:rsid w:val="00744661"/>
    <w:rsid w:val="00744ADA"/>
    <w:rsid w:val="0074514C"/>
    <w:rsid w:val="0074524B"/>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56F6"/>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15B0"/>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3FC"/>
    <w:rsid w:val="00787435"/>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343"/>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3779"/>
    <w:rsid w:val="007B4281"/>
    <w:rsid w:val="007B4C76"/>
    <w:rsid w:val="007B542E"/>
    <w:rsid w:val="007B5C1F"/>
    <w:rsid w:val="007B60A7"/>
    <w:rsid w:val="007B6D21"/>
    <w:rsid w:val="007C0508"/>
    <w:rsid w:val="007C0E18"/>
    <w:rsid w:val="007C1E9C"/>
    <w:rsid w:val="007C1F20"/>
    <w:rsid w:val="007C2690"/>
    <w:rsid w:val="007C26B7"/>
    <w:rsid w:val="007C3039"/>
    <w:rsid w:val="007C32E1"/>
    <w:rsid w:val="007C36FF"/>
    <w:rsid w:val="007C3BD8"/>
    <w:rsid w:val="007C45D1"/>
    <w:rsid w:val="007C46DD"/>
    <w:rsid w:val="007C54FF"/>
    <w:rsid w:val="007C6748"/>
    <w:rsid w:val="007C69BF"/>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012"/>
    <w:rsid w:val="007E5DE3"/>
    <w:rsid w:val="007E61DD"/>
    <w:rsid w:val="007E6EFA"/>
    <w:rsid w:val="007E7064"/>
    <w:rsid w:val="007E7250"/>
    <w:rsid w:val="007E74D4"/>
    <w:rsid w:val="007F12CD"/>
    <w:rsid w:val="007F1409"/>
    <w:rsid w:val="007F1C5F"/>
    <w:rsid w:val="007F1E38"/>
    <w:rsid w:val="007F251E"/>
    <w:rsid w:val="007F319C"/>
    <w:rsid w:val="007F31F8"/>
    <w:rsid w:val="007F3293"/>
    <w:rsid w:val="007F3374"/>
    <w:rsid w:val="007F380E"/>
    <w:rsid w:val="007F3855"/>
    <w:rsid w:val="007F3AD1"/>
    <w:rsid w:val="007F3FE8"/>
    <w:rsid w:val="007F4180"/>
    <w:rsid w:val="007F4541"/>
    <w:rsid w:val="007F46A4"/>
    <w:rsid w:val="007F4E9C"/>
    <w:rsid w:val="007F529E"/>
    <w:rsid w:val="007F5589"/>
    <w:rsid w:val="007F5B7C"/>
    <w:rsid w:val="007F6027"/>
    <w:rsid w:val="007F61D9"/>
    <w:rsid w:val="007F634A"/>
    <w:rsid w:val="007F6436"/>
    <w:rsid w:val="007F7096"/>
    <w:rsid w:val="007F7165"/>
    <w:rsid w:val="007F7C78"/>
    <w:rsid w:val="008012E0"/>
    <w:rsid w:val="008017A2"/>
    <w:rsid w:val="00801828"/>
    <w:rsid w:val="00801CE5"/>
    <w:rsid w:val="00802EBE"/>
    <w:rsid w:val="008043F7"/>
    <w:rsid w:val="00804AA6"/>
    <w:rsid w:val="008055CE"/>
    <w:rsid w:val="00805C31"/>
    <w:rsid w:val="00806D0F"/>
    <w:rsid w:val="00806FDD"/>
    <w:rsid w:val="0080711B"/>
    <w:rsid w:val="00807CD3"/>
    <w:rsid w:val="00807D76"/>
    <w:rsid w:val="00810E96"/>
    <w:rsid w:val="00811032"/>
    <w:rsid w:val="00811A56"/>
    <w:rsid w:val="00811F00"/>
    <w:rsid w:val="00812818"/>
    <w:rsid w:val="00812837"/>
    <w:rsid w:val="00812B53"/>
    <w:rsid w:val="00812CDB"/>
    <w:rsid w:val="008138C0"/>
    <w:rsid w:val="00814273"/>
    <w:rsid w:val="0081428A"/>
    <w:rsid w:val="0081477C"/>
    <w:rsid w:val="00814BD0"/>
    <w:rsid w:val="008155AD"/>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0D0"/>
    <w:rsid w:val="008275C3"/>
    <w:rsid w:val="0082779D"/>
    <w:rsid w:val="0083175B"/>
    <w:rsid w:val="0083183C"/>
    <w:rsid w:val="00832372"/>
    <w:rsid w:val="0083344F"/>
    <w:rsid w:val="008343A2"/>
    <w:rsid w:val="00834AF3"/>
    <w:rsid w:val="00835FD0"/>
    <w:rsid w:val="00836267"/>
    <w:rsid w:val="0083688F"/>
    <w:rsid w:val="00836AEB"/>
    <w:rsid w:val="00837448"/>
    <w:rsid w:val="008401FE"/>
    <w:rsid w:val="008403FF"/>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A5C"/>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59CC"/>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733"/>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138"/>
    <w:rsid w:val="008A0673"/>
    <w:rsid w:val="008A0BDB"/>
    <w:rsid w:val="008A0CCE"/>
    <w:rsid w:val="008A0EEA"/>
    <w:rsid w:val="008A126F"/>
    <w:rsid w:val="008A1574"/>
    <w:rsid w:val="008A1B6E"/>
    <w:rsid w:val="008A2046"/>
    <w:rsid w:val="008A250D"/>
    <w:rsid w:val="008A2613"/>
    <w:rsid w:val="008A2A41"/>
    <w:rsid w:val="008A34F4"/>
    <w:rsid w:val="008A3D93"/>
    <w:rsid w:val="008A4245"/>
    <w:rsid w:val="008A426F"/>
    <w:rsid w:val="008A4E6D"/>
    <w:rsid w:val="008A5E99"/>
    <w:rsid w:val="008A710F"/>
    <w:rsid w:val="008A71AB"/>
    <w:rsid w:val="008B0081"/>
    <w:rsid w:val="008B0491"/>
    <w:rsid w:val="008B0502"/>
    <w:rsid w:val="008B08B2"/>
    <w:rsid w:val="008B0E05"/>
    <w:rsid w:val="008B1161"/>
    <w:rsid w:val="008B138F"/>
    <w:rsid w:val="008B1D99"/>
    <w:rsid w:val="008B22F5"/>
    <w:rsid w:val="008B267B"/>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14AB"/>
    <w:rsid w:val="008C24D9"/>
    <w:rsid w:val="008C2B8E"/>
    <w:rsid w:val="008C31FC"/>
    <w:rsid w:val="008C3859"/>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E43"/>
    <w:rsid w:val="008F5FB4"/>
    <w:rsid w:val="008F6945"/>
    <w:rsid w:val="008F6D96"/>
    <w:rsid w:val="008F7866"/>
    <w:rsid w:val="008F7C54"/>
    <w:rsid w:val="008F7E78"/>
    <w:rsid w:val="00900140"/>
    <w:rsid w:val="009001B8"/>
    <w:rsid w:val="00900305"/>
    <w:rsid w:val="0090052F"/>
    <w:rsid w:val="00900706"/>
    <w:rsid w:val="0090071A"/>
    <w:rsid w:val="009012A7"/>
    <w:rsid w:val="00901DF7"/>
    <w:rsid w:val="0090256A"/>
    <w:rsid w:val="00902C32"/>
    <w:rsid w:val="00903417"/>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5659"/>
    <w:rsid w:val="00915B07"/>
    <w:rsid w:val="00915D84"/>
    <w:rsid w:val="009160AF"/>
    <w:rsid w:val="00916A54"/>
    <w:rsid w:val="00917275"/>
    <w:rsid w:val="009173D6"/>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0AC"/>
    <w:rsid w:val="00931254"/>
    <w:rsid w:val="009316E5"/>
    <w:rsid w:val="0093186D"/>
    <w:rsid w:val="00932671"/>
    <w:rsid w:val="0093344E"/>
    <w:rsid w:val="00933480"/>
    <w:rsid w:val="00934A57"/>
    <w:rsid w:val="009351F3"/>
    <w:rsid w:val="009357F9"/>
    <w:rsid w:val="0093598B"/>
    <w:rsid w:val="00936261"/>
    <w:rsid w:val="009366A3"/>
    <w:rsid w:val="00937D5D"/>
    <w:rsid w:val="00940B7B"/>
    <w:rsid w:val="00941093"/>
    <w:rsid w:val="00941887"/>
    <w:rsid w:val="00941BA4"/>
    <w:rsid w:val="009435C9"/>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3C4A"/>
    <w:rsid w:val="0095401D"/>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648"/>
    <w:rsid w:val="00966A7C"/>
    <w:rsid w:val="009700F4"/>
    <w:rsid w:val="009702EA"/>
    <w:rsid w:val="00970310"/>
    <w:rsid w:val="009706EE"/>
    <w:rsid w:val="00970A93"/>
    <w:rsid w:val="00971144"/>
    <w:rsid w:val="00971A2F"/>
    <w:rsid w:val="00971A75"/>
    <w:rsid w:val="00971E99"/>
    <w:rsid w:val="0097326F"/>
    <w:rsid w:val="00973613"/>
    <w:rsid w:val="009738B8"/>
    <w:rsid w:val="00973AFC"/>
    <w:rsid w:val="0097465D"/>
    <w:rsid w:val="00974795"/>
    <w:rsid w:val="0097492D"/>
    <w:rsid w:val="00974B01"/>
    <w:rsid w:val="009753C5"/>
    <w:rsid w:val="009758E7"/>
    <w:rsid w:val="00975B0F"/>
    <w:rsid w:val="009766F7"/>
    <w:rsid w:val="009768AB"/>
    <w:rsid w:val="00976E6C"/>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52BF"/>
    <w:rsid w:val="00986194"/>
    <w:rsid w:val="0098694E"/>
    <w:rsid w:val="009874B9"/>
    <w:rsid w:val="00987C44"/>
    <w:rsid w:val="00987F4C"/>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83"/>
    <w:rsid w:val="009A04F2"/>
    <w:rsid w:val="009A0699"/>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2EF"/>
    <w:rsid w:val="009C37CF"/>
    <w:rsid w:val="009C3B06"/>
    <w:rsid w:val="009C4255"/>
    <w:rsid w:val="009C4838"/>
    <w:rsid w:val="009C4B0B"/>
    <w:rsid w:val="009C5304"/>
    <w:rsid w:val="009C548D"/>
    <w:rsid w:val="009C5CC8"/>
    <w:rsid w:val="009C71B8"/>
    <w:rsid w:val="009C76C0"/>
    <w:rsid w:val="009C787D"/>
    <w:rsid w:val="009D1954"/>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65F"/>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25C0"/>
    <w:rsid w:val="00A137DF"/>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1499"/>
    <w:rsid w:val="00A239BD"/>
    <w:rsid w:val="00A23F48"/>
    <w:rsid w:val="00A2521C"/>
    <w:rsid w:val="00A25808"/>
    <w:rsid w:val="00A2643B"/>
    <w:rsid w:val="00A266B0"/>
    <w:rsid w:val="00A26B00"/>
    <w:rsid w:val="00A271D5"/>
    <w:rsid w:val="00A274D9"/>
    <w:rsid w:val="00A27634"/>
    <w:rsid w:val="00A276E8"/>
    <w:rsid w:val="00A27AEF"/>
    <w:rsid w:val="00A27D8E"/>
    <w:rsid w:val="00A30C63"/>
    <w:rsid w:val="00A30E3E"/>
    <w:rsid w:val="00A31355"/>
    <w:rsid w:val="00A31430"/>
    <w:rsid w:val="00A315A2"/>
    <w:rsid w:val="00A31F54"/>
    <w:rsid w:val="00A321AB"/>
    <w:rsid w:val="00A33043"/>
    <w:rsid w:val="00A33532"/>
    <w:rsid w:val="00A33D7A"/>
    <w:rsid w:val="00A33FF8"/>
    <w:rsid w:val="00A34AB2"/>
    <w:rsid w:val="00A34F06"/>
    <w:rsid w:val="00A35957"/>
    <w:rsid w:val="00A35C80"/>
    <w:rsid w:val="00A37278"/>
    <w:rsid w:val="00A40398"/>
    <w:rsid w:val="00A404C5"/>
    <w:rsid w:val="00A409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107"/>
    <w:rsid w:val="00A552AF"/>
    <w:rsid w:val="00A555F1"/>
    <w:rsid w:val="00A55C90"/>
    <w:rsid w:val="00A55E9E"/>
    <w:rsid w:val="00A55F87"/>
    <w:rsid w:val="00A56EB0"/>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18"/>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4E95"/>
    <w:rsid w:val="00A7526D"/>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33D"/>
    <w:rsid w:val="00A868D9"/>
    <w:rsid w:val="00A86C50"/>
    <w:rsid w:val="00A86FA3"/>
    <w:rsid w:val="00A87820"/>
    <w:rsid w:val="00A9030C"/>
    <w:rsid w:val="00A90536"/>
    <w:rsid w:val="00A90DA8"/>
    <w:rsid w:val="00A90F81"/>
    <w:rsid w:val="00A90FF8"/>
    <w:rsid w:val="00A91123"/>
    <w:rsid w:val="00A912A2"/>
    <w:rsid w:val="00A914A8"/>
    <w:rsid w:val="00A91A63"/>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687A"/>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7B3"/>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91F"/>
    <w:rsid w:val="00AB4A87"/>
    <w:rsid w:val="00AB4C75"/>
    <w:rsid w:val="00AB4C87"/>
    <w:rsid w:val="00AC0B9E"/>
    <w:rsid w:val="00AC1146"/>
    <w:rsid w:val="00AC15A4"/>
    <w:rsid w:val="00AC26D7"/>
    <w:rsid w:val="00AC274A"/>
    <w:rsid w:val="00AC2B9C"/>
    <w:rsid w:val="00AC2DB0"/>
    <w:rsid w:val="00AC31AF"/>
    <w:rsid w:val="00AC31FB"/>
    <w:rsid w:val="00AC3482"/>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934"/>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48B"/>
    <w:rsid w:val="00AE1785"/>
    <w:rsid w:val="00AE1AB7"/>
    <w:rsid w:val="00AE2EDA"/>
    <w:rsid w:val="00AE37EC"/>
    <w:rsid w:val="00AE3E4E"/>
    <w:rsid w:val="00AE5447"/>
    <w:rsid w:val="00AE5C6F"/>
    <w:rsid w:val="00AE65F5"/>
    <w:rsid w:val="00AE68B1"/>
    <w:rsid w:val="00AE6B03"/>
    <w:rsid w:val="00AE6BEB"/>
    <w:rsid w:val="00AE6D05"/>
    <w:rsid w:val="00AE6EF2"/>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4AE"/>
    <w:rsid w:val="00B045FF"/>
    <w:rsid w:val="00B04A95"/>
    <w:rsid w:val="00B0521D"/>
    <w:rsid w:val="00B053D9"/>
    <w:rsid w:val="00B05679"/>
    <w:rsid w:val="00B06602"/>
    <w:rsid w:val="00B0681D"/>
    <w:rsid w:val="00B06952"/>
    <w:rsid w:val="00B06DFF"/>
    <w:rsid w:val="00B07779"/>
    <w:rsid w:val="00B078B3"/>
    <w:rsid w:val="00B07D14"/>
    <w:rsid w:val="00B07F88"/>
    <w:rsid w:val="00B10319"/>
    <w:rsid w:val="00B10A5B"/>
    <w:rsid w:val="00B1100B"/>
    <w:rsid w:val="00B116E8"/>
    <w:rsid w:val="00B11EC3"/>
    <w:rsid w:val="00B120F7"/>
    <w:rsid w:val="00B122E9"/>
    <w:rsid w:val="00B12702"/>
    <w:rsid w:val="00B1302D"/>
    <w:rsid w:val="00B13F3A"/>
    <w:rsid w:val="00B14E30"/>
    <w:rsid w:val="00B14E33"/>
    <w:rsid w:val="00B16225"/>
    <w:rsid w:val="00B1689E"/>
    <w:rsid w:val="00B176D3"/>
    <w:rsid w:val="00B1771F"/>
    <w:rsid w:val="00B1790A"/>
    <w:rsid w:val="00B17A99"/>
    <w:rsid w:val="00B17E72"/>
    <w:rsid w:val="00B17F8A"/>
    <w:rsid w:val="00B201FF"/>
    <w:rsid w:val="00B202DE"/>
    <w:rsid w:val="00B2053C"/>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934"/>
    <w:rsid w:val="00B36F9F"/>
    <w:rsid w:val="00B37689"/>
    <w:rsid w:val="00B377D2"/>
    <w:rsid w:val="00B37AF7"/>
    <w:rsid w:val="00B37F53"/>
    <w:rsid w:val="00B40385"/>
    <w:rsid w:val="00B40748"/>
    <w:rsid w:val="00B41053"/>
    <w:rsid w:val="00B418CE"/>
    <w:rsid w:val="00B423AA"/>
    <w:rsid w:val="00B425B2"/>
    <w:rsid w:val="00B431F8"/>
    <w:rsid w:val="00B44A49"/>
    <w:rsid w:val="00B45074"/>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4766"/>
    <w:rsid w:val="00B549C2"/>
    <w:rsid w:val="00B54C3F"/>
    <w:rsid w:val="00B55312"/>
    <w:rsid w:val="00B55831"/>
    <w:rsid w:val="00B55872"/>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2A9"/>
    <w:rsid w:val="00B6066C"/>
    <w:rsid w:val="00B607A3"/>
    <w:rsid w:val="00B60E77"/>
    <w:rsid w:val="00B60FFA"/>
    <w:rsid w:val="00B612CE"/>
    <w:rsid w:val="00B61B99"/>
    <w:rsid w:val="00B61B9C"/>
    <w:rsid w:val="00B61BB7"/>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5962"/>
    <w:rsid w:val="00B76045"/>
    <w:rsid w:val="00B76932"/>
    <w:rsid w:val="00B778C1"/>
    <w:rsid w:val="00B77D55"/>
    <w:rsid w:val="00B801E9"/>
    <w:rsid w:val="00B80288"/>
    <w:rsid w:val="00B80474"/>
    <w:rsid w:val="00B80545"/>
    <w:rsid w:val="00B80566"/>
    <w:rsid w:val="00B80B29"/>
    <w:rsid w:val="00B81461"/>
    <w:rsid w:val="00B82BB3"/>
    <w:rsid w:val="00B82CF8"/>
    <w:rsid w:val="00B83167"/>
    <w:rsid w:val="00B83DAF"/>
    <w:rsid w:val="00B84266"/>
    <w:rsid w:val="00B8442A"/>
    <w:rsid w:val="00B8455D"/>
    <w:rsid w:val="00B8483A"/>
    <w:rsid w:val="00B84A29"/>
    <w:rsid w:val="00B84A75"/>
    <w:rsid w:val="00B85769"/>
    <w:rsid w:val="00B863C1"/>
    <w:rsid w:val="00B864E2"/>
    <w:rsid w:val="00B86960"/>
    <w:rsid w:val="00B8715C"/>
    <w:rsid w:val="00B871D9"/>
    <w:rsid w:val="00B8737B"/>
    <w:rsid w:val="00B87CF5"/>
    <w:rsid w:val="00B90086"/>
    <w:rsid w:val="00B900FC"/>
    <w:rsid w:val="00B905E8"/>
    <w:rsid w:val="00B90909"/>
    <w:rsid w:val="00B92094"/>
    <w:rsid w:val="00B92B46"/>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B30"/>
    <w:rsid w:val="00BA2FE8"/>
    <w:rsid w:val="00BA33FD"/>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746"/>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2C61"/>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7D1"/>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792"/>
    <w:rsid w:val="00BE3BBA"/>
    <w:rsid w:val="00BE5105"/>
    <w:rsid w:val="00BE5512"/>
    <w:rsid w:val="00BE62B3"/>
    <w:rsid w:val="00BE7260"/>
    <w:rsid w:val="00BE73A4"/>
    <w:rsid w:val="00BF0F83"/>
    <w:rsid w:val="00BF15F2"/>
    <w:rsid w:val="00BF1A45"/>
    <w:rsid w:val="00BF20F7"/>
    <w:rsid w:val="00BF21DC"/>
    <w:rsid w:val="00BF249B"/>
    <w:rsid w:val="00BF2507"/>
    <w:rsid w:val="00BF2B44"/>
    <w:rsid w:val="00BF2CF9"/>
    <w:rsid w:val="00BF30EB"/>
    <w:rsid w:val="00BF4261"/>
    <w:rsid w:val="00BF4BEB"/>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45A"/>
    <w:rsid w:val="00C03634"/>
    <w:rsid w:val="00C03CC9"/>
    <w:rsid w:val="00C0476E"/>
    <w:rsid w:val="00C048FA"/>
    <w:rsid w:val="00C04CDB"/>
    <w:rsid w:val="00C056EE"/>
    <w:rsid w:val="00C05867"/>
    <w:rsid w:val="00C05B0D"/>
    <w:rsid w:val="00C0619F"/>
    <w:rsid w:val="00C067EE"/>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655"/>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9E4"/>
    <w:rsid w:val="00C23C76"/>
    <w:rsid w:val="00C23FA0"/>
    <w:rsid w:val="00C246FB"/>
    <w:rsid w:val="00C24A1A"/>
    <w:rsid w:val="00C24B14"/>
    <w:rsid w:val="00C257BD"/>
    <w:rsid w:val="00C26440"/>
    <w:rsid w:val="00C268FE"/>
    <w:rsid w:val="00C2791F"/>
    <w:rsid w:val="00C27E5B"/>
    <w:rsid w:val="00C303A5"/>
    <w:rsid w:val="00C3081D"/>
    <w:rsid w:val="00C30FC7"/>
    <w:rsid w:val="00C3146A"/>
    <w:rsid w:val="00C315D8"/>
    <w:rsid w:val="00C3388D"/>
    <w:rsid w:val="00C33D24"/>
    <w:rsid w:val="00C33E4E"/>
    <w:rsid w:val="00C346DB"/>
    <w:rsid w:val="00C35583"/>
    <w:rsid w:val="00C36408"/>
    <w:rsid w:val="00C36AFE"/>
    <w:rsid w:val="00C37378"/>
    <w:rsid w:val="00C37D9D"/>
    <w:rsid w:val="00C400EA"/>
    <w:rsid w:val="00C40217"/>
    <w:rsid w:val="00C40251"/>
    <w:rsid w:val="00C40871"/>
    <w:rsid w:val="00C41605"/>
    <w:rsid w:val="00C41815"/>
    <w:rsid w:val="00C41E33"/>
    <w:rsid w:val="00C41FC2"/>
    <w:rsid w:val="00C42014"/>
    <w:rsid w:val="00C42125"/>
    <w:rsid w:val="00C426F4"/>
    <w:rsid w:val="00C42905"/>
    <w:rsid w:val="00C429DA"/>
    <w:rsid w:val="00C42ED4"/>
    <w:rsid w:val="00C434E0"/>
    <w:rsid w:val="00C4372C"/>
    <w:rsid w:val="00C43844"/>
    <w:rsid w:val="00C44420"/>
    <w:rsid w:val="00C445FA"/>
    <w:rsid w:val="00C45476"/>
    <w:rsid w:val="00C45AE9"/>
    <w:rsid w:val="00C45ED6"/>
    <w:rsid w:val="00C45F79"/>
    <w:rsid w:val="00C46076"/>
    <w:rsid w:val="00C462B0"/>
    <w:rsid w:val="00C46680"/>
    <w:rsid w:val="00C46A7B"/>
    <w:rsid w:val="00C476CC"/>
    <w:rsid w:val="00C47BCD"/>
    <w:rsid w:val="00C5015D"/>
    <w:rsid w:val="00C508D6"/>
    <w:rsid w:val="00C50956"/>
    <w:rsid w:val="00C51810"/>
    <w:rsid w:val="00C5200A"/>
    <w:rsid w:val="00C525B4"/>
    <w:rsid w:val="00C52631"/>
    <w:rsid w:val="00C52986"/>
    <w:rsid w:val="00C529BA"/>
    <w:rsid w:val="00C52F54"/>
    <w:rsid w:val="00C53888"/>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46A"/>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343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2489"/>
    <w:rsid w:val="00CA3104"/>
    <w:rsid w:val="00CA3348"/>
    <w:rsid w:val="00CA3486"/>
    <w:rsid w:val="00CA40BF"/>
    <w:rsid w:val="00CA4A65"/>
    <w:rsid w:val="00CA5489"/>
    <w:rsid w:val="00CA588E"/>
    <w:rsid w:val="00CA59E5"/>
    <w:rsid w:val="00CA6EC9"/>
    <w:rsid w:val="00CA741B"/>
    <w:rsid w:val="00CA798A"/>
    <w:rsid w:val="00CA7AE3"/>
    <w:rsid w:val="00CA7D31"/>
    <w:rsid w:val="00CA7DF1"/>
    <w:rsid w:val="00CB061C"/>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1E5"/>
    <w:rsid w:val="00CC2944"/>
    <w:rsid w:val="00CC305F"/>
    <w:rsid w:val="00CC3896"/>
    <w:rsid w:val="00CC41DA"/>
    <w:rsid w:val="00CC467C"/>
    <w:rsid w:val="00CC5210"/>
    <w:rsid w:val="00CC5461"/>
    <w:rsid w:val="00CC5911"/>
    <w:rsid w:val="00CC5FE0"/>
    <w:rsid w:val="00CC607B"/>
    <w:rsid w:val="00CC623C"/>
    <w:rsid w:val="00CC62B7"/>
    <w:rsid w:val="00CC72B3"/>
    <w:rsid w:val="00CC73E1"/>
    <w:rsid w:val="00CC7B17"/>
    <w:rsid w:val="00CC7BF6"/>
    <w:rsid w:val="00CD0453"/>
    <w:rsid w:val="00CD163A"/>
    <w:rsid w:val="00CD2850"/>
    <w:rsid w:val="00CD3167"/>
    <w:rsid w:val="00CD3E32"/>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50F"/>
    <w:rsid w:val="00CE3703"/>
    <w:rsid w:val="00CE3932"/>
    <w:rsid w:val="00CE409A"/>
    <w:rsid w:val="00CE4498"/>
    <w:rsid w:val="00CE56AA"/>
    <w:rsid w:val="00CE5B77"/>
    <w:rsid w:val="00CE5BEB"/>
    <w:rsid w:val="00CE61D4"/>
    <w:rsid w:val="00CE6355"/>
    <w:rsid w:val="00CE7DD2"/>
    <w:rsid w:val="00CE7ED5"/>
    <w:rsid w:val="00CE7EE2"/>
    <w:rsid w:val="00CF0515"/>
    <w:rsid w:val="00CF07B1"/>
    <w:rsid w:val="00CF09B4"/>
    <w:rsid w:val="00CF12EA"/>
    <w:rsid w:val="00CF1B8C"/>
    <w:rsid w:val="00CF1CC4"/>
    <w:rsid w:val="00CF300F"/>
    <w:rsid w:val="00CF47D4"/>
    <w:rsid w:val="00CF5B00"/>
    <w:rsid w:val="00CF62CC"/>
    <w:rsid w:val="00CF6889"/>
    <w:rsid w:val="00CF6C6B"/>
    <w:rsid w:val="00CF76D0"/>
    <w:rsid w:val="00CF7B71"/>
    <w:rsid w:val="00D002CE"/>
    <w:rsid w:val="00D00618"/>
    <w:rsid w:val="00D00A1C"/>
    <w:rsid w:val="00D00DE8"/>
    <w:rsid w:val="00D0200C"/>
    <w:rsid w:val="00D03ABB"/>
    <w:rsid w:val="00D042E8"/>
    <w:rsid w:val="00D04561"/>
    <w:rsid w:val="00D050AB"/>
    <w:rsid w:val="00D051C8"/>
    <w:rsid w:val="00D0533E"/>
    <w:rsid w:val="00D055A0"/>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19A"/>
    <w:rsid w:val="00D1466F"/>
    <w:rsid w:val="00D14779"/>
    <w:rsid w:val="00D15816"/>
    <w:rsid w:val="00D170D5"/>
    <w:rsid w:val="00D1719A"/>
    <w:rsid w:val="00D17663"/>
    <w:rsid w:val="00D20ABA"/>
    <w:rsid w:val="00D212CC"/>
    <w:rsid w:val="00D215F0"/>
    <w:rsid w:val="00D224A1"/>
    <w:rsid w:val="00D233E3"/>
    <w:rsid w:val="00D235DA"/>
    <w:rsid w:val="00D23689"/>
    <w:rsid w:val="00D238D1"/>
    <w:rsid w:val="00D23F24"/>
    <w:rsid w:val="00D25C46"/>
    <w:rsid w:val="00D25EF1"/>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18"/>
    <w:rsid w:val="00D353B2"/>
    <w:rsid w:val="00D35526"/>
    <w:rsid w:val="00D35E49"/>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A6"/>
    <w:rsid w:val="00D46E1B"/>
    <w:rsid w:val="00D46F46"/>
    <w:rsid w:val="00D472A4"/>
    <w:rsid w:val="00D47AFD"/>
    <w:rsid w:val="00D47C14"/>
    <w:rsid w:val="00D50332"/>
    <w:rsid w:val="00D505DB"/>
    <w:rsid w:val="00D50897"/>
    <w:rsid w:val="00D50C01"/>
    <w:rsid w:val="00D51651"/>
    <w:rsid w:val="00D516CD"/>
    <w:rsid w:val="00D519CB"/>
    <w:rsid w:val="00D51D5B"/>
    <w:rsid w:val="00D51DE8"/>
    <w:rsid w:val="00D52072"/>
    <w:rsid w:val="00D52418"/>
    <w:rsid w:val="00D53514"/>
    <w:rsid w:val="00D543E3"/>
    <w:rsid w:val="00D54924"/>
    <w:rsid w:val="00D54DD6"/>
    <w:rsid w:val="00D55CF6"/>
    <w:rsid w:val="00D5603D"/>
    <w:rsid w:val="00D562B8"/>
    <w:rsid w:val="00D5642C"/>
    <w:rsid w:val="00D5753E"/>
    <w:rsid w:val="00D57938"/>
    <w:rsid w:val="00D57C09"/>
    <w:rsid w:val="00D6024B"/>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D0B"/>
    <w:rsid w:val="00D87FF7"/>
    <w:rsid w:val="00D9028F"/>
    <w:rsid w:val="00D9030F"/>
    <w:rsid w:val="00D90BB6"/>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5AA"/>
    <w:rsid w:val="00DA65D6"/>
    <w:rsid w:val="00DA6817"/>
    <w:rsid w:val="00DA6A53"/>
    <w:rsid w:val="00DA6A8E"/>
    <w:rsid w:val="00DB0269"/>
    <w:rsid w:val="00DB0325"/>
    <w:rsid w:val="00DB0758"/>
    <w:rsid w:val="00DB08DD"/>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960"/>
    <w:rsid w:val="00DD1E81"/>
    <w:rsid w:val="00DD2124"/>
    <w:rsid w:val="00DD2D31"/>
    <w:rsid w:val="00DD3041"/>
    <w:rsid w:val="00DD321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6F5D"/>
    <w:rsid w:val="00DE7251"/>
    <w:rsid w:val="00DE72B2"/>
    <w:rsid w:val="00DE7DD6"/>
    <w:rsid w:val="00DF0009"/>
    <w:rsid w:val="00DF0624"/>
    <w:rsid w:val="00DF0B28"/>
    <w:rsid w:val="00DF1093"/>
    <w:rsid w:val="00DF1DC0"/>
    <w:rsid w:val="00DF2289"/>
    <w:rsid w:val="00DF236B"/>
    <w:rsid w:val="00DF2D6C"/>
    <w:rsid w:val="00DF2E99"/>
    <w:rsid w:val="00DF3707"/>
    <w:rsid w:val="00DF4553"/>
    <w:rsid w:val="00DF47EE"/>
    <w:rsid w:val="00DF4B3E"/>
    <w:rsid w:val="00DF4D70"/>
    <w:rsid w:val="00DF54A2"/>
    <w:rsid w:val="00DF5C7D"/>
    <w:rsid w:val="00DF5D87"/>
    <w:rsid w:val="00DF6687"/>
    <w:rsid w:val="00DF7284"/>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215"/>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49F"/>
    <w:rsid w:val="00E17559"/>
    <w:rsid w:val="00E17D6A"/>
    <w:rsid w:val="00E17EA5"/>
    <w:rsid w:val="00E21143"/>
    <w:rsid w:val="00E21451"/>
    <w:rsid w:val="00E21875"/>
    <w:rsid w:val="00E22311"/>
    <w:rsid w:val="00E2271F"/>
    <w:rsid w:val="00E22C45"/>
    <w:rsid w:val="00E23656"/>
    <w:rsid w:val="00E23C23"/>
    <w:rsid w:val="00E23CC5"/>
    <w:rsid w:val="00E23E28"/>
    <w:rsid w:val="00E24451"/>
    <w:rsid w:val="00E2477C"/>
    <w:rsid w:val="00E24820"/>
    <w:rsid w:val="00E24C41"/>
    <w:rsid w:val="00E24E90"/>
    <w:rsid w:val="00E2588C"/>
    <w:rsid w:val="00E258BA"/>
    <w:rsid w:val="00E25D4E"/>
    <w:rsid w:val="00E260D7"/>
    <w:rsid w:val="00E26822"/>
    <w:rsid w:val="00E274EF"/>
    <w:rsid w:val="00E27722"/>
    <w:rsid w:val="00E30612"/>
    <w:rsid w:val="00E30953"/>
    <w:rsid w:val="00E31785"/>
    <w:rsid w:val="00E321F2"/>
    <w:rsid w:val="00E32CC2"/>
    <w:rsid w:val="00E32DB0"/>
    <w:rsid w:val="00E32E8B"/>
    <w:rsid w:val="00E3317E"/>
    <w:rsid w:val="00E33894"/>
    <w:rsid w:val="00E33C1D"/>
    <w:rsid w:val="00E341F7"/>
    <w:rsid w:val="00E35B95"/>
    <w:rsid w:val="00E35CD5"/>
    <w:rsid w:val="00E364E5"/>
    <w:rsid w:val="00E36AC7"/>
    <w:rsid w:val="00E36B3C"/>
    <w:rsid w:val="00E370BD"/>
    <w:rsid w:val="00E3713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7A9"/>
    <w:rsid w:val="00E54A4E"/>
    <w:rsid w:val="00E55B89"/>
    <w:rsid w:val="00E5637E"/>
    <w:rsid w:val="00E56CA5"/>
    <w:rsid w:val="00E57143"/>
    <w:rsid w:val="00E57254"/>
    <w:rsid w:val="00E5727B"/>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0C5"/>
    <w:rsid w:val="00E96E4F"/>
    <w:rsid w:val="00E97EB1"/>
    <w:rsid w:val="00EA0275"/>
    <w:rsid w:val="00EA1595"/>
    <w:rsid w:val="00EA161C"/>
    <w:rsid w:val="00EA232F"/>
    <w:rsid w:val="00EA240A"/>
    <w:rsid w:val="00EA2669"/>
    <w:rsid w:val="00EA2C7A"/>
    <w:rsid w:val="00EA3BBD"/>
    <w:rsid w:val="00EA3E41"/>
    <w:rsid w:val="00EA45CD"/>
    <w:rsid w:val="00EA49DC"/>
    <w:rsid w:val="00EA4CAC"/>
    <w:rsid w:val="00EA4FE6"/>
    <w:rsid w:val="00EA52BE"/>
    <w:rsid w:val="00EA59EC"/>
    <w:rsid w:val="00EA6260"/>
    <w:rsid w:val="00EA6887"/>
    <w:rsid w:val="00EA690F"/>
    <w:rsid w:val="00EA6E4C"/>
    <w:rsid w:val="00EA709C"/>
    <w:rsid w:val="00EB0515"/>
    <w:rsid w:val="00EB0848"/>
    <w:rsid w:val="00EB0950"/>
    <w:rsid w:val="00EB09E5"/>
    <w:rsid w:val="00EB0BA0"/>
    <w:rsid w:val="00EB0F0D"/>
    <w:rsid w:val="00EB1583"/>
    <w:rsid w:val="00EB1D24"/>
    <w:rsid w:val="00EB28B2"/>
    <w:rsid w:val="00EB426E"/>
    <w:rsid w:val="00EB4A7A"/>
    <w:rsid w:val="00EB5549"/>
    <w:rsid w:val="00EB564D"/>
    <w:rsid w:val="00EB5B7C"/>
    <w:rsid w:val="00EB5BAB"/>
    <w:rsid w:val="00EB5C86"/>
    <w:rsid w:val="00EB5F04"/>
    <w:rsid w:val="00EB7166"/>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0C1"/>
    <w:rsid w:val="00EF1576"/>
    <w:rsid w:val="00EF15F0"/>
    <w:rsid w:val="00EF17BC"/>
    <w:rsid w:val="00EF214E"/>
    <w:rsid w:val="00EF396C"/>
    <w:rsid w:val="00EF3B8E"/>
    <w:rsid w:val="00EF3BBF"/>
    <w:rsid w:val="00EF3C5C"/>
    <w:rsid w:val="00EF469B"/>
    <w:rsid w:val="00EF50CF"/>
    <w:rsid w:val="00EF5C80"/>
    <w:rsid w:val="00EF5FB8"/>
    <w:rsid w:val="00EF6295"/>
    <w:rsid w:val="00EF6A3F"/>
    <w:rsid w:val="00EF76E6"/>
    <w:rsid w:val="00EF7DA6"/>
    <w:rsid w:val="00EF7EDF"/>
    <w:rsid w:val="00F00506"/>
    <w:rsid w:val="00F00776"/>
    <w:rsid w:val="00F019CF"/>
    <w:rsid w:val="00F01CB2"/>
    <w:rsid w:val="00F02492"/>
    <w:rsid w:val="00F02570"/>
    <w:rsid w:val="00F02EFA"/>
    <w:rsid w:val="00F03383"/>
    <w:rsid w:val="00F03E96"/>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5E9"/>
    <w:rsid w:val="00F2575E"/>
    <w:rsid w:val="00F2669D"/>
    <w:rsid w:val="00F26708"/>
    <w:rsid w:val="00F26E3B"/>
    <w:rsid w:val="00F27C46"/>
    <w:rsid w:val="00F301AB"/>
    <w:rsid w:val="00F30D9E"/>
    <w:rsid w:val="00F31C14"/>
    <w:rsid w:val="00F3247D"/>
    <w:rsid w:val="00F32AAD"/>
    <w:rsid w:val="00F32E5D"/>
    <w:rsid w:val="00F32F41"/>
    <w:rsid w:val="00F331D2"/>
    <w:rsid w:val="00F34306"/>
    <w:rsid w:val="00F35442"/>
    <w:rsid w:val="00F35BD9"/>
    <w:rsid w:val="00F35D78"/>
    <w:rsid w:val="00F35E83"/>
    <w:rsid w:val="00F36161"/>
    <w:rsid w:val="00F3704F"/>
    <w:rsid w:val="00F371B4"/>
    <w:rsid w:val="00F371F9"/>
    <w:rsid w:val="00F3720C"/>
    <w:rsid w:val="00F37957"/>
    <w:rsid w:val="00F37DDB"/>
    <w:rsid w:val="00F40392"/>
    <w:rsid w:val="00F40D98"/>
    <w:rsid w:val="00F41C4A"/>
    <w:rsid w:val="00F41F44"/>
    <w:rsid w:val="00F41FDB"/>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53C"/>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68A"/>
    <w:rsid w:val="00F65971"/>
    <w:rsid w:val="00F667CF"/>
    <w:rsid w:val="00F66A9E"/>
    <w:rsid w:val="00F66FA8"/>
    <w:rsid w:val="00F677A9"/>
    <w:rsid w:val="00F6794C"/>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6FD"/>
    <w:rsid w:val="00F90E0B"/>
    <w:rsid w:val="00F91071"/>
    <w:rsid w:val="00F91607"/>
    <w:rsid w:val="00F91EC8"/>
    <w:rsid w:val="00F929C4"/>
    <w:rsid w:val="00F92AC9"/>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1A15"/>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5EE"/>
    <w:rsid w:val="00FA7C0F"/>
    <w:rsid w:val="00FB0C7F"/>
    <w:rsid w:val="00FB10A2"/>
    <w:rsid w:val="00FB15DC"/>
    <w:rsid w:val="00FB243F"/>
    <w:rsid w:val="00FB2826"/>
    <w:rsid w:val="00FB297C"/>
    <w:rsid w:val="00FB3106"/>
    <w:rsid w:val="00FB344E"/>
    <w:rsid w:val="00FB3803"/>
    <w:rsid w:val="00FB3921"/>
    <w:rsid w:val="00FB3E81"/>
    <w:rsid w:val="00FB3F72"/>
    <w:rsid w:val="00FB6324"/>
    <w:rsid w:val="00FB6826"/>
    <w:rsid w:val="00FB7B33"/>
    <w:rsid w:val="00FC0026"/>
    <w:rsid w:val="00FC00A6"/>
    <w:rsid w:val="00FC0292"/>
    <w:rsid w:val="00FC0D2F"/>
    <w:rsid w:val="00FC13DC"/>
    <w:rsid w:val="00FC160A"/>
    <w:rsid w:val="00FC22C4"/>
    <w:rsid w:val="00FC269C"/>
    <w:rsid w:val="00FC2797"/>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2236"/>
    <w:rsid w:val="00FE2681"/>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03A"/>
    <w:rsid w:val="00FF0437"/>
    <w:rsid w:val="00FF0A98"/>
    <w:rsid w:val="00FF1394"/>
    <w:rsid w:val="00FF1639"/>
    <w:rsid w:val="00FF16DB"/>
    <w:rsid w:val="00FF1E3A"/>
    <w:rsid w:val="00FF2836"/>
    <w:rsid w:val="00FF3088"/>
    <w:rsid w:val="00FF3153"/>
    <w:rsid w:val="00FF40C3"/>
    <w:rsid w:val="00FF5719"/>
    <w:rsid w:val="00FF5BD3"/>
    <w:rsid w:val="00FF6C3A"/>
    <w:rsid w:val="00FF6EEE"/>
    <w:rsid w:val="00FF7497"/>
    <w:rsid w:val="00FF76C7"/>
    <w:rsid w:val="00FF7BEC"/>
    <w:rsid w:val="00FF7F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rsid w:val="0092224B"/>
    <w:pPr>
      <w:jc w:val="left"/>
    </w:pPr>
    <w:rPr>
      <w:kern w:val="0"/>
      <w:sz w:val="20"/>
      <w:szCs w:val="20"/>
      <w:lang w:val="x-none" w:eastAsia="x-none"/>
    </w:rPr>
  </w:style>
  <w:style w:type="character" w:customStyle="1" w:styleId="CommentTextChar">
    <w:name w:val="Comment Text Char"/>
    <w:link w:val="CommentText"/>
    <w:uiPriority w:val="99"/>
    <w:rsid w:val="0092224B"/>
    <w:rPr>
      <w:rFonts w:ascii="Calibri" w:eastAsia="宋体" w:hAnsi="Calibri" w:cs="Times New Roman"/>
    </w:rPr>
  </w:style>
  <w:style w:type="paragraph" w:styleId="DocumentMap">
    <w:name w:val="Document Map"/>
    <w:basedOn w:val="Normal"/>
    <w:link w:val="DocumentMapChar"/>
    <w:uiPriority w:val="99"/>
    <w:semiHidden/>
    <w:unhideWhenUsed/>
    <w:rsid w:val="0092224B"/>
    <w:rPr>
      <w:rFonts w:ascii="宋体"/>
      <w:kern w:val="0"/>
      <w:sz w:val="18"/>
      <w:szCs w:val="18"/>
      <w:lang w:val="x-none" w:eastAsia="x-none"/>
    </w:rPr>
  </w:style>
  <w:style w:type="character" w:customStyle="1" w:styleId="DocumentMapChar">
    <w:name w:val="Document Map Char"/>
    <w:link w:val="DocumentMap"/>
    <w:uiPriority w:val="99"/>
    <w:semiHidden/>
    <w:rsid w:val="0092224B"/>
    <w:rPr>
      <w:rFonts w:ascii="宋体" w:eastAsia="宋体"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宋体"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宋体"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C9082C"/>
    <w:rPr>
      <w:rFonts w:ascii="Cambria" w:eastAsia="黑体"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宋体"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等线 Light" w:eastAsia="等线 Light" w:hAnsi="等线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Normal"/>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character" w:customStyle="1" w:styleId="ui-provider">
    <w:name w:val="ui-provider"/>
    <w:basedOn w:val="DefaultParagraphFont"/>
    <w:rsid w:val="00253C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832</Words>
  <Characters>4746</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Ran Ran1 Yue</cp:lastModifiedBy>
  <cp:revision>3</cp:revision>
  <cp:lastPrinted>2012-10-30T00:20:00Z</cp:lastPrinted>
  <dcterms:created xsi:type="dcterms:W3CDTF">2023-09-28T05:46:00Z</dcterms:created>
  <dcterms:modified xsi:type="dcterms:W3CDTF">2023-09-28T05:55:00Z</dcterms:modified>
</cp:coreProperties>
</file>