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50C60" w14:textId="0C46A55F" w:rsidR="00EB4FBC" w:rsidRDefault="003F68E4" w:rsidP="00EB4FBC">
      <w:pPr>
        <w:pStyle w:val="Header"/>
        <w:tabs>
          <w:tab w:val="right" w:pos="9639"/>
        </w:tabs>
        <w:jc w:val="both"/>
        <w:rPr>
          <w:rFonts w:cs="Arial"/>
          <w:sz w:val="24"/>
          <w:lang w:eastAsia="zh-CN"/>
        </w:rPr>
      </w:pPr>
      <w:r>
        <w:rPr>
          <w:rFonts w:cs="Arial"/>
          <w:sz w:val="24"/>
          <w:lang w:eastAsia="zh-CN"/>
        </w:rPr>
        <w:t>3GPP TSG-RAN WG2 Meeting #</w:t>
      </w:r>
      <w:r w:rsidR="00EB4FBC">
        <w:rPr>
          <w:rFonts w:cs="Arial"/>
          <w:sz w:val="24"/>
          <w:lang w:eastAsia="zh-CN"/>
        </w:rPr>
        <w:t>123</w:t>
      </w:r>
      <w:r w:rsidR="00231BB0">
        <w:rPr>
          <w:rFonts w:cs="Arial"/>
          <w:sz w:val="24"/>
          <w:lang w:eastAsia="zh-CN"/>
        </w:rPr>
        <w:t>b</w:t>
      </w:r>
      <w:r w:rsidR="00EB4FBC">
        <w:rPr>
          <w:rFonts w:cs="Arial"/>
          <w:sz w:val="24"/>
          <w:lang w:eastAsia="zh-CN"/>
        </w:rPr>
        <w:tab/>
      </w:r>
      <w:r w:rsidR="00EB4FBC" w:rsidRPr="00815544">
        <w:rPr>
          <w:rFonts w:cs="Arial"/>
          <w:sz w:val="24"/>
          <w:lang w:eastAsia="zh-CN"/>
        </w:rPr>
        <w:t>R2-</w:t>
      </w:r>
      <w:r w:rsidR="00EB4FBC" w:rsidRPr="00815C4B">
        <w:t xml:space="preserve"> </w:t>
      </w:r>
      <w:r w:rsidR="006C7D0C" w:rsidRPr="006C7D0C">
        <w:rPr>
          <w:rFonts w:cs="Arial"/>
          <w:sz w:val="24"/>
          <w:lang w:eastAsia="zh-CN"/>
        </w:rPr>
        <w:t>2309952</w:t>
      </w:r>
    </w:p>
    <w:p w14:paraId="0CB0669E" w14:textId="4F4C9806" w:rsidR="0014696D" w:rsidRDefault="00231BB0" w:rsidP="00EB4FBC">
      <w:pPr>
        <w:pStyle w:val="Header"/>
        <w:tabs>
          <w:tab w:val="right" w:pos="9639"/>
        </w:tabs>
        <w:jc w:val="both"/>
        <w:rPr>
          <w:rFonts w:cs="Arial"/>
          <w:sz w:val="24"/>
          <w:lang w:eastAsia="zh-CN"/>
        </w:rPr>
      </w:pPr>
      <w:r w:rsidRPr="00A262EA">
        <w:rPr>
          <w:rFonts w:cs="Arial"/>
          <w:bCs/>
          <w:sz w:val="24"/>
          <w:szCs w:val="24"/>
        </w:rPr>
        <w:t>Xiamen</w:t>
      </w:r>
      <w:r w:rsidRPr="00A262EA">
        <w:rPr>
          <w:rFonts w:eastAsia="Tahoma" w:cs="Arial"/>
          <w:bCs/>
          <w:sz w:val="24"/>
          <w:szCs w:val="24"/>
        </w:rPr>
        <w:t>, China, 9</w:t>
      </w:r>
      <w:r w:rsidRPr="00A262EA">
        <w:rPr>
          <w:rFonts w:eastAsia="Tahoma" w:cs="Arial"/>
          <w:bCs/>
          <w:sz w:val="24"/>
          <w:szCs w:val="24"/>
          <w:vertAlign w:val="superscript"/>
        </w:rPr>
        <w:t>th</w:t>
      </w:r>
      <w:r w:rsidRPr="00A262EA">
        <w:rPr>
          <w:rFonts w:eastAsia="Tahoma" w:cs="Arial"/>
          <w:bCs/>
          <w:sz w:val="24"/>
          <w:szCs w:val="24"/>
        </w:rPr>
        <w:t xml:space="preserve"> Oct – 13</w:t>
      </w:r>
      <w:r w:rsidRPr="00A262EA">
        <w:rPr>
          <w:rFonts w:eastAsia="Tahoma" w:cs="Arial"/>
          <w:bCs/>
          <w:sz w:val="24"/>
          <w:szCs w:val="24"/>
          <w:vertAlign w:val="superscript"/>
        </w:rPr>
        <w:t>th</w:t>
      </w:r>
      <w:r w:rsidRPr="00A262EA">
        <w:rPr>
          <w:rFonts w:eastAsia="Tahoma" w:cs="Arial"/>
          <w:bCs/>
          <w:sz w:val="24"/>
          <w:szCs w:val="24"/>
        </w:rPr>
        <w:t xml:space="preserve"> Oct,</w:t>
      </w:r>
      <w:r w:rsidR="0014696D" w:rsidRPr="00C74D81">
        <w:rPr>
          <w:rFonts w:cs="Arial"/>
          <w:sz w:val="24"/>
          <w:lang w:eastAsia="zh-CN"/>
        </w:rPr>
        <w:t xml:space="preserve"> 202</w:t>
      </w:r>
      <w:r w:rsidR="0014696D">
        <w:rPr>
          <w:rFonts w:cs="Arial"/>
          <w:sz w:val="24"/>
          <w:lang w:eastAsia="zh-CN"/>
        </w:rPr>
        <w:t>3</w:t>
      </w:r>
      <w:r w:rsidR="0014696D">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4441639E"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2F56CC">
        <w:rPr>
          <w:rFonts w:eastAsia="宋体" w:cs="Arial"/>
          <w:b/>
          <w:bCs/>
          <w:kern w:val="2"/>
          <w:sz w:val="24"/>
          <w:szCs w:val="22"/>
          <w:lang w:val="en-US" w:eastAsia="zh-CN"/>
        </w:rPr>
        <w:t>7</w:t>
      </w:r>
      <w:r w:rsidR="00D075F0">
        <w:rPr>
          <w:rFonts w:eastAsia="宋体" w:cs="Arial"/>
          <w:b/>
          <w:bCs/>
          <w:kern w:val="2"/>
          <w:sz w:val="24"/>
          <w:szCs w:val="22"/>
          <w:lang w:val="en-US" w:eastAsia="zh-CN"/>
        </w:rPr>
        <w:t>.</w:t>
      </w:r>
      <w:r w:rsidR="003E0D94">
        <w:rPr>
          <w:rFonts w:eastAsia="宋体" w:cs="Arial"/>
          <w:b/>
          <w:bCs/>
          <w:kern w:val="2"/>
          <w:sz w:val="24"/>
          <w:szCs w:val="22"/>
          <w:lang w:val="en-US" w:eastAsia="zh-CN"/>
        </w:rPr>
        <w:t>3</w:t>
      </w:r>
      <w:r w:rsidR="009F47BD">
        <w:rPr>
          <w:rFonts w:eastAsia="宋体" w:cs="Arial" w:hint="eastAsia"/>
          <w:b/>
          <w:bCs/>
          <w:kern w:val="2"/>
          <w:sz w:val="24"/>
          <w:szCs w:val="22"/>
          <w:lang w:val="en-US" w:eastAsia="zh-CN"/>
        </w:rPr>
        <w:t>.</w:t>
      </w:r>
      <w:r w:rsidR="00FC2F34">
        <w:rPr>
          <w:rFonts w:eastAsia="宋体" w:cs="Arial"/>
          <w:b/>
          <w:bCs/>
          <w:kern w:val="2"/>
          <w:sz w:val="24"/>
          <w:szCs w:val="22"/>
          <w:lang w:val="en-US" w:eastAsia="zh-CN"/>
        </w:rPr>
        <w:t>3</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2431EE1E"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DE10C3">
        <w:rPr>
          <w:rFonts w:ascii="Arial" w:hAnsi="Arial" w:cs="Arial"/>
          <w:b/>
          <w:bCs/>
          <w:sz w:val="24"/>
        </w:rPr>
        <w:t>Discuss on SSB-less S</w:t>
      </w:r>
      <w:r w:rsidR="002273AA" w:rsidRPr="002273AA">
        <w:rPr>
          <w:rFonts w:ascii="Arial" w:hAnsi="Arial" w:cs="Arial"/>
          <w:b/>
          <w:bCs/>
          <w:sz w:val="24"/>
        </w:rPr>
        <w:t xml:space="preserve">Cell </w:t>
      </w:r>
      <w:r w:rsidR="00DE10C3">
        <w:rPr>
          <w:rFonts w:ascii="Arial" w:hAnsi="Arial" w:cs="Arial"/>
          <w:b/>
          <w:bCs/>
          <w:sz w:val="24"/>
        </w:rPr>
        <w:t xml:space="preserve">operation </w:t>
      </w:r>
      <w:r w:rsidR="002273AA" w:rsidRPr="002273AA">
        <w:rPr>
          <w:rFonts w:ascii="Arial" w:hAnsi="Arial" w:cs="Arial"/>
          <w:b/>
          <w:bCs/>
          <w:sz w:val="24"/>
        </w:rPr>
        <w:t>in NES</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662359F" w14:textId="448055A7" w:rsidR="00B42174" w:rsidRPr="00FC2F34" w:rsidRDefault="00B42174" w:rsidP="00FC2F34">
      <w:pPr>
        <w:rPr>
          <w:rFonts w:ascii="Times New Roman" w:hAnsi="Times New Roman"/>
        </w:rPr>
      </w:pPr>
      <w:r w:rsidRPr="00FC2F34">
        <w:rPr>
          <w:rFonts w:ascii="Times New Roman" w:hAnsi="Times New Roman"/>
        </w:rPr>
        <w:t>In RAN#101, it is concluded that scenario 2a is not specified in REL-18.</w:t>
      </w:r>
    </w:p>
    <w:p w14:paraId="09DC903A" w14:textId="1B0F37F2" w:rsidR="00A3059C" w:rsidRPr="00DA02F3" w:rsidRDefault="00F50A56" w:rsidP="00DA02F3">
      <w:pPr>
        <w:spacing w:after="120"/>
        <w:rPr>
          <w:rFonts w:ascii="Times New Roman" w:hAnsi="Times New Roman"/>
        </w:rPr>
      </w:pPr>
      <w:r>
        <w:rPr>
          <w:rFonts w:ascii="Times New Roman" w:hAnsi="Times New Roman"/>
        </w:rPr>
        <w:t>In RAN4#</w:t>
      </w:r>
      <w:r w:rsidR="004744BE">
        <w:rPr>
          <w:rFonts w:ascii="Times New Roman" w:hAnsi="Times New Roman"/>
        </w:rPr>
        <w:t>10</w:t>
      </w:r>
      <w:r w:rsidR="00A712C6">
        <w:rPr>
          <w:rFonts w:ascii="Times New Roman" w:hAnsi="Times New Roman"/>
        </w:rPr>
        <w:t>8</w:t>
      </w:r>
      <w:r w:rsidR="004744BE">
        <w:rPr>
          <w:rFonts w:ascii="Times New Roman" w:hAnsi="Times New Roman"/>
        </w:rPr>
        <w:t xml:space="preserve"> </w:t>
      </w:r>
      <w:r>
        <w:rPr>
          <w:rFonts w:ascii="Times New Roman" w:hAnsi="Times New Roman"/>
        </w:rPr>
        <w:t xml:space="preserve">meeting, </w:t>
      </w:r>
      <w:r w:rsidR="00EC18B6" w:rsidRPr="00EC18B6">
        <w:rPr>
          <w:rFonts w:ascii="Times New Roman" w:hAnsi="Times New Roman"/>
        </w:rPr>
        <w:t xml:space="preserve">SSB-less SCell operation </w:t>
      </w:r>
      <w:r w:rsidR="00EC18B6">
        <w:rPr>
          <w:rFonts w:ascii="Times New Roman" w:hAnsi="Times New Roman"/>
        </w:rPr>
        <w:t xml:space="preserve">was discussed. </w:t>
      </w:r>
      <w:r w:rsidR="003209BF" w:rsidRPr="00C83AE3">
        <w:rPr>
          <w:rFonts w:ascii="Times New Roman" w:hAnsi="Times New Roman"/>
        </w:rPr>
        <w:t xml:space="preserve">The following progresses </w:t>
      </w:r>
      <w:r w:rsidR="006F0ADC" w:rsidRPr="00C83AE3">
        <w:rPr>
          <w:rFonts w:ascii="Times New Roman" w:hAnsi="Times New Roman"/>
        </w:rPr>
        <w:t>on</w:t>
      </w:r>
      <w:r w:rsidR="003209BF" w:rsidRPr="00C83AE3">
        <w:rPr>
          <w:rFonts w:ascii="Times New Roman" w:hAnsi="Times New Roman"/>
        </w:rPr>
        <w:t xml:space="preserve"> </w:t>
      </w:r>
      <w:r w:rsidR="003239CC" w:rsidRPr="00EC18B6">
        <w:rPr>
          <w:rFonts w:ascii="Times New Roman" w:hAnsi="Times New Roman"/>
        </w:rPr>
        <w:t>scenario</w:t>
      </w:r>
      <w:r w:rsidR="00A712C6">
        <w:rPr>
          <w:rFonts w:ascii="Times New Roman" w:hAnsi="Times New Roman"/>
        </w:rPr>
        <w:t xml:space="preserve"> 1</w:t>
      </w:r>
      <w:r w:rsidR="00EC18B6" w:rsidRPr="00EC18B6">
        <w:rPr>
          <w:rFonts w:ascii="Times New Roman" w:hAnsi="Times New Roman"/>
        </w:rPr>
        <w:t xml:space="preserve"> </w:t>
      </w:r>
      <w:r w:rsidR="00EC18B6">
        <w:rPr>
          <w:rFonts w:ascii="Times New Roman" w:hAnsi="Times New Roman"/>
        </w:rPr>
        <w:t>were</w:t>
      </w:r>
      <w:r w:rsidR="003209BF" w:rsidRPr="00C83AE3">
        <w:rPr>
          <w:rFonts w:ascii="Times New Roman" w:hAnsi="Times New Roman"/>
        </w:rPr>
        <w:t xml:space="preserve"> achieved</w:t>
      </w:r>
      <w:r w:rsidR="00C34B78">
        <w:rPr>
          <w:rFonts w:ascii="Times New Roman" w:hAnsi="Times New Roman"/>
        </w:rPr>
        <w:t xml:space="preserve"> [</w:t>
      </w:r>
      <w:r w:rsidR="00A712C6">
        <w:rPr>
          <w:rFonts w:ascii="Times New Roman" w:hAnsi="Times New Roman"/>
        </w:rPr>
        <w:t>1</w:t>
      </w:r>
      <w:r w:rsidR="00C34B78">
        <w:rPr>
          <w:rFonts w:ascii="Times New Roman" w:hAnsi="Times New Roman"/>
        </w:rPr>
        <w:t>]</w:t>
      </w:r>
      <w:r w:rsidR="00EC18B6">
        <w:rPr>
          <w:rFonts w:ascii="Times New Roman" w:hAnsi="Times New Roman"/>
        </w:rPr>
        <w:t>.</w:t>
      </w:r>
    </w:p>
    <w:p w14:paraId="027EC248" w14:textId="77777777" w:rsidR="00A712C6" w:rsidRPr="00856310" w:rsidRDefault="00A712C6" w:rsidP="00A712C6">
      <w:pPr>
        <w:pStyle w:val="ListParagraph"/>
        <w:numPr>
          <w:ilvl w:val="0"/>
          <w:numId w:val="17"/>
        </w:numPr>
        <w:spacing w:after="120" w:line="252" w:lineRule="auto"/>
        <w:ind w:left="644" w:firstLineChars="0"/>
        <w:textAlignment w:val="auto"/>
        <w:rPr>
          <w:highlight w:val="green"/>
          <w:lang w:eastAsia="ja-JP"/>
        </w:rPr>
      </w:pPr>
      <w:r w:rsidRPr="00856310">
        <w:rPr>
          <w:highlight w:val="green"/>
          <w:lang w:eastAsia="ja-JP"/>
        </w:rPr>
        <w:t>Agreements</w:t>
      </w:r>
    </w:p>
    <w:p w14:paraId="53EFEB7E" w14:textId="77777777" w:rsidR="00A712C6" w:rsidRPr="004D4EF6" w:rsidRDefault="00A712C6" w:rsidP="00A712C6">
      <w:pPr>
        <w:pStyle w:val="ListParagraph"/>
        <w:numPr>
          <w:ilvl w:val="2"/>
          <w:numId w:val="17"/>
        </w:numPr>
        <w:spacing w:after="120" w:line="252" w:lineRule="auto"/>
        <w:ind w:firstLineChars="0"/>
        <w:textAlignment w:val="auto"/>
        <w:rPr>
          <w:bCs/>
          <w:highlight w:val="green"/>
        </w:rPr>
      </w:pPr>
      <w:r w:rsidRPr="00856310">
        <w:rPr>
          <w:rFonts w:eastAsiaTheme="minorEastAsia"/>
          <w:iCs/>
          <w:highlight w:val="green"/>
        </w:rPr>
        <w:t xml:space="preserve">Define requirements for </w:t>
      </w:r>
      <w:r w:rsidRPr="004D4EF6">
        <w:rPr>
          <w:bCs/>
          <w:highlight w:val="green"/>
        </w:rPr>
        <w:t xml:space="preserve">RTD </w:t>
      </w:r>
      <w:r w:rsidRPr="00856310">
        <w:rPr>
          <w:rFonts w:hint="eastAsia"/>
          <w:bCs/>
          <w:highlight w:val="green"/>
        </w:rPr>
        <w:t>≤</w:t>
      </w:r>
      <w:r w:rsidRPr="004D4EF6">
        <w:rPr>
          <w:bCs/>
          <w:highlight w:val="green"/>
        </w:rPr>
        <w:t xml:space="preserve"> </w:t>
      </w:r>
      <w:r w:rsidRPr="00856310">
        <w:rPr>
          <w:bCs/>
          <w:highlight w:val="green"/>
        </w:rPr>
        <w:t>CP</w:t>
      </w:r>
    </w:p>
    <w:p w14:paraId="362A287A" w14:textId="77777777" w:rsidR="00A712C6" w:rsidRPr="00856310" w:rsidRDefault="00A712C6" w:rsidP="00A712C6">
      <w:pPr>
        <w:pStyle w:val="ListParagraph"/>
        <w:numPr>
          <w:ilvl w:val="3"/>
          <w:numId w:val="17"/>
        </w:numPr>
        <w:spacing w:after="120" w:line="252" w:lineRule="auto"/>
        <w:ind w:firstLineChars="0"/>
        <w:textAlignment w:val="auto"/>
        <w:rPr>
          <w:bCs/>
          <w:highlight w:val="green"/>
        </w:rPr>
      </w:pPr>
      <w:r w:rsidRPr="00856310">
        <w:rPr>
          <w:bCs/>
          <w:highlight w:val="green"/>
        </w:rPr>
        <w:t>note: the CP corresponding to the [largest SCS across CCs or SCell SCS]</w:t>
      </w:r>
    </w:p>
    <w:p w14:paraId="0A5FA9CA" w14:textId="77777777" w:rsidR="00A712C6" w:rsidRPr="00856310" w:rsidRDefault="00A712C6" w:rsidP="00A712C6">
      <w:pPr>
        <w:pStyle w:val="ListParagraph"/>
        <w:numPr>
          <w:ilvl w:val="2"/>
          <w:numId w:val="17"/>
        </w:numPr>
        <w:spacing w:after="120" w:line="252" w:lineRule="auto"/>
        <w:ind w:firstLineChars="0"/>
        <w:textAlignment w:val="auto"/>
        <w:rPr>
          <w:bCs/>
          <w:highlight w:val="green"/>
        </w:rPr>
      </w:pPr>
      <w:r w:rsidRPr="004D4EF6">
        <w:rPr>
          <w:bCs/>
          <w:highlight w:val="green"/>
        </w:rPr>
        <w:t>FFS if additional requirements shall be considered for RTD ≤ 260ns</w:t>
      </w:r>
    </w:p>
    <w:p w14:paraId="13015937" w14:textId="77777777" w:rsidR="00A712C6" w:rsidRPr="00856310" w:rsidRDefault="00A712C6" w:rsidP="00A712C6">
      <w:pPr>
        <w:pStyle w:val="ListParagraph"/>
        <w:numPr>
          <w:ilvl w:val="2"/>
          <w:numId w:val="17"/>
        </w:numPr>
        <w:spacing w:after="120" w:line="252" w:lineRule="auto"/>
        <w:ind w:firstLineChars="0"/>
        <w:textAlignment w:val="auto"/>
        <w:rPr>
          <w:bCs/>
          <w:highlight w:val="green"/>
        </w:rPr>
      </w:pPr>
      <w:r w:rsidRPr="00856310">
        <w:rPr>
          <w:bCs/>
          <w:highlight w:val="green"/>
        </w:rPr>
        <w:t xml:space="preserve">Performance requirements (RRM and/or demodulation) need to be introduced for the scenario with RTD </w:t>
      </w:r>
      <w:r w:rsidRPr="00856310">
        <w:rPr>
          <w:rFonts w:hint="eastAsia"/>
          <w:bCs/>
          <w:highlight w:val="green"/>
        </w:rPr>
        <w:t>≤</w:t>
      </w:r>
      <w:r w:rsidRPr="00856310">
        <w:rPr>
          <w:bCs/>
          <w:highlight w:val="green"/>
        </w:rPr>
        <w:t xml:space="preserve"> CP to guarantee proper performance on the SCell</w:t>
      </w:r>
    </w:p>
    <w:p w14:paraId="01AC9F7F" w14:textId="53D2EF2D" w:rsidR="006D622B" w:rsidRDefault="00FA75EE" w:rsidP="00C83AE3">
      <w:pPr>
        <w:spacing w:after="120"/>
        <w:rPr>
          <w:rFonts w:ascii="Times New Roman" w:hAnsi="Times New Roman"/>
        </w:rPr>
      </w:pPr>
      <w:r w:rsidRPr="00C83AE3">
        <w:rPr>
          <w:rFonts w:ascii="Times New Roman" w:hAnsi="Times New Roman"/>
        </w:rPr>
        <w:t xml:space="preserve">In this contribution, we discuss </w:t>
      </w:r>
      <w:r w:rsidR="003209BF" w:rsidRPr="00C83AE3">
        <w:rPr>
          <w:rFonts w:ascii="Times New Roman" w:hAnsi="Times New Roman"/>
        </w:rPr>
        <w:t>the related issues.</w:t>
      </w:r>
      <w:r w:rsidRPr="00C83AE3">
        <w:rPr>
          <w:rFonts w:ascii="Times New Roman" w:hAnsi="Times New Roman"/>
        </w:rPr>
        <w:t xml:space="preserve"> </w:t>
      </w:r>
    </w:p>
    <w:p w14:paraId="5C277C28" w14:textId="77777777" w:rsidR="00CE04A0" w:rsidRPr="00C83AE3" w:rsidRDefault="00CE04A0" w:rsidP="00C83AE3">
      <w:pPr>
        <w:spacing w:after="120"/>
        <w:rPr>
          <w:rFonts w:ascii="Times New Roman" w:hAnsi="Times New Roman"/>
        </w:rPr>
      </w:pPr>
    </w:p>
    <w:p w14:paraId="497AB19B" w14:textId="2421DFFF" w:rsidR="00A76F16" w:rsidRDefault="001119B5" w:rsidP="00281A0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13D1A86F" w14:textId="420CF322" w:rsidR="008F60B9" w:rsidRDefault="00B01AB8" w:rsidP="00E55392">
      <w:pPr>
        <w:spacing w:beforeLines="50" w:before="156" w:afterLines="50" w:after="156"/>
        <w:rPr>
          <w:rFonts w:ascii="Times New Roman" w:hAnsi="Times New Roman"/>
          <w:lang w:val="en-GB"/>
        </w:rPr>
      </w:pPr>
      <w:bookmarkStart w:id="5" w:name="OLE_LINK7"/>
      <w:r>
        <w:rPr>
          <w:rFonts w:ascii="Times New Roman" w:hAnsi="Times New Roman"/>
          <w:lang w:val="en-GB"/>
        </w:rPr>
        <w:t xml:space="preserve">According to the RAN4 discussion on </w:t>
      </w:r>
      <w:r w:rsidR="0083431E">
        <w:rPr>
          <w:rFonts w:ascii="Times New Roman" w:hAnsi="Times New Roman"/>
          <w:lang w:val="en-GB"/>
        </w:rPr>
        <w:t xml:space="preserve">the </w:t>
      </w:r>
      <w:r w:rsidR="0083431E" w:rsidRPr="0083431E">
        <w:rPr>
          <w:rFonts w:ascii="Times New Roman" w:hAnsi="Times New Roman"/>
          <w:lang w:val="en-GB"/>
        </w:rPr>
        <w:t>scenario</w:t>
      </w:r>
      <w:r w:rsidR="0083431E">
        <w:rPr>
          <w:rFonts w:ascii="Times New Roman" w:hAnsi="Times New Roman"/>
          <w:lang w:val="en-GB"/>
        </w:rPr>
        <w:t>s</w:t>
      </w:r>
      <w:r w:rsidR="0083431E" w:rsidRPr="0083431E">
        <w:rPr>
          <w:rFonts w:ascii="Times New Roman" w:hAnsi="Times New Roman"/>
          <w:lang w:val="en-GB"/>
        </w:rPr>
        <w:t xml:space="preserve"> to be considered for SSB-Less SCell operation for FR1 inter-band collocated CA</w:t>
      </w:r>
      <w:r w:rsidR="0083431E">
        <w:rPr>
          <w:rFonts w:ascii="Times New Roman" w:hAnsi="Times New Roman"/>
          <w:lang w:val="en-GB"/>
        </w:rPr>
        <w:t xml:space="preserve">, </w:t>
      </w:r>
      <w:r w:rsidR="00F60758">
        <w:rPr>
          <w:rFonts w:ascii="Times New Roman" w:hAnsi="Times New Roman"/>
          <w:lang w:val="en-GB"/>
        </w:rPr>
        <w:t>it could be that</w:t>
      </w:r>
      <w:r w:rsidR="0083431E" w:rsidRPr="0083431E">
        <w:rPr>
          <w:rFonts w:ascii="Times New Roman" w:hAnsi="Times New Roman"/>
          <w:lang w:val="en-GB"/>
        </w:rPr>
        <w:t xml:space="preserve"> </w:t>
      </w:r>
      <w:r w:rsidR="00B85E3B" w:rsidRPr="00B85E3B">
        <w:rPr>
          <w:rFonts w:ascii="Times New Roman" w:hAnsi="Times New Roman"/>
          <w:lang w:val="en-GB"/>
        </w:rPr>
        <w:t xml:space="preserve">SCell without SSB transmission and with TRS transmission </w:t>
      </w:r>
      <w:r w:rsidR="00B85E3B">
        <w:rPr>
          <w:rFonts w:ascii="Times New Roman" w:hAnsi="Times New Roman"/>
          <w:lang w:val="en-GB"/>
        </w:rPr>
        <w:t>e.g. Scenario 1</w:t>
      </w:r>
      <w:r w:rsidR="00F60758">
        <w:rPr>
          <w:rFonts w:ascii="Times New Roman" w:hAnsi="Times New Roman"/>
          <w:lang w:val="en-GB"/>
        </w:rPr>
        <w:t xml:space="preserve">. </w:t>
      </w:r>
      <w:r w:rsidR="00E945E8">
        <w:rPr>
          <w:rFonts w:ascii="Times New Roman" w:hAnsi="Times New Roman"/>
          <w:lang w:val="en-GB"/>
        </w:rPr>
        <w:t>From the perspective of UE, the UL transmission can be transmission on the CG resources,</w:t>
      </w:r>
      <w:r w:rsidR="00F1315E">
        <w:rPr>
          <w:rFonts w:ascii="Times New Roman" w:hAnsi="Times New Roman"/>
          <w:lang w:val="en-GB"/>
        </w:rPr>
        <w:t xml:space="preserve"> transmission on the DG resources, transmission of </w:t>
      </w:r>
      <w:r w:rsidR="00E945E8">
        <w:rPr>
          <w:rFonts w:ascii="Times New Roman" w:hAnsi="Times New Roman"/>
          <w:lang w:val="en-GB"/>
        </w:rPr>
        <w:t>the</w:t>
      </w:r>
      <w:r w:rsidR="00F1315E">
        <w:rPr>
          <w:rFonts w:ascii="Times New Roman" w:hAnsi="Times New Roman"/>
          <w:lang w:val="en-GB"/>
        </w:rPr>
        <w:t xml:space="preserve"> DL</w:t>
      </w:r>
      <w:r w:rsidR="00E945E8">
        <w:rPr>
          <w:rFonts w:ascii="Times New Roman" w:hAnsi="Times New Roman"/>
          <w:lang w:val="en-GB"/>
        </w:rPr>
        <w:t xml:space="preserve"> feedback or SR on the configured PUCCH resources, the RACH procedure, or the SRS transmission. </w:t>
      </w:r>
      <w:r w:rsidR="00C75D53">
        <w:rPr>
          <w:rFonts w:ascii="Times New Roman" w:hAnsi="Times New Roman"/>
          <w:lang w:val="en-GB"/>
        </w:rPr>
        <w:t xml:space="preserve">A </w:t>
      </w:r>
      <w:r w:rsidR="00C75D53" w:rsidRPr="00C75D53">
        <w:rPr>
          <w:rFonts w:ascii="Times New Roman" w:hAnsi="Times New Roman"/>
          <w:lang w:val="en-GB"/>
        </w:rPr>
        <w:t>downlink pathloss</w:t>
      </w:r>
      <w:r w:rsidR="00C75D53">
        <w:rPr>
          <w:rFonts w:ascii="Times New Roman" w:hAnsi="Times New Roman"/>
          <w:lang w:val="en-GB"/>
        </w:rPr>
        <w:t xml:space="preserve"> </w:t>
      </w:r>
      <w:r w:rsidR="00C75D53" w:rsidRPr="00C75D53">
        <w:rPr>
          <w:rFonts w:ascii="Times New Roman" w:hAnsi="Times New Roman"/>
          <w:lang w:val="en-GB"/>
        </w:rPr>
        <w:t>Reference</w:t>
      </w:r>
      <w:r w:rsidR="00C75D53">
        <w:rPr>
          <w:rFonts w:ascii="Times New Roman" w:hAnsi="Times New Roman"/>
          <w:lang w:val="en-GB"/>
        </w:rPr>
        <w:t xml:space="preserve"> including the RS needs to be configured for the UE calculating the UL transmission power. T</w:t>
      </w:r>
      <w:r w:rsidR="00C75D53" w:rsidRPr="00C75D53">
        <w:rPr>
          <w:rFonts w:ascii="Times New Roman" w:hAnsi="Times New Roman"/>
          <w:lang w:val="en-GB"/>
        </w:rPr>
        <w:t xml:space="preserve">he RS resource is either on serving cell or, if provided, on a serving cell indicated by a value of </w:t>
      </w:r>
      <w:r w:rsidR="00C75D53" w:rsidRPr="00C75D53">
        <w:rPr>
          <w:rFonts w:ascii="Times New Roman" w:hAnsi="Times New Roman"/>
          <w:i/>
          <w:iCs/>
          <w:lang w:val="en-GB"/>
        </w:rPr>
        <w:t>pathlossReferenceLinking</w:t>
      </w:r>
      <w:r w:rsidR="00C75D53">
        <w:rPr>
          <w:rFonts w:ascii="Times New Roman" w:hAnsi="Times New Roman"/>
          <w:lang w:val="en-GB"/>
        </w:rPr>
        <w:t xml:space="preserve">. Some enhancement for PUSCH or PUCCH transmission may be needed to support </w:t>
      </w:r>
      <w:r w:rsidR="00C75D53" w:rsidRPr="00C75D53">
        <w:rPr>
          <w:rFonts w:ascii="Times New Roman" w:hAnsi="Times New Roman"/>
          <w:lang w:val="en-GB"/>
        </w:rPr>
        <w:t>UE measur</w:t>
      </w:r>
      <w:r w:rsidR="00C75D53">
        <w:rPr>
          <w:rFonts w:ascii="Times New Roman" w:hAnsi="Times New Roman"/>
          <w:lang w:val="en-GB"/>
        </w:rPr>
        <w:t>ing</w:t>
      </w:r>
      <w:r w:rsidR="00C75D53" w:rsidRPr="00C75D53">
        <w:rPr>
          <w:rFonts w:ascii="Times New Roman" w:hAnsi="Times New Roman"/>
          <w:lang w:val="en-GB"/>
        </w:rPr>
        <w:t xml:space="preserve"> SSB transmitted on another SCell</w:t>
      </w:r>
      <w:r w:rsidR="001650BF">
        <w:rPr>
          <w:rFonts w:ascii="Times New Roman" w:hAnsi="Times New Roman"/>
          <w:lang w:val="en-GB"/>
        </w:rPr>
        <w:t>,</w:t>
      </w:r>
      <w:r w:rsidR="00C75D53">
        <w:rPr>
          <w:rFonts w:ascii="Times New Roman" w:hAnsi="Times New Roman"/>
          <w:lang w:val="en-GB"/>
        </w:rPr>
        <w:t xml:space="preserve"> </w:t>
      </w:r>
      <w:r w:rsidR="001650BF">
        <w:rPr>
          <w:rFonts w:ascii="Times New Roman" w:hAnsi="Times New Roman"/>
          <w:lang w:val="en-GB"/>
        </w:rPr>
        <w:t xml:space="preserve">for example, by extending the </w:t>
      </w:r>
      <w:r w:rsidR="001650BF" w:rsidRPr="00C75D53">
        <w:rPr>
          <w:rFonts w:ascii="Times New Roman" w:hAnsi="Times New Roman"/>
          <w:lang w:val="en-GB"/>
        </w:rPr>
        <w:t>value</w:t>
      </w:r>
      <w:r w:rsidR="001650BF">
        <w:rPr>
          <w:rFonts w:ascii="Times New Roman" w:hAnsi="Times New Roman"/>
          <w:lang w:val="en-GB"/>
        </w:rPr>
        <w:t>s</w:t>
      </w:r>
      <w:r w:rsidR="001650BF" w:rsidRPr="00C75D53">
        <w:rPr>
          <w:rFonts w:ascii="Times New Roman" w:hAnsi="Times New Roman"/>
          <w:lang w:val="en-GB"/>
        </w:rPr>
        <w:t xml:space="preserve"> of </w:t>
      </w:r>
      <w:r w:rsidR="001650BF" w:rsidRPr="00C75D53">
        <w:rPr>
          <w:rFonts w:ascii="Times New Roman" w:hAnsi="Times New Roman"/>
          <w:i/>
          <w:iCs/>
          <w:lang w:val="en-GB"/>
        </w:rPr>
        <w:t>pathlossReferenceLinking</w:t>
      </w:r>
      <w:r w:rsidR="00C75D53">
        <w:rPr>
          <w:rFonts w:ascii="Times New Roman" w:hAnsi="Times New Roman"/>
          <w:lang w:val="en-GB"/>
        </w:rPr>
        <w:t xml:space="preserve">. </w:t>
      </w:r>
      <w:r w:rsidR="007A0B4B">
        <w:rPr>
          <w:rFonts w:ascii="Times New Roman" w:hAnsi="Times New Roman"/>
          <w:lang w:val="en-GB"/>
        </w:rPr>
        <w:t>Currently, the PUCCH/PUSCH/SRS transmission is not precluded on the SSB-less SCell. Therefore, whether the related resources can be configured shall be discussed in RAN2.</w:t>
      </w:r>
      <w:r w:rsidR="00E3342D" w:rsidRPr="00E3342D">
        <w:rPr>
          <w:rFonts w:ascii="Times New Roman" w:hAnsi="Times New Roman"/>
          <w:lang w:val="en-GB"/>
        </w:rPr>
        <w:t xml:space="preserve"> </w:t>
      </w:r>
      <w:r w:rsidR="00E3342D">
        <w:rPr>
          <w:rFonts w:ascii="Times New Roman" w:hAnsi="Times New Roman"/>
          <w:lang w:val="en-GB"/>
        </w:rPr>
        <w:t>On the other side, considering the</w:t>
      </w:r>
      <w:r w:rsidR="00E3342D" w:rsidRPr="00F60758">
        <w:rPr>
          <w:rFonts w:ascii="Times New Roman" w:hAnsi="Times New Roman"/>
          <w:lang w:val="en-GB"/>
        </w:rPr>
        <w:t xml:space="preserve"> </w:t>
      </w:r>
      <w:r w:rsidR="00E3342D">
        <w:rPr>
          <w:rFonts w:ascii="Times New Roman" w:hAnsi="Times New Roman"/>
          <w:lang w:val="en-GB"/>
        </w:rPr>
        <w:t xml:space="preserve">existing </w:t>
      </w:r>
      <w:r w:rsidR="00E3342D" w:rsidRPr="00F60758">
        <w:rPr>
          <w:rFonts w:ascii="Times New Roman" w:hAnsi="Times New Roman"/>
          <w:lang w:val="en-GB"/>
        </w:rPr>
        <w:t>RACH procedure</w:t>
      </w:r>
      <w:r w:rsidR="00E3342D">
        <w:rPr>
          <w:rFonts w:ascii="Times New Roman" w:hAnsi="Times New Roman"/>
          <w:lang w:val="en-GB"/>
        </w:rPr>
        <w:t>, it could be impossible to select a RACH</w:t>
      </w:r>
      <w:r w:rsidR="00E3342D" w:rsidRPr="00F60758">
        <w:rPr>
          <w:rFonts w:ascii="Times New Roman" w:hAnsi="Times New Roman"/>
          <w:lang w:val="en-GB"/>
        </w:rPr>
        <w:t xml:space="preserve"> </w:t>
      </w:r>
      <w:r w:rsidR="00E3342D">
        <w:rPr>
          <w:rFonts w:ascii="Times New Roman" w:hAnsi="Times New Roman"/>
          <w:lang w:val="en-GB"/>
        </w:rPr>
        <w:t xml:space="preserve">resource without associated SSB on the cell. </w:t>
      </w:r>
      <w:r w:rsidR="009130E3">
        <w:rPr>
          <w:rFonts w:ascii="Times New Roman" w:hAnsi="Times New Roman"/>
          <w:lang w:val="en-GB"/>
        </w:rPr>
        <w:t>It seems that</w:t>
      </w:r>
      <w:r w:rsidR="00E3342D">
        <w:rPr>
          <w:rFonts w:ascii="Times New Roman" w:hAnsi="Times New Roman"/>
          <w:lang w:val="en-GB"/>
        </w:rPr>
        <w:t xml:space="preserve"> a RACH </w:t>
      </w:r>
      <w:r w:rsidR="009130E3">
        <w:rPr>
          <w:rFonts w:ascii="Times New Roman" w:hAnsi="Times New Roman"/>
          <w:lang w:val="en-GB"/>
        </w:rPr>
        <w:t xml:space="preserve">procedure </w:t>
      </w:r>
      <w:r w:rsidR="00E3342D">
        <w:rPr>
          <w:rFonts w:ascii="Times New Roman" w:hAnsi="Times New Roman"/>
          <w:lang w:val="en-GB"/>
        </w:rPr>
        <w:t>cannot be initiated on the SSB-less SCell</w:t>
      </w:r>
      <w:r w:rsidR="000034F2">
        <w:rPr>
          <w:rFonts w:ascii="Times New Roman" w:hAnsi="Times New Roman"/>
          <w:lang w:val="en-GB"/>
        </w:rPr>
        <w:t xml:space="preserve"> for scenario 1</w:t>
      </w:r>
      <w:r w:rsidR="009130E3">
        <w:rPr>
          <w:rFonts w:ascii="Times New Roman" w:hAnsi="Times New Roman"/>
          <w:lang w:val="en-GB"/>
        </w:rPr>
        <w:t>.</w:t>
      </w:r>
      <w:r w:rsidR="00E3342D">
        <w:rPr>
          <w:rFonts w:ascii="Times New Roman" w:hAnsi="Times New Roman"/>
          <w:lang w:val="en-GB"/>
        </w:rPr>
        <w:t xml:space="preserve"> Correspondingly, the SSB-less </w:t>
      </w:r>
      <w:r w:rsidR="00E3342D" w:rsidRPr="0045076E">
        <w:rPr>
          <w:rFonts w:ascii="Times New Roman" w:hAnsi="Times New Roman"/>
          <w:lang w:val="en-GB"/>
        </w:rPr>
        <w:t>SCell shall be in the same TAG as the reference serving cell</w:t>
      </w:r>
      <w:r w:rsidR="00E3342D">
        <w:rPr>
          <w:rFonts w:ascii="Times New Roman" w:hAnsi="Times New Roman"/>
          <w:lang w:val="en-GB"/>
        </w:rPr>
        <w:t xml:space="preserve"> if a RACH for TA cannot be initiated on the SSB-less SCell.</w:t>
      </w:r>
    </w:p>
    <w:p w14:paraId="5573CC35" w14:textId="68863861" w:rsidR="00F23491" w:rsidRDefault="008F60B9" w:rsidP="00E55392">
      <w:pPr>
        <w:spacing w:beforeLines="50" w:before="156" w:afterLines="50" w:after="156"/>
        <w:rPr>
          <w:rFonts w:ascii="Times New Roman" w:hAnsi="Times New Roman"/>
          <w:b/>
          <w:bCs/>
        </w:rPr>
      </w:pPr>
      <w:r w:rsidRPr="00FF0609">
        <w:rPr>
          <w:rFonts w:ascii="Times New Roman" w:hAnsi="Times New Roman"/>
          <w:b/>
          <w:bCs/>
        </w:rPr>
        <w:t>Proposal 1</w:t>
      </w:r>
      <w:r w:rsidR="00ED3D31" w:rsidRPr="008F60B9">
        <w:rPr>
          <w:rFonts w:ascii="Times New Roman" w:hAnsi="Times New Roman"/>
          <w:b/>
          <w:bCs/>
        </w:rPr>
        <w:t xml:space="preserve">: RAN2 to discuss </w:t>
      </w:r>
      <w:r w:rsidR="00385C4F" w:rsidRPr="008F60B9">
        <w:rPr>
          <w:rFonts w:ascii="Times New Roman" w:hAnsi="Times New Roman"/>
          <w:b/>
          <w:bCs/>
        </w:rPr>
        <w:t>the impact on the potential UL resource configuration</w:t>
      </w:r>
      <w:r w:rsidR="00994840">
        <w:rPr>
          <w:rFonts w:ascii="Times New Roman" w:hAnsi="Times New Roman" w:hint="eastAsia"/>
          <w:b/>
          <w:bCs/>
        </w:rPr>
        <w:t>s</w:t>
      </w:r>
      <w:r w:rsidR="00385C4F" w:rsidRPr="008F60B9">
        <w:rPr>
          <w:rFonts w:ascii="Times New Roman" w:hAnsi="Times New Roman"/>
          <w:b/>
          <w:bCs/>
        </w:rPr>
        <w:t xml:space="preserve"> on the SSB-less SCell.</w:t>
      </w:r>
    </w:p>
    <w:p w14:paraId="02044B70" w14:textId="04FC3C7D" w:rsidR="008F60B9" w:rsidRPr="008F60B9" w:rsidRDefault="00994840" w:rsidP="00E55392">
      <w:pPr>
        <w:spacing w:beforeLines="50" w:before="156" w:afterLines="50" w:after="156"/>
        <w:rPr>
          <w:rFonts w:ascii="Times New Roman" w:hAnsi="Times New Roman"/>
          <w:b/>
          <w:bCs/>
        </w:rPr>
      </w:pPr>
      <w:r w:rsidRPr="00FF0609">
        <w:rPr>
          <w:rFonts w:ascii="Times New Roman" w:hAnsi="Times New Roman"/>
          <w:b/>
          <w:bCs/>
        </w:rPr>
        <w:t xml:space="preserve">Proposal </w:t>
      </w:r>
      <w:r>
        <w:rPr>
          <w:rFonts w:ascii="Times New Roman" w:hAnsi="Times New Roman"/>
          <w:b/>
          <w:bCs/>
        </w:rPr>
        <w:t>2</w:t>
      </w:r>
      <w:r w:rsidRPr="00FF0609">
        <w:rPr>
          <w:rFonts w:ascii="Times New Roman" w:hAnsi="Times New Roman"/>
          <w:b/>
          <w:bCs/>
        </w:rPr>
        <w:t>:</w:t>
      </w:r>
      <w:r>
        <w:rPr>
          <w:rFonts w:ascii="Times New Roman" w:hAnsi="Times New Roman"/>
          <w:b/>
          <w:bCs/>
        </w:rPr>
        <w:t xml:space="preserve"> </w:t>
      </w:r>
      <w:r w:rsidR="007A0B4B">
        <w:rPr>
          <w:rFonts w:ascii="Times New Roman" w:hAnsi="Times New Roman"/>
          <w:b/>
          <w:bCs/>
        </w:rPr>
        <w:t xml:space="preserve">RAN2 to discuss whether </w:t>
      </w:r>
      <w:r w:rsidR="007A0B4B" w:rsidRPr="007A0B4B">
        <w:rPr>
          <w:rFonts w:ascii="Times New Roman" w:hAnsi="Times New Roman"/>
          <w:b/>
          <w:bCs/>
        </w:rPr>
        <w:t xml:space="preserve">the SSB-less SCell </w:t>
      </w:r>
      <w:r w:rsidR="007A0B4B">
        <w:rPr>
          <w:rFonts w:ascii="Times New Roman" w:hAnsi="Times New Roman"/>
          <w:b/>
          <w:bCs/>
        </w:rPr>
        <w:t>is configured</w:t>
      </w:r>
      <w:r w:rsidR="007A0B4B" w:rsidRPr="007A0B4B">
        <w:rPr>
          <w:rFonts w:ascii="Times New Roman" w:hAnsi="Times New Roman"/>
          <w:b/>
          <w:bCs/>
        </w:rPr>
        <w:t xml:space="preserve"> in the same TAG as the reference serving cell</w:t>
      </w:r>
      <w:r w:rsidR="007A0B4B">
        <w:rPr>
          <w:rFonts w:ascii="Times New Roman" w:hAnsi="Times New Roman"/>
          <w:b/>
          <w:bCs/>
        </w:rPr>
        <w:t>.</w:t>
      </w:r>
    </w:p>
    <w:p w14:paraId="5A15A246" w14:textId="4BA792BC" w:rsidR="005F5874" w:rsidRDefault="00E765B0" w:rsidP="00E55392">
      <w:pPr>
        <w:spacing w:beforeLines="50" w:before="156" w:afterLines="50" w:after="156"/>
        <w:rPr>
          <w:rFonts w:ascii="Times New Roman" w:hAnsi="Times New Roman"/>
        </w:rPr>
      </w:pPr>
      <w:r>
        <w:rPr>
          <w:rFonts w:ascii="Times New Roman" w:hAnsi="Times New Roman"/>
        </w:rPr>
        <w:lastRenderedPageBreak/>
        <w:t>There have been multiple m</w:t>
      </w:r>
      <w:r w:rsidRPr="00E765B0">
        <w:rPr>
          <w:rFonts w:ascii="Times New Roman" w:hAnsi="Times New Roman"/>
        </w:rPr>
        <w:t>echanism</w:t>
      </w:r>
      <w:r>
        <w:rPr>
          <w:rFonts w:ascii="Times New Roman" w:hAnsi="Times New Roman"/>
        </w:rPr>
        <w:t xml:space="preserve">s to activate/deactivate a SCell e.g. via a RRC configuration, via a MAC CE, etc. considering the progress on supporting of </w:t>
      </w:r>
      <w:r w:rsidRPr="00E765B0">
        <w:rPr>
          <w:rFonts w:ascii="Times New Roman" w:hAnsi="Times New Roman"/>
        </w:rPr>
        <w:t>SSB-less SCell operation</w:t>
      </w:r>
      <w:r w:rsidR="005F5874">
        <w:rPr>
          <w:rFonts w:ascii="Times New Roman" w:hAnsi="Times New Roman"/>
        </w:rPr>
        <w:t xml:space="preserve"> in RAN4</w:t>
      </w:r>
      <w:r>
        <w:rPr>
          <w:rFonts w:ascii="Times New Roman" w:hAnsi="Times New Roman"/>
        </w:rPr>
        <w:t xml:space="preserve">, the SSB-less Scell operation is appliable at least with some requirement restriction for the scenario. Then, </w:t>
      </w:r>
      <w:bookmarkStart w:id="6" w:name="_Hlk146560750"/>
      <w:r>
        <w:rPr>
          <w:rFonts w:ascii="Times New Roman" w:hAnsi="Times New Roman"/>
        </w:rPr>
        <w:t xml:space="preserve">the existing mechanisms to activate/deactivate a SCell can be applied as a baseline in SSB-less inter-band </w:t>
      </w:r>
      <w:r w:rsidRPr="00E765B0">
        <w:rPr>
          <w:rFonts w:ascii="Times New Roman" w:hAnsi="Times New Roman"/>
        </w:rPr>
        <w:t xml:space="preserve">CA </w:t>
      </w:r>
      <w:r>
        <w:rPr>
          <w:rFonts w:ascii="Times New Roman" w:hAnsi="Times New Roman"/>
        </w:rPr>
        <w:t>operation</w:t>
      </w:r>
      <w:bookmarkEnd w:id="6"/>
      <w:r w:rsidR="005F5874">
        <w:rPr>
          <w:rFonts w:ascii="Times New Roman" w:hAnsi="Times New Roman"/>
        </w:rPr>
        <w:t xml:space="preserve">. </w:t>
      </w:r>
    </w:p>
    <w:p w14:paraId="37F71F47" w14:textId="14F864E6" w:rsidR="003906BF" w:rsidRPr="0008007D" w:rsidRDefault="005F5874" w:rsidP="0008007D">
      <w:pPr>
        <w:spacing w:beforeLines="50" w:before="156" w:afterLines="50" w:after="156"/>
        <w:rPr>
          <w:rFonts w:ascii="Times New Roman" w:hAnsi="Times New Roman"/>
        </w:rPr>
      </w:pPr>
      <w:r w:rsidRPr="00FF0609">
        <w:rPr>
          <w:rFonts w:ascii="Times New Roman" w:hAnsi="Times New Roman"/>
          <w:b/>
          <w:bCs/>
        </w:rPr>
        <w:t xml:space="preserve">Proposal </w:t>
      </w:r>
      <w:r>
        <w:rPr>
          <w:rFonts w:ascii="Times New Roman" w:hAnsi="Times New Roman"/>
          <w:b/>
          <w:bCs/>
        </w:rPr>
        <w:t>3</w:t>
      </w:r>
      <w:r w:rsidRPr="00FF0609">
        <w:rPr>
          <w:rFonts w:ascii="Times New Roman" w:hAnsi="Times New Roman"/>
          <w:b/>
          <w:bCs/>
        </w:rPr>
        <w:t>:</w:t>
      </w:r>
      <w:r w:rsidR="00DF74AE">
        <w:rPr>
          <w:rFonts w:ascii="Times New Roman" w:hAnsi="Times New Roman"/>
          <w:lang w:val="en-GB"/>
        </w:rPr>
        <w:t xml:space="preserve"> </w:t>
      </w:r>
      <w:r w:rsidR="00E765B0">
        <w:rPr>
          <w:rFonts w:ascii="Times New Roman" w:hAnsi="Times New Roman"/>
          <w:b/>
          <w:bCs/>
        </w:rPr>
        <w:t>T</w:t>
      </w:r>
      <w:r w:rsidR="00E765B0" w:rsidRPr="00E765B0">
        <w:rPr>
          <w:rFonts w:ascii="Times New Roman" w:hAnsi="Times New Roman"/>
          <w:b/>
          <w:bCs/>
        </w:rPr>
        <w:t xml:space="preserve">he existing mechanisms to activate/deactivate a SCell can be applied as a baseline in SSB-less </w:t>
      </w:r>
      <w:r w:rsidR="00E765B0">
        <w:rPr>
          <w:rFonts w:ascii="Times New Roman" w:hAnsi="Times New Roman"/>
          <w:b/>
          <w:bCs/>
        </w:rPr>
        <w:t>Scell</w:t>
      </w:r>
      <w:r w:rsidR="00E765B0" w:rsidRPr="00E765B0">
        <w:rPr>
          <w:rFonts w:ascii="Times New Roman" w:hAnsi="Times New Roman"/>
          <w:b/>
          <w:bCs/>
        </w:rPr>
        <w:t xml:space="preserve"> operation</w:t>
      </w:r>
      <w:r w:rsidR="00E765B0">
        <w:rPr>
          <w:rFonts w:ascii="Times New Roman" w:hAnsi="Times New Roman"/>
          <w:b/>
          <w:bCs/>
        </w:rPr>
        <w:t xml:space="preserve"> for inter-band CA for FR1 scenario</w:t>
      </w:r>
      <w:r w:rsidR="00033C60" w:rsidRPr="005F5874">
        <w:rPr>
          <w:rFonts w:ascii="Times New Roman" w:hAnsi="Times New Roman"/>
          <w:b/>
          <w:bCs/>
        </w:rPr>
        <w:t>.</w:t>
      </w:r>
    </w:p>
    <w:bookmarkEnd w:id="4"/>
    <w:bookmarkEnd w:id="5"/>
    <w:p w14:paraId="37A4AA56" w14:textId="77777777" w:rsidR="00CE3390" w:rsidRPr="00E85D26"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1391B774" w14:textId="79819E8C" w:rsidR="003D3D39" w:rsidRPr="003861B3" w:rsidRDefault="001977B1" w:rsidP="003861B3">
      <w:pPr>
        <w:spacing w:beforeLines="50" w:before="156" w:afterLines="50" w:after="156"/>
        <w:rPr>
          <w:rFonts w:ascii="Times New Roman" w:hAnsi="Times New Roman"/>
          <w:sz w:val="20"/>
          <w:szCs w:val="20"/>
        </w:rPr>
      </w:pPr>
      <w:r w:rsidRPr="00981549">
        <w:rPr>
          <w:rFonts w:ascii="Times New Roman" w:eastAsiaTheme="minorEastAsia" w:hAnsi="Times New Roman"/>
        </w:rPr>
        <w:t>I</w:t>
      </w:r>
      <w:r w:rsidRPr="000C2561">
        <w:rPr>
          <w:rFonts w:ascii="Times New Roman" w:eastAsiaTheme="minorEastAsia" w:hAnsi="Times New Roman"/>
        </w:rPr>
        <w:t xml:space="preserve">n this contribution, </w:t>
      </w:r>
      <w:r w:rsidR="00CA7AE3" w:rsidRPr="000C2561">
        <w:rPr>
          <w:rFonts w:ascii="Times New Roman" w:eastAsiaTheme="minorEastAsia" w:hAnsi="Times New Roman"/>
        </w:rPr>
        <w:t xml:space="preserve">we </w:t>
      </w:r>
      <w:r w:rsidR="009A0FF6" w:rsidRPr="000C2561">
        <w:rPr>
          <w:rFonts w:ascii="Times New Roman" w:eastAsiaTheme="minorEastAsia" w:hAnsi="Times New Roman"/>
        </w:rPr>
        <w:t xml:space="preserve">discuss the </w:t>
      </w:r>
      <w:r w:rsidR="00CE04A0" w:rsidRPr="00CE04A0">
        <w:rPr>
          <w:rFonts w:ascii="Times New Roman" w:eastAsiaTheme="minorEastAsia" w:hAnsi="Times New Roman"/>
        </w:rPr>
        <w:t xml:space="preserve">SSB-less SCell operation for inter-band CA for FR1 and co-located cells </w:t>
      </w:r>
      <w:r w:rsidR="009A0FF6" w:rsidRPr="000C2561">
        <w:rPr>
          <w:rFonts w:ascii="Times New Roman" w:eastAsiaTheme="minorEastAsia" w:hAnsi="Times New Roman"/>
        </w:rPr>
        <w:t>and provide the proposals</w:t>
      </w:r>
      <w:r w:rsidR="00CA7AE3" w:rsidRPr="000C2561">
        <w:rPr>
          <w:rFonts w:ascii="Times New Roman" w:eastAsiaTheme="minorEastAsia" w:hAnsi="Times New Roman"/>
        </w:rPr>
        <w:t>:</w:t>
      </w:r>
    </w:p>
    <w:p w14:paraId="518F512F" w14:textId="77777777" w:rsidR="00CE04A0" w:rsidRDefault="00CE04A0" w:rsidP="00CE04A0">
      <w:pPr>
        <w:spacing w:beforeLines="50" w:before="156" w:afterLines="50" w:after="156"/>
        <w:rPr>
          <w:rFonts w:ascii="Times New Roman" w:hAnsi="Times New Roman"/>
          <w:b/>
          <w:bCs/>
        </w:rPr>
      </w:pPr>
      <w:r w:rsidRPr="00FF0609">
        <w:rPr>
          <w:rFonts w:ascii="Times New Roman" w:hAnsi="Times New Roman"/>
          <w:b/>
          <w:bCs/>
        </w:rPr>
        <w:t>Proposal 1</w:t>
      </w:r>
      <w:r w:rsidRPr="008F60B9">
        <w:rPr>
          <w:rFonts w:ascii="Times New Roman" w:hAnsi="Times New Roman"/>
          <w:b/>
          <w:bCs/>
        </w:rPr>
        <w:t>: RAN2 to discuss the impact on the potential UL resource configuration</w:t>
      </w:r>
      <w:r>
        <w:rPr>
          <w:rFonts w:ascii="Times New Roman" w:hAnsi="Times New Roman" w:hint="eastAsia"/>
          <w:b/>
          <w:bCs/>
        </w:rPr>
        <w:t>s</w:t>
      </w:r>
      <w:r w:rsidRPr="008F60B9">
        <w:rPr>
          <w:rFonts w:ascii="Times New Roman" w:hAnsi="Times New Roman"/>
          <w:b/>
          <w:bCs/>
        </w:rPr>
        <w:t xml:space="preserve"> on the SSB-less SCell.</w:t>
      </w:r>
    </w:p>
    <w:p w14:paraId="6B48FBC1" w14:textId="2B985B10" w:rsidR="00905E38" w:rsidRPr="00881E5E" w:rsidRDefault="00CE04A0" w:rsidP="00905E38">
      <w:pPr>
        <w:spacing w:beforeLines="50" w:before="156" w:afterLines="50" w:after="156"/>
        <w:rPr>
          <w:rFonts w:ascii="Times New Roman" w:hAnsi="Times New Roman"/>
          <w:b/>
          <w:bCs/>
        </w:rPr>
      </w:pPr>
      <w:r w:rsidRPr="00FF0609">
        <w:rPr>
          <w:rFonts w:ascii="Times New Roman" w:hAnsi="Times New Roman"/>
          <w:b/>
          <w:bCs/>
        </w:rPr>
        <w:t xml:space="preserve">Proposal </w:t>
      </w:r>
      <w:r>
        <w:rPr>
          <w:rFonts w:ascii="Times New Roman" w:hAnsi="Times New Roman"/>
          <w:b/>
          <w:bCs/>
        </w:rPr>
        <w:t>2</w:t>
      </w:r>
      <w:r w:rsidRPr="00FF0609">
        <w:rPr>
          <w:rFonts w:ascii="Times New Roman" w:hAnsi="Times New Roman"/>
          <w:b/>
          <w:bCs/>
        </w:rPr>
        <w:t>:</w:t>
      </w:r>
      <w:r>
        <w:rPr>
          <w:rFonts w:ascii="Times New Roman" w:hAnsi="Times New Roman"/>
          <w:b/>
          <w:bCs/>
        </w:rPr>
        <w:t xml:space="preserve"> RAN2 to discuss whether </w:t>
      </w:r>
      <w:r w:rsidRPr="007A0B4B">
        <w:rPr>
          <w:rFonts w:ascii="Times New Roman" w:hAnsi="Times New Roman"/>
          <w:b/>
          <w:bCs/>
        </w:rPr>
        <w:t xml:space="preserve">the SSB-less SCell </w:t>
      </w:r>
      <w:r>
        <w:rPr>
          <w:rFonts w:ascii="Times New Roman" w:hAnsi="Times New Roman"/>
          <w:b/>
          <w:bCs/>
        </w:rPr>
        <w:t>is configured</w:t>
      </w:r>
      <w:r w:rsidRPr="007A0B4B">
        <w:rPr>
          <w:rFonts w:ascii="Times New Roman" w:hAnsi="Times New Roman"/>
          <w:b/>
          <w:bCs/>
        </w:rPr>
        <w:t xml:space="preserve"> in the same TAG as the reference serving cell</w:t>
      </w:r>
      <w:r>
        <w:rPr>
          <w:rFonts w:ascii="Times New Roman" w:hAnsi="Times New Roman"/>
          <w:b/>
          <w:bCs/>
        </w:rPr>
        <w:t>.</w:t>
      </w:r>
    </w:p>
    <w:p w14:paraId="481C08B7" w14:textId="607FB5D8" w:rsidR="00C22B58" w:rsidRPr="002A6DA9" w:rsidRDefault="00905E38" w:rsidP="00C22B58">
      <w:pPr>
        <w:spacing w:beforeLines="50" w:before="156" w:afterLines="50" w:after="156"/>
        <w:rPr>
          <w:b/>
          <w:bCs/>
        </w:rPr>
      </w:pPr>
      <w:r w:rsidRPr="00FF0609">
        <w:rPr>
          <w:rFonts w:ascii="Times New Roman" w:hAnsi="Times New Roman"/>
          <w:b/>
          <w:bCs/>
        </w:rPr>
        <w:t xml:space="preserve">Proposal </w:t>
      </w:r>
      <w:r>
        <w:rPr>
          <w:rFonts w:ascii="Times New Roman" w:hAnsi="Times New Roman"/>
          <w:b/>
          <w:bCs/>
        </w:rPr>
        <w:t>3</w:t>
      </w:r>
      <w:r w:rsidRPr="00FF0609">
        <w:rPr>
          <w:rFonts w:ascii="Times New Roman" w:hAnsi="Times New Roman"/>
          <w:b/>
          <w:bCs/>
        </w:rPr>
        <w:t xml:space="preserve">: </w:t>
      </w:r>
      <w:r w:rsidR="009D76EA">
        <w:rPr>
          <w:rFonts w:ascii="Times New Roman" w:hAnsi="Times New Roman"/>
          <w:b/>
          <w:bCs/>
        </w:rPr>
        <w:t>T</w:t>
      </w:r>
      <w:r w:rsidR="009D76EA" w:rsidRPr="00E765B0">
        <w:rPr>
          <w:rFonts w:ascii="Times New Roman" w:hAnsi="Times New Roman"/>
          <w:b/>
          <w:bCs/>
        </w:rPr>
        <w:t xml:space="preserve">he existing mechanisms to activate/deactivate a SCell can be applied as a baseline in SSB-less </w:t>
      </w:r>
      <w:r w:rsidR="009D76EA">
        <w:rPr>
          <w:rFonts w:ascii="Times New Roman" w:hAnsi="Times New Roman"/>
          <w:b/>
          <w:bCs/>
        </w:rPr>
        <w:t>Scell</w:t>
      </w:r>
      <w:r w:rsidR="009D76EA" w:rsidRPr="00E765B0">
        <w:rPr>
          <w:rFonts w:ascii="Times New Roman" w:hAnsi="Times New Roman"/>
          <w:b/>
          <w:bCs/>
        </w:rPr>
        <w:t xml:space="preserve"> operation</w:t>
      </w:r>
      <w:r w:rsidR="009D76EA">
        <w:rPr>
          <w:rFonts w:ascii="Times New Roman" w:hAnsi="Times New Roman"/>
          <w:b/>
          <w:bCs/>
        </w:rPr>
        <w:t xml:space="preserve"> for inter-band CA for FR1 scenario</w:t>
      </w:r>
      <w:r w:rsidR="009D76EA" w:rsidRPr="005F5874">
        <w:rPr>
          <w:rFonts w:ascii="Times New Roman" w:hAnsi="Times New Roman"/>
          <w:b/>
          <w:bCs/>
        </w:rPr>
        <w:t>.</w:t>
      </w:r>
      <w:r w:rsidR="00C22B58" w:rsidRPr="002A6DA9">
        <w:rPr>
          <w:b/>
          <w:bCs/>
        </w:rPr>
        <w:t xml:space="preserve"> </w:t>
      </w:r>
    </w:p>
    <w:p w14:paraId="696919B3"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63B1376F" w14:textId="7B709ABF" w:rsidR="007E3C3E" w:rsidRPr="00A712C6" w:rsidRDefault="003D1288" w:rsidP="0021214B">
      <w:pPr>
        <w:pStyle w:val="References"/>
        <w:rPr>
          <w:lang w:val="de-DE" w:eastAsia="zh-CN"/>
        </w:rPr>
      </w:pPr>
      <w:r w:rsidRPr="00A712C6">
        <w:rPr>
          <w:lang w:val="de-DE" w:eastAsia="zh-CN"/>
        </w:rPr>
        <w:t>RAN4#</w:t>
      </w:r>
      <w:r w:rsidR="00A712C6" w:rsidRPr="00A712C6">
        <w:rPr>
          <w:lang w:val="de-DE" w:eastAsia="zh-CN"/>
        </w:rPr>
        <w:t xml:space="preserve">108 </w:t>
      </w:r>
      <w:r w:rsidRPr="00A712C6">
        <w:rPr>
          <w:lang w:val="de-DE" w:eastAsia="zh-CN"/>
        </w:rPr>
        <w:t>RRM session report</w:t>
      </w:r>
      <w:r w:rsidR="00DC12CE" w:rsidRPr="00A712C6">
        <w:rPr>
          <w:lang w:val="de-DE" w:eastAsia="zh-CN"/>
        </w:rPr>
        <w:t>.</w:t>
      </w:r>
    </w:p>
    <w:p w14:paraId="3A3184D4" w14:textId="4B50D62E" w:rsidR="00FD3511" w:rsidRPr="00FD3511" w:rsidRDefault="00FD3511" w:rsidP="00FD3511">
      <w:pPr>
        <w:pStyle w:val="References"/>
        <w:rPr>
          <w:lang w:val="de-DE" w:eastAsia="zh-CN"/>
        </w:rPr>
      </w:pPr>
      <w:r w:rsidRPr="00FD3511">
        <w:rPr>
          <w:lang w:val="de-DE" w:eastAsia="zh-CN"/>
        </w:rPr>
        <w:t>RP-231397</w:t>
      </w:r>
      <w:r w:rsidR="00F24765">
        <w:rPr>
          <w:lang w:val="de-DE" w:eastAsia="zh-CN"/>
        </w:rPr>
        <w:t xml:space="preserve">, </w:t>
      </w:r>
      <w:r w:rsidRPr="00FD3511">
        <w:rPr>
          <w:lang w:val="de-DE" w:eastAsia="zh-CN"/>
        </w:rPr>
        <w:t>Discussion on Rel-18 network energy saving</w:t>
      </w:r>
      <w:r w:rsidR="00F24765">
        <w:rPr>
          <w:lang w:val="de-DE" w:eastAsia="zh-CN"/>
        </w:rPr>
        <w:t xml:space="preserve">, </w:t>
      </w:r>
      <w:r w:rsidRPr="00FD3511">
        <w:rPr>
          <w:lang w:val="de-DE" w:eastAsia="zh-CN"/>
        </w:rPr>
        <w:t>ZTE, Sanechips</w:t>
      </w:r>
    </w:p>
    <w:sectPr w:rsidR="00FD3511" w:rsidRPr="00FD3511"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04180" w14:textId="77777777" w:rsidR="00DD1606" w:rsidRDefault="00DD1606">
      <w:r>
        <w:separator/>
      </w:r>
    </w:p>
  </w:endnote>
  <w:endnote w:type="continuationSeparator" w:id="0">
    <w:p w14:paraId="36E26AEA" w14:textId="77777777" w:rsidR="00DD1606" w:rsidRDefault="00DD1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l‚r –¾’©"/>
    <w:panose1 w:val="02020609040205080304"/>
    <w:charset w:val="80"/>
    <w:family w:val="modern"/>
    <w:pitch w:val="fixed"/>
    <w:sig w:usb0="E00002FF" w:usb1="6AC7FDFB" w:usb2="08000012" w:usb3="00000000" w:csb0="0002009F" w:csb1="00000000"/>
  </w:font>
  <w:font w:name="黑体">
    <w:altName w:val="ºÚÌå"/>
    <w:panose1 w:val="02010609060101010101"/>
    <w:charset w:val="86"/>
    <w:family w:val="modern"/>
    <w:pitch w:val="fixed"/>
    <w:sig w:usb0="800002BF" w:usb1="38CF7CFA" w:usb2="00000016" w:usb3="00000000" w:csb0="00040001" w:csb1="00000000"/>
  </w:font>
  <w:font w:name="PMingLiU">
    <w:altName w:val="·s²Ó©úÅé"/>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等线">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3B4FD" w14:textId="77777777" w:rsidR="00DD1606" w:rsidRDefault="00DD1606">
      <w:r>
        <w:separator/>
      </w:r>
    </w:p>
  </w:footnote>
  <w:footnote w:type="continuationSeparator" w:id="0">
    <w:p w14:paraId="11E71760" w14:textId="77777777" w:rsidR="00DD1606" w:rsidRDefault="00DD16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CA82D4C"/>
    <w:multiLevelType w:val="hybridMultilevel"/>
    <w:tmpl w:val="1D4A1272"/>
    <w:lvl w:ilvl="0" w:tplc="44DAE5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FC70415"/>
    <w:multiLevelType w:val="hybridMultilevel"/>
    <w:tmpl w:val="DFC066D6"/>
    <w:lvl w:ilvl="0" w:tplc="6E2862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5"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285623544">
    <w:abstractNumId w:val="9"/>
  </w:num>
  <w:num w:numId="2" w16cid:durableId="622856135">
    <w:abstractNumId w:val="0"/>
  </w:num>
  <w:num w:numId="3" w16cid:durableId="94060808">
    <w:abstractNumId w:val="16"/>
  </w:num>
  <w:num w:numId="4" w16cid:durableId="1394503058">
    <w:abstractNumId w:val="14"/>
  </w:num>
  <w:num w:numId="5" w16cid:durableId="341859533">
    <w:abstractNumId w:val="3"/>
  </w:num>
  <w:num w:numId="6" w16cid:durableId="735786438">
    <w:abstractNumId w:val="8"/>
  </w:num>
  <w:num w:numId="7" w16cid:durableId="1658412677">
    <w:abstractNumId w:val="6"/>
  </w:num>
  <w:num w:numId="8" w16cid:durableId="185488516">
    <w:abstractNumId w:val="15"/>
  </w:num>
  <w:num w:numId="9" w16cid:durableId="589050372">
    <w:abstractNumId w:val="7"/>
  </w:num>
  <w:num w:numId="10" w16cid:durableId="835653295">
    <w:abstractNumId w:val="2"/>
  </w:num>
  <w:num w:numId="11" w16cid:durableId="654264164">
    <w:abstractNumId w:val="5"/>
  </w:num>
  <w:num w:numId="12" w16cid:durableId="992221797">
    <w:abstractNumId w:val="11"/>
  </w:num>
  <w:num w:numId="13" w16cid:durableId="2134401826">
    <w:abstractNumId w:val="3"/>
  </w:num>
  <w:num w:numId="14" w16cid:durableId="413672184">
    <w:abstractNumId w:val="17"/>
  </w:num>
  <w:num w:numId="15" w16cid:durableId="1251744349">
    <w:abstractNumId w:val="4"/>
  </w:num>
  <w:num w:numId="16" w16cid:durableId="868564975">
    <w:abstractNumId w:val="10"/>
  </w:num>
  <w:num w:numId="17" w16cid:durableId="770316043">
    <w:abstractNumId w:val="12"/>
  </w:num>
  <w:num w:numId="18" w16cid:durableId="1246888110">
    <w:abstractNumId w:val="13"/>
  </w:num>
  <w:num w:numId="19" w16cid:durableId="2127579233">
    <w:abstractNumId w:val="1"/>
  </w:num>
  <w:num w:numId="20" w16cid:durableId="148269404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4F2"/>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105"/>
    <w:rsid w:val="0001572E"/>
    <w:rsid w:val="000166D4"/>
    <w:rsid w:val="00016BD8"/>
    <w:rsid w:val="000174DA"/>
    <w:rsid w:val="000174E9"/>
    <w:rsid w:val="000174F6"/>
    <w:rsid w:val="00017D59"/>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5DF"/>
    <w:rsid w:val="000337F8"/>
    <w:rsid w:val="000338F3"/>
    <w:rsid w:val="0003394D"/>
    <w:rsid w:val="00033B86"/>
    <w:rsid w:val="00033BDC"/>
    <w:rsid w:val="00033C60"/>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075E"/>
    <w:rsid w:val="00051049"/>
    <w:rsid w:val="000511E4"/>
    <w:rsid w:val="000515A4"/>
    <w:rsid w:val="000517ED"/>
    <w:rsid w:val="000517F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49"/>
    <w:rsid w:val="00074D8C"/>
    <w:rsid w:val="00074EF7"/>
    <w:rsid w:val="00074F36"/>
    <w:rsid w:val="00075131"/>
    <w:rsid w:val="00076445"/>
    <w:rsid w:val="00076762"/>
    <w:rsid w:val="00076A4D"/>
    <w:rsid w:val="00076FDE"/>
    <w:rsid w:val="00076FE4"/>
    <w:rsid w:val="00077012"/>
    <w:rsid w:val="00077805"/>
    <w:rsid w:val="000778DF"/>
    <w:rsid w:val="0008007D"/>
    <w:rsid w:val="000806A5"/>
    <w:rsid w:val="000812E9"/>
    <w:rsid w:val="0008166F"/>
    <w:rsid w:val="0008187C"/>
    <w:rsid w:val="00081CE3"/>
    <w:rsid w:val="00081EA2"/>
    <w:rsid w:val="00081ED9"/>
    <w:rsid w:val="000823B8"/>
    <w:rsid w:val="000824BE"/>
    <w:rsid w:val="000827A2"/>
    <w:rsid w:val="000829C2"/>
    <w:rsid w:val="00082BAD"/>
    <w:rsid w:val="000848C9"/>
    <w:rsid w:val="000849A1"/>
    <w:rsid w:val="00084CB3"/>
    <w:rsid w:val="00084CE2"/>
    <w:rsid w:val="00086F1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76D"/>
    <w:rsid w:val="000938AD"/>
    <w:rsid w:val="00093A25"/>
    <w:rsid w:val="000946CF"/>
    <w:rsid w:val="00094D05"/>
    <w:rsid w:val="00094FAB"/>
    <w:rsid w:val="00095723"/>
    <w:rsid w:val="00096088"/>
    <w:rsid w:val="000966B5"/>
    <w:rsid w:val="00097033"/>
    <w:rsid w:val="0009722A"/>
    <w:rsid w:val="00097C9A"/>
    <w:rsid w:val="000A12BD"/>
    <w:rsid w:val="000A268A"/>
    <w:rsid w:val="000A3166"/>
    <w:rsid w:val="000A3459"/>
    <w:rsid w:val="000A48A7"/>
    <w:rsid w:val="000A4CA1"/>
    <w:rsid w:val="000A51A8"/>
    <w:rsid w:val="000A5296"/>
    <w:rsid w:val="000A5C00"/>
    <w:rsid w:val="000A67DB"/>
    <w:rsid w:val="000A6A15"/>
    <w:rsid w:val="000A7529"/>
    <w:rsid w:val="000A7600"/>
    <w:rsid w:val="000A7A89"/>
    <w:rsid w:val="000A7A91"/>
    <w:rsid w:val="000A7CA3"/>
    <w:rsid w:val="000A7D1E"/>
    <w:rsid w:val="000B001C"/>
    <w:rsid w:val="000B0B59"/>
    <w:rsid w:val="000B0F68"/>
    <w:rsid w:val="000B1340"/>
    <w:rsid w:val="000B18B4"/>
    <w:rsid w:val="000B1F84"/>
    <w:rsid w:val="000B2D37"/>
    <w:rsid w:val="000B3378"/>
    <w:rsid w:val="000B3B4E"/>
    <w:rsid w:val="000B3D79"/>
    <w:rsid w:val="000B3E20"/>
    <w:rsid w:val="000B4188"/>
    <w:rsid w:val="000B5102"/>
    <w:rsid w:val="000B5713"/>
    <w:rsid w:val="000B5A40"/>
    <w:rsid w:val="000B5D50"/>
    <w:rsid w:val="000B6828"/>
    <w:rsid w:val="000B698C"/>
    <w:rsid w:val="000B6AD1"/>
    <w:rsid w:val="000C00E2"/>
    <w:rsid w:val="000C02E3"/>
    <w:rsid w:val="000C0A40"/>
    <w:rsid w:val="000C0D96"/>
    <w:rsid w:val="000C116A"/>
    <w:rsid w:val="000C120B"/>
    <w:rsid w:val="000C13A2"/>
    <w:rsid w:val="000C1689"/>
    <w:rsid w:val="000C2561"/>
    <w:rsid w:val="000C2754"/>
    <w:rsid w:val="000C2D20"/>
    <w:rsid w:val="000C4088"/>
    <w:rsid w:val="000C465A"/>
    <w:rsid w:val="000C4C5C"/>
    <w:rsid w:val="000C4D9C"/>
    <w:rsid w:val="000C510F"/>
    <w:rsid w:val="000C51ED"/>
    <w:rsid w:val="000C52CF"/>
    <w:rsid w:val="000C56F9"/>
    <w:rsid w:val="000C63AE"/>
    <w:rsid w:val="000C67AE"/>
    <w:rsid w:val="000C69DB"/>
    <w:rsid w:val="000C6A12"/>
    <w:rsid w:val="000C6B40"/>
    <w:rsid w:val="000C701B"/>
    <w:rsid w:val="000C71A8"/>
    <w:rsid w:val="000C76DF"/>
    <w:rsid w:val="000C7CA4"/>
    <w:rsid w:val="000D0F7F"/>
    <w:rsid w:val="000D13F7"/>
    <w:rsid w:val="000D16F8"/>
    <w:rsid w:val="000D18D0"/>
    <w:rsid w:val="000D1C3D"/>
    <w:rsid w:val="000D1C46"/>
    <w:rsid w:val="000D2D17"/>
    <w:rsid w:val="000D2F10"/>
    <w:rsid w:val="000D3443"/>
    <w:rsid w:val="000D3A32"/>
    <w:rsid w:val="000D3AA3"/>
    <w:rsid w:val="000D4249"/>
    <w:rsid w:val="000D4733"/>
    <w:rsid w:val="000D4A72"/>
    <w:rsid w:val="000D5AF0"/>
    <w:rsid w:val="000D5B69"/>
    <w:rsid w:val="000D5CC9"/>
    <w:rsid w:val="000D5F1C"/>
    <w:rsid w:val="000D622F"/>
    <w:rsid w:val="000D63D5"/>
    <w:rsid w:val="000D64E1"/>
    <w:rsid w:val="000D6E31"/>
    <w:rsid w:val="000D72B8"/>
    <w:rsid w:val="000E0734"/>
    <w:rsid w:val="000E075B"/>
    <w:rsid w:val="000E1054"/>
    <w:rsid w:val="000E1A28"/>
    <w:rsid w:val="000E2844"/>
    <w:rsid w:val="000E3645"/>
    <w:rsid w:val="000E3722"/>
    <w:rsid w:val="000E38A1"/>
    <w:rsid w:val="000E3DCC"/>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8DE"/>
    <w:rsid w:val="00106A8F"/>
    <w:rsid w:val="001075F0"/>
    <w:rsid w:val="001078A4"/>
    <w:rsid w:val="00107D6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00"/>
    <w:rsid w:val="00124E30"/>
    <w:rsid w:val="00124EE3"/>
    <w:rsid w:val="00125C99"/>
    <w:rsid w:val="00125E4F"/>
    <w:rsid w:val="00126CC0"/>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1D82"/>
    <w:rsid w:val="00142057"/>
    <w:rsid w:val="00142271"/>
    <w:rsid w:val="00142AE0"/>
    <w:rsid w:val="001430CE"/>
    <w:rsid w:val="00143210"/>
    <w:rsid w:val="0014361B"/>
    <w:rsid w:val="001436C0"/>
    <w:rsid w:val="0014439D"/>
    <w:rsid w:val="00144449"/>
    <w:rsid w:val="001444AE"/>
    <w:rsid w:val="00144806"/>
    <w:rsid w:val="00144933"/>
    <w:rsid w:val="0014495A"/>
    <w:rsid w:val="001450D8"/>
    <w:rsid w:val="0014530B"/>
    <w:rsid w:val="00145585"/>
    <w:rsid w:val="00145CE4"/>
    <w:rsid w:val="00146028"/>
    <w:rsid w:val="0014606C"/>
    <w:rsid w:val="00146323"/>
    <w:rsid w:val="0014696D"/>
    <w:rsid w:val="00146A1D"/>
    <w:rsid w:val="00147919"/>
    <w:rsid w:val="00147A38"/>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C3A"/>
    <w:rsid w:val="00164F08"/>
    <w:rsid w:val="001650BF"/>
    <w:rsid w:val="00165669"/>
    <w:rsid w:val="00165848"/>
    <w:rsid w:val="0016588E"/>
    <w:rsid w:val="00165C84"/>
    <w:rsid w:val="0016650B"/>
    <w:rsid w:val="00166927"/>
    <w:rsid w:val="00166B60"/>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2CC"/>
    <w:rsid w:val="00175524"/>
    <w:rsid w:val="0017585A"/>
    <w:rsid w:val="00175E16"/>
    <w:rsid w:val="001764D8"/>
    <w:rsid w:val="00176946"/>
    <w:rsid w:val="0017696B"/>
    <w:rsid w:val="00176A6E"/>
    <w:rsid w:val="00176BB2"/>
    <w:rsid w:val="00176D2E"/>
    <w:rsid w:val="00176D5E"/>
    <w:rsid w:val="00176F42"/>
    <w:rsid w:val="00177B51"/>
    <w:rsid w:val="00180448"/>
    <w:rsid w:val="00180BDB"/>
    <w:rsid w:val="00180CE8"/>
    <w:rsid w:val="0018103D"/>
    <w:rsid w:val="0018169C"/>
    <w:rsid w:val="00181EF6"/>
    <w:rsid w:val="001828FA"/>
    <w:rsid w:val="001833EB"/>
    <w:rsid w:val="00183760"/>
    <w:rsid w:val="00183880"/>
    <w:rsid w:val="00183BAB"/>
    <w:rsid w:val="001840F7"/>
    <w:rsid w:val="001844BF"/>
    <w:rsid w:val="0018457A"/>
    <w:rsid w:val="001848E3"/>
    <w:rsid w:val="001850A7"/>
    <w:rsid w:val="00185506"/>
    <w:rsid w:val="0018598D"/>
    <w:rsid w:val="00185EB7"/>
    <w:rsid w:val="00186B7F"/>
    <w:rsid w:val="00186BCD"/>
    <w:rsid w:val="00187C2D"/>
    <w:rsid w:val="00187DFF"/>
    <w:rsid w:val="0019025F"/>
    <w:rsid w:val="00190C65"/>
    <w:rsid w:val="001921B4"/>
    <w:rsid w:val="001921C1"/>
    <w:rsid w:val="001923C5"/>
    <w:rsid w:val="001923C7"/>
    <w:rsid w:val="00192D8D"/>
    <w:rsid w:val="00193A31"/>
    <w:rsid w:val="00193F14"/>
    <w:rsid w:val="001942B8"/>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44CE"/>
    <w:rsid w:val="001B52FD"/>
    <w:rsid w:val="001B5F3D"/>
    <w:rsid w:val="001B60AB"/>
    <w:rsid w:val="001B6168"/>
    <w:rsid w:val="001B631C"/>
    <w:rsid w:val="001B637F"/>
    <w:rsid w:val="001B6C96"/>
    <w:rsid w:val="001B7774"/>
    <w:rsid w:val="001C0672"/>
    <w:rsid w:val="001C09E0"/>
    <w:rsid w:val="001C0B89"/>
    <w:rsid w:val="001C0D93"/>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1D82"/>
    <w:rsid w:val="001D20A0"/>
    <w:rsid w:val="001D2B10"/>
    <w:rsid w:val="001D3F11"/>
    <w:rsid w:val="001D43A4"/>
    <w:rsid w:val="001D5AED"/>
    <w:rsid w:val="001D603B"/>
    <w:rsid w:val="001D62D2"/>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A53"/>
    <w:rsid w:val="001E5F37"/>
    <w:rsid w:val="001E6E2B"/>
    <w:rsid w:val="001E7472"/>
    <w:rsid w:val="001E7BB1"/>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6440"/>
    <w:rsid w:val="001F709E"/>
    <w:rsid w:val="001F7279"/>
    <w:rsid w:val="002000F6"/>
    <w:rsid w:val="00200449"/>
    <w:rsid w:val="00200469"/>
    <w:rsid w:val="002005D5"/>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46C1"/>
    <w:rsid w:val="002247EE"/>
    <w:rsid w:val="00224D2E"/>
    <w:rsid w:val="00224E51"/>
    <w:rsid w:val="00224F53"/>
    <w:rsid w:val="00225649"/>
    <w:rsid w:val="00225746"/>
    <w:rsid w:val="0022632E"/>
    <w:rsid w:val="00226511"/>
    <w:rsid w:val="0022696A"/>
    <w:rsid w:val="00226C37"/>
    <w:rsid w:val="00226E85"/>
    <w:rsid w:val="00226F32"/>
    <w:rsid w:val="0022723B"/>
    <w:rsid w:val="002273AA"/>
    <w:rsid w:val="00227787"/>
    <w:rsid w:val="00227B12"/>
    <w:rsid w:val="00230838"/>
    <w:rsid w:val="00230C0D"/>
    <w:rsid w:val="00230E70"/>
    <w:rsid w:val="0023190D"/>
    <w:rsid w:val="00231B11"/>
    <w:rsid w:val="00231BB0"/>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4763E"/>
    <w:rsid w:val="002507B7"/>
    <w:rsid w:val="00250DE6"/>
    <w:rsid w:val="00250F57"/>
    <w:rsid w:val="00251344"/>
    <w:rsid w:val="00251C85"/>
    <w:rsid w:val="00252054"/>
    <w:rsid w:val="002524D8"/>
    <w:rsid w:val="00252A1B"/>
    <w:rsid w:val="00253964"/>
    <w:rsid w:val="00253B8C"/>
    <w:rsid w:val="00254C0B"/>
    <w:rsid w:val="00254C89"/>
    <w:rsid w:val="00254D8F"/>
    <w:rsid w:val="00256359"/>
    <w:rsid w:val="00256512"/>
    <w:rsid w:val="00256647"/>
    <w:rsid w:val="00257049"/>
    <w:rsid w:val="00257B29"/>
    <w:rsid w:val="002606AB"/>
    <w:rsid w:val="00262031"/>
    <w:rsid w:val="002626CD"/>
    <w:rsid w:val="00262B75"/>
    <w:rsid w:val="00262BA8"/>
    <w:rsid w:val="0026309C"/>
    <w:rsid w:val="00263687"/>
    <w:rsid w:val="0026418A"/>
    <w:rsid w:val="00264194"/>
    <w:rsid w:val="002641F9"/>
    <w:rsid w:val="002644C3"/>
    <w:rsid w:val="002656C5"/>
    <w:rsid w:val="00265813"/>
    <w:rsid w:val="0026581A"/>
    <w:rsid w:val="00265BDF"/>
    <w:rsid w:val="00266334"/>
    <w:rsid w:val="002664E5"/>
    <w:rsid w:val="00270A55"/>
    <w:rsid w:val="00270AED"/>
    <w:rsid w:val="00270B0C"/>
    <w:rsid w:val="00270CC6"/>
    <w:rsid w:val="00270F8F"/>
    <w:rsid w:val="00270FE3"/>
    <w:rsid w:val="00271414"/>
    <w:rsid w:val="00271C16"/>
    <w:rsid w:val="00271E90"/>
    <w:rsid w:val="0027225B"/>
    <w:rsid w:val="00272312"/>
    <w:rsid w:val="00272BCC"/>
    <w:rsid w:val="00272D07"/>
    <w:rsid w:val="00273D68"/>
    <w:rsid w:val="0027402A"/>
    <w:rsid w:val="002740CB"/>
    <w:rsid w:val="0027429B"/>
    <w:rsid w:val="002743AB"/>
    <w:rsid w:val="0027481B"/>
    <w:rsid w:val="00274B71"/>
    <w:rsid w:val="00274FA7"/>
    <w:rsid w:val="0027532A"/>
    <w:rsid w:val="00275380"/>
    <w:rsid w:val="00275B41"/>
    <w:rsid w:val="002762B7"/>
    <w:rsid w:val="0027674C"/>
    <w:rsid w:val="002767C0"/>
    <w:rsid w:val="00277198"/>
    <w:rsid w:val="00277314"/>
    <w:rsid w:val="00277458"/>
    <w:rsid w:val="0027758B"/>
    <w:rsid w:val="00277BD7"/>
    <w:rsid w:val="00280237"/>
    <w:rsid w:val="00281184"/>
    <w:rsid w:val="00281A09"/>
    <w:rsid w:val="0028206E"/>
    <w:rsid w:val="00282AB0"/>
    <w:rsid w:val="0028308F"/>
    <w:rsid w:val="00283387"/>
    <w:rsid w:val="002835C6"/>
    <w:rsid w:val="002837E2"/>
    <w:rsid w:val="00284340"/>
    <w:rsid w:val="00284B09"/>
    <w:rsid w:val="002852DA"/>
    <w:rsid w:val="002855F9"/>
    <w:rsid w:val="00285816"/>
    <w:rsid w:val="002858A1"/>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6DA9"/>
    <w:rsid w:val="002A715B"/>
    <w:rsid w:val="002A7328"/>
    <w:rsid w:val="002A7371"/>
    <w:rsid w:val="002A7FCA"/>
    <w:rsid w:val="002B0DD0"/>
    <w:rsid w:val="002B1099"/>
    <w:rsid w:val="002B12A9"/>
    <w:rsid w:val="002B23EA"/>
    <w:rsid w:val="002B273A"/>
    <w:rsid w:val="002B44D0"/>
    <w:rsid w:val="002B5823"/>
    <w:rsid w:val="002B5843"/>
    <w:rsid w:val="002B5FD8"/>
    <w:rsid w:val="002B6411"/>
    <w:rsid w:val="002B65F8"/>
    <w:rsid w:val="002B668A"/>
    <w:rsid w:val="002B6C49"/>
    <w:rsid w:val="002B6DD2"/>
    <w:rsid w:val="002B71A7"/>
    <w:rsid w:val="002B746A"/>
    <w:rsid w:val="002C037F"/>
    <w:rsid w:val="002C0D21"/>
    <w:rsid w:val="002C1821"/>
    <w:rsid w:val="002C258A"/>
    <w:rsid w:val="002C26D2"/>
    <w:rsid w:val="002C2D45"/>
    <w:rsid w:val="002C2DE8"/>
    <w:rsid w:val="002C3834"/>
    <w:rsid w:val="002C40AA"/>
    <w:rsid w:val="002C4575"/>
    <w:rsid w:val="002C46F7"/>
    <w:rsid w:val="002C5416"/>
    <w:rsid w:val="002C574D"/>
    <w:rsid w:val="002C57DC"/>
    <w:rsid w:val="002C63CF"/>
    <w:rsid w:val="002C6421"/>
    <w:rsid w:val="002C644D"/>
    <w:rsid w:val="002C67A9"/>
    <w:rsid w:val="002C7A52"/>
    <w:rsid w:val="002D165D"/>
    <w:rsid w:val="002D1B96"/>
    <w:rsid w:val="002D2279"/>
    <w:rsid w:val="002D22EC"/>
    <w:rsid w:val="002D2B2A"/>
    <w:rsid w:val="002D2B78"/>
    <w:rsid w:val="002D3084"/>
    <w:rsid w:val="002D3205"/>
    <w:rsid w:val="002D3328"/>
    <w:rsid w:val="002D39A6"/>
    <w:rsid w:val="002D3BD5"/>
    <w:rsid w:val="002D494C"/>
    <w:rsid w:val="002D4F1D"/>
    <w:rsid w:val="002D503F"/>
    <w:rsid w:val="002D50C4"/>
    <w:rsid w:val="002D5985"/>
    <w:rsid w:val="002D617A"/>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4A49"/>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B7C"/>
    <w:rsid w:val="002F2D2B"/>
    <w:rsid w:val="002F3234"/>
    <w:rsid w:val="002F3D1C"/>
    <w:rsid w:val="002F3DC2"/>
    <w:rsid w:val="002F4687"/>
    <w:rsid w:val="002F56CC"/>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63FE"/>
    <w:rsid w:val="003069F9"/>
    <w:rsid w:val="00307306"/>
    <w:rsid w:val="00307B96"/>
    <w:rsid w:val="00307DA3"/>
    <w:rsid w:val="00310958"/>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52E"/>
    <w:rsid w:val="0032082B"/>
    <w:rsid w:val="003209BF"/>
    <w:rsid w:val="003212A6"/>
    <w:rsid w:val="003217BF"/>
    <w:rsid w:val="0032180C"/>
    <w:rsid w:val="00321D60"/>
    <w:rsid w:val="003221B4"/>
    <w:rsid w:val="003221D3"/>
    <w:rsid w:val="0032220F"/>
    <w:rsid w:val="00322903"/>
    <w:rsid w:val="00322BDE"/>
    <w:rsid w:val="00322F17"/>
    <w:rsid w:val="0032326C"/>
    <w:rsid w:val="003239CC"/>
    <w:rsid w:val="00323EE9"/>
    <w:rsid w:val="00324183"/>
    <w:rsid w:val="00324BA0"/>
    <w:rsid w:val="003250A7"/>
    <w:rsid w:val="00325596"/>
    <w:rsid w:val="00325E2B"/>
    <w:rsid w:val="00326265"/>
    <w:rsid w:val="003269BF"/>
    <w:rsid w:val="00326BFB"/>
    <w:rsid w:val="00327463"/>
    <w:rsid w:val="00330432"/>
    <w:rsid w:val="0033069D"/>
    <w:rsid w:val="003306D3"/>
    <w:rsid w:val="003306E0"/>
    <w:rsid w:val="003306F3"/>
    <w:rsid w:val="003316C9"/>
    <w:rsid w:val="00331728"/>
    <w:rsid w:val="00331C74"/>
    <w:rsid w:val="003333C5"/>
    <w:rsid w:val="0033361D"/>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98F"/>
    <w:rsid w:val="00351AF3"/>
    <w:rsid w:val="00352186"/>
    <w:rsid w:val="00352867"/>
    <w:rsid w:val="00352CAA"/>
    <w:rsid w:val="00353C50"/>
    <w:rsid w:val="00353D89"/>
    <w:rsid w:val="00353EAF"/>
    <w:rsid w:val="00353F0C"/>
    <w:rsid w:val="0035435F"/>
    <w:rsid w:val="003545E6"/>
    <w:rsid w:val="0035525B"/>
    <w:rsid w:val="00355E25"/>
    <w:rsid w:val="00356B41"/>
    <w:rsid w:val="00356BA2"/>
    <w:rsid w:val="00357417"/>
    <w:rsid w:val="00357A78"/>
    <w:rsid w:val="00360CF3"/>
    <w:rsid w:val="0036107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69B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C4F"/>
    <w:rsid w:val="00385EE2"/>
    <w:rsid w:val="003861B3"/>
    <w:rsid w:val="00386B92"/>
    <w:rsid w:val="00386E7C"/>
    <w:rsid w:val="003878A7"/>
    <w:rsid w:val="00387A0A"/>
    <w:rsid w:val="00387E52"/>
    <w:rsid w:val="003906BF"/>
    <w:rsid w:val="003906D7"/>
    <w:rsid w:val="0039198E"/>
    <w:rsid w:val="003919DA"/>
    <w:rsid w:val="00391A33"/>
    <w:rsid w:val="00391CD2"/>
    <w:rsid w:val="00392382"/>
    <w:rsid w:val="003924F6"/>
    <w:rsid w:val="0039317E"/>
    <w:rsid w:val="003938B4"/>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A7E"/>
    <w:rsid w:val="003B0F45"/>
    <w:rsid w:val="003B0FB3"/>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3BF"/>
    <w:rsid w:val="003C36F5"/>
    <w:rsid w:val="003C38EE"/>
    <w:rsid w:val="003C426D"/>
    <w:rsid w:val="003C42FB"/>
    <w:rsid w:val="003C4421"/>
    <w:rsid w:val="003C4A06"/>
    <w:rsid w:val="003C4D3E"/>
    <w:rsid w:val="003C4D7A"/>
    <w:rsid w:val="003C4E5D"/>
    <w:rsid w:val="003C5442"/>
    <w:rsid w:val="003C5471"/>
    <w:rsid w:val="003C5FE5"/>
    <w:rsid w:val="003C6371"/>
    <w:rsid w:val="003C68A7"/>
    <w:rsid w:val="003C6984"/>
    <w:rsid w:val="003C7805"/>
    <w:rsid w:val="003C7AF5"/>
    <w:rsid w:val="003D063C"/>
    <w:rsid w:val="003D1061"/>
    <w:rsid w:val="003D1288"/>
    <w:rsid w:val="003D1973"/>
    <w:rsid w:val="003D1A04"/>
    <w:rsid w:val="003D1E6F"/>
    <w:rsid w:val="003D1ED9"/>
    <w:rsid w:val="003D24C2"/>
    <w:rsid w:val="003D262F"/>
    <w:rsid w:val="003D2A2A"/>
    <w:rsid w:val="003D2C9B"/>
    <w:rsid w:val="003D3CE1"/>
    <w:rsid w:val="003D3D39"/>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0D94"/>
    <w:rsid w:val="003E126C"/>
    <w:rsid w:val="003E128D"/>
    <w:rsid w:val="003E13E1"/>
    <w:rsid w:val="003E14D8"/>
    <w:rsid w:val="003E15E1"/>
    <w:rsid w:val="003E19B2"/>
    <w:rsid w:val="003E2157"/>
    <w:rsid w:val="003E2CE7"/>
    <w:rsid w:val="003E3B90"/>
    <w:rsid w:val="003E5560"/>
    <w:rsid w:val="003E565D"/>
    <w:rsid w:val="003E577C"/>
    <w:rsid w:val="003E5B7D"/>
    <w:rsid w:val="003E5C30"/>
    <w:rsid w:val="003E6664"/>
    <w:rsid w:val="003E6968"/>
    <w:rsid w:val="003E7785"/>
    <w:rsid w:val="003F003E"/>
    <w:rsid w:val="003F07D3"/>
    <w:rsid w:val="003F16D0"/>
    <w:rsid w:val="003F2089"/>
    <w:rsid w:val="003F325E"/>
    <w:rsid w:val="003F4816"/>
    <w:rsid w:val="003F5497"/>
    <w:rsid w:val="003F5DB5"/>
    <w:rsid w:val="003F68E4"/>
    <w:rsid w:val="003F6E45"/>
    <w:rsid w:val="003F6E8F"/>
    <w:rsid w:val="0040046C"/>
    <w:rsid w:val="00401797"/>
    <w:rsid w:val="004025BA"/>
    <w:rsid w:val="00402969"/>
    <w:rsid w:val="00402A40"/>
    <w:rsid w:val="00404114"/>
    <w:rsid w:val="004071AF"/>
    <w:rsid w:val="004078AB"/>
    <w:rsid w:val="00410007"/>
    <w:rsid w:val="00410276"/>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07C"/>
    <w:rsid w:val="00416436"/>
    <w:rsid w:val="00417B20"/>
    <w:rsid w:val="004218C2"/>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76E"/>
    <w:rsid w:val="00450862"/>
    <w:rsid w:val="00450A2D"/>
    <w:rsid w:val="00450ACC"/>
    <w:rsid w:val="0045139C"/>
    <w:rsid w:val="00451735"/>
    <w:rsid w:val="0045237D"/>
    <w:rsid w:val="00452CCB"/>
    <w:rsid w:val="00452CDF"/>
    <w:rsid w:val="004532B3"/>
    <w:rsid w:val="00453557"/>
    <w:rsid w:val="004537C6"/>
    <w:rsid w:val="00454AB4"/>
    <w:rsid w:val="00455318"/>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2C7F"/>
    <w:rsid w:val="00463C07"/>
    <w:rsid w:val="00463F19"/>
    <w:rsid w:val="004651D1"/>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2863"/>
    <w:rsid w:val="0047337F"/>
    <w:rsid w:val="00473931"/>
    <w:rsid w:val="00473DD2"/>
    <w:rsid w:val="00474228"/>
    <w:rsid w:val="0047431E"/>
    <w:rsid w:val="004743C7"/>
    <w:rsid w:val="004744BE"/>
    <w:rsid w:val="004744CB"/>
    <w:rsid w:val="004745B2"/>
    <w:rsid w:val="00474CEC"/>
    <w:rsid w:val="00475240"/>
    <w:rsid w:val="00475BB9"/>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DA7"/>
    <w:rsid w:val="00494F23"/>
    <w:rsid w:val="00495121"/>
    <w:rsid w:val="004960CC"/>
    <w:rsid w:val="004965C3"/>
    <w:rsid w:val="00496652"/>
    <w:rsid w:val="00496873"/>
    <w:rsid w:val="00496B44"/>
    <w:rsid w:val="00497593"/>
    <w:rsid w:val="00497C60"/>
    <w:rsid w:val="004A0213"/>
    <w:rsid w:val="004A03F5"/>
    <w:rsid w:val="004A0520"/>
    <w:rsid w:val="004A09DD"/>
    <w:rsid w:val="004A0A1C"/>
    <w:rsid w:val="004A0F0C"/>
    <w:rsid w:val="004A126A"/>
    <w:rsid w:val="004A1763"/>
    <w:rsid w:val="004A1791"/>
    <w:rsid w:val="004A1D42"/>
    <w:rsid w:val="004A20C5"/>
    <w:rsid w:val="004A3456"/>
    <w:rsid w:val="004A3736"/>
    <w:rsid w:val="004A376F"/>
    <w:rsid w:val="004A393E"/>
    <w:rsid w:val="004A3AC7"/>
    <w:rsid w:val="004A3D6E"/>
    <w:rsid w:val="004A403B"/>
    <w:rsid w:val="004A455E"/>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1F91"/>
    <w:rsid w:val="004B283C"/>
    <w:rsid w:val="004B2EC0"/>
    <w:rsid w:val="004B5679"/>
    <w:rsid w:val="004B63FA"/>
    <w:rsid w:val="004B65BA"/>
    <w:rsid w:val="004B6B57"/>
    <w:rsid w:val="004B6C2D"/>
    <w:rsid w:val="004C060B"/>
    <w:rsid w:val="004C0736"/>
    <w:rsid w:val="004C09A7"/>
    <w:rsid w:val="004C1134"/>
    <w:rsid w:val="004C15D9"/>
    <w:rsid w:val="004C1BCA"/>
    <w:rsid w:val="004C25AF"/>
    <w:rsid w:val="004C2728"/>
    <w:rsid w:val="004C337B"/>
    <w:rsid w:val="004C4428"/>
    <w:rsid w:val="004C45D2"/>
    <w:rsid w:val="004C4694"/>
    <w:rsid w:val="004C560D"/>
    <w:rsid w:val="004C5CFF"/>
    <w:rsid w:val="004C7253"/>
    <w:rsid w:val="004C7D18"/>
    <w:rsid w:val="004D121D"/>
    <w:rsid w:val="004D12F6"/>
    <w:rsid w:val="004D21DE"/>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4506"/>
    <w:rsid w:val="004E48D1"/>
    <w:rsid w:val="004E5087"/>
    <w:rsid w:val="004E5802"/>
    <w:rsid w:val="004E58F3"/>
    <w:rsid w:val="004E5D0C"/>
    <w:rsid w:val="004E5DFA"/>
    <w:rsid w:val="004E6070"/>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2F22"/>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1658"/>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10870"/>
    <w:rsid w:val="00510E40"/>
    <w:rsid w:val="00510F57"/>
    <w:rsid w:val="00511867"/>
    <w:rsid w:val="005125D6"/>
    <w:rsid w:val="00512A93"/>
    <w:rsid w:val="00512BA8"/>
    <w:rsid w:val="005130EE"/>
    <w:rsid w:val="0051328B"/>
    <w:rsid w:val="00513357"/>
    <w:rsid w:val="00513A09"/>
    <w:rsid w:val="00513E01"/>
    <w:rsid w:val="00513F81"/>
    <w:rsid w:val="00514F7C"/>
    <w:rsid w:val="0051517B"/>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463B"/>
    <w:rsid w:val="00525E32"/>
    <w:rsid w:val="00525F21"/>
    <w:rsid w:val="00526BD3"/>
    <w:rsid w:val="005272EC"/>
    <w:rsid w:val="00527C04"/>
    <w:rsid w:val="005317FA"/>
    <w:rsid w:val="00531B95"/>
    <w:rsid w:val="00532568"/>
    <w:rsid w:val="005329C7"/>
    <w:rsid w:val="00533D8E"/>
    <w:rsid w:val="00534901"/>
    <w:rsid w:val="00534A20"/>
    <w:rsid w:val="0053535E"/>
    <w:rsid w:val="00536226"/>
    <w:rsid w:val="0053678B"/>
    <w:rsid w:val="005369F6"/>
    <w:rsid w:val="00537378"/>
    <w:rsid w:val="0053744A"/>
    <w:rsid w:val="005377CD"/>
    <w:rsid w:val="00537CDA"/>
    <w:rsid w:val="00537E77"/>
    <w:rsid w:val="0054067C"/>
    <w:rsid w:val="005418C3"/>
    <w:rsid w:val="005420D7"/>
    <w:rsid w:val="0054220C"/>
    <w:rsid w:val="00542423"/>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529"/>
    <w:rsid w:val="0055054C"/>
    <w:rsid w:val="00550813"/>
    <w:rsid w:val="00550CC1"/>
    <w:rsid w:val="00550DDB"/>
    <w:rsid w:val="00550FED"/>
    <w:rsid w:val="00551199"/>
    <w:rsid w:val="0055157F"/>
    <w:rsid w:val="00551594"/>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1CEA"/>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19D5"/>
    <w:rsid w:val="005B21E0"/>
    <w:rsid w:val="005B2284"/>
    <w:rsid w:val="005B250F"/>
    <w:rsid w:val="005B25AB"/>
    <w:rsid w:val="005B2B4D"/>
    <w:rsid w:val="005B2E8C"/>
    <w:rsid w:val="005B35A2"/>
    <w:rsid w:val="005B3C14"/>
    <w:rsid w:val="005B3E63"/>
    <w:rsid w:val="005B4368"/>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56CA"/>
    <w:rsid w:val="005C617C"/>
    <w:rsid w:val="005C6259"/>
    <w:rsid w:val="005C7734"/>
    <w:rsid w:val="005C774A"/>
    <w:rsid w:val="005C79C7"/>
    <w:rsid w:val="005D0671"/>
    <w:rsid w:val="005D0A19"/>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874"/>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5F8"/>
    <w:rsid w:val="00616AEC"/>
    <w:rsid w:val="00616BEB"/>
    <w:rsid w:val="0061724B"/>
    <w:rsid w:val="00617FBD"/>
    <w:rsid w:val="0062005A"/>
    <w:rsid w:val="006200BC"/>
    <w:rsid w:val="00620899"/>
    <w:rsid w:val="006210C2"/>
    <w:rsid w:val="00621EA2"/>
    <w:rsid w:val="00623853"/>
    <w:rsid w:val="006240FF"/>
    <w:rsid w:val="0062449D"/>
    <w:rsid w:val="00625050"/>
    <w:rsid w:val="00625557"/>
    <w:rsid w:val="0062576F"/>
    <w:rsid w:val="006260F6"/>
    <w:rsid w:val="006261A9"/>
    <w:rsid w:val="0062641C"/>
    <w:rsid w:val="0062653F"/>
    <w:rsid w:val="006266D7"/>
    <w:rsid w:val="006272AB"/>
    <w:rsid w:val="00630B91"/>
    <w:rsid w:val="00630C2F"/>
    <w:rsid w:val="006316BC"/>
    <w:rsid w:val="0063179D"/>
    <w:rsid w:val="006318A4"/>
    <w:rsid w:val="0063265D"/>
    <w:rsid w:val="00632F57"/>
    <w:rsid w:val="00632F68"/>
    <w:rsid w:val="00633102"/>
    <w:rsid w:val="00633515"/>
    <w:rsid w:val="006337C8"/>
    <w:rsid w:val="006339AD"/>
    <w:rsid w:val="00633C9A"/>
    <w:rsid w:val="00634009"/>
    <w:rsid w:val="0063441A"/>
    <w:rsid w:val="00634652"/>
    <w:rsid w:val="00634D0E"/>
    <w:rsid w:val="0063513A"/>
    <w:rsid w:val="006354AB"/>
    <w:rsid w:val="006358C9"/>
    <w:rsid w:val="006361CB"/>
    <w:rsid w:val="00636267"/>
    <w:rsid w:val="00636361"/>
    <w:rsid w:val="006367F7"/>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578E7"/>
    <w:rsid w:val="006603E5"/>
    <w:rsid w:val="00660825"/>
    <w:rsid w:val="00660DD3"/>
    <w:rsid w:val="00661358"/>
    <w:rsid w:val="00661841"/>
    <w:rsid w:val="00661847"/>
    <w:rsid w:val="006618B8"/>
    <w:rsid w:val="00661E0C"/>
    <w:rsid w:val="006620C7"/>
    <w:rsid w:val="00662CF6"/>
    <w:rsid w:val="00662DC5"/>
    <w:rsid w:val="006641ED"/>
    <w:rsid w:val="006652FE"/>
    <w:rsid w:val="0066533F"/>
    <w:rsid w:val="00665421"/>
    <w:rsid w:val="006656CA"/>
    <w:rsid w:val="00665804"/>
    <w:rsid w:val="00666042"/>
    <w:rsid w:val="0066631B"/>
    <w:rsid w:val="0066662E"/>
    <w:rsid w:val="006666D7"/>
    <w:rsid w:val="0066687D"/>
    <w:rsid w:val="0066689F"/>
    <w:rsid w:val="006673C9"/>
    <w:rsid w:val="0066777F"/>
    <w:rsid w:val="006678BF"/>
    <w:rsid w:val="00670543"/>
    <w:rsid w:val="00670A95"/>
    <w:rsid w:val="00671B63"/>
    <w:rsid w:val="00671BD2"/>
    <w:rsid w:val="00672595"/>
    <w:rsid w:val="0067274A"/>
    <w:rsid w:val="006730FF"/>
    <w:rsid w:val="00673323"/>
    <w:rsid w:val="00673539"/>
    <w:rsid w:val="00674266"/>
    <w:rsid w:val="00674EC9"/>
    <w:rsid w:val="006753C3"/>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04"/>
    <w:rsid w:val="006863F9"/>
    <w:rsid w:val="00687141"/>
    <w:rsid w:val="0068753B"/>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4322"/>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9FA"/>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3437"/>
    <w:rsid w:val="006C3A8E"/>
    <w:rsid w:val="006C421C"/>
    <w:rsid w:val="006C42BC"/>
    <w:rsid w:val="006C4904"/>
    <w:rsid w:val="006C5344"/>
    <w:rsid w:val="006C6155"/>
    <w:rsid w:val="006C62A2"/>
    <w:rsid w:val="006C64DF"/>
    <w:rsid w:val="006C6E4F"/>
    <w:rsid w:val="006C743A"/>
    <w:rsid w:val="006C7D0C"/>
    <w:rsid w:val="006C7D81"/>
    <w:rsid w:val="006C7F37"/>
    <w:rsid w:val="006D0011"/>
    <w:rsid w:val="006D010F"/>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1DBB"/>
    <w:rsid w:val="006E2621"/>
    <w:rsid w:val="006E2A4A"/>
    <w:rsid w:val="006E3EE5"/>
    <w:rsid w:val="006E3F06"/>
    <w:rsid w:val="006E4573"/>
    <w:rsid w:val="006E48BD"/>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0ADC"/>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2DC"/>
    <w:rsid w:val="00710699"/>
    <w:rsid w:val="007107E0"/>
    <w:rsid w:val="00710916"/>
    <w:rsid w:val="00710A79"/>
    <w:rsid w:val="00710AD8"/>
    <w:rsid w:val="00710C18"/>
    <w:rsid w:val="00710CDB"/>
    <w:rsid w:val="00711277"/>
    <w:rsid w:val="007113B5"/>
    <w:rsid w:val="00711425"/>
    <w:rsid w:val="00711C9F"/>
    <w:rsid w:val="007121D4"/>
    <w:rsid w:val="0071283A"/>
    <w:rsid w:val="00712E36"/>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1DCF"/>
    <w:rsid w:val="007222E5"/>
    <w:rsid w:val="00723919"/>
    <w:rsid w:val="00724141"/>
    <w:rsid w:val="00724193"/>
    <w:rsid w:val="007241F3"/>
    <w:rsid w:val="0072430C"/>
    <w:rsid w:val="0072475B"/>
    <w:rsid w:val="007248E6"/>
    <w:rsid w:val="00724ACA"/>
    <w:rsid w:val="00724FEC"/>
    <w:rsid w:val="00725371"/>
    <w:rsid w:val="00725726"/>
    <w:rsid w:val="00725D3B"/>
    <w:rsid w:val="00725F29"/>
    <w:rsid w:val="007261E1"/>
    <w:rsid w:val="00726363"/>
    <w:rsid w:val="00726369"/>
    <w:rsid w:val="00727717"/>
    <w:rsid w:val="00730402"/>
    <w:rsid w:val="00730A99"/>
    <w:rsid w:val="007314BF"/>
    <w:rsid w:val="0073178F"/>
    <w:rsid w:val="00731EA0"/>
    <w:rsid w:val="007328FC"/>
    <w:rsid w:val="007336B7"/>
    <w:rsid w:val="0073377F"/>
    <w:rsid w:val="0073387E"/>
    <w:rsid w:val="007342F2"/>
    <w:rsid w:val="00734E53"/>
    <w:rsid w:val="00735CE8"/>
    <w:rsid w:val="00736B02"/>
    <w:rsid w:val="00737B41"/>
    <w:rsid w:val="007400FF"/>
    <w:rsid w:val="00740111"/>
    <w:rsid w:val="007404C9"/>
    <w:rsid w:val="0074191C"/>
    <w:rsid w:val="00741B20"/>
    <w:rsid w:val="00741F73"/>
    <w:rsid w:val="00742C04"/>
    <w:rsid w:val="0074310E"/>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4C"/>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E84"/>
    <w:rsid w:val="00785699"/>
    <w:rsid w:val="007858A4"/>
    <w:rsid w:val="007859B2"/>
    <w:rsid w:val="007866C8"/>
    <w:rsid w:val="007866D4"/>
    <w:rsid w:val="007871BB"/>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6BEE"/>
    <w:rsid w:val="00797892"/>
    <w:rsid w:val="00797A91"/>
    <w:rsid w:val="00797C98"/>
    <w:rsid w:val="007A0293"/>
    <w:rsid w:val="007A0608"/>
    <w:rsid w:val="007A0A13"/>
    <w:rsid w:val="007A0B4B"/>
    <w:rsid w:val="007A0B5B"/>
    <w:rsid w:val="007A0B88"/>
    <w:rsid w:val="007A0DA6"/>
    <w:rsid w:val="007A0DAD"/>
    <w:rsid w:val="007A1137"/>
    <w:rsid w:val="007A18F2"/>
    <w:rsid w:val="007A1BC9"/>
    <w:rsid w:val="007A1F62"/>
    <w:rsid w:val="007A2059"/>
    <w:rsid w:val="007A29A7"/>
    <w:rsid w:val="007A2A8B"/>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2BD5"/>
    <w:rsid w:val="007B327C"/>
    <w:rsid w:val="007B4281"/>
    <w:rsid w:val="007B4C76"/>
    <w:rsid w:val="007B542E"/>
    <w:rsid w:val="007B5C1F"/>
    <w:rsid w:val="007B60A7"/>
    <w:rsid w:val="007B6D21"/>
    <w:rsid w:val="007C0508"/>
    <w:rsid w:val="007C0E18"/>
    <w:rsid w:val="007C1E9C"/>
    <w:rsid w:val="007C1F20"/>
    <w:rsid w:val="007C2690"/>
    <w:rsid w:val="007C26B7"/>
    <w:rsid w:val="007C32E1"/>
    <w:rsid w:val="007C36FF"/>
    <w:rsid w:val="007C3BD8"/>
    <w:rsid w:val="007C45D1"/>
    <w:rsid w:val="007C46DD"/>
    <w:rsid w:val="007C4DE3"/>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71"/>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3C3E"/>
    <w:rsid w:val="007E4307"/>
    <w:rsid w:val="007E4A20"/>
    <w:rsid w:val="007E5DE3"/>
    <w:rsid w:val="007E61DD"/>
    <w:rsid w:val="007E6EFA"/>
    <w:rsid w:val="007E7064"/>
    <w:rsid w:val="007E7250"/>
    <w:rsid w:val="007E74D4"/>
    <w:rsid w:val="007E75A5"/>
    <w:rsid w:val="007F12CD"/>
    <w:rsid w:val="007F1409"/>
    <w:rsid w:val="007F1C5F"/>
    <w:rsid w:val="007F1E38"/>
    <w:rsid w:val="007F251E"/>
    <w:rsid w:val="007F31F8"/>
    <w:rsid w:val="007F3293"/>
    <w:rsid w:val="007F3374"/>
    <w:rsid w:val="007F380E"/>
    <w:rsid w:val="007F3855"/>
    <w:rsid w:val="007F3AD1"/>
    <w:rsid w:val="007F3FE8"/>
    <w:rsid w:val="007F4180"/>
    <w:rsid w:val="007F4541"/>
    <w:rsid w:val="007F46A4"/>
    <w:rsid w:val="007F4E9C"/>
    <w:rsid w:val="007F529E"/>
    <w:rsid w:val="007F5589"/>
    <w:rsid w:val="007F6027"/>
    <w:rsid w:val="007F61D9"/>
    <w:rsid w:val="007F634A"/>
    <w:rsid w:val="007F6436"/>
    <w:rsid w:val="007F7096"/>
    <w:rsid w:val="007F7138"/>
    <w:rsid w:val="007F7165"/>
    <w:rsid w:val="007F7C78"/>
    <w:rsid w:val="008012E0"/>
    <w:rsid w:val="008017A2"/>
    <w:rsid w:val="00801828"/>
    <w:rsid w:val="00801CE5"/>
    <w:rsid w:val="00802EBE"/>
    <w:rsid w:val="008043F7"/>
    <w:rsid w:val="00804AA6"/>
    <w:rsid w:val="008055CE"/>
    <w:rsid w:val="00805C31"/>
    <w:rsid w:val="00806D0F"/>
    <w:rsid w:val="00806FDD"/>
    <w:rsid w:val="0080711B"/>
    <w:rsid w:val="00807CD3"/>
    <w:rsid w:val="00807D76"/>
    <w:rsid w:val="00811032"/>
    <w:rsid w:val="00811A56"/>
    <w:rsid w:val="00811F00"/>
    <w:rsid w:val="00812818"/>
    <w:rsid w:val="00812837"/>
    <w:rsid w:val="00812B53"/>
    <w:rsid w:val="008138C0"/>
    <w:rsid w:val="00814273"/>
    <w:rsid w:val="0081428A"/>
    <w:rsid w:val="0081477C"/>
    <w:rsid w:val="00814BD0"/>
    <w:rsid w:val="008155AD"/>
    <w:rsid w:val="00815C4B"/>
    <w:rsid w:val="00816D42"/>
    <w:rsid w:val="008177DD"/>
    <w:rsid w:val="00817A9D"/>
    <w:rsid w:val="00817C1D"/>
    <w:rsid w:val="0082047E"/>
    <w:rsid w:val="008204DD"/>
    <w:rsid w:val="008209CB"/>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1E"/>
    <w:rsid w:val="008343A2"/>
    <w:rsid w:val="00834794"/>
    <w:rsid w:val="00834AF3"/>
    <w:rsid w:val="00835FD0"/>
    <w:rsid w:val="0083688F"/>
    <w:rsid w:val="00836AEB"/>
    <w:rsid w:val="00837448"/>
    <w:rsid w:val="008401FE"/>
    <w:rsid w:val="008403FF"/>
    <w:rsid w:val="008405D0"/>
    <w:rsid w:val="00840819"/>
    <w:rsid w:val="0084164F"/>
    <w:rsid w:val="00841FFA"/>
    <w:rsid w:val="00842A0A"/>
    <w:rsid w:val="00843A8B"/>
    <w:rsid w:val="00844F15"/>
    <w:rsid w:val="00845218"/>
    <w:rsid w:val="008454BE"/>
    <w:rsid w:val="00846F34"/>
    <w:rsid w:val="0084705C"/>
    <w:rsid w:val="00847350"/>
    <w:rsid w:val="00847635"/>
    <w:rsid w:val="00847FB8"/>
    <w:rsid w:val="008503C6"/>
    <w:rsid w:val="00850D58"/>
    <w:rsid w:val="00851591"/>
    <w:rsid w:val="008516B6"/>
    <w:rsid w:val="008517BB"/>
    <w:rsid w:val="00852314"/>
    <w:rsid w:val="00852A5C"/>
    <w:rsid w:val="00852DC5"/>
    <w:rsid w:val="0085315D"/>
    <w:rsid w:val="00853F42"/>
    <w:rsid w:val="00854DB5"/>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37C"/>
    <w:rsid w:val="008773FA"/>
    <w:rsid w:val="008777F7"/>
    <w:rsid w:val="00877A21"/>
    <w:rsid w:val="00877BCA"/>
    <w:rsid w:val="00877E3B"/>
    <w:rsid w:val="00880C54"/>
    <w:rsid w:val="008818C6"/>
    <w:rsid w:val="0088198E"/>
    <w:rsid w:val="00881CBA"/>
    <w:rsid w:val="00881E5E"/>
    <w:rsid w:val="008820E7"/>
    <w:rsid w:val="00882308"/>
    <w:rsid w:val="00882E35"/>
    <w:rsid w:val="0088367D"/>
    <w:rsid w:val="00883C2A"/>
    <w:rsid w:val="00884D56"/>
    <w:rsid w:val="00884D79"/>
    <w:rsid w:val="00884EF5"/>
    <w:rsid w:val="0088556B"/>
    <w:rsid w:val="00886272"/>
    <w:rsid w:val="00886733"/>
    <w:rsid w:val="00886EF7"/>
    <w:rsid w:val="008871C1"/>
    <w:rsid w:val="00887232"/>
    <w:rsid w:val="008875C6"/>
    <w:rsid w:val="008879F3"/>
    <w:rsid w:val="00890696"/>
    <w:rsid w:val="00890A26"/>
    <w:rsid w:val="00890D19"/>
    <w:rsid w:val="00892AC6"/>
    <w:rsid w:val="00892DA1"/>
    <w:rsid w:val="0089357D"/>
    <w:rsid w:val="00893E13"/>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574"/>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E05"/>
    <w:rsid w:val="008B1161"/>
    <w:rsid w:val="008B138F"/>
    <w:rsid w:val="008B22F5"/>
    <w:rsid w:val="008B267B"/>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FF4"/>
    <w:rsid w:val="008C456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88D"/>
    <w:rsid w:val="008F0A98"/>
    <w:rsid w:val="008F108F"/>
    <w:rsid w:val="008F1BD3"/>
    <w:rsid w:val="008F2473"/>
    <w:rsid w:val="008F3927"/>
    <w:rsid w:val="008F3C46"/>
    <w:rsid w:val="008F3D8E"/>
    <w:rsid w:val="008F4EDB"/>
    <w:rsid w:val="008F5320"/>
    <w:rsid w:val="008F55B6"/>
    <w:rsid w:val="008F5CEF"/>
    <w:rsid w:val="008F5FB4"/>
    <w:rsid w:val="008F60B9"/>
    <w:rsid w:val="008F6945"/>
    <w:rsid w:val="008F6D96"/>
    <w:rsid w:val="008F7866"/>
    <w:rsid w:val="008F7E78"/>
    <w:rsid w:val="00900140"/>
    <w:rsid w:val="009001B8"/>
    <w:rsid w:val="0090052F"/>
    <w:rsid w:val="00900706"/>
    <w:rsid w:val="0090071A"/>
    <w:rsid w:val="009012A7"/>
    <w:rsid w:val="00901DF7"/>
    <w:rsid w:val="0090256A"/>
    <w:rsid w:val="00902C32"/>
    <w:rsid w:val="00903417"/>
    <w:rsid w:val="009039FC"/>
    <w:rsid w:val="009047E5"/>
    <w:rsid w:val="00905B7B"/>
    <w:rsid w:val="00905E38"/>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30E3"/>
    <w:rsid w:val="00914B26"/>
    <w:rsid w:val="00915659"/>
    <w:rsid w:val="00915B07"/>
    <w:rsid w:val="00915D84"/>
    <w:rsid w:val="009160AF"/>
    <w:rsid w:val="00916A54"/>
    <w:rsid w:val="00917275"/>
    <w:rsid w:val="009173D6"/>
    <w:rsid w:val="00917F48"/>
    <w:rsid w:val="009206E8"/>
    <w:rsid w:val="00920FD7"/>
    <w:rsid w:val="0092170D"/>
    <w:rsid w:val="00921DE1"/>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1DC"/>
    <w:rsid w:val="00937D5D"/>
    <w:rsid w:val="009402CE"/>
    <w:rsid w:val="00940B7B"/>
    <w:rsid w:val="00941093"/>
    <w:rsid w:val="00941887"/>
    <w:rsid w:val="00941BA4"/>
    <w:rsid w:val="009435C9"/>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47BA6"/>
    <w:rsid w:val="00950178"/>
    <w:rsid w:val="009505C8"/>
    <w:rsid w:val="00950E0E"/>
    <w:rsid w:val="00950F0A"/>
    <w:rsid w:val="00951546"/>
    <w:rsid w:val="00951735"/>
    <w:rsid w:val="0095178A"/>
    <w:rsid w:val="00951F46"/>
    <w:rsid w:val="00952871"/>
    <w:rsid w:val="00952AA5"/>
    <w:rsid w:val="0095401D"/>
    <w:rsid w:val="0095418B"/>
    <w:rsid w:val="009542BD"/>
    <w:rsid w:val="0095432E"/>
    <w:rsid w:val="00954459"/>
    <w:rsid w:val="00954C7E"/>
    <w:rsid w:val="00955358"/>
    <w:rsid w:val="00956F57"/>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700F4"/>
    <w:rsid w:val="009702EA"/>
    <w:rsid w:val="00970310"/>
    <w:rsid w:val="009706EE"/>
    <w:rsid w:val="009707E4"/>
    <w:rsid w:val="00970A93"/>
    <w:rsid w:val="00971144"/>
    <w:rsid w:val="0097152B"/>
    <w:rsid w:val="00971A2F"/>
    <w:rsid w:val="00971A75"/>
    <w:rsid w:val="00971E99"/>
    <w:rsid w:val="0097326F"/>
    <w:rsid w:val="00973613"/>
    <w:rsid w:val="00973AFC"/>
    <w:rsid w:val="00974619"/>
    <w:rsid w:val="0097465D"/>
    <w:rsid w:val="00974795"/>
    <w:rsid w:val="0097492D"/>
    <w:rsid w:val="00974B01"/>
    <w:rsid w:val="00975318"/>
    <w:rsid w:val="009753C5"/>
    <w:rsid w:val="009758E7"/>
    <w:rsid w:val="00975B0F"/>
    <w:rsid w:val="009766F7"/>
    <w:rsid w:val="009768AB"/>
    <w:rsid w:val="00976E6C"/>
    <w:rsid w:val="00977607"/>
    <w:rsid w:val="00977E68"/>
    <w:rsid w:val="00980A4D"/>
    <w:rsid w:val="00980ECE"/>
    <w:rsid w:val="00980F2C"/>
    <w:rsid w:val="00981549"/>
    <w:rsid w:val="00981FE3"/>
    <w:rsid w:val="0098222B"/>
    <w:rsid w:val="009824FE"/>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4840"/>
    <w:rsid w:val="00995934"/>
    <w:rsid w:val="00995DBD"/>
    <w:rsid w:val="009960C3"/>
    <w:rsid w:val="0099618D"/>
    <w:rsid w:val="009963A5"/>
    <w:rsid w:val="009963B2"/>
    <w:rsid w:val="00996883"/>
    <w:rsid w:val="009A04F2"/>
    <w:rsid w:val="009A0699"/>
    <w:rsid w:val="009A0FF6"/>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1BEE"/>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548D"/>
    <w:rsid w:val="009C71B8"/>
    <w:rsid w:val="009C76C0"/>
    <w:rsid w:val="009C787D"/>
    <w:rsid w:val="009D1954"/>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6EA"/>
    <w:rsid w:val="009D7917"/>
    <w:rsid w:val="009E03B5"/>
    <w:rsid w:val="009E06DA"/>
    <w:rsid w:val="009E082D"/>
    <w:rsid w:val="009E0845"/>
    <w:rsid w:val="009E0C26"/>
    <w:rsid w:val="009E11FB"/>
    <w:rsid w:val="009E1836"/>
    <w:rsid w:val="009E1EC1"/>
    <w:rsid w:val="009E2331"/>
    <w:rsid w:val="009E25DD"/>
    <w:rsid w:val="009E273F"/>
    <w:rsid w:val="009E2BC2"/>
    <w:rsid w:val="009E30F7"/>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860"/>
    <w:rsid w:val="009F0043"/>
    <w:rsid w:val="009F041E"/>
    <w:rsid w:val="009F0969"/>
    <w:rsid w:val="009F0D1F"/>
    <w:rsid w:val="009F17F2"/>
    <w:rsid w:val="009F18F6"/>
    <w:rsid w:val="009F1B51"/>
    <w:rsid w:val="009F1F8D"/>
    <w:rsid w:val="009F1FCF"/>
    <w:rsid w:val="009F23DD"/>
    <w:rsid w:val="009F265F"/>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1A9A"/>
    <w:rsid w:val="00A0217C"/>
    <w:rsid w:val="00A0274D"/>
    <w:rsid w:val="00A027C8"/>
    <w:rsid w:val="00A032B7"/>
    <w:rsid w:val="00A042E5"/>
    <w:rsid w:val="00A044B9"/>
    <w:rsid w:val="00A04512"/>
    <w:rsid w:val="00A048AB"/>
    <w:rsid w:val="00A04D75"/>
    <w:rsid w:val="00A0517A"/>
    <w:rsid w:val="00A0681F"/>
    <w:rsid w:val="00A100A4"/>
    <w:rsid w:val="00A105C8"/>
    <w:rsid w:val="00A10B99"/>
    <w:rsid w:val="00A10E34"/>
    <w:rsid w:val="00A11BBA"/>
    <w:rsid w:val="00A125C0"/>
    <w:rsid w:val="00A137DF"/>
    <w:rsid w:val="00A13CE2"/>
    <w:rsid w:val="00A1422C"/>
    <w:rsid w:val="00A148EA"/>
    <w:rsid w:val="00A14BA4"/>
    <w:rsid w:val="00A14DF7"/>
    <w:rsid w:val="00A150DC"/>
    <w:rsid w:val="00A15B81"/>
    <w:rsid w:val="00A15EC1"/>
    <w:rsid w:val="00A15FA2"/>
    <w:rsid w:val="00A161B7"/>
    <w:rsid w:val="00A162AC"/>
    <w:rsid w:val="00A176B0"/>
    <w:rsid w:val="00A17B78"/>
    <w:rsid w:val="00A20018"/>
    <w:rsid w:val="00A20043"/>
    <w:rsid w:val="00A21499"/>
    <w:rsid w:val="00A22902"/>
    <w:rsid w:val="00A23913"/>
    <w:rsid w:val="00A239BD"/>
    <w:rsid w:val="00A23F48"/>
    <w:rsid w:val="00A2521C"/>
    <w:rsid w:val="00A25808"/>
    <w:rsid w:val="00A2643B"/>
    <w:rsid w:val="00A26B00"/>
    <w:rsid w:val="00A271D5"/>
    <w:rsid w:val="00A274D9"/>
    <w:rsid w:val="00A27634"/>
    <w:rsid w:val="00A276E8"/>
    <w:rsid w:val="00A27AEF"/>
    <w:rsid w:val="00A27D8E"/>
    <w:rsid w:val="00A30414"/>
    <w:rsid w:val="00A3059C"/>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65FA"/>
    <w:rsid w:val="00A37278"/>
    <w:rsid w:val="00A40398"/>
    <w:rsid w:val="00A404C5"/>
    <w:rsid w:val="00A40E50"/>
    <w:rsid w:val="00A40EA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4A5"/>
    <w:rsid w:val="00A50A94"/>
    <w:rsid w:val="00A51B02"/>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77D"/>
    <w:rsid w:val="00A609D5"/>
    <w:rsid w:val="00A60BFF"/>
    <w:rsid w:val="00A60F11"/>
    <w:rsid w:val="00A62477"/>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30D"/>
    <w:rsid w:val="00A70C02"/>
    <w:rsid w:val="00A712C6"/>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26D"/>
    <w:rsid w:val="00A76147"/>
    <w:rsid w:val="00A76959"/>
    <w:rsid w:val="00A76F16"/>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91"/>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C0B9E"/>
    <w:rsid w:val="00AC1146"/>
    <w:rsid w:val="00AC15A4"/>
    <w:rsid w:val="00AC26D7"/>
    <w:rsid w:val="00AC274A"/>
    <w:rsid w:val="00AC2A7E"/>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0B2"/>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6CDC"/>
    <w:rsid w:val="00AD7069"/>
    <w:rsid w:val="00AD76D9"/>
    <w:rsid w:val="00AE02C8"/>
    <w:rsid w:val="00AE03BB"/>
    <w:rsid w:val="00AE0566"/>
    <w:rsid w:val="00AE0D9F"/>
    <w:rsid w:val="00AE13B8"/>
    <w:rsid w:val="00AE148B"/>
    <w:rsid w:val="00AE1785"/>
    <w:rsid w:val="00AE1AB7"/>
    <w:rsid w:val="00AE2EDA"/>
    <w:rsid w:val="00AE37EC"/>
    <w:rsid w:val="00AE3E4E"/>
    <w:rsid w:val="00AE522C"/>
    <w:rsid w:val="00AE5447"/>
    <w:rsid w:val="00AE5C6F"/>
    <w:rsid w:val="00AE65F5"/>
    <w:rsid w:val="00AE65FA"/>
    <w:rsid w:val="00AE68B1"/>
    <w:rsid w:val="00AE6B03"/>
    <w:rsid w:val="00AE6BEB"/>
    <w:rsid w:val="00AE6D05"/>
    <w:rsid w:val="00AE6EF2"/>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1AB8"/>
    <w:rsid w:val="00B038EB"/>
    <w:rsid w:val="00B03B02"/>
    <w:rsid w:val="00B044AE"/>
    <w:rsid w:val="00B045FF"/>
    <w:rsid w:val="00B04A95"/>
    <w:rsid w:val="00B0521D"/>
    <w:rsid w:val="00B053D9"/>
    <w:rsid w:val="00B05679"/>
    <w:rsid w:val="00B06602"/>
    <w:rsid w:val="00B06952"/>
    <w:rsid w:val="00B06DFF"/>
    <w:rsid w:val="00B07779"/>
    <w:rsid w:val="00B078B3"/>
    <w:rsid w:val="00B07D14"/>
    <w:rsid w:val="00B07F88"/>
    <w:rsid w:val="00B10A5B"/>
    <w:rsid w:val="00B1100B"/>
    <w:rsid w:val="00B116E8"/>
    <w:rsid w:val="00B11EC3"/>
    <w:rsid w:val="00B120F7"/>
    <w:rsid w:val="00B122E9"/>
    <w:rsid w:val="00B12702"/>
    <w:rsid w:val="00B1302D"/>
    <w:rsid w:val="00B13F3A"/>
    <w:rsid w:val="00B144F2"/>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39C2"/>
    <w:rsid w:val="00B25302"/>
    <w:rsid w:val="00B25374"/>
    <w:rsid w:val="00B260FA"/>
    <w:rsid w:val="00B26A09"/>
    <w:rsid w:val="00B27298"/>
    <w:rsid w:val="00B301E5"/>
    <w:rsid w:val="00B302B2"/>
    <w:rsid w:val="00B302B3"/>
    <w:rsid w:val="00B30A56"/>
    <w:rsid w:val="00B313A3"/>
    <w:rsid w:val="00B316D4"/>
    <w:rsid w:val="00B321A7"/>
    <w:rsid w:val="00B32278"/>
    <w:rsid w:val="00B332FA"/>
    <w:rsid w:val="00B334B1"/>
    <w:rsid w:val="00B33C93"/>
    <w:rsid w:val="00B3439E"/>
    <w:rsid w:val="00B3576E"/>
    <w:rsid w:val="00B36F9F"/>
    <w:rsid w:val="00B37689"/>
    <w:rsid w:val="00B377D2"/>
    <w:rsid w:val="00B37AF7"/>
    <w:rsid w:val="00B37F53"/>
    <w:rsid w:val="00B40385"/>
    <w:rsid w:val="00B40748"/>
    <w:rsid w:val="00B41053"/>
    <w:rsid w:val="00B4178F"/>
    <w:rsid w:val="00B418CE"/>
    <w:rsid w:val="00B42077"/>
    <w:rsid w:val="00B42174"/>
    <w:rsid w:val="00B423AA"/>
    <w:rsid w:val="00B425B2"/>
    <w:rsid w:val="00B431F8"/>
    <w:rsid w:val="00B44A49"/>
    <w:rsid w:val="00B45074"/>
    <w:rsid w:val="00B4547D"/>
    <w:rsid w:val="00B45A7C"/>
    <w:rsid w:val="00B46FF9"/>
    <w:rsid w:val="00B47714"/>
    <w:rsid w:val="00B47FDA"/>
    <w:rsid w:val="00B5062A"/>
    <w:rsid w:val="00B50B1E"/>
    <w:rsid w:val="00B51E26"/>
    <w:rsid w:val="00B5242A"/>
    <w:rsid w:val="00B526A3"/>
    <w:rsid w:val="00B527F9"/>
    <w:rsid w:val="00B528BB"/>
    <w:rsid w:val="00B53426"/>
    <w:rsid w:val="00B53915"/>
    <w:rsid w:val="00B53BD3"/>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843"/>
    <w:rsid w:val="00B668DE"/>
    <w:rsid w:val="00B66BB2"/>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167"/>
    <w:rsid w:val="00B83212"/>
    <w:rsid w:val="00B83DAF"/>
    <w:rsid w:val="00B84266"/>
    <w:rsid w:val="00B8442A"/>
    <w:rsid w:val="00B8483A"/>
    <w:rsid w:val="00B84A29"/>
    <w:rsid w:val="00B84A75"/>
    <w:rsid w:val="00B85769"/>
    <w:rsid w:val="00B85A45"/>
    <w:rsid w:val="00B85E3B"/>
    <w:rsid w:val="00B863C1"/>
    <w:rsid w:val="00B864E2"/>
    <w:rsid w:val="00B86960"/>
    <w:rsid w:val="00B8715C"/>
    <w:rsid w:val="00B871D9"/>
    <w:rsid w:val="00B8737B"/>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B7AAE"/>
    <w:rsid w:val="00BC00CC"/>
    <w:rsid w:val="00BC018A"/>
    <w:rsid w:val="00BC0481"/>
    <w:rsid w:val="00BC0599"/>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1B7"/>
    <w:rsid w:val="00BD5674"/>
    <w:rsid w:val="00BD643D"/>
    <w:rsid w:val="00BD6D59"/>
    <w:rsid w:val="00BD76EA"/>
    <w:rsid w:val="00BD7A0E"/>
    <w:rsid w:val="00BD7BDA"/>
    <w:rsid w:val="00BE1798"/>
    <w:rsid w:val="00BE22D0"/>
    <w:rsid w:val="00BE2622"/>
    <w:rsid w:val="00BE367C"/>
    <w:rsid w:val="00BE3BBA"/>
    <w:rsid w:val="00BE3F98"/>
    <w:rsid w:val="00BE5105"/>
    <w:rsid w:val="00BE5512"/>
    <w:rsid w:val="00BE62B3"/>
    <w:rsid w:val="00BE7260"/>
    <w:rsid w:val="00BE73A4"/>
    <w:rsid w:val="00BF1454"/>
    <w:rsid w:val="00BF15F2"/>
    <w:rsid w:val="00BF1A45"/>
    <w:rsid w:val="00BF20F7"/>
    <w:rsid w:val="00BF21DC"/>
    <w:rsid w:val="00BF245D"/>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601"/>
    <w:rsid w:val="00BF7B80"/>
    <w:rsid w:val="00C002D6"/>
    <w:rsid w:val="00C004D0"/>
    <w:rsid w:val="00C00A5B"/>
    <w:rsid w:val="00C00B62"/>
    <w:rsid w:val="00C00E22"/>
    <w:rsid w:val="00C020EE"/>
    <w:rsid w:val="00C0245A"/>
    <w:rsid w:val="00C03634"/>
    <w:rsid w:val="00C03739"/>
    <w:rsid w:val="00C0476E"/>
    <w:rsid w:val="00C048FA"/>
    <w:rsid w:val="00C04CDB"/>
    <w:rsid w:val="00C056EE"/>
    <w:rsid w:val="00C05867"/>
    <w:rsid w:val="00C05B0D"/>
    <w:rsid w:val="00C0619F"/>
    <w:rsid w:val="00C0696B"/>
    <w:rsid w:val="00C06C44"/>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2B58"/>
    <w:rsid w:val="00C23469"/>
    <w:rsid w:val="00C23C76"/>
    <w:rsid w:val="00C23FA0"/>
    <w:rsid w:val="00C246FB"/>
    <w:rsid w:val="00C24A1A"/>
    <w:rsid w:val="00C24B14"/>
    <w:rsid w:val="00C257BD"/>
    <w:rsid w:val="00C268FE"/>
    <w:rsid w:val="00C2791F"/>
    <w:rsid w:val="00C27E5B"/>
    <w:rsid w:val="00C303A5"/>
    <w:rsid w:val="00C3081D"/>
    <w:rsid w:val="00C30FC7"/>
    <w:rsid w:val="00C3146A"/>
    <w:rsid w:val="00C315D8"/>
    <w:rsid w:val="00C3388D"/>
    <w:rsid w:val="00C33D24"/>
    <w:rsid w:val="00C33E4E"/>
    <w:rsid w:val="00C346DB"/>
    <w:rsid w:val="00C34B78"/>
    <w:rsid w:val="00C35583"/>
    <w:rsid w:val="00C36408"/>
    <w:rsid w:val="00C36AFE"/>
    <w:rsid w:val="00C37378"/>
    <w:rsid w:val="00C400EA"/>
    <w:rsid w:val="00C40217"/>
    <w:rsid w:val="00C40251"/>
    <w:rsid w:val="00C404B8"/>
    <w:rsid w:val="00C41605"/>
    <w:rsid w:val="00C41815"/>
    <w:rsid w:val="00C41E33"/>
    <w:rsid w:val="00C41FC2"/>
    <w:rsid w:val="00C42014"/>
    <w:rsid w:val="00C42125"/>
    <w:rsid w:val="00C426F4"/>
    <w:rsid w:val="00C42905"/>
    <w:rsid w:val="00C429DA"/>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47F0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3B7"/>
    <w:rsid w:val="00C62A18"/>
    <w:rsid w:val="00C63C12"/>
    <w:rsid w:val="00C64DD4"/>
    <w:rsid w:val="00C659F6"/>
    <w:rsid w:val="00C65EAA"/>
    <w:rsid w:val="00C65F87"/>
    <w:rsid w:val="00C66086"/>
    <w:rsid w:val="00C663AB"/>
    <w:rsid w:val="00C66EF4"/>
    <w:rsid w:val="00C673A6"/>
    <w:rsid w:val="00C674B2"/>
    <w:rsid w:val="00C67926"/>
    <w:rsid w:val="00C67F11"/>
    <w:rsid w:val="00C703D0"/>
    <w:rsid w:val="00C70525"/>
    <w:rsid w:val="00C706F9"/>
    <w:rsid w:val="00C708AB"/>
    <w:rsid w:val="00C70A8E"/>
    <w:rsid w:val="00C70FAF"/>
    <w:rsid w:val="00C710D5"/>
    <w:rsid w:val="00C711AF"/>
    <w:rsid w:val="00C71265"/>
    <w:rsid w:val="00C72803"/>
    <w:rsid w:val="00C73C44"/>
    <w:rsid w:val="00C73CEC"/>
    <w:rsid w:val="00C73FA7"/>
    <w:rsid w:val="00C747C4"/>
    <w:rsid w:val="00C74C0C"/>
    <w:rsid w:val="00C74D81"/>
    <w:rsid w:val="00C74F03"/>
    <w:rsid w:val="00C754BE"/>
    <w:rsid w:val="00C75B39"/>
    <w:rsid w:val="00C75D53"/>
    <w:rsid w:val="00C770AD"/>
    <w:rsid w:val="00C771AE"/>
    <w:rsid w:val="00C77404"/>
    <w:rsid w:val="00C8011D"/>
    <w:rsid w:val="00C80408"/>
    <w:rsid w:val="00C80F84"/>
    <w:rsid w:val="00C81F17"/>
    <w:rsid w:val="00C83AE3"/>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525"/>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3104"/>
    <w:rsid w:val="00CA3486"/>
    <w:rsid w:val="00CA40BF"/>
    <w:rsid w:val="00CA4A65"/>
    <w:rsid w:val="00CA5489"/>
    <w:rsid w:val="00CA588E"/>
    <w:rsid w:val="00CA59E5"/>
    <w:rsid w:val="00CA6EC9"/>
    <w:rsid w:val="00CA741B"/>
    <w:rsid w:val="00CA798A"/>
    <w:rsid w:val="00CA7AE3"/>
    <w:rsid w:val="00CA7D31"/>
    <w:rsid w:val="00CA7DF1"/>
    <w:rsid w:val="00CB075F"/>
    <w:rsid w:val="00CB08B8"/>
    <w:rsid w:val="00CB101D"/>
    <w:rsid w:val="00CB1667"/>
    <w:rsid w:val="00CB2F15"/>
    <w:rsid w:val="00CB38AC"/>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1E5"/>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4A0"/>
    <w:rsid w:val="00CE080F"/>
    <w:rsid w:val="00CE0907"/>
    <w:rsid w:val="00CE0B53"/>
    <w:rsid w:val="00CE0C6A"/>
    <w:rsid w:val="00CE12B3"/>
    <w:rsid w:val="00CE243D"/>
    <w:rsid w:val="00CE2B2E"/>
    <w:rsid w:val="00CE2D17"/>
    <w:rsid w:val="00CE3390"/>
    <w:rsid w:val="00CE3703"/>
    <w:rsid w:val="00CE3932"/>
    <w:rsid w:val="00CE409A"/>
    <w:rsid w:val="00CE4498"/>
    <w:rsid w:val="00CE5438"/>
    <w:rsid w:val="00CE5B77"/>
    <w:rsid w:val="00CE5BEB"/>
    <w:rsid w:val="00CE61D4"/>
    <w:rsid w:val="00CE6355"/>
    <w:rsid w:val="00CE7DD2"/>
    <w:rsid w:val="00CE7ED5"/>
    <w:rsid w:val="00CE7EE2"/>
    <w:rsid w:val="00CF0515"/>
    <w:rsid w:val="00CF07B1"/>
    <w:rsid w:val="00CF09B4"/>
    <w:rsid w:val="00CF12EA"/>
    <w:rsid w:val="00CF1B8C"/>
    <w:rsid w:val="00CF1CC4"/>
    <w:rsid w:val="00CF300F"/>
    <w:rsid w:val="00CF31E9"/>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50AB"/>
    <w:rsid w:val="00D051C8"/>
    <w:rsid w:val="00D0533E"/>
    <w:rsid w:val="00D055A0"/>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649D"/>
    <w:rsid w:val="00D170D5"/>
    <w:rsid w:val="00D1719A"/>
    <w:rsid w:val="00D1724A"/>
    <w:rsid w:val="00D17663"/>
    <w:rsid w:val="00D20ABA"/>
    <w:rsid w:val="00D212CC"/>
    <w:rsid w:val="00D215C8"/>
    <w:rsid w:val="00D215F0"/>
    <w:rsid w:val="00D224A1"/>
    <w:rsid w:val="00D233E3"/>
    <w:rsid w:val="00D235DA"/>
    <w:rsid w:val="00D23689"/>
    <w:rsid w:val="00D238D1"/>
    <w:rsid w:val="00D23F24"/>
    <w:rsid w:val="00D25757"/>
    <w:rsid w:val="00D25C46"/>
    <w:rsid w:val="00D26B17"/>
    <w:rsid w:val="00D26C07"/>
    <w:rsid w:val="00D271EF"/>
    <w:rsid w:val="00D275FB"/>
    <w:rsid w:val="00D27611"/>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1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8EB"/>
    <w:rsid w:val="00D46949"/>
    <w:rsid w:val="00D46AA6"/>
    <w:rsid w:val="00D46E1B"/>
    <w:rsid w:val="00D472A4"/>
    <w:rsid w:val="00D47AFD"/>
    <w:rsid w:val="00D47C14"/>
    <w:rsid w:val="00D50332"/>
    <w:rsid w:val="00D50897"/>
    <w:rsid w:val="00D50C01"/>
    <w:rsid w:val="00D51651"/>
    <w:rsid w:val="00D516CD"/>
    <w:rsid w:val="00D519CB"/>
    <w:rsid w:val="00D51D5B"/>
    <w:rsid w:val="00D51DE8"/>
    <w:rsid w:val="00D52072"/>
    <w:rsid w:val="00D52418"/>
    <w:rsid w:val="00D53514"/>
    <w:rsid w:val="00D543E3"/>
    <w:rsid w:val="00D54924"/>
    <w:rsid w:val="00D54DD6"/>
    <w:rsid w:val="00D55CF6"/>
    <w:rsid w:val="00D5603D"/>
    <w:rsid w:val="00D562B8"/>
    <w:rsid w:val="00D5642C"/>
    <w:rsid w:val="00D5753E"/>
    <w:rsid w:val="00D57938"/>
    <w:rsid w:val="00D57C09"/>
    <w:rsid w:val="00D6024B"/>
    <w:rsid w:val="00D60597"/>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E3B"/>
    <w:rsid w:val="00D90ECE"/>
    <w:rsid w:val="00D91032"/>
    <w:rsid w:val="00D91271"/>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2F3"/>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9CB"/>
    <w:rsid w:val="00DA3B14"/>
    <w:rsid w:val="00DA3D3F"/>
    <w:rsid w:val="00DA48AA"/>
    <w:rsid w:val="00DA4A27"/>
    <w:rsid w:val="00DA54F1"/>
    <w:rsid w:val="00DA5677"/>
    <w:rsid w:val="00DA5952"/>
    <w:rsid w:val="00DA65D6"/>
    <w:rsid w:val="00DA6817"/>
    <w:rsid w:val="00DA6A53"/>
    <w:rsid w:val="00DA6A8E"/>
    <w:rsid w:val="00DA6D59"/>
    <w:rsid w:val="00DB0269"/>
    <w:rsid w:val="00DB0325"/>
    <w:rsid w:val="00DB0758"/>
    <w:rsid w:val="00DB0B9A"/>
    <w:rsid w:val="00DB0D38"/>
    <w:rsid w:val="00DB1715"/>
    <w:rsid w:val="00DB1DB7"/>
    <w:rsid w:val="00DB21C3"/>
    <w:rsid w:val="00DB239A"/>
    <w:rsid w:val="00DB2C7B"/>
    <w:rsid w:val="00DB30FA"/>
    <w:rsid w:val="00DB320E"/>
    <w:rsid w:val="00DB3690"/>
    <w:rsid w:val="00DB39B1"/>
    <w:rsid w:val="00DB3DCA"/>
    <w:rsid w:val="00DB3F32"/>
    <w:rsid w:val="00DB418E"/>
    <w:rsid w:val="00DB4535"/>
    <w:rsid w:val="00DB4DFC"/>
    <w:rsid w:val="00DB51D2"/>
    <w:rsid w:val="00DB541E"/>
    <w:rsid w:val="00DB5779"/>
    <w:rsid w:val="00DB5EA1"/>
    <w:rsid w:val="00DB5FB9"/>
    <w:rsid w:val="00DB6335"/>
    <w:rsid w:val="00DB6934"/>
    <w:rsid w:val="00DB718F"/>
    <w:rsid w:val="00DB7205"/>
    <w:rsid w:val="00DB75BF"/>
    <w:rsid w:val="00DC065F"/>
    <w:rsid w:val="00DC06B6"/>
    <w:rsid w:val="00DC077F"/>
    <w:rsid w:val="00DC0841"/>
    <w:rsid w:val="00DC1080"/>
    <w:rsid w:val="00DC12CE"/>
    <w:rsid w:val="00DC21B3"/>
    <w:rsid w:val="00DC25EC"/>
    <w:rsid w:val="00DC27DE"/>
    <w:rsid w:val="00DC2D8B"/>
    <w:rsid w:val="00DC3267"/>
    <w:rsid w:val="00DC366C"/>
    <w:rsid w:val="00DC36DE"/>
    <w:rsid w:val="00DC3A70"/>
    <w:rsid w:val="00DC4016"/>
    <w:rsid w:val="00DC41D3"/>
    <w:rsid w:val="00DC48E5"/>
    <w:rsid w:val="00DC4B3F"/>
    <w:rsid w:val="00DC558C"/>
    <w:rsid w:val="00DC567A"/>
    <w:rsid w:val="00DC5BC8"/>
    <w:rsid w:val="00DC6879"/>
    <w:rsid w:val="00DC6952"/>
    <w:rsid w:val="00DC6F2D"/>
    <w:rsid w:val="00DC7601"/>
    <w:rsid w:val="00DD15BC"/>
    <w:rsid w:val="00DD1606"/>
    <w:rsid w:val="00DD1960"/>
    <w:rsid w:val="00DD1E81"/>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0C3"/>
    <w:rsid w:val="00DE1F42"/>
    <w:rsid w:val="00DE243F"/>
    <w:rsid w:val="00DE24C6"/>
    <w:rsid w:val="00DE27D1"/>
    <w:rsid w:val="00DE37B6"/>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4AE"/>
    <w:rsid w:val="00DF7B33"/>
    <w:rsid w:val="00E00DB1"/>
    <w:rsid w:val="00E00DBD"/>
    <w:rsid w:val="00E00DD2"/>
    <w:rsid w:val="00E00E59"/>
    <w:rsid w:val="00E00F10"/>
    <w:rsid w:val="00E0175C"/>
    <w:rsid w:val="00E01A49"/>
    <w:rsid w:val="00E01C1A"/>
    <w:rsid w:val="00E0246C"/>
    <w:rsid w:val="00E02659"/>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49F"/>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88C"/>
    <w:rsid w:val="00E258BA"/>
    <w:rsid w:val="00E25D4E"/>
    <w:rsid w:val="00E260D7"/>
    <w:rsid w:val="00E26822"/>
    <w:rsid w:val="00E274EF"/>
    <w:rsid w:val="00E27722"/>
    <w:rsid w:val="00E30612"/>
    <w:rsid w:val="00E30953"/>
    <w:rsid w:val="00E30BC0"/>
    <w:rsid w:val="00E31785"/>
    <w:rsid w:val="00E321F2"/>
    <w:rsid w:val="00E32CC2"/>
    <w:rsid w:val="00E32DB0"/>
    <w:rsid w:val="00E32E8B"/>
    <w:rsid w:val="00E3317E"/>
    <w:rsid w:val="00E3342D"/>
    <w:rsid w:val="00E33894"/>
    <w:rsid w:val="00E33C1D"/>
    <w:rsid w:val="00E34565"/>
    <w:rsid w:val="00E35B95"/>
    <w:rsid w:val="00E35CD5"/>
    <w:rsid w:val="00E364E5"/>
    <w:rsid w:val="00E36AC7"/>
    <w:rsid w:val="00E36B3C"/>
    <w:rsid w:val="00E370BD"/>
    <w:rsid w:val="00E3713D"/>
    <w:rsid w:val="00E37A94"/>
    <w:rsid w:val="00E4015F"/>
    <w:rsid w:val="00E41158"/>
    <w:rsid w:val="00E41F59"/>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2CB4"/>
    <w:rsid w:val="00E53143"/>
    <w:rsid w:val="00E53CD4"/>
    <w:rsid w:val="00E54445"/>
    <w:rsid w:val="00E54A4E"/>
    <w:rsid w:val="00E55392"/>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79F"/>
    <w:rsid w:val="00E63A17"/>
    <w:rsid w:val="00E63E69"/>
    <w:rsid w:val="00E643E0"/>
    <w:rsid w:val="00E6441A"/>
    <w:rsid w:val="00E6454F"/>
    <w:rsid w:val="00E64AA9"/>
    <w:rsid w:val="00E65263"/>
    <w:rsid w:val="00E6544C"/>
    <w:rsid w:val="00E66B36"/>
    <w:rsid w:val="00E66E96"/>
    <w:rsid w:val="00E708A2"/>
    <w:rsid w:val="00E71176"/>
    <w:rsid w:val="00E71743"/>
    <w:rsid w:val="00E71A6C"/>
    <w:rsid w:val="00E71D96"/>
    <w:rsid w:val="00E71E4F"/>
    <w:rsid w:val="00E721E5"/>
    <w:rsid w:val="00E72764"/>
    <w:rsid w:val="00E735A3"/>
    <w:rsid w:val="00E737AF"/>
    <w:rsid w:val="00E742AD"/>
    <w:rsid w:val="00E7454D"/>
    <w:rsid w:val="00E74A07"/>
    <w:rsid w:val="00E74FFF"/>
    <w:rsid w:val="00E7509C"/>
    <w:rsid w:val="00E76036"/>
    <w:rsid w:val="00E765B0"/>
    <w:rsid w:val="00E766E9"/>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3B08"/>
    <w:rsid w:val="00E945E8"/>
    <w:rsid w:val="00E95417"/>
    <w:rsid w:val="00E9636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59EC"/>
    <w:rsid w:val="00EA6260"/>
    <w:rsid w:val="00EA6887"/>
    <w:rsid w:val="00EA690F"/>
    <w:rsid w:val="00EA709C"/>
    <w:rsid w:val="00EB0848"/>
    <w:rsid w:val="00EB0950"/>
    <w:rsid w:val="00EB09E5"/>
    <w:rsid w:val="00EB0BA0"/>
    <w:rsid w:val="00EB0DF7"/>
    <w:rsid w:val="00EB0F0D"/>
    <w:rsid w:val="00EB1583"/>
    <w:rsid w:val="00EB1D24"/>
    <w:rsid w:val="00EB28B2"/>
    <w:rsid w:val="00EB426E"/>
    <w:rsid w:val="00EB4A7A"/>
    <w:rsid w:val="00EB4FBC"/>
    <w:rsid w:val="00EB564D"/>
    <w:rsid w:val="00EB58C7"/>
    <w:rsid w:val="00EB5B7C"/>
    <w:rsid w:val="00EB5BAB"/>
    <w:rsid w:val="00EB5C86"/>
    <w:rsid w:val="00EB5E16"/>
    <w:rsid w:val="00EB5F04"/>
    <w:rsid w:val="00EB6D2E"/>
    <w:rsid w:val="00EB7166"/>
    <w:rsid w:val="00EB735D"/>
    <w:rsid w:val="00EC0254"/>
    <w:rsid w:val="00EC0419"/>
    <w:rsid w:val="00EC09DC"/>
    <w:rsid w:val="00EC1486"/>
    <w:rsid w:val="00EC18B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5D"/>
    <w:rsid w:val="00EC77A5"/>
    <w:rsid w:val="00EC7B3E"/>
    <w:rsid w:val="00ED11FC"/>
    <w:rsid w:val="00ED1501"/>
    <w:rsid w:val="00ED1B68"/>
    <w:rsid w:val="00ED260A"/>
    <w:rsid w:val="00ED2AFA"/>
    <w:rsid w:val="00ED2CAB"/>
    <w:rsid w:val="00ED2EFD"/>
    <w:rsid w:val="00ED34BB"/>
    <w:rsid w:val="00ED3954"/>
    <w:rsid w:val="00ED3D2C"/>
    <w:rsid w:val="00ED3D31"/>
    <w:rsid w:val="00ED4964"/>
    <w:rsid w:val="00ED4C92"/>
    <w:rsid w:val="00ED4CAB"/>
    <w:rsid w:val="00ED588A"/>
    <w:rsid w:val="00ED5B82"/>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295"/>
    <w:rsid w:val="00EF6A3F"/>
    <w:rsid w:val="00EF71DB"/>
    <w:rsid w:val="00EF76E6"/>
    <w:rsid w:val="00EF7DA6"/>
    <w:rsid w:val="00EF7EDF"/>
    <w:rsid w:val="00F00506"/>
    <w:rsid w:val="00F00776"/>
    <w:rsid w:val="00F00827"/>
    <w:rsid w:val="00F019CF"/>
    <w:rsid w:val="00F01CB2"/>
    <w:rsid w:val="00F02492"/>
    <w:rsid w:val="00F02570"/>
    <w:rsid w:val="00F02EFA"/>
    <w:rsid w:val="00F03383"/>
    <w:rsid w:val="00F04EE0"/>
    <w:rsid w:val="00F051C8"/>
    <w:rsid w:val="00F05AE7"/>
    <w:rsid w:val="00F05CC7"/>
    <w:rsid w:val="00F0639A"/>
    <w:rsid w:val="00F0715F"/>
    <w:rsid w:val="00F07429"/>
    <w:rsid w:val="00F07577"/>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15E"/>
    <w:rsid w:val="00F13793"/>
    <w:rsid w:val="00F1441E"/>
    <w:rsid w:val="00F14D62"/>
    <w:rsid w:val="00F15016"/>
    <w:rsid w:val="00F1522C"/>
    <w:rsid w:val="00F15309"/>
    <w:rsid w:val="00F158C7"/>
    <w:rsid w:val="00F15ACE"/>
    <w:rsid w:val="00F160B7"/>
    <w:rsid w:val="00F16596"/>
    <w:rsid w:val="00F168FF"/>
    <w:rsid w:val="00F17065"/>
    <w:rsid w:val="00F1730D"/>
    <w:rsid w:val="00F17448"/>
    <w:rsid w:val="00F17CA1"/>
    <w:rsid w:val="00F17E63"/>
    <w:rsid w:val="00F205C2"/>
    <w:rsid w:val="00F20BEE"/>
    <w:rsid w:val="00F21FB3"/>
    <w:rsid w:val="00F2240A"/>
    <w:rsid w:val="00F22CB7"/>
    <w:rsid w:val="00F22ECA"/>
    <w:rsid w:val="00F23491"/>
    <w:rsid w:val="00F24765"/>
    <w:rsid w:val="00F25024"/>
    <w:rsid w:val="00F2575E"/>
    <w:rsid w:val="00F25EF8"/>
    <w:rsid w:val="00F2669D"/>
    <w:rsid w:val="00F26708"/>
    <w:rsid w:val="00F26E3B"/>
    <w:rsid w:val="00F27C46"/>
    <w:rsid w:val="00F3015E"/>
    <w:rsid w:val="00F301AB"/>
    <w:rsid w:val="00F30D9E"/>
    <w:rsid w:val="00F3101F"/>
    <w:rsid w:val="00F31C14"/>
    <w:rsid w:val="00F3247D"/>
    <w:rsid w:val="00F32AAD"/>
    <w:rsid w:val="00F32E5D"/>
    <w:rsid w:val="00F32F41"/>
    <w:rsid w:val="00F331D2"/>
    <w:rsid w:val="00F34306"/>
    <w:rsid w:val="00F35442"/>
    <w:rsid w:val="00F35BD9"/>
    <w:rsid w:val="00F35D78"/>
    <w:rsid w:val="00F35E83"/>
    <w:rsid w:val="00F36161"/>
    <w:rsid w:val="00F3704F"/>
    <w:rsid w:val="00F371F9"/>
    <w:rsid w:val="00F3720C"/>
    <w:rsid w:val="00F37957"/>
    <w:rsid w:val="00F37DDB"/>
    <w:rsid w:val="00F40392"/>
    <w:rsid w:val="00F4057F"/>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A56"/>
    <w:rsid w:val="00F50B1E"/>
    <w:rsid w:val="00F51EB6"/>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75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22"/>
    <w:rsid w:val="00F87EC6"/>
    <w:rsid w:val="00F90E0B"/>
    <w:rsid w:val="00F91071"/>
    <w:rsid w:val="00F91607"/>
    <w:rsid w:val="00F91EC8"/>
    <w:rsid w:val="00F929C4"/>
    <w:rsid w:val="00F92AC9"/>
    <w:rsid w:val="00F932D4"/>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AFF"/>
    <w:rsid w:val="00FA3BA0"/>
    <w:rsid w:val="00FA464A"/>
    <w:rsid w:val="00FA47BA"/>
    <w:rsid w:val="00FA47F3"/>
    <w:rsid w:val="00FA4D94"/>
    <w:rsid w:val="00FA60FF"/>
    <w:rsid w:val="00FA6705"/>
    <w:rsid w:val="00FA70A5"/>
    <w:rsid w:val="00FA75EE"/>
    <w:rsid w:val="00FA7C0F"/>
    <w:rsid w:val="00FB0C7F"/>
    <w:rsid w:val="00FB10A2"/>
    <w:rsid w:val="00FB15DC"/>
    <w:rsid w:val="00FB243F"/>
    <w:rsid w:val="00FB2826"/>
    <w:rsid w:val="00FB297C"/>
    <w:rsid w:val="00FB3106"/>
    <w:rsid w:val="00FB3803"/>
    <w:rsid w:val="00FB3E81"/>
    <w:rsid w:val="00FB3F72"/>
    <w:rsid w:val="00FB6324"/>
    <w:rsid w:val="00FB6826"/>
    <w:rsid w:val="00FB6E14"/>
    <w:rsid w:val="00FB7B33"/>
    <w:rsid w:val="00FC0026"/>
    <w:rsid w:val="00FC00A6"/>
    <w:rsid w:val="00FC0292"/>
    <w:rsid w:val="00FC0D2F"/>
    <w:rsid w:val="00FC0F27"/>
    <w:rsid w:val="00FC13DC"/>
    <w:rsid w:val="00FC160A"/>
    <w:rsid w:val="00FC22C4"/>
    <w:rsid w:val="00FC269C"/>
    <w:rsid w:val="00FC2F34"/>
    <w:rsid w:val="00FC3598"/>
    <w:rsid w:val="00FC3A34"/>
    <w:rsid w:val="00FC3F72"/>
    <w:rsid w:val="00FC41A4"/>
    <w:rsid w:val="00FC42D2"/>
    <w:rsid w:val="00FC4737"/>
    <w:rsid w:val="00FC4B02"/>
    <w:rsid w:val="00FC54A7"/>
    <w:rsid w:val="00FC5A2F"/>
    <w:rsid w:val="00FC663C"/>
    <w:rsid w:val="00FC6B4D"/>
    <w:rsid w:val="00FC6E32"/>
    <w:rsid w:val="00FC75A0"/>
    <w:rsid w:val="00FC77F0"/>
    <w:rsid w:val="00FD0D5F"/>
    <w:rsid w:val="00FD1A9C"/>
    <w:rsid w:val="00FD1E76"/>
    <w:rsid w:val="00FD1E94"/>
    <w:rsid w:val="00FD1F19"/>
    <w:rsid w:val="00FD25D8"/>
    <w:rsid w:val="00FD2DEB"/>
    <w:rsid w:val="00FD3511"/>
    <w:rsid w:val="00FD39DE"/>
    <w:rsid w:val="00FD5A75"/>
    <w:rsid w:val="00FD69E6"/>
    <w:rsid w:val="00FD6EC3"/>
    <w:rsid w:val="00FD6F98"/>
    <w:rsid w:val="00FD71FB"/>
    <w:rsid w:val="00FD7FFB"/>
    <w:rsid w:val="00FE06DC"/>
    <w:rsid w:val="00FE0AB9"/>
    <w:rsid w:val="00FE0AE2"/>
    <w:rsid w:val="00FE0F19"/>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03A"/>
    <w:rsid w:val="00FF0437"/>
    <w:rsid w:val="00FF0609"/>
    <w:rsid w:val="00FF0A98"/>
    <w:rsid w:val="00FF1394"/>
    <w:rsid w:val="00FF1639"/>
    <w:rsid w:val="00FF16DB"/>
    <w:rsid w:val="00FF1E3A"/>
    <w:rsid w:val="00FF2836"/>
    <w:rsid w:val="00FF3088"/>
    <w:rsid w:val="00FF3153"/>
    <w:rsid w:val="00FF40C3"/>
    <w:rsid w:val="00FF4BBC"/>
    <w:rsid w:val="00FF5BD3"/>
    <w:rsid w:val="00FF6C3A"/>
    <w:rsid w:val="00FF6EEE"/>
    <w:rsid w:val="00FF7497"/>
    <w:rsid w:val="00FF76C7"/>
    <w:rsid w:val="00FF77EC"/>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nhideWhenUsed/>
    <w:qFormat/>
    <w:rsid w:val="0092224B"/>
    <w:rPr>
      <w:sz w:val="21"/>
      <w:szCs w:val="21"/>
    </w:rPr>
  </w:style>
  <w:style w:type="paragraph" w:styleId="CommentText">
    <w:name w:val="annotation text"/>
    <w:basedOn w:val="Normal"/>
    <w:link w:val="CommentTextChar"/>
    <w:unhideWhenUsed/>
    <w:qFormat/>
    <w:rsid w:val="0092224B"/>
    <w:pPr>
      <w:jc w:val="left"/>
    </w:pPr>
    <w:rPr>
      <w:kern w:val="0"/>
      <w:sz w:val="20"/>
      <w:szCs w:val="20"/>
      <w:lang w:val="x-none" w:eastAsia="x-none"/>
    </w:rPr>
  </w:style>
  <w:style w:type="character" w:customStyle="1" w:styleId="CommentTextChar">
    <w:name w:val="Comment Text Char"/>
    <w:link w:val="CommentText"/>
    <w:qFormat/>
    <w:rsid w:val="0092224B"/>
    <w:rPr>
      <w:rFonts w:ascii="Calibri" w:eastAsia="宋体" w:hAnsi="Calibri" w:cs="Times New Roman"/>
    </w:rPr>
  </w:style>
  <w:style w:type="paragraph" w:styleId="DocumentMap">
    <w:name w:val="Document Map"/>
    <w:basedOn w:val="Normal"/>
    <w:link w:val="DocumentMapChar"/>
    <w:uiPriority w:val="99"/>
    <w:semiHidden/>
    <w:unhideWhenUsed/>
    <w:rsid w:val="0092224B"/>
    <w:rPr>
      <w:rFonts w:ascii="宋体"/>
      <w:kern w:val="0"/>
      <w:sz w:val="18"/>
      <w:szCs w:val="18"/>
      <w:lang w:val="x-none" w:eastAsia="x-none"/>
    </w:rPr>
  </w:style>
  <w:style w:type="character" w:customStyle="1" w:styleId="DocumentMapChar">
    <w:name w:val="Document Map Char"/>
    <w:link w:val="DocumentMap"/>
    <w:uiPriority w:val="99"/>
    <w:semiHidden/>
    <w:rsid w:val="0092224B"/>
    <w:rPr>
      <w:rFonts w:ascii="宋体" w:eastAsia="宋体"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宋体"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宋体"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C9082C"/>
    <w:rPr>
      <w:rFonts w:ascii="Cambria" w:eastAsia="黑体"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宋体"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semiHidden/>
    <w:rsid w:val="00F71E16"/>
    <w:rPr>
      <w:rFonts w:ascii="等线 Light" w:eastAsia="等线 Light" w:hAnsi="等线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Normal"/>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paragraph" w:styleId="BodyText">
    <w:name w:val="Body Text"/>
    <w:aliases w:val="bt"/>
    <w:basedOn w:val="Normal"/>
    <w:link w:val="BodyTextChar"/>
    <w:rsid w:val="0024763E"/>
    <w:pPr>
      <w:widowControl/>
      <w:spacing w:after="120"/>
    </w:pPr>
    <w:rPr>
      <w:rFonts w:ascii="Times" w:eastAsia="Batang" w:hAnsi="Times"/>
      <w:kern w:val="0"/>
      <w:sz w:val="20"/>
      <w:szCs w:val="24"/>
      <w:lang w:val="en-GB" w:eastAsia="x-none"/>
    </w:rPr>
  </w:style>
  <w:style w:type="character" w:customStyle="1" w:styleId="BodyTextChar">
    <w:name w:val="Body Text Char"/>
    <w:aliases w:val="bt Char"/>
    <w:basedOn w:val="DefaultParagraphFont"/>
    <w:link w:val="BodyText"/>
    <w:rsid w:val="0024763E"/>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9291889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558</Words>
  <Characters>3185</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Ran Ran1 Yue</cp:lastModifiedBy>
  <cp:revision>3</cp:revision>
  <cp:lastPrinted>2012-10-30T00:20:00Z</cp:lastPrinted>
  <dcterms:created xsi:type="dcterms:W3CDTF">2023-09-27T09:49:00Z</dcterms:created>
  <dcterms:modified xsi:type="dcterms:W3CDTF">2023-09-28T05:58:00Z</dcterms:modified>
</cp:coreProperties>
</file>