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E2E26" w14:textId="6CA71BAD" w:rsidR="00A51A2C" w:rsidRPr="006F1D0C" w:rsidRDefault="00A51A2C" w:rsidP="00A51A2C">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23</w:t>
      </w:r>
      <w:r w:rsidRPr="006F1D0C">
        <w:rPr>
          <w:rFonts w:ascii="Arial" w:hAnsi="Arial"/>
          <w:b/>
          <w:i/>
          <w:noProof/>
          <w:sz w:val="28"/>
        </w:rPr>
        <w:tab/>
      </w:r>
      <w:r w:rsidRPr="00FE0545">
        <w:rPr>
          <w:rFonts w:ascii="Arial" w:hAnsi="Arial"/>
          <w:b/>
          <w:iCs/>
          <w:noProof/>
          <w:sz w:val="24"/>
          <w:szCs w:val="20"/>
        </w:rPr>
        <w:t>R2-</w:t>
      </w:r>
      <w:r w:rsidR="006474A2" w:rsidRPr="00FE0545">
        <w:rPr>
          <w:rFonts w:ascii="Arial" w:hAnsi="Arial"/>
          <w:b/>
          <w:iCs/>
          <w:noProof/>
          <w:sz w:val="24"/>
          <w:szCs w:val="20"/>
        </w:rPr>
        <w:t>2307661</w:t>
      </w:r>
    </w:p>
    <w:p w14:paraId="0C6D38F5" w14:textId="77777777" w:rsidR="00A51A2C" w:rsidRDefault="00A51A2C" w:rsidP="00A51A2C">
      <w:pPr>
        <w:widowControl w:val="0"/>
        <w:tabs>
          <w:tab w:val="right" w:pos="9639"/>
        </w:tabs>
        <w:spacing w:after="0"/>
        <w:rPr>
          <w:rFonts w:ascii="Arial" w:hAnsi="Arial"/>
          <w:b/>
          <w:noProof/>
          <w:sz w:val="24"/>
        </w:rPr>
      </w:pPr>
      <w:r w:rsidRPr="00B003D7">
        <w:rPr>
          <w:rFonts w:ascii="Arial" w:hAnsi="Arial"/>
          <w:b/>
          <w:noProof/>
          <w:sz w:val="24"/>
        </w:rPr>
        <w:t xml:space="preserve">Toulouse, FR, 21st – 25th Aug, 2023       </w:t>
      </w:r>
      <w:r w:rsidRPr="00F7335D">
        <w:rPr>
          <w:rFonts w:ascii="Arial" w:hAnsi="Arial"/>
          <w:b/>
          <w:noProof/>
          <w:sz w:val="24"/>
        </w:rPr>
        <w:t xml:space="preserve">                                     </w:t>
      </w:r>
    </w:p>
    <w:p w14:paraId="01269757" w14:textId="77777777" w:rsidR="009F5E02" w:rsidRDefault="009F5E02" w:rsidP="009F5E02">
      <w:pPr>
        <w:widowControl w:val="0"/>
        <w:tabs>
          <w:tab w:val="right" w:pos="9639"/>
        </w:tabs>
        <w:spacing w:after="0"/>
        <w:rPr>
          <w:rFonts w:ascii="Arial" w:hAnsi="Arial"/>
          <w:b/>
          <w:bCs/>
          <w:sz w:val="24"/>
          <w:szCs w:val="24"/>
        </w:rPr>
      </w:pPr>
    </w:p>
    <w:p w14:paraId="28618B2F" w14:textId="1B7A297A"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5C68F4">
        <w:rPr>
          <w:rFonts w:ascii="Times New Roman" w:hAnsi="Times New Roman"/>
          <w:bCs/>
          <w:sz w:val="24"/>
          <w:lang w:val="en-US"/>
        </w:rPr>
        <w:t>2</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1FE23813"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5C6E72">
        <w:rPr>
          <w:rFonts w:ascii="Times New Roman" w:hAnsi="Times New Roman" w:cs="Times New Roman" w:hint="eastAsia"/>
          <w:bCs/>
          <w:sz w:val="24"/>
          <w:lang w:eastAsia="zh-CN"/>
        </w:rPr>
        <w:t>Further</w:t>
      </w:r>
      <w:r w:rsidR="005C6E72">
        <w:rPr>
          <w:rFonts w:ascii="Times New Roman" w:hAnsi="Times New Roman" w:cs="Times New Roman"/>
          <w:bCs/>
          <w:sz w:val="24"/>
        </w:rPr>
        <w:t xml:space="preserve"> </w:t>
      </w:r>
      <w:r w:rsidR="00ED2273" w:rsidRPr="00ED2273">
        <w:rPr>
          <w:rFonts w:ascii="Times New Roman" w:hAnsi="Times New Roman" w:cs="Times New Roman"/>
          <w:bCs/>
          <w:sz w:val="24"/>
        </w:rPr>
        <w:t xml:space="preserve">Considerations on </w:t>
      </w:r>
      <w:r w:rsidR="00F11517">
        <w:rPr>
          <w:rFonts w:ascii="Times New Roman" w:hAnsi="Times New Roman" w:cs="Times New Roman"/>
          <w:bCs/>
          <w:sz w:val="24"/>
        </w:rPr>
        <w:t>Sidelink Positioning</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0B3F6FEA" w14:textId="4E86566D" w:rsidR="00916289" w:rsidRDefault="009656E0" w:rsidP="00F11517">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RAN2#12</w:t>
      </w:r>
      <w:r w:rsidR="005C68F4">
        <w:rPr>
          <w:rFonts w:ascii="Times New Roman" w:hAnsi="Times New Roman" w:cs="Times New Roman"/>
          <w:sz w:val="20"/>
          <w:szCs w:val="20"/>
          <w:lang w:val="en-GB"/>
        </w:rPr>
        <w:t>2</w:t>
      </w:r>
      <w:r>
        <w:rPr>
          <w:rFonts w:ascii="Times New Roman" w:hAnsi="Times New Roman" w:cs="Times New Roman"/>
          <w:sz w:val="20"/>
          <w:szCs w:val="20"/>
          <w:lang w:val="en-GB"/>
        </w:rPr>
        <w:t>,</w:t>
      </w:r>
      <w:r w:rsidR="00916289">
        <w:rPr>
          <w:rFonts w:ascii="Times New Roman" w:hAnsi="Times New Roman" w:cs="Times New Roman"/>
          <w:sz w:val="20"/>
          <w:szCs w:val="20"/>
          <w:lang w:val="en-GB"/>
        </w:rPr>
        <w:t xml:space="preserve"> there was extended discussion on the open issues related to sidelink positioning and the following agreements were made</w:t>
      </w:r>
      <w:r w:rsidR="005620CC">
        <w:rPr>
          <w:rFonts w:ascii="Times New Roman" w:hAnsi="Times New Roman" w:cs="Times New Roman"/>
          <w:sz w:val="20"/>
          <w:szCs w:val="20"/>
          <w:lang w:val="en-GB"/>
        </w:rPr>
        <w:t xml:space="preserve"> </w:t>
      </w:r>
      <w:sdt>
        <w:sdtPr>
          <w:rPr>
            <w:rFonts w:ascii="Times New Roman" w:hAnsi="Times New Roman" w:cs="Times New Roman"/>
            <w:sz w:val="20"/>
            <w:szCs w:val="20"/>
            <w:lang w:val="en-GB"/>
          </w:rPr>
          <w:id w:val="-1967497800"/>
          <w:citation/>
        </w:sdtPr>
        <w:sdtEndPr/>
        <w:sdtContent>
          <w:r w:rsidR="00336187">
            <w:rPr>
              <w:rFonts w:ascii="Times New Roman" w:hAnsi="Times New Roman" w:cs="Times New Roman"/>
              <w:sz w:val="20"/>
              <w:szCs w:val="20"/>
              <w:lang w:val="en-GB"/>
            </w:rPr>
            <w:fldChar w:fldCharType="begin"/>
          </w:r>
          <w:r w:rsidR="00336187">
            <w:rPr>
              <w:rFonts w:ascii="Times New Roman" w:hAnsi="Times New Roman" w:cs="Times New Roman"/>
              <w:sz w:val="20"/>
              <w:szCs w:val="20"/>
            </w:rPr>
            <w:instrText xml:space="preserve"> CITATION RAN2122 \l 1033 </w:instrText>
          </w:r>
          <w:r w:rsidR="00336187">
            <w:rPr>
              <w:rFonts w:ascii="Times New Roman" w:hAnsi="Times New Roman" w:cs="Times New Roman"/>
              <w:sz w:val="20"/>
              <w:szCs w:val="20"/>
              <w:lang w:val="en-GB"/>
            </w:rPr>
            <w:fldChar w:fldCharType="separate"/>
          </w:r>
          <w:r w:rsidR="00336187" w:rsidRPr="00336187">
            <w:rPr>
              <w:rFonts w:ascii="Times New Roman" w:hAnsi="Times New Roman" w:cs="Times New Roman"/>
              <w:noProof/>
              <w:sz w:val="20"/>
              <w:szCs w:val="20"/>
            </w:rPr>
            <w:t>[1]</w:t>
          </w:r>
          <w:r w:rsidR="00336187">
            <w:rPr>
              <w:rFonts w:ascii="Times New Roman" w:hAnsi="Times New Roman" w:cs="Times New Roman"/>
              <w:sz w:val="20"/>
              <w:szCs w:val="20"/>
              <w:lang w:val="en-GB"/>
            </w:rPr>
            <w:fldChar w:fldCharType="end"/>
          </w:r>
        </w:sdtContent>
      </w:sdt>
      <w:r w:rsidR="00916289">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9877A1" w14:paraId="0835BB85" w14:textId="77777777" w:rsidTr="009877A1">
        <w:tc>
          <w:tcPr>
            <w:tcW w:w="9350" w:type="dxa"/>
          </w:tcPr>
          <w:p w14:paraId="10678A0D" w14:textId="77777777" w:rsidR="009877A1" w:rsidRPr="009877A1" w:rsidRDefault="009877A1" w:rsidP="009877A1">
            <w:pPr>
              <w:pStyle w:val="Doc-text2"/>
              <w:ind w:left="363"/>
              <w:rPr>
                <w:highlight w:val="green"/>
              </w:rPr>
            </w:pPr>
            <w:r w:rsidRPr="009877A1">
              <w:rPr>
                <w:highlight w:val="green"/>
              </w:rPr>
              <w:t>Agreements:</w:t>
            </w:r>
          </w:p>
          <w:p w14:paraId="6F27D90E" w14:textId="77777777" w:rsidR="009877A1" w:rsidRPr="00F738C4" w:rsidRDefault="009877A1" w:rsidP="009877A1">
            <w:pPr>
              <w:pStyle w:val="Doc-text2"/>
              <w:ind w:left="363"/>
            </w:pPr>
            <w:r w:rsidRPr="00F738C4">
              <w:t>SLPP over PC5-U/Uu will support reliable transport for at least unicast. FFS groupcast.</w:t>
            </w:r>
          </w:p>
          <w:p w14:paraId="66BEE119" w14:textId="77777777" w:rsidR="009877A1" w:rsidRPr="00F738C4" w:rsidRDefault="009877A1" w:rsidP="009877A1">
            <w:pPr>
              <w:pStyle w:val="Doc-text2"/>
              <w:ind w:left="363"/>
            </w:pPr>
            <w:r w:rsidRPr="00F738C4">
              <w:t>Inform SA2 about our agreements on sidelink positioning, with “take into account” action.</w:t>
            </w:r>
          </w:p>
          <w:p w14:paraId="43CE7564" w14:textId="77777777" w:rsidR="009877A1" w:rsidRDefault="009877A1" w:rsidP="009877A1">
            <w:pPr>
              <w:pStyle w:val="Doc-text2"/>
              <w:ind w:left="363"/>
            </w:pPr>
            <w:r w:rsidRPr="00F738C4">
              <w:t>SLPP carried over NAS is used between UE and LMF. FFS on how to manage the session/transaction.</w:t>
            </w:r>
          </w:p>
          <w:p w14:paraId="558C465F" w14:textId="77777777" w:rsidR="009877A1" w:rsidRPr="00F738C4" w:rsidRDefault="009877A1" w:rsidP="009877A1">
            <w:pPr>
              <w:pStyle w:val="Doc-text2"/>
              <w:ind w:left="363"/>
            </w:pPr>
          </w:p>
          <w:p w14:paraId="627A5A16" w14:textId="77777777" w:rsidR="009877A1" w:rsidRPr="00F738C4" w:rsidRDefault="009877A1" w:rsidP="009877A1">
            <w:pPr>
              <w:pStyle w:val="Doc-text2"/>
              <w:ind w:left="363"/>
            </w:pPr>
            <w:r w:rsidRPr="009877A1">
              <w:rPr>
                <w:highlight w:val="green"/>
              </w:rPr>
              <w:t>Agreements</w:t>
            </w:r>
            <w:r w:rsidRPr="00F738C4">
              <w:t>:</w:t>
            </w:r>
          </w:p>
          <w:p w14:paraId="0ADEF941" w14:textId="77777777" w:rsidR="009877A1" w:rsidRPr="00F738C4" w:rsidRDefault="009877A1" w:rsidP="009877A1">
            <w:pPr>
              <w:pStyle w:val="Doc-text2"/>
              <w:ind w:left="363"/>
            </w:pPr>
            <w:r w:rsidRPr="00F738C4">
              <w:t>Anchor UE selection is supported by information about the candidate anchor UEs.  At least the following list can be discussed for use in anchor UE selection:</w:t>
            </w:r>
          </w:p>
          <w:p w14:paraId="270CDE60" w14:textId="77777777" w:rsidR="009877A1" w:rsidRPr="00F738C4" w:rsidRDefault="009877A1" w:rsidP="009877A1">
            <w:pPr>
              <w:pStyle w:val="Doc-text2"/>
              <w:ind w:left="363"/>
            </w:pPr>
            <w:r w:rsidRPr="00F738C4">
              <w:t>1.</w:t>
            </w:r>
            <w:r w:rsidRPr="00F738C4">
              <w:tab/>
              <w:t>UE roles</w:t>
            </w:r>
          </w:p>
          <w:p w14:paraId="33BBBF59" w14:textId="77777777" w:rsidR="009877A1" w:rsidRPr="00F738C4" w:rsidRDefault="009877A1" w:rsidP="009877A1">
            <w:pPr>
              <w:pStyle w:val="Doc-text2"/>
              <w:ind w:left="363"/>
            </w:pPr>
            <w:r w:rsidRPr="00F738C4">
              <w:t>2.</w:t>
            </w:r>
            <w:r w:rsidRPr="00F738C4">
              <w:tab/>
              <w:t>Supported positioning method</w:t>
            </w:r>
          </w:p>
          <w:p w14:paraId="44A89532" w14:textId="77777777" w:rsidR="009877A1" w:rsidRPr="00F738C4" w:rsidRDefault="009877A1" w:rsidP="009877A1">
            <w:pPr>
              <w:pStyle w:val="Doc-text2"/>
              <w:ind w:left="363"/>
            </w:pPr>
            <w:r w:rsidRPr="00F738C4">
              <w:t>3.</w:t>
            </w:r>
            <w:r w:rsidRPr="00F738C4">
              <w:tab/>
              <w:t>In coverage or not</w:t>
            </w:r>
          </w:p>
          <w:p w14:paraId="12706D2B" w14:textId="77777777" w:rsidR="009877A1" w:rsidRPr="00F738C4" w:rsidRDefault="009877A1" w:rsidP="009877A1">
            <w:pPr>
              <w:pStyle w:val="Doc-text2"/>
              <w:ind w:left="363"/>
            </w:pPr>
            <w:r w:rsidRPr="00F738C4">
              <w:t>4.</w:t>
            </w:r>
            <w:r w:rsidRPr="00F738C4">
              <w:tab/>
              <w:t>RSRP</w:t>
            </w:r>
          </w:p>
          <w:p w14:paraId="7E18C177" w14:textId="77777777" w:rsidR="009877A1" w:rsidRPr="00F738C4" w:rsidRDefault="009877A1" w:rsidP="009877A1">
            <w:pPr>
              <w:pStyle w:val="Doc-text2"/>
              <w:ind w:left="363"/>
            </w:pPr>
            <w:r w:rsidRPr="00F738C4">
              <w:t>5.</w:t>
            </w:r>
            <w:r w:rsidRPr="00F738C4">
              <w:tab/>
              <w:t>LOS/NLOS</w:t>
            </w:r>
          </w:p>
          <w:p w14:paraId="16C2F0F0" w14:textId="77777777" w:rsidR="009877A1" w:rsidRPr="00F738C4" w:rsidRDefault="009877A1" w:rsidP="009877A1">
            <w:pPr>
              <w:pStyle w:val="Doc-text2"/>
              <w:ind w:left="363"/>
            </w:pPr>
            <w:r w:rsidRPr="00F738C4">
              <w:t>6.</w:t>
            </w:r>
            <w:r w:rsidRPr="00F738C4">
              <w:tab/>
              <w:t>Location</w:t>
            </w:r>
          </w:p>
          <w:p w14:paraId="4FA1E0A8" w14:textId="77777777" w:rsidR="009877A1" w:rsidRPr="00F738C4" w:rsidRDefault="009877A1" w:rsidP="009877A1">
            <w:pPr>
              <w:pStyle w:val="Doc-text2"/>
              <w:ind w:left="363"/>
            </w:pPr>
            <w:r w:rsidRPr="00F738C4">
              <w:t>7.</w:t>
            </w:r>
            <w:r w:rsidRPr="00F738C4">
              <w:tab/>
              <w:t>PLMN</w:t>
            </w:r>
          </w:p>
          <w:p w14:paraId="10347316" w14:textId="77777777" w:rsidR="009877A1" w:rsidRPr="00F738C4" w:rsidRDefault="009877A1" w:rsidP="009877A1">
            <w:pPr>
              <w:pStyle w:val="Doc-text2"/>
              <w:ind w:left="363"/>
            </w:pPr>
            <w:r w:rsidRPr="00F738C4">
              <w:t>A normative requirement on which anchor UEs to select (e.g., ranking) will not be specified.</w:t>
            </w:r>
          </w:p>
          <w:p w14:paraId="472FD59A" w14:textId="77777777" w:rsidR="009877A1" w:rsidRPr="00F738C4" w:rsidRDefault="009877A1" w:rsidP="009877A1">
            <w:pPr>
              <w:pStyle w:val="Doc-text2"/>
              <w:ind w:left="363"/>
            </w:pPr>
            <w:r w:rsidRPr="00F738C4">
              <w:t>RAN2 impact of this information to be determined.</w:t>
            </w:r>
          </w:p>
          <w:p w14:paraId="11226125" w14:textId="77777777" w:rsidR="009877A1" w:rsidRPr="00F738C4" w:rsidRDefault="009877A1" w:rsidP="009877A1">
            <w:pPr>
              <w:pStyle w:val="Doc-text2"/>
              <w:ind w:left="363"/>
            </w:pPr>
            <w:r w:rsidRPr="00F738C4">
              <w:t>FFS which information would be determined statically/dynamically.</w:t>
            </w:r>
          </w:p>
          <w:p w14:paraId="6E931C07" w14:textId="77777777" w:rsidR="009877A1" w:rsidRDefault="009877A1" w:rsidP="009877A1">
            <w:pPr>
              <w:pStyle w:val="Doc-text2"/>
              <w:ind w:left="363"/>
              <w:rPr>
                <w:highlight w:val="green"/>
              </w:rPr>
            </w:pPr>
          </w:p>
          <w:p w14:paraId="6EF58701" w14:textId="01748807" w:rsidR="009877A1" w:rsidRPr="009877A1" w:rsidRDefault="009877A1" w:rsidP="009877A1">
            <w:pPr>
              <w:pStyle w:val="Doc-text2"/>
              <w:ind w:left="363"/>
              <w:rPr>
                <w:highlight w:val="green"/>
              </w:rPr>
            </w:pPr>
            <w:r w:rsidRPr="009877A1">
              <w:rPr>
                <w:highlight w:val="green"/>
              </w:rPr>
              <w:t>Agreements:</w:t>
            </w:r>
          </w:p>
          <w:p w14:paraId="5C4924E7" w14:textId="77777777" w:rsidR="009877A1" w:rsidRPr="00F738C4" w:rsidRDefault="009877A1" w:rsidP="009877A1">
            <w:pPr>
              <w:pStyle w:val="Doc-text2"/>
              <w:ind w:left="363"/>
            </w:pPr>
            <w:r w:rsidRPr="00F738C4">
              <w:t>SLPP can support multiple target UEs in the same session when LCS requests.</w:t>
            </w:r>
          </w:p>
          <w:p w14:paraId="7D198F5A" w14:textId="77777777" w:rsidR="009877A1" w:rsidRPr="00F738C4" w:rsidRDefault="009877A1" w:rsidP="009877A1">
            <w:pPr>
              <w:pStyle w:val="Doc-text2"/>
              <w:ind w:left="363"/>
            </w:pPr>
            <w:r w:rsidRPr="00F738C4">
              <w:t>RAN2 will not specify group management for multiple target UEs.  RAN2 assumption is that a group ID will be provided from upper layers.</w:t>
            </w:r>
          </w:p>
          <w:p w14:paraId="4F1C354D" w14:textId="20787757" w:rsidR="009877A1" w:rsidRDefault="009877A1" w:rsidP="009877A1">
            <w:pPr>
              <w:pStyle w:val="Doc-text2"/>
              <w:ind w:left="363"/>
            </w:pPr>
            <w:r w:rsidRPr="00F738C4">
              <w:t>FFS how session IDs are managed between multiple UEs.</w:t>
            </w:r>
          </w:p>
        </w:tc>
      </w:tr>
    </w:tbl>
    <w:p w14:paraId="4FE760CA" w14:textId="0E50EE61" w:rsidR="00660EB9" w:rsidRDefault="00660EB9" w:rsidP="00F11517">
      <w:pPr>
        <w:spacing w:after="120"/>
        <w:jc w:val="both"/>
      </w:pPr>
    </w:p>
    <w:p w14:paraId="5FC843CA" w14:textId="586C137B" w:rsidR="00B70E17" w:rsidRDefault="009877A1">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 can be seen from above, there are still many FFS open issues that need to be resolved, particularly related to the anchor UE selection </w:t>
      </w:r>
      <w:r w:rsidR="003E042A">
        <w:rPr>
          <w:rFonts w:ascii="Times New Roman" w:hAnsi="Times New Roman" w:cs="Times New Roman"/>
          <w:sz w:val="20"/>
          <w:szCs w:val="20"/>
          <w:lang w:val="en-GB"/>
        </w:rPr>
        <w:t xml:space="preserve">and reliable transport of SLPP. </w:t>
      </w:r>
      <w:r w:rsidR="00CA33B9">
        <w:rPr>
          <w:rFonts w:ascii="Times New Roman" w:hAnsi="Times New Roman" w:cs="Times New Roman"/>
          <w:sz w:val="20"/>
          <w:szCs w:val="20"/>
          <w:lang w:val="en-GB"/>
        </w:rPr>
        <w:t xml:space="preserve">In this contribution, </w:t>
      </w:r>
      <w:r w:rsidR="00ED2273">
        <w:rPr>
          <w:rFonts w:ascii="Times New Roman" w:hAnsi="Times New Roman" w:cs="Times New Roman"/>
          <w:sz w:val="20"/>
          <w:szCs w:val="20"/>
          <w:lang w:val="en-GB"/>
        </w:rPr>
        <w:t xml:space="preserve">we </w:t>
      </w:r>
      <w:r w:rsidR="007323ED">
        <w:rPr>
          <w:rFonts w:ascii="Times New Roman" w:hAnsi="Times New Roman" w:cs="Times New Roman"/>
          <w:sz w:val="20"/>
          <w:szCs w:val="20"/>
          <w:lang w:val="en-GB"/>
        </w:rPr>
        <w:t xml:space="preserve">continue the </w:t>
      </w:r>
      <w:r w:rsidR="009656E0">
        <w:rPr>
          <w:rFonts w:ascii="Times New Roman" w:hAnsi="Times New Roman" w:cs="Times New Roman"/>
          <w:sz w:val="20"/>
          <w:szCs w:val="20"/>
          <w:lang w:val="en-GB"/>
        </w:rPr>
        <w:t>discuss</w:t>
      </w:r>
      <w:r w:rsidR="007323ED">
        <w:rPr>
          <w:rFonts w:ascii="Times New Roman" w:hAnsi="Times New Roman" w:cs="Times New Roman"/>
          <w:sz w:val="20"/>
          <w:szCs w:val="20"/>
          <w:lang w:val="en-GB"/>
        </w:rPr>
        <w:t>ion on</w:t>
      </w:r>
      <w:r w:rsidR="00ED2273">
        <w:rPr>
          <w:rFonts w:ascii="Times New Roman" w:hAnsi="Times New Roman" w:cs="Times New Roman"/>
          <w:sz w:val="20"/>
          <w:szCs w:val="20"/>
          <w:lang w:val="en-GB"/>
        </w:rPr>
        <w:t xml:space="preserve"> the</w:t>
      </w:r>
      <w:r w:rsidR="003E042A">
        <w:rPr>
          <w:rFonts w:ascii="Times New Roman" w:hAnsi="Times New Roman" w:cs="Times New Roman"/>
          <w:sz w:val="20"/>
          <w:szCs w:val="20"/>
          <w:lang w:val="en-GB"/>
        </w:rPr>
        <w:t>se</w:t>
      </w:r>
      <w:r w:rsidR="00ED2273">
        <w:rPr>
          <w:rFonts w:ascii="Times New Roman" w:hAnsi="Times New Roman" w:cs="Times New Roman"/>
          <w:sz w:val="20"/>
          <w:szCs w:val="20"/>
          <w:lang w:val="en-GB"/>
        </w:rPr>
        <w:t xml:space="preserve"> </w:t>
      </w:r>
      <w:r w:rsidR="003E042A">
        <w:rPr>
          <w:rFonts w:ascii="Times New Roman" w:hAnsi="Times New Roman" w:cs="Times New Roman"/>
          <w:sz w:val="20"/>
          <w:szCs w:val="20"/>
          <w:lang w:val="en-GB"/>
        </w:rPr>
        <w:t>open issues and present our view</w:t>
      </w:r>
      <w:r w:rsidR="00CA33B9">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14AD4922" w14:textId="52B9A72E" w:rsidR="000B4BDE" w:rsidRPr="00266845" w:rsidRDefault="000B4BDE" w:rsidP="000B4BDE">
      <w:pPr>
        <w:pStyle w:val="Heading3"/>
        <w:rPr>
          <w:rFonts w:asciiTheme="minorHAnsi" w:eastAsia="SimSun" w:hAnsiTheme="minorHAnsi" w:cstheme="minorBidi"/>
          <w:lang w:eastAsia="en-US"/>
        </w:rPr>
      </w:pPr>
      <w:r w:rsidRPr="00D458D8">
        <w:t>2.</w:t>
      </w:r>
      <w:r>
        <w:t xml:space="preserve">1 </w:t>
      </w:r>
      <w:r w:rsidR="00A03F2D">
        <w:t>SLPP Reliable transport</w:t>
      </w:r>
    </w:p>
    <w:p w14:paraId="78D29B1F" w14:textId="61DDB5AE" w:rsidR="00613589" w:rsidRDefault="000923D8" w:rsidP="00A03F2D">
      <w:pPr>
        <w:jc w:val="both"/>
        <w:rPr>
          <w:rFonts w:ascii="Times New Roman" w:hAnsi="Times New Roman" w:cs="Times New Roman"/>
          <w:sz w:val="20"/>
          <w:szCs w:val="20"/>
        </w:rPr>
      </w:pPr>
      <w:r>
        <w:rPr>
          <w:rFonts w:ascii="Times New Roman" w:hAnsi="Times New Roman" w:cs="Times New Roman"/>
          <w:sz w:val="20"/>
          <w:szCs w:val="20"/>
        </w:rPr>
        <w:t xml:space="preserve">Based on </w:t>
      </w:r>
      <w:r w:rsidR="00A03F2D">
        <w:rPr>
          <w:rFonts w:ascii="Times New Roman" w:hAnsi="Times New Roman" w:cs="Times New Roman"/>
          <w:sz w:val="20"/>
          <w:szCs w:val="20"/>
        </w:rPr>
        <w:t xml:space="preserve">the discussion in the last meeting, it is clear that </w:t>
      </w:r>
      <w:r w:rsidR="00574CD2">
        <w:rPr>
          <w:rFonts w:ascii="Times New Roman" w:hAnsi="Times New Roman" w:cs="Times New Roman"/>
          <w:sz w:val="20"/>
          <w:szCs w:val="20"/>
        </w:rPr>
        <w:t>SLPP needs to support reliable transport over PC5 interface, given that there is no underlying TCP</w:t>
      </w:r>
      <w:r w:rsidR="00420703">
        <w:rPr>
          <w:rFonts w:ascii="Times New Roman" w:hAnsi="Times New Roman" w:cs="Times New Roman"/>
          <w:sz w:val="20"/>
          <w:szCs w:val="20"/>
        </w:rPr>
        <w:t>/</w:t>
      </w:r>
      <w:r w:rsidR="00574CD2">
        <w:rPr>
          <w:rFonts w:ascii="Times New Roman" w:hAnsi="Times New Roman" w:cs="Times New Roman"/>
          <w:sz w:val="20"/>
          <w:szCs w:val="20"/>
        </w:rPr>
        <w:t xml:space="preserve">IP to </w:t>
      </w:r>
      <w:r w:rsidR="00A27542">
        <w:rPr>
          <w:rFonts w:ascii="Times New Roman" w:hAnsi="Times New Roman" w:cs="Times New Roman"/>
          <w:sz w:val="20"/>
          <w:szCs w:val="20"/>
        </w:rPr>
        <w:t xml:space="preserve">ensure such reliable transmission. To this end, we think is quite reasonable </w:t>
      </w:r>
      <w:r w:rsidR="00A27542">
        <w:rPr>
          <w:rFonts w:ascii="Times New Roman" w:hAnsi="Times New Roman" w:cs="Times New Roman"/>
          <w:sz w:val="20"/>
          <w:szCs w:val="20"/>
        </w:rPr>
        <w:lastRenderedPageBreak/>
        <w:t xml:space="preserve">to simply apply the same principles for </w:t>
      </w:r>
      <w:r w:rsidR="005B4F86">
        <w:rPr>
          <w:rFonts w:ascii="Times New Roman" w:hAnsi="Times New Roman" w:cs="Times New Roman"/>
          <w:sz w:val="20"/>
          <w:szCs w:val="20"/>
        </w:rPr>
        <w:t xml:space="preserve">the transport layer requirements for reliability as LPP. In particular, </w:t>
      </w:r>
      <w:r w:rsidR="00066646">
        <w:rPr>
          <w:rFonts w:ascii="Times New Roman" w:hAnsi="Times New Roman" w:cs="Times New Roman"/>
          <w:sz w:val="20"/>
          <w:szCs w:val="20"/>
        </w:rPr>
        <w:t xml:space="preserve">a UE implementing LPP over CP supports LPP reliable transport by way of duplicate detection, </w:t>
      </w:r>
      <w:proofErr w:type="gramStart"/>
      <w:r w:rsidR="00066646">
        <w:rPr>
          <w:rFonts w:ascii="Times New Roman" w:hAnsi="Times New Roman" w:cs="Times New Roman"/>
          <w:sz w:val="20"/>
          <w:szCs w:val="20"/>
        </w:rPr>
        <w:t>acknowledgement</w:t>
      </w:r>
      <w:proofErr w:type="gramEnd"/>
      <w:r w:rsidR="00066646">
        <w:rPr>
          <w:rFonts w:ascii="Times New Roman" w:hAnsi="Times New Roman" w:cs="Times New Roman"/>
          <w:sz w:val="20"/>
          <w:szCs w:val="20"/>
        </w:rPr>
        <w:t xml:space="preserve"> and retransmissions. At minimum, the same requirement can be applicable for a UE implementing SLPP</w:t>
      </w:r>
      <w:r w:rsidR="002650D6">
        <w:rPr>
          <w:rFonts w:ascii="Times New Roman" w:hAnsi="Times New Roman" w:cs="Times New Roman"/>
          <w:sz w:val="20"/>
          <w:szCs w:val="20"/>
        </w:rPr>
        <w:t xml:space="preserve"> over PC5 interface as well.</w:t>
      </w:r>
    </w:p>
    <w:p w14:paraId="4340BE41" w14:textId="1D07D2E3" w:rsidR="002650D6" w:rsidRDefault="002650D6" w:rsidP="00A03F2D">
      <w:pPr>
        <w:jc w:val="both"/>
        <w:rPr>
          <w:rFonts w:ascii="Times New Roman" w:hAnsi="Times New Roman" w:cs="Times New Roman"/>
          <w:sz w:val="20"/>
          <w:szCs w:val="20"/>
        </w:rPr>
      </w:pPr>
      <w:r>
        <w:rPr>
          <w:rFonts w:ascii="Times New Roman" w:hAnsi="Times New Roman" w:cs="Times New Roman"/>
          <w:sz w:val="20"/>
          <w:szCs w:val="20"/>
        </w:rPr>
        <w:t xml:space="preserve">The duplicate detection </w:t>
      </w:r>
      <w:r w:rsidR="00B77B61">
        <w:rPr>
          <w:rFonts w:ascii="Times New Roman" w:hAnsi="Times New Roman" w:cs="Times New Roman"/>
          <w:sz w:val="20"/>
          <w:szCs w:val="20"/>
        </w:rPr>
        <w:t>may rely on use of specific sequence numbers allocated to all SLPP messages</w:t>
      </w:r>
      <w:r w:rsidR="00BE013C">
        <w:rPr>
          <w:rFonts w:ascii="Times New Roman" w:hAnsi="Times New Roman" w:cs="Times New Roman"/>
          <w:sz w:val="20"/>
          <w:szCs w:val="20"/>
        </w:rPr>
        <w:t xml:space="preserve"> and the RX UE may simply discard the detected duplicate message based on the sequence numbers.</w:t>
      </w:r>
      <w:r w:rsidR="007C310C">
        <w:rPr>
          <w:rFonts w:ascii="Times New Roman" w:hAnsi="Times New Roman" w:cs="Times New Roman"/>
          <w:sz w:val="20"/>
          <w:szCs w:val="20"/>
        </w:rPr>
        <w:t xml:space="preserve"> Each SLPP message may also </w:t>
      </w:r>
      <w:r w:rsidR="00203DC8">
        <w:rPr>
          <w:rFonts w:ascii="Times New Roman" w:hAnsi="Times New Roman" w:cs="Times New Roman"/>
          <w:sz w:val="20"/>
          <w:szCs w:val="20"/>
        </w:rPr>
        <w:t xml:space="preserve">carry an ACK request </w:t>
      </w:r>
      <w:r w:rsidR="005B2569">
        <w:rPr>
          <w:rFonts w:ascii="Times New Roman" w:hAnsi="Times New Roman" w:cs="Times New Roman"/>
          <w:sz w:val="20"/>
          <w:szCs w:val="20"/>
        </w:rPr>
        <w:t xml:space="preserve">and/or an ACK indicator for a specific sequence number. </w:t>
      </w:r>
      <w:r w:rsidR="00F57833">
        <w:rPr>
          <w:rFonts w:ascii="Times New Roman" w:hAnsi="Times New Roman" w:cs="Times New Roman"/>
          <w:sz w:val="20"/>
          <w:szCs w:val="20"/>
        </w:rPr>
        <w:t xml:space="preserve">The TX UE may only send the next SLPP message </w:t>
      </w:r>
      <w:r w:rsidR="00976252">
        <w:rPr>
          <w:rFonts w:ascii="Times New Roman" w:hAnsi="Times New Roman" w:cs="Times New Roman"/>
          <w:sz w:val="20"/>
          <w:szCs w:val="20"/>
        </w:rPr>
        <w:t xml:space="preserve">once the previous sequence number has been successfully acknowledged. In case the acknowledgement has not been received, the TX UE may optionally </w:t>
      </w:r>
      <w:r w:rsidR="00260613">
        <w:rPr>
          <w:rFonts w:ascii="Times New Roman" w:hAnsi="Times New Roman" w:cs="Times New Roman"/>
          <w:sz w:val="20"/>
          <w:szCs w:val="20"/>
        </w:rPr>
        <w:t xml:space="preserve">resend the original SLPP message </w:t>
      </w:r>
      <w:r w:rsidR="001F661F">
        <w:rPr>
          <w:rFonts w:ascii="Times New Roman" w:hAnsi="Times New Roman" w:cs="Times New Roman"/>
          <w:sz w:val="20"/>
          <w:szCs w:val="20"/>
        </w:rPr>
        <w:t>up to</w:t>
      </w:r>
      <w:r w:rsidR="00260613">
        <w:rPr>
          <w:rFonts w:ascii="Times New Roman" w:hAnsi="Times New Roman" w:cs="Times New Roman"/>
          <w:sz w:val="20"/>
          <w:szCs w:val="20"/>
        </w:rPr>
        <w:t xml:space="preserve"> 3 times</w:t>
      </w:r>
      <w:r w:rsidR="007179B3">
        <w:rPr>
          <w:rFonts w:ascii="Times New Roman" w:hAnsi="Times New Roman" w:cs="Times New Roman"/>
          <w:sz w:val="20"/>
          <w:szCs w:val="20"/>
        </w:rPr>
        <w:t xml:space="preserve">, followed by a timeout period (for each retransmission). </w:t>
      </w:r>
      <w:r w:rsidR="001F661F">
        <w:rPr>
          <w:rFonts w:ascii="Times New Roman" w:hAnsi="Times New Roman" w:cs="Times New Roman"/>
          <w:sz w:val="20"/>
          <w:szCs w:val="20"/>
        </w:rPr>
        <w:t>If the acknowledgement is still not received, the SLPP session may be aborted.</w:t>
      </w:r>
    </w:p>
    <w:p w14:paraId="68A50477" w14:textId="0C76E6BA" w:rsidR="00613589" w:rsidRPr="002E0E36" w:rsidRDefault="00613589" w:rsidP="00270A54">
      <w:pPr>
        <w:jc w:val="both"/>
        <w:rPr>
          <w:rFonts w:ascii="Times New Roman" w:hAnsi="Times New Roman" w:cs="Times New Roman"/>
          <w:b/>
          <w:bCs/>
          <w:sz w:val="18"/>
          <w:szCs w:val="18"/>
          <w:lang w:val="en-GB"/>
        </w:rPr>
      </w:pPr>
      <w:r w:rsidRPr="002E0E36">
        <w:rPr>
          <w:rFonts w:ascii="Times New Roman" w:hAnsi="Times New Roman" w:cs="Times New Roman"/>
          <w:b/>
          <w:bCs/>
          <w:sz w:val="18"/>
          <w:szCs w:val="18"/>
          <w:lang w:val="en-GB"/>
        </w:rPr>
        <w:t xml:space="preserve">Proposal 1: </w:t>
      </w:r>
      <w:r w:rsidR="00166829" w:rsidRPr="002E0E36">
        <w:rPr>
          <w:rFonts w:ascii="Times New Roman" w:hAnsi="Times New Roman" w:cs="Times New Roman"/>
          <w:b/>
          <w:bCs/>
          <w:sz w:val="18"/>
          <w:szCs w:val="18"/>
          <w:lang w:val="en-GB"/>
        </w:rPr>
        <w:t xml:space="preserve">The </w:t>
      </w:r>
      <w:r w:rsidR="000C589F" w:rsidRPr="002E0E36">
        <w:rPr>
          <w:rFonts w:ascii="Times New Roman" w:hAnsi="Times New Roman" w:cs="Times New Roman"/>
          <w:b/>
          <w:bCs/>
          <w:sz w:val="18"/>
          <w:szCs w:val="18"/>
          <w:lang w:val="en-GB"/>
        </w:rPr>
        <w:t xml:space="preserve">same principles of LPP reliable transport (including duplicate detection, </w:t>
      </w:r>
      <w:proofErr w:type="gramStart"/>
      <w:r w:rsidR="000C589F" w:rsidRPr="002E0E36">
        <w:rPr>
          <w:rFonts w:ascii="Times New Roman" w:hAnsi="Times New Roman" w:cs="Times New Roman"/>
          <w:b/>
          <w:bCs/>
          <w:sz w:val="18"/>
          <w:szCs w:val="18"/>
          <w:lang w:val="en-GB"/>
        </w:rPr>
        <w:t>acknowledgement</w:t>
      </w:r>
      <w:proofErr w:type="gramEnd"/>
      <w:r w:rsidR="000C589F" w:rsidRPr="002E0E36">
        <w:rPr>
          <w:rFonts w:ascii="Times New Roman" w:hAnsi="Times New Roman" w:cs="Times New Roman"/>
          <w:b/>
          <w:bCs/>
          <w:sz w:val="18"/>
          <w:szCs w:val="18"/>
          <w:lang w:val="en-GB"/>
        </w:rPr>
        <w:t xml:space="preserve"> and message retransmissions) </w:t>
      </w:r>
      <w:r w:rsidR="00B664C1" w:rsidRPr="002E0E36">
        <w:rPr>
          <w:rFonts w:ascii="Times New Roman" w:hAnsi="Times New Roman" w:cs="Times New Roman"/>
          <w:b/>
          <w:bCs/>
          <w:sz w:val="18"/>
          <w:szCs w:val="18"/>
          <w:lang w:val="en-GB"/>
        </w:rPr>
        <w:t>shall be used for SLPP</w:t>
      </w:r>
      <w:r w:rsidRPr="002E0E36">
        <w:rPr>
          <w:rFonts w:ascii="Times New Roman" w:hAnsi="Times New Roman" w:cs="Times New Roman"/>
          <w:b/>
          <w:bCs/>
          <w:sz w:val="18"/>
          <w:szCs w:val="18"/>
          <w:lang w:val="en-GB"/>
        </w:rPr>
        <w:t>.</w:t>
      </w:r>
    </w:p>
    <w:p w14:paraId="2CEB76D2" w14:textId="55E0293D" w:rsidR="00B664C1" w:rsidRPr="002E0E36" w:rsidRDefault="00BD50D4" w:rsidP="00270A54">
      <w:pPr>
        <w:jc w:val="both"/>
        <w:rPr>
          <w:rFonts w:ascii="Times New Roman" w:hAnsi="Times New Roman" w:cs="Times New Roman"/>
          <w:b/>
          <w:bCs/>
          <w:sz w:val="18"/>
          <w:szCs w:val="18"/>
          <w:lang w:val="en-GB"/>
        </w:rPr>
      </w:pPr>
      <w:r w:rsidRPr="002E0E36">
        <w:rPr>
          <w:rFonts w:ascii="Times New Roman" w:hAnsi="Times New Roman" w:cs="Times New Roman"/>
          <w:b/>
          <w:bCs/>
          <w:sz w:val="18"/>
          <w:szCs w:val="18"/>
          <w:lang w:val="en-GB"/>
        </w:rPr>
        <w:t>Proposal 2a: The duplicate detection and discard at the RX UE shall rely on use of specific sequence numbers assigned to all SLPP messages</w:t>
      </w:r>
      <w:r w:rsidR="00DA6509" w:rsidRPr="002E0E36">
        <w:rPr>
          <w:rFonts w:ascii="Times New Roman" w:hAnsi="Times New Roman" w:cs="Times New Roman"/>
          <w:b/>
          <w:bCs/>
          <w:sz w:val="18"/>
          <w:szCs w:val="18"/>
          <w:lang w:val="en-GB"/>
        </w:rPr>
        <w:t>.</w:t>
      </w:r>
    </w:p>
    <w:p w14:paraId="3AF186EB" w14:textId="2D4AA2D0" w:rsidR="00DA6509" w:rsidRPr="002E0E36" w:rsidRDefault="00DA6509" w:rsidP="00270A54">
      <w:pPr>
        <w:jc w:val="both"/>
        <w:rPr>
          <w:rFonts w:ascii="Times New Roman" w:hAnsi="Times New Roman" w:cs="Times New Roman"/>
          <w:b/>
          <w:bCs/>
          <w:sz w:val="18"/>
          <w:szCs w:val="18"/>
          <w:lang w:val="en-GB"/>
        </w:rPr>
      </w:pPr>
      <w:r w:rsidRPr="002E0E36">
        <w:rPr>
          <w:rFonts w:ascii="Times New Roman" w:hAnsi="Times New Roman" w:cs="Times New Roman"/>
          <w:b/>
          <w:bCs/>
          <w:sz w:val="18"/>
          <w:szCs w:val="18"/>
          <w:lang w:val="en-GB"/>
        </w:rPr>
        <w:t xml:space="preserve">Proposal 2b: </w:t>
      </w:r>
      <w:r w:rsidR="00146093" w:rsidRPr="002E0E36">
        <w:rPr>
          <w:rFonts w:ascii="Times New Roman" w:hAnsi="Times New Roman" w:cs="Times New Roman"/>
          <w:b/>
          <w:bCs/>
          <w:sz w:val="18"/>
          <w:szCs w:val="18"/>
          <w:lang w:val="en-GB"/>
        </w:rPr>
        <w:t xml:space="preserve">Each SLPP message may carry an ACK request and/or ACK indicator for a specific sequence number </w:t>
      </w:r>
      <w:r w:rsidR="00A66341" w:rsidRPr="002E0E36">
        <w:rPr>
          <w:rFonts w:ascii="Times New Roman" w:hAnsi="Times New Roman" w:cs="Times New Roman"/>
          <w:b/>
          <w:bCs/>
          <w:sz w:val="18"/>
          <w:szCs w:val="18"/>
          <w:lang w:val="en-GB"/>
        </w:rPr>
        <w:t xml:space="preserve">and the TX UE may only send the next SLPP message once the previous sequence number has been successfully </w:t>
      </w:r>
      <w:proofErr w:type="spellStart"/>
      <w:r w:rsidR="00A66341" w:rsidRPr="002E0E36">
        <w:rPr>
          <w:rFonts w:ascii="Times New Roman" w:hAnsi="Times New Roman" w:cs="Times New Roman"/>
          <w:b/>
          <w:bCs/>
          <w:sz w:val="18"/>
          <w:szCs w:val="18"/>
          <w:lang w:val="en-GB"/>
        </w:rPr>
        <w:t>ACKed</w:t>
      </w:r>
      <w:proofErr w:type="spellEnd"/>
      <w:r w:rsidR="005620CC" w:rsidRPr="002E0E36">
        <w:rPr>
          <w:rFonts w:ascii="Times New Roman" w:hAnsi="Times New Roman" w:cs="Times New Roman"/>
          <w:b/>
          <w:bCs/>
          <w:sz w:val="18"/>
          <w:szCs w:val="18"/>
          <w:lang w:val="en-GB"/>
        </w:rPr>
        <w:t>.</w:t>
      </w:r>
    </w:p>
    <w:p w14:paraId="1CFAC144" w14:textId="46DD96D9" w:rsidR="00A66341" w:rsidRPr="002E0E36" w:rsidRDefault="00A66341" w:rsidP="00270A54">
      <w:pPr>
        <w:jc w:val="both"/>
        <w:rPr>
          <w:rFonts w:ascii="Times New Roman" w:hAnsi="Times New Roman" w:cs="Times New Roman"/>
          <w:b/>
          <w:bCs/>
          <w:sz w:val="18"/>
          <w:szCs w:val="18"/>
          <w:lang w:val="en-GB"/>
        </w:rPr>
      </w:pPr>
      <w:r w:rsidRPr="002E0E36">
        <w:rPr>
          <w:rFonts w:ascii="Times New Roman" w:hAnsi="Times New Roman" w:cs="Times New Roman"/>
          <w:b/>
          <w:bCs/>
          <w:sz w:val="18"/>
          <w:szCs w:val="18"/>
          <w:lang w:val="en-GB"/>
        </w:rPr>
        <w:t>Proposal 2c: Up to 3 SLPP retransmissions may be sent by the TX UE and in case no ACK is received, the SLPP session may be aborted.</w:t>
      </w:r>
    </w:p>
    <w:p w14:paraId="46DECF60" w14:textId="3B4B3BDF" w:rsidR="00AA5E9F" w:rsidRDefault="00930961" w:rsidP="00930961">
      <w:pPr>
        <w:jc w:val="both"/>
        <w:rPr>
          <w:rFonts w:ascii="Times New Roman" w:hAnsi="Times New Roman" w:cs="Times New Roman"/>
          <w:sz w:val="20"/>
          <w:szCs w:val="20"/>
        </w:rPr>
      </w:pPr>
      <w:r>
        <w:rPr>
          <w:rFonts w:ascii="Times New Roman" w:hAnsi="Times New Roman" w:cs="Times New Roman"/>
          <w:sz w:val="20"/>
          <w:szCs w:val="20"/>
        </w:rPr>
        <w:t xml:space="preserve">In addition to reusing the above procedures for SLPP, RAN2 also need to consider SL specific and cast specific aspects. For instance, the above procedures may work as is for unicast, but in case of groupcast, it is not clear if the TX UE needs to keep track of acknowledgements for each member RX UE within the group and perform selective retransmissions to those UEs in a unicast way. Similarly, in case no acknowledgement is received from certain UEs within the group even after successive retransmissions, does the TX UE terminate SLPP session with all group members? </w:t>
      </w:r>
      <w:r w:rsidR="004661E9">
        <w:rPr>
          <w:rFonts w:ascii="Times New Roman" w:hAnsi="Times New Roman" w:cs="Times New Roman"/>
          <w:sz w:val="20"/>
          <w:szCs w:val="20"/>
        </w:rPr>
        <w:t>Given that we have already agreed that the group member information is</w:t>
      </w:r>
      <w:r w:rsidR="002844E9">
        <w:rPr>
          <w:rFonts w:ascii="Times New Roman" w:hAnsi="Times New Roman" w:cs="Times New Roman"/>
          <w:sz w:val="20"/>
          <w:szCs w:val="20"/>
        </w:rPr>
        <w:t xml:space="preserve"> transparent to the AS layer, selecting a specific number </w:t>
      </w:r>
      <w:r w:rsidR="00F14B32">
        <w:rPr>
          <w:rFonts w:ascii="Times New Roman" w:hAnsi="Times New Roman" w:cs="Times New Roman"/>
          <w:sz w:val="20"/>
          <w:szCs w:val="20"/>
        </w:rPr>
        <w:t>of acknowledgments received as a threshold may not be desirable</w:t>
      </w:r>
      <w:r w:rsidR="00587E4C">
        <w:rPr>
          <w:rFonts w:ascii="Times New Roman" w:hAnsi="Times New Roman" w:cs="Times New Roman"/>
          <w:sz w:val="20"/>
          <w:szCs w:val="20"/>
        </w:rPr>
        <w:t xml:space="preserve">, since the number of group members may be quite </w:t>
      </w:r>
      <w:r w:rsidR="002803B5">
        <w:rPr>
          <w:rFonts w:ascii="Times New Roman" w:hAnsi="Times New Roman" w:cs="Times New Roman"/>
          <w:sz w:val="20"/>
          <w:szCs w:val="20"/>
        </w:rPr>
        <w:t xml:space="preserve">dynamic. </w:t>
      </w:r>
      <w:r>
        <w:rPr>
          <w:rFonts w:ascii="Times New Roman" w:hAnsi="Times New Roman" w:cs="Times New Roman"/>
          <w:sz w:val="20"/>
          <w:szCs w:val="20"/>
        </w:rPr>
        <w:t xml:space="preserve">We think that unless such aspects are resolved, the support of reliable transport for SLPP in case of groupcast/broadcast is a distant goal and may not be feasible. </w:t>
      </w:r>
      <w:r w:rsidR="001C52B7">
        <w:rPr>
          <w:rFonts w:ascii="Times New Roman" w:hAnsi="Times New Roman" w:cs="Times New Roman"/>
          <w:sz w:val="20"/>
          <w:szCs w:val="20"/>
        </w:rPr>
        <w:t xml:space="preserve">It is also worth noting that RAN2 already agreed that group management for SLPP </w:t>
      </w:r>
      <w:r w:rsidR="00AA5E9F">
        <w:rPr>
          <w:rFonts w:ascii="Times New Roman" w:hAnsi="Times New Roman" w:cs="Times New Roman"/>
          <w:sz w:val="20"/>
          <w:szCs w:val="20"/>
        </w:rPr>
        <w:t>is out of RAN2 scope.</w:t>
      </w:r>
    </w:p>
    <w:p w14:paraId="11F4D701" w14:textId="06DDB11C" w:rsidR="00930961" w:rsidRDefault="00AA5E9F" w:rsidP="00930961">
      <w:pPr>
        <w:jc w:val="both"/>
        <w:rPr>
          <w:rFonts w:ascii="Times New Roman" w:hAnsi="Times New Roman" w:cs="Times New Roman"/>
          <w:sz w:val="20"/>
          <w:szCs w:val="20"/>
        </w:rPr>
      </w:pPr>
      <w:r>
        <w:rPr>
          <w:rFonts w:ascii="Times New Roman" w:hAnsi="Times New Roman" w:cs="Times New Roman"/>
          <w:sz w:val="20"/>
          <w:szCs w:val="20"/>
        </w:rPr>
        <w:t xml:space="preserve">Another aspect related to groupcast operation is </w:t>
      </w:r>
      <w:r w:rsidR="008C0492">
        <w:rPr>
          <w:rFonts w:ascii="Times New Roman" w:hAnsi="Times New Roman" w:cs="Times New Roman"/>
          <w:sz w:val="20"/>
          <w:szCs w:val="20"/>
        </w:rPr>
        <w:t>related to the minimum communication range (MCR).</w:t>
      </w:r>
      <w:r w:rsidR="00930961">
        <w:rPr>
          <w:rFonts w:ascii="Times New Roman" w:hAnsi="Times New Roman" w:cs="Times New Roman"/>
          <w:sz w:val="20"/>
          <w:szCs w:val="20"/>
        </w:rPr>
        <w:t xml:space="preserve"> </w:t>
      </w:r>
      <w:r w:rsidR="008C0492">
        <w:rPr>
          <w:rFonts w:ascii="Times New Roman" w:hAnsi="Times New Roman" w:cs="Times New Roman"/>
          <w:sz w:val="20"/>
          <w:szCs w:val="20"/>
        </w:rPr>
        <w:t>G</w:t>
      </w:r>
      <w:r w:rsidR="00930961">
        <w:rPr>
          <w:rFonts w:ascii="Times New Roman" w:hAnsi="Times New Roman" w:cs="Times New Roman"/>
          <w:sz w:val="20"/>
          <w:szCs w:val="20"/>
        </w:rPr>
        <w:t xml:space="preserve">iven how the PC5 QoS also includes the communication range as a key metric (e.g. for determining sending of ACK/NACK in case of groupcast </w:t>
      </w:r>
      <w:r w:rsidR="003E3AB3">
        <w:rPr>
          <w:rFonts w:ascii="Times New Roman" w:hAnsi="Times New Roman" w:cs="Times New Roman"/>
          <w:sz w:val="20"/>
          <w:szCs w:val="20"/>
        </w:rPr>
        <w:t>communication</w:t>
      </w:r>
      <w:r w:rsidR="00930961">
        <w:rPr>
          <w:rFonts w:ascii="Times New Roman" w:hAnsi="Times New Roman" w:cs="Times New Roman"/>
          <w:sz w:val="20"/>
          <w:szCs w:val="20"/>
        </w:rPr>
        <w:t>), the impact of range on transmission of ACK from group members also needs to be considered.</w:t>
      </w:r>
    </w:p>
    <w:p w14:paraId="3EC95712" w14:textId="56BACE02" w:rsidR="003E3AB3" w:rsidRPr="002E0E36" w:rsidRDefault="003E3AB3" w:rsidP="003E3AB3">
      <w:pPr>
        <w:jc w:val="both"/>
        <w:rPr>
          <w:rFonts w:ascii="Times New Roman" w:hAnsi="Times New Roman" w:cs="Times New Roman"/>
          <w:b/>
          <w:bCs/>
          <w:sz w:val="18"/>
          <w:szCs w:val="18"/>
          <w:lang w:val="en-GB"/>
        </w:rPr>
      </w:pPr>
      <w:r w:rsidRPr="002E0E36">
        <w:rPr>
          <w:rFonts w:ascii="Times New Roman" w:hAnsi="Times New Roman" w:cs="Times New Roman"/>
          <w:b/>
          <w:bCs/>
          <w:sz w:val="18"/>
          <w:szCs w:val="18"/>
          <w:lang w:val="en-GB"/>
        </w:rPr>
        <w:t xml:space="preserve">Proposal 3: </w:t>
      </w:r>
      <w:r w:rsidR="007D6C4D" w:rsidRPr="002E0E36">
        <w:rPr>
          <w:rFonts w:ascii="Times New Roman" w:hAnsi="Times New Roman" w:cs="Times New Roman"/>
          <w:b/>
          <w:bCs/>
          <w:sz w:val="18"/>
          <w:szCs w:val="18"/>
          <w:lang w:val="en-GB"/>
        </w:rPr>
        <w:t xml:space="preserve">Reliable transport for groupcast SLPP </w:t>
      </w:r>
      <w:r w:rsidR="00FD6D98" w:rsidRPr="002E0E36">
        <w:rPr>
          <w:rFonts w:ascii="Times New Roman" w:hAnsi="Times New Roman" w:cs="Times New Roman"/>
          <w:b/>
          <w:bCs/>
          <w:sz w:val="18"/>
          <w:szCs w:val="18"/>
          <w:lang w:val="en-GB"/>
        </w:rPr>
        <w:t>shall be deprioritized for this release</w:t>
      </w:r>
      <w:r w:rsidRPr="002E0E36">
        <w:rPr>
          <w:rFonts w:ascii="Times New Roman" w:hAnsi="Times New Roman" w:cs="Times New Roman"/>
          <w:b/>
          <w:bCs/>
          <w:sz w:val="18"/>
          <w:szCs w:val="18"/>
          <w:lang w:val="en-GB"/>
        </w:rPr>
        <w:t>.</w:t>
      </w:r>
    </w:p>
    <w:p w14:paraId="0D916898" w14:textId="77777777" w:rsidR="00930961" w:rsidRDefault="00930961" w:rsidP="00270A54">
      <w:pPr>
        <w:jc w:val="both"/>
        <w:rPr>
          <w:rFonts w:ascii="Times New Roman" w:hAnsi="Times New Roman" w:cs="Times New Roman"/>
          <w:b/>
          <w:bCs/>
          <w:sz w:val="20"/>
          <w:szCs w:val="20"/>
          <w:lang w:val="en-GB"/>
        </w:rPr>
      </w:pPr>
    </w:p>
    <w:p w14:paraId="651B1A5A" w14:textId="20D0E77A" w:rsidR="00883486" w:rsidRPr="00E55F7D" w:rsidRDefault="00883486" w:rsidP="00E55F7D">
      <w:pPr>
        <w:pStyle w:val="Heading3"/>
        <w:rPr>
          <w:rFonts w:asciiTheme="minorHAnsi" w:eastAsia="SimSun" w:hAnsiTheme="minorHAnsi" w:cstheme="minorBidi"/>
          <w:lang w:eastAsia="en-US"/>
        </w:rPr>
      </w:pPr>
      <w:r w:rsidRPr="00D458D8">
        <w:t>2.</w:t>
      </w:r>
      <w:r>
        <w:t xml:space="preserve">2 </w:t>
      </w:r>
      <w:r w:rsidR="00E55F7D">
        <w:t>Aspects related to SLPP Session</w:t>
      </w:r>
    </w:p>
    <w:p w14:paraId="43224940" w14:textId="284D2109" w:rsidR="00883486" w:rsidRPr="00E55F7D" w:rsidRDefault="00883486" w:rsidP="00883486">
      <w:pPr>
        <w:spacing w:afterLines="50" w:after="120"/>
        <w:jc w:val="both"/>
        <w:rPr>
          <w:rFonts w:ascii="Times New Roman" w:hAnsi="Times New Roman" w:cs="Times New Roman"/>
          <w:sz w:val="20"/>
          <w:szCs w:val="20"/>
          <w:lang w:val="en-GB"/>
        </w:rPr>
      </w:pPr>
      <w:r w:rsidRPr="00E55F7D">
        <w:rPr>
          <w:rFonts w:ascii="Times New Roman" w:hAnsi="Times New Roman" w:cs="Times New Roman"/>
          <w:sz w:val="20"/>
          <w:szCs w:val="20"/>
          <w:lang w:val="en-GB"/>
        </w:rPr>
        <w:t>With respect to the session-based vs session-less approach discussed in RAN2 in the previous meetings, the following was agreed in RAN2#120 meeting</w:t>
      </w:r>
      <w:r w:rsidR="00E55F7D" w:rsidRPr="00E55F7D">
        <w:rPr>
          <w:rFonts w:ascii="Times New Roman" w:hAnsi="Times New Roman" w:cs="Times New Roman"/>
          <w:sz w:val="20"/>
          <w:szCs w:val="20"/>
          <w:lang w:val="en-GB"/>
        </w:rPr>
        <w:t xml:space="preserve"> </w:t>
      </w:r>
      <w:sdt>
        <w:sdtPr>
          <w:rPr>
            <w:rFonts w:ascii="Times New Roman" w:hAnsi="Times New Roman" w:cs="Times New Roman"/>
            <w:sz w:val="20"/>
            <w:szCs w:val="20"/>
            <w:lang w:val="en-GB"/>
          </w:rPr>
          <w:id w:val="-2147267217"/>
          <w:citation/>
        </w:sdtPr>
        <w:sdtEndPr/>
        <w:sdtContent>
          <w:r w:rsidR="00336187">
            <w:rPr>
              <w:rFonts w:ascii="Times New Roman" w:hAnsi="Times New Roman" w:cs="Times New Roman"/>
              <w:sz w:val="20"/>
              <w:szCs w:val="20"/>
              <w:lang w:val="en-GB"/>
            </w:rPr>
            <w:fldChar w:fldCharType="begin"/>
          </w:r>
          <w:r w:rsidR="00336187">
            <w:rPr>
              <w:rFonts w:ascii="Times New Roman" w:hAnsi="Times New Roman" w:cs="Times New Roman"/>
              <w:sz w:val="20"/>
              <w:szCs w:val="20"/>
            </w:rPr>
            <w:instrText xml:space="preserve"> CITATION RAN2No120 \l 1033 </w:instrText>
          </w:r>
          <w:r w:rsidR="00336187">
            <w:rPr>
              <w:rFonts w:ascii="Times New Roman" w:hAnsi="Times New Roman" w:cs="Times New Roman"/>
              <w:sz w:val="20"/>
              <w:szCs w:val="20"/>
              <w:lang w:val="en-GB"/>
            </w:rPr>
            <w:fldChar w:fldCharType="separate"/>
          </w:r>
          <w:r w:rsidR="00336187" w:rsidRPr="00336187">
            <w:rPr>
              <w:rFonts w:ascii="Times New Roman" w:hAnsi="Times New Roman" w:cs="Times New Roman"/>
              <w:noProof/>
              <w:sz w:val="20"/>
              <w:szCs w:val="20"/>
            </w:rPr>
            <w:t>[2]</w:t>
          </w:r>
          <w:r w:rsidR="00336187">
            <w:rPr>
              <w:rFonts w:ascii="Times New Roman" w:hAnsi="Times New Roman" w:cs="Times New Roman"/>
              <w:sz w:val="20"/>
              <w:szCs w:val="20"/>
              <w:lang w:val="en-GB"/>
            </w:rPr>
            <w:fldChar w:fldCharType="end"/>
          </w:r>
        </w:sdtContent>
      </w:sdt>
      <w:r w:rsidRPr="00E55F7D">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883486" w:rsidRPr="00E55F7D" w14:paraId="065B4CAE" w14:textId="77777777" w:rsidTr="00D136F9">
        <w:tc>
          <w:tcPr>
            <w:tcW w:w="9350" w:type="dxa"/>
          </w:tcPr>
          <w:p w14:paraId="1560EB61" w14:textId="77777777" w:rsidR="00883486" w:rsidRPr="00E55F7D" w:rsidRDefault="00883486" w:rsidP="00D136F9">
            <w:pPr>
              <w:pStyle w:val="Doc-text2"/>
              <w:ind w:left="363"/>
            </w:pPr>
            <w:r w:rsidRPr="00E55F7D">
              <w:rPr>
                <w:highlight w:val="green"/>
              </w:rPr>
              <w:t>Agreement:</w:t>
            </w:r>
          </w:p>
          <w:p w14:paraId="42329485" w14:textId="77777777" w:rsidR="00883486" w:rsidRPr="00E55F7D" w:rsidRDefault="00883486" w:rsidP="00D136F9">
            <w:pPr>
              <w:pStyle w:val="Doc-text2"/>
              <w:ind w:left="363"/>
            </w:pPr>
            <w:r w:rsidRPr="00E55F7D">
              <w:t>Sidelink positioning supports a session-based concept in SLPP, in which signalling messages within a session can be associated with one another by the involved UEs.  The relationship to upper-layer designs from SA2 can be discussed during normative work.</w:t>
            </w:r>
          </w:p>
          <w:p w14:paraId="29789992" w14:textId="77777777" w:rsidR="00883486" w:rsidRPr="00E55F7D" w:rsidRDefault="00883486" w:rsidP="00D136F9">
            <w:pPr>
              <w:pStyle w:val="Doc-text2"/>
              <w:ind w:left="363"/>
            </w:pPr>
            <w:r w:rsidRPr="00E55F7D">
              <w:t>FFS if there is also sessionless operation and what aspects of session-based operation would not be included.</w:t>
            </w:r>
          </w:p>
          <w:p w14:paraId="12A8350F" w14:textId="77777777" w:rsidR="00883486" w:rsidRPr="00E55F7D" w:rsidRDefault="00883486" w:rsidP="00D136F9">
            <w:pPr>
              <w:pStyle w:val="Doc-text2"/>
              <w:ind w:left="363"/>
              <w:rPr>
                <w:highlight w:val="green"/>
              </w:rPr>
            </w:pPr>
            <w:r w:rsidRPr="00E55F7D">
              <w:rPr>
                <w:highlight w:val="green"/>
              </w:rPr>
              <w:t>Agreement:</w:t>
            </w:r>
          </w:p>
          <w:p w14:paraId="5A082AB5" w14:textId="77777777" w:rsidR="00883486" w:rsidRPr="00E55F7D" w:rsidRDefault="00883486" w:rsidP="00D136F9">
            <w:pPr>
              <w:pStyle w:val="Doc-text2"/>
              <w:ind w:left="363"/>
              <w:rPr>
                <w:sz w:val="18"/>
                <w:szCs w:val="22"/>
              </w:rPr>
            </w:pPr>
            <w:r w:rsidRPr="00E55F7D">
              <w:lastRenderedPageBreak/>
              <w:t>At least in the case that positioning methods are supported that do not require a mutual exchange of SLPP messages associated with one another among UEs, SLPP sessionless operation can be supported.  FFS if sessionless operation can be operated with security.</w:t>
            </w:r>
          </w:p>
        </w:tc>
      </w:tr>
    </w:tbl>
    <w:p w14:paraId="77996A67" w14:textId="77777777" w:rsidR="00883486" w:rsidRPr="00E55F7D" w:rsidRDefault="00883486" w:rsidP="00883486">
      <w:pPr>
        <w:spacing w:afterLines="50" w:after="120"/>
        <w:jc w:val="both"/>
        <w:rPr>
          <w:rFonts w:ascii="Times New Roman" w:hAnsi="Times New Roman" w:cs="Times New Roman"/>
          <w:sz w:val="20"/>
          <w:szCs w:val="20"/>
          <w:lang w:val="en-GB"/>
        </w:rPr>
      </w:pPr>
    </w:p>
    <w:p w14:paraId="6AC393DF" w14:textId="77777777" w:rsidR="00883486" w:rsidRPr="00E55F7D" w:rsidRDefault="00883486" w:rsidP="00883486">
      <w:pPr>
        <w:pStyle w:val="Doc-text2"/>
        <w:pBdr>
          <w:top w:val="single" w:sz="4" w:space="1" w:color="auto"/>
          <w:left w:val="single" w:sz="4" w:space="0" w:color="auto"/>
          <w:bottom w:val="single" w:sz="4" w:space="1" w:color="auto"/>
          <w:right w:val="single" w:sz="4" w:space="4" w:color="auto"/>
        </w:pBdr>
        <w:ind w:left="363"/>
      </w:pPr>
      <w:r w:rsidRPr="00E55F7D">
        <w:rPr>
          <w:highlight w:val="green"/>
        </w:rPr>
        <w:t>Agreements:</w:t>
      </w:r>
    </w:p>
    <w:p w14:paraId="6C0CCDCA" w14:textId="77777777" w:rsidR="00883486" w:rsidRPr="00E55F7D" w:rsidRDefault="00883486" w:rsidP="00883486">
      <w:pPr>
        <w:pStyle w:val="Doc-text2"/>
        <w:pBdr>
          <w:top w:val="single" w:sz="4" w:space="1" w:color="auto"/>
          <w:left w:val="single" w:sz="4" w:space="0" w:color="auto"/>
          <w:bottom w:val="single" w:sz="4" w:space="1" w:color="auto"/>
          <w:right w:val="single" w:sz="4" w:space="4" w:color="auto"/>
        </w:pBdr>
        <w:ind w:left="363"/>
      </w:pPr>
      <w:r w:rsidRPr="00E55F7D">
        <w:t xml:space="preserve">R2 agree that for session-based SLPP, a SLPP session is used among UEs in PC5-only case </w:t>
      </w:r>
      <w:proofErr w:type="gramStart"/>
      <w:r w:rsidRPr="00E55F7D">
        <w:t>in order to</w:t>
      </w:r>
      <w:proofErr w:type="gramEnd"/>
      <w:r w:rsidRPr="00E55F7D">
        <w:t xml:space="preserve"> obtain location related measurements/location estimates, to transfer assistance data, or to exchange of capabilities.</w:t>
      </w:r>
    </w:p>
    <w:p w14:paraId="423FC148" w14:textId="77777777" w:rsidR="00883486" w:rsidRPr="00E55F7D" w:rsidRDefault="00883486" w:rsidP="00883486">
      <w:pPr>
        <w:pStyle w:val="Doc-text2"/>
        <w:pBdr>
          <w:top w:val="single" w:sz="4" w:space="1" w:color="auto"/>
          <w:left w:val="single" w:sz="4" w:space="0" w:color="auto"/>
          <w:bottom w:val="single" w:sz="4" w:space="1" w:color="auto"/>
          <w:right w:val="single" w:sz="4" w:space="4" w:color="auto"/>
        </w:pBdr>
        <w:ind w:left="363"/>
      </w:pPr>
      <w:r w:rsidRPr="00E55F7D">
        <w:t xml:space="preserve">RAN2 agree that for </w:t>
      </w:r>
      <w:proofErr w:type="gramStart"/>
      <w:r w:rsidRPr="00E55F7D">
        <w:t>session-based</w:t>
      </w:r>
      <w:proofErr w:type="gramEnd"/>
      <w:r w:rsidRPr="00E55F7D">
        <w:t xml:space="preserve"> SLPP, a single SLPP session is created to support a single location request at least in case of a single target UE; FFS how sessions work if there are multiple target UEs in a single location request. </w:t>
      </w:r>
    </w:p>
    <w:p w14:paraId="22E6CD96" w14:textId="77777777" w:rsidR="00883486" w:rsidRPr="00E55F7D" w:rsidRDefault="00883486" w:rsidP="00883486">
      <w:pPr>
        <w:pStyle w:val="Doc-text2"/>
        <w:pBdr>
          <w:top w:val="single" w:sz="4" w:space="1" w:color="auto"/>
          <w:left w:val="single" w:sz="4" w:space="0" w:color="auto"/>
          <w:bottom w:val="single" w:sz="4" w:space="1" w:color="auto"/>
          <w:right w:val="single" w:sz="4" w:space="4" w:color="auto"/>
        </w:pBdr>
        <w:ind w:left="363"/>
      </w:pPr>
      <w:r w:rsidRPr="00E55F7D">
        <w:t>TP in R2-2304005 is postponed.</w:t>
      </w:r>
    </w:p>
    <w:p w14:paraId="0B69B296" w14:textId="77777777" w:rsidR="00883486" w:rsidRPr="00E55F7D" w:rsidRDefault="00883486" w:rsidP="00883486">
      <w:pPr>
        <w:pStyle w:val="Doc-text2"/>
        <w:pBdr>
          <w:top w:val="single" w:sz="4" w:space="1" w:color="auto"/>
          <w:left w:val="single" w:sz="4" w:space="0" w:color="auto"/>
          <w:bottom w:val="single" w:sz="4" w:space="1" w:color="auto"/>
          <w:right w:val="single" w:sz="4" w:space="4" w:color="auto"/>
        </w:pBdr>
        <w:ind w:left="363"/>
      </w:pPr>
      <w:r w:rsidRPr="00E55F7D">
        <w:t xml:space="preserve">RAN2 agree that, for </w:t>
      </w:r>
      <w:proofErr w:type="gramStart"/>
      <w:r w:rsidRPr="00E55F7D">
        <w:t>session-based</w:t>
      </w:r>
      <w:proofErr w:type="gramEnd"/>
      <w:r w:rsidRPr="00E55F7D">
        <w:t xml:space="preserve"> SLPP, SLPP transactions are indicated at the SLPP protocol level with a transaction ID in order to associate messages with one another (e.g., request and response)”</w:t>
      </w:r>
    </w:p>
    <w:p w14:paraId="70F4D5B8" w14:textId="77777777" w:rsidR="00883486" w:rsidRPr="00E55F7D" w:rsidRDefault="00883486" w:rsidP="00883486">
      <w:pPr>
        <w:pStyle w:val="Doc-text2"/>
        <w:pBdr>
          <w:top w:val="single" w:sz="4" w:space="1" w:color="auto"/>
          <w:left w:val="single" w:sz="4" w:space="0" w:color="auto"/>
          <w:bottom w:val="single" w:sz="4" w:space="1" w:color="auto"/>
          <w:right w:val="single" w:sz="4" w:space="4" w:color="auto"/>
        </w:pBdr>
        <w:ind w:left="363"/>
      </w:pPr>
      <w:r w:rsidRPr="00E55F7D">
        <w:t xml:space="preserve">RAN2 agree that for </w:t>
      </w:r>
      <w:proofErr w:type="gramStart"/>
      <w:r w:rsidRPr="00E55F7D">
        <w:t>session-based</w:t>
      </w:r>
      <w:proofErr w:type="gramEnd"/>
      <w:r w:rsidRPr="00E55F7D">
        <w:t xml:space="preserve"> SLPP, messages within a transaction are linked by a common transaction identifier.</w:t>
      </w:r>
    </w:p>
    <w:p w14:paraId="7BB7DAA4" w14:textId="77777777" w:rsidR="00883486" w:rsidRPr="00E55F7D" w:rsidRDefault="00883486" w:rsidP="00883486">
      <w:pPr>
        <w:rPr>
          <w:rFonts w:ascii="Times New Roman" w:hAnsi="Times New Roman" w:cs="Times New Roman"/>
          <w:sz w:val="20"/>
          <w:szCs w:val="20"/>
          <w:lang w:val="en-GB"/>
        </w:rPr>
      </w:pPr>
    </w:p>
    <w:p w14:paraId="76E1D2A9" w14:textId="1CCDAFBB" w:rsidR="00883486" w:rsidRPr="00E55F7D" w:rsidRDefault="008C0492" w:rsidP="00883486">
      <w:pPr>
        <w:spacing w:afterLines="50"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Based on the discussion in the previous meetings where most of the focus has been on the session based operation and not much has been discussed related to the session-less case, </w:t>
      </w:r>
      <w:r w:rsidR="006C3238">
        <w:rPr>
          <w:rFonts w:ascii="Times New Roman" w:hAnsi="Times New Roman" w:cs="Times New Roman"/>
          <w:sz w:val="20"/>
          <w:szCs w:val="20"/>
          <w:lang w:val="en-GB"/>
        </w:rPr>
        <w:t>i</w:t>
      </w:r>
      <w:r w:rsidR="00883486" w:rsidRPr="00E55F7D">
        <w:rPr>
          <w:rFonts w:ascii="Times New Roman" w:hAnsi="Times New Roman" w:cs="Times New Roman"/>
          <w:sz w:val="20"/>
          <w:szCs w:val="20"/>
          <w:lang w:val="en-GB"/>
        </w:rPr>
        <w:t xml:space="preserve">t is also evident that design of SLPP and session based operation leaves little room for the sessionless operation, since it is not clear how the ranging/SL Positioning layer operates without having the concept of a well-defined session as previously discussed in RAN2. For sessionless concept, </w:t>
      </w:r>
      <w:r w:rsidR="006C3238">
        <w:rPr>
          <w:rFonts w:ascii="Times New Roman" w:hAnsi="Times New Roman" w:cs="Times New Roman"/>
          <w:sz w:val="20"/>
          <w:szCs w:val="20"/>
          <w:lang w:val="en-GB"/>
        </w:rPr>
        <w:t>the main use case</w:t>
      </w:r>
      <w:r w:rsidR="00883486" w:rsidRPr="00E55F7D">
        <w:rPr>
          <w:rFonts w:ascii="Times New Roman" w:hAnsi="Times New Roman" w:cs="Times New Roman"/>
          <w:sz w:val="20"/>
          <w:szCs w:val="20"/>
          <w:lang w:val="en-GB"/>
        </w:rPr>
        <w:t xml:space="preserve"> may be related to broadcast/groupcast discussion, i.e. </w:t>
      </w:r>
      <w:proofErr w:type="gramStart"/>
      <w:r w:rsidR="00883486" w:rsidRPr="00E55F7D">
        <w:rPr>
          <w:rFonts w:ascii="Times New Roman" w:hAnsi="Times New Roman" w:cs="Times New Roman"/>
          <w:sz w:val="20"/>
          <w:szCs w:val="20"/>
          <w:lang w:val="en-GB"/>
        </w:rPr>
        <w:t>similar to</w:t>
      </w:r>
      <w:proofErr w:type="gramEnd"/>
      <w:r w:rsidR="00883486" w:rsidRPr="00E55F7D">
        <w:rPr>
          <w:rFonts w:ascii="Times New Roman" w:hAnsi="Times New Roman" w:cs="Times New Roman"/>
          <w:sz w:val="20"/>
          <w:szCs w:val="20"/>
          <w:lang w:val="en-GB"/>
        </w:rPr>
        <w:t xml:space="preserve"> UE based positioning, the UE may not need the interaction with location server, and therefore no session is needed. </w:t>
      </w:r>
      <w:r w:rsidR="00503B98">
        <w:rPr>
          <w:rFonts w:ascii="Times New Roman" w:hAnsi="Times New Roman" w:cs="Times New Roman"/>
          <w:sz w:val="20"/>
          <w:szCs w:val="20"/>
          <w:lang w:val="en-GB"/>
        </w:rPr>
        <w:t>However, it has been agreed that group management in such scenario is not in RAN2 scope</w:t>
      </w:r>
      <w:r w:rsidR="00883486" w:rsidRPr="00E55F7D">
        <w:rPr>
          <w:rFonts w:ascii="Times New Roman" w:hAnsi="Times New Roman" w:cs="Times New Roman"/>
          <w:sz w:val="20"/>
          <w:szCs w:val="20"/>
          <w:lang w:val="en-GB"/>
        </w:rPr>
        <w:t xml:space="preserve">. It is also worth noting that if group positioning may end being supported by way of </w:t>
      </w:r>
      <w:proofErr w:type="gramStart"/>
      <w:r w:rsidR="00883486" w:rsidRPr="00E55F7D">
        <w:rPr>
          <w:rFonts w:ascii="Times New Roman" w:hAnsi="Times New Roman" w:cs="Times New Roman"/>
          <w:sz w:val="20"/>
          <w:szCs w:val="20"/>
          <w:lang w:val="en-GB"/>
        </w:rPr>
        <w:t>session based</w:t>
      </w:r>
      <w:proofErr w:type="gramEnd"/>
      <w:r w:rsidR="00883486" w:rsidRPr="00E55F7D">
        <w:rPr>
          <w:rFonts w:ascii="Times New Roman" w:hAnsi="Times New Roman" w:cs="Times New Roman"/>
          <w:sz w:val="20"/>
          <w:szCs w:val="20"/>
          <w:lang w:val="en-GB"/>
        </w:rPr>
        <w:t xml:space="preserve"> operation, the need for session-less operation is even less motivated.</w:t>
      </w:r>
      <w:r w:rsidR="00503B98">
        <w:rPr>
          <w:rFonts w:ascii="Times New Roman" w:hAnsi="Times New Roman" w:cs="Times New Roman"/>
          <w:sz w:val="20"/>
          <w:szCs w:val="20"/>
          <w:lang w:val="en-GB"/>
        </w:rPr>
        <w:t xml:space="preserve"> Therefore, we think </w:t>
      </w:r>
      <w:r w:rsidR="00503B98" w:rsidRPr="00E55F7D">
        <w:rPr>
          <w:rFonts w:ascii="Times New Roman" w:hAnsi="Times New Roman" w:cs="Times New Roman"/>
          <w:sz w:val="20"/>
          <w:szCs w:val="20"/>
          <w:lang w:val="en-GB"/>
        </w:rPr>
        <w:t xml:space="preserve">RAN2 can </w:t>
      </w:r>
      <w:r w:rsidR="00973CE2">
        <w:rPr>
          <w:rFonts w:ascii="Times New Roman" w:hAnsi="Times New Roman" w:cs="Times New Roman"/>
          <w:sz w:val="20"/>
          <w:szCs w:val="20"/>
          <w:lang w:val="en-GB"/>
        </w:rPr>
        <w:t>deprioritize</w:t>
      </w:r>
      <w:r w:rsidR="00503B98" w:rsidRPr="00E55F7D">
        <w:rPr>
          <w:rFonts w:ascii="Times New Roman" w:hAnsi="Times New Roman" w:cs="Times New Roman"/>
          <w:sz w:val="20"/>
          <w:szCs w:val="20"/>
          <w:lang w:val="en-GB"/>
        </w:rPr>
        <w:t xml:space="preserve"> the support of broadcast/groupcast </w:t>
      </w:r>
      <w:r w:rsidR="00973CE2">
        <w:rPr>
          <w:rFonts w:ascii="Times New Roman" w:hAnsi="Times New Roman" w:cs="Times New Roman"/>
          <w:sz w:val="20"/>
          <w:szCs w:val="20"/>
          <w:lang w:val="en-GB"/>
        </w:rPr>
        <w:t>until after the session-based operation</w:t>
      </w:r>
      <w:r w:rsidR="00503B98" w:rsidRPr="00E55F7D">
        <w:rPr>
          <w:rFonts w:ascii="Times New Roman" w:hAnsi="Times New Roman" w:cs="Times New Roman"/>
          <w:sz w:val="20"/>
          <w:szCs w:val="20"/>
          <w:lang w:val="en-GB"/>
        </w:rPr>
        <w:t xml:space="preserve"> </w:t>
      </w:r>
      <w:r w:rsidR="00973CE2">
        <w:rPr>
          <w:rFonts w:ascii="Times New Roman" w:hAnsi="Times New Roman" w:cs="Times New Roman"/>
          <w:sz w:val="20"/>
          <w:szCs w:val="20"/>
          <w:lang w:val="en-GB"/>
        </w:rPr>
        <w:t xml:space="preserve">is matured and </w:t>
      </w:r>
      <w:r w:rsidR="00503B98" w:rsidRPr="00E55F7D">
        <w:rPr>
          <w:rFonts w:ascii="Times New Roman" w:hAnsi="Times New Roman" w:cs="Times New Roman"/>
          <w:sz w:val="20"/>
          <w:szCs w:val="20"/>
          <w:lang w:val="en-GB"/>
        </w:rPr>
        <w:t>the associated security aspects are clear</w:t>
      </w:r>
      <w:r w:rsidR="00973CE2">
        <w:rPr>
          <w:rFonts w:ascii="Times New Roman" w:hAnsi="Times New Roman" w:cs="Times New Roman"/>
          <w:sz w:val="20"/>
          <w:szCs w:val="20"/>
          <w:lang w:val="en-GB"/>
        </w:rPr>
        <w:t>.</w:t>
      </w:r>
    </w:p>
    <w:p w14:paraId="505B864B" w14:textId="59594266" w:rsidR="00883486" w:rsidRPr="00E55F7D" w:rsidRDefault="00883486" w:rsidP="00883486">
      <w:pPr>
        <w:spacing w:afterLines="50" w:after="120"/>
        <w:jc w:val="both"/>
        <w:rPr>
          <w:rFonts w:ascii="Times New Roman" w:hAnsi="Times New Roman"/>
          <w:b/>
          <w:bCs/>
          <w:sz w:val="18"/>
          <w:szCs w:val="18"/>
          <w:lang w:val="en-GB"/>
        </w:rPr>
      </w:pPr>
      <w:r w:rsidRPr="00E55F7D">
        <w:rPr>
          <w:rFonts w:ascii="Times New Roman" w:hAnsi="Times New Roman"/>
          <w:b/>
          <w:bCs/>
          <w:sz w:val="18"/>
          <w:szCs w:val="18"/>
          <w:lang w:val="en-GB"/>
        </w:rPr>
        <w:t xml:space="preserve">Proposal </w:t>
      </w:r>
      <w:r w:rsidR="00973CE2">
        <w:rPr>
          <w:rFonts w:ascii="Times New Roman" w:hAnsi="Times New Roman"/>
          <w:b/>
          <w:bCs/>
          <w:sz w:val="18"/>
          <w:szCs w:val="18"/>
          <w:lang w:val="en-GB"/>
        </w:rPr>
        <w:t>4</w:t>
      </w:r>
      <w:r w:rsidRPr="00E55F7D">
        <w:rPr>
          <w:rFonts w:ascii="Times New Roman" w:hAnsi="Times New Roman"/>
          <w:b/>
          <w:bCs/>
          <w:sz w:val="18"/>
          <w:szCs w:val="18"/>
          <w:lang w:val="en-GB"/>
        </w:rPr>
        <w:t xml:space="preserve">: Postpone the discussion on support of the sessionless operation until </w:t>
      </w:r>
      <w:r w:rsidR="00973CE2" w:rsidRPr="00973CE2">
        <w:rPr>
          <w:rFonts w:ascii="Times New Roman" w:hAnsi="Times New Roman"/>
          <w:b/>
          <w:bCs/>
          <w:sz w:val="18"/>
          <w:szCs w:val="18"/>
          <w:lang w:val="en-GB"/>
        </w:rPr>
        <w:t>the session-based operation is matured and the associated security aspects are clear</w:t>
      </w:r>
      <w:r w:rsidRPr="00E55F7D">
        <w:rPr>
          <w:rFonts w:ascii="Times New Roman" w:hAnsi="Times New Roman"/>
          <w:b/>
          <w:bCs/>
          <w:sz w:val="18"/>
          <w:szCs w:val="18"/>
          <w:lang w:val="en-GB"/>
        </w:rPr>
        <w:t>.</w:t>
      </w:r>
    </w:p>
    <w:p w14:paraId="2C755364" w14:textId="77777777" w:rsidR="00BB742A" w:rsidRDefault="00BB742A" w:rsidP="00030D7E">
      <w:pPr>
        <w:jc w:val="both"/>
        <w:rPr>
          <w:rFonts w:ascii="Times New Roman" w:hAnsi="Times New Roman" w:cs="Times New Roman"/>
          <w:sz w:val="20"/>
          <w:szCs w:val="20"/>
          <w:lang w:val="en-GB"/>
        </w:rPr>
      </w:pPr>
    </w:p>
    <w:p w14:paraId="65C10058" w14:textId="23456413" w:rsidR="00642805" w:rsidRPr="00E55F7D" w:rsidRDefault="00642805" w:rsidP="00642805">
      <w:pPr>
        <w:pStyle w:val="Heading3"/>
        <w:rPr>
          <w:rFonts w:asciiTheme="minorHAnsi" w:eastAsia="SimSun" w:hAnsiTheme="minorHAnsi" w:cstheme="minorBidi"/>
          <w:lang w:eastAsia="en-US"/>
        </w:rPr>
      </w:pPr>
      <w:r w:rsidRPr="00D458D8">
        <w:t>2.</w:t>
      </w:r>
      <w:r>
        <w:t xml:space="preserve">2 Aspects related to </w:t>
      </w:r>
      <w:proofErr w:type="gramStart"/>
      <w:r>
        <w:t>Discovery</w:t>
      </w:r>
      <w:proofErr w:type="gramEnd"/>
    </w:p>
    <w:p w14:paraId="517BC152" w14:textId="77777777" w:rsidR="00B43C39" w:rsidRPr="009045EF" w:rsidRDefault="00B43C39" w:rsidP="00B43C39">
      <w:pPr>
        <w:pStyle w:val="ListParagraph"/>
        <w:ind w:left="0"/>
        <w:jc w:val="both"/>
        <w:rPr>
          <w:lang w:val="en-GB"/>
        </w:rPr>
      </w:pPr>
      <w:r w:rsidRPr="009045EF">
        <w:rPr>
          <w:lang w:val="en-GB"/>
        </w:rPr>
        <w:t>With respect to the discovery procedure, there was some discussion on this aspect in the last meeting and the following was agreed:</w:t>
      </w:r>
    </w:p>
    <w:p w14:paraId="13B4547D" w14:textId="77777777" w:rsidR="00B43C39" w:rsidRDefault="00B43C39" w:rsidP="00B43C39">
      <w:pPr>
        <w:pStyle w:val="Doc-text2"/>
        <w:pBdr>
          <w:top w:val="single" w:sz="4" w:space="1" w:color="auto"/>
          <w:left w:val="single" w:sz="4" w:space="0" w:color="auto"/>
          <w:bottom w:val="single" w:sz="4" w:space="1" w:color="auto"/>
          <w:right w:val="single" w:sz="4" w:space="4" w:color="auto"/>
        </w:pBdr>
        <w:ind w:left="363"/>
      </w:pPr>
      <w:r w:rsidRPr="001256A3">
        <w:rPr>
          <w:highlight w:val="green"/>
        </w:rPr>
        <w:t>Agreements:</w:t>
      </w:r>
    </w:p>
    <w:p w14:paraId="0819EFE4" w14:textId="77777777" w:rsidR="00B43C39" w:rsidRDefault="00B43C39" w:rsidP="00B43C39">
      <w:pPr>
        <w:pStyle w:val="Doc-text2"/>
        <w:pBdr>
          <w:top w:val="single" w:sz="4" w:space="1" w:color="auto"/>
          <w:left w:val="single" w:sz="4" w:space="0" w:color="auto"/>
          <w:bottom w:val="single" w:sz="4" w:space="1" w:color="auto"/>
          <w:right w:val="single" w:sz="4" w:space="4" w:color="auto"/>
        </w:pBdr>
        <w:ind w:left="363"/>
      </w:pPr>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6614C54F" w14:textId="77777777" w:rsidR="00B43C39" w:rsidRDefault="00B43C39" w:rsidP="00B43C39">
      <w:pPr>
        <w:pStyle w:val="Doc-text2"/>
        <w:pBdr>
          <w:top w:val="single" w:sz="4" w:space="1" w:color="auto"/>
          <w:left w:val="single" w:sz="4" w:space="0" w:color="auto"/>
          <w:bottom w:val="single" w:sz="4" w:space="1" w:color="auto"/>
          <w:right w:val="single" w:sz="4" w:space="4" w:color="auto"/>
        </w:pBdr>
        <w:ind w:left="363"/>
      </w:pPr>
      <w:r>
        <w:t xml:space="preserve">The UE role information is indicated in the discovery SLPP </w:t>
      </w:r>
      <w:proofErr w:type="spellStart"/>
      <w:r>
        <w:t>metafield</w:t>
      </w:r>
      <w:proofErr w:type="spellEnd"/>
      <w:r>
        <w:t>.  FFS if this applies to both discovery modes and which messages.</w:t>
      </w:r>
    </w:p>
    <w:p w14:paraId="45E24C7A" w14:textId="77777777" w:rsidR="00B43C39" w:rsidRDefault="00B43C39" w:rsidP="00B43C39">
      <w:pPr>
        <w:pStyle w:val="ListParagraph"/>
        <w:ind w:left="0"/>
        <w:jc w:val="both"/>
        <w:rPr>
          <w:sz w:val="22"/>
          <w:szCs w:val="22"/>
          <w:lang w:val="en-GB"/>
        </w:rPr>
      </w:pPr>
    </w:p>
    <w:p w14:paraId="159CC9ED" w14:textId="77777777" w:rsidR="00B43C39" w:rsidRDefault="00B43C39" w:rsidP="00B43C39">
      <w:pPr>
        <w:pStyle w:val="ListParagraph"/>
        <w:ind w:left="0"/>
        <w:jc w:val="both"/>
        <w:rPr>
          <w:sz w:val="22"/>
          <w:szCs w:val="22"/>
          <w:lang w:val="en-GB"/>
        </w:rPr>
      </w:pPr>
    </w:p>
    <w:p w14:paraId="3AFB4843" w14:textId="77777777" w:rsidR="00B43C39" w:rsidRPr="009045EF" w:rsidRDefault="00B43C39" w:rsidP="00B43C39">
      <w:pPr>
        <w:pStyle w:val="ListParagraph"/>
        <w:ind w:left="0"/>
        <w:jc w:val="both"/>
        <w:rPr>
          <w:lang w:val="en-GB"/>
        </w:rPr>
      </w:pPr>
      <w:r w:rsidRPr="009045EF">
        <w:rPr>
          <w:lang w:val="en-GB"/>
        </w:rPr>
        <w:t>It was agreed that some information for discovery and candidate selection of SL positioning (anchor) UEs may be included as part of the discovery messages, but what information is included was left FFS. At least the UE role may be included as per SA2 decision, but we need to discuss what information may be included to aid the discovery procedure from RAN2 perspective.</w:t>
      </w:r>
    </w:p>
    <w:p w14:paraId="551010E6" w14:textId="77777777" w:rsidR="00B43C39" w:rsidRPr="009045EF" w:rsidRDefault="00B43C39" w:rsidP="00B43C39">
      <w:pPr>
        <w:pStyle w:val="ListParagraph"/>
        <w:ind w:left="0"/>
        <w:jc w:val="both"/>
        <w:rPr>
          <w:lang w:val="en-GB"/>
        </w:rPr>
      </w:pPr>
    </w:p>
    <w:p w14:paraId="64652A3C" w14:textId="01839152" w:rsidR="00B43C39" w:rsidRPr="009045EF" w:rsidRDefault="00B43C39" w:rsidP="00B43C39">
      <w:pPr>
        <w:pStyle w:val="ListParagraph"/>
        <w:ind w:left="0"/>
        <w:jc w:val="both"/>
        <w:rPr>
          <w:lang w:val="en-GB"/>
        </w:rPr>
      </w:pPr>
      <w:r w:rsidRPr="009045EF">
        <w:rPr>
          <w:lang w:val="en-GB"/>
        </w:rPr>
        <w:t xml:space="preserve">As detailed in TS 23.304, the legacy discovery mechanism relies on exchange of discovery messages (using both Model A and Model B) and may not contain AS layer information specifically related to sidelink positioning. We </w:t>
      </w:r>
      <w:r w:rsidRPr="009045EF">
        <w:rPr>
          <w:lang w:val="en-GB"/>
        </w:rPr>
        <w:lastRenderedPageBreak/>
        <w:t xml:space="preserve">certainly see benefit of including some SL positioning related information within the discovery message, e.g. related to supported SL positioning </w:t>
      </w:r>
      <w:proofErr w:type="gramStart"/>
      <w:r w:rsidRPr="009045EF">
        <w:rPr>
          <w:lang w:val="en-GB"/>
        </w:rPr>
        <w:t>capability</w:t>
      </w:r>
      <w:proofErr w:type="gramEnd"/>
      <w:r w:rsidRPr="009045EF">
        <w:rPr>
          <w:lang w:val="en-GB"/>
        </w:rPr>
        <w:t xml:space="preserve"> or supported positioning methods, etc. The PC5 discovery procedure may be enhanced to include specific information within the discovery message that may aid the support of sidelink positioning. At least the following may be considered:</w:t>
      </w:r>
    </w:p>
    <w:p w14:paraId="1812221B" w14:textId="77777777" w:rsidR="00B43C39" w:rsidRPr="009045EF" w:rsidRDefault="00B43C39" w:rsidP="00B43C39">
      <w:pPr>
        <w:pStyle w:val="ListParagraph"/>
        <w:ind w:left="0"/>
        <w:jc w:val="both"/>
        <w:rPr>
          <w:lang w:val="en-GB"/>
        </w:rPr>
      </w:pPr>
    </w:p>
    <w:p w14:paraId="0AB32547" w14:textId="77777777" w:rsidR="00B43C39" w:rsidRPr="009045EF" w:rsidRDefault="00B43C39" w:rsidP="00B43C39">
      <w:pPr>
        <w:pStyle w:val="ListParagraph"/>
        <w:ind w:left="0"/>
        <w:jc w:val="both"/>
        <w:rPr>
          <w:lang w:val="en-GB"/>
        </w:rPr>
      </w:pPr>
      <w:r w:rsidRPr="009045EF">
        <w:rPr>
          <w:lang w:val="en-GB"/>
        </w:rPr>
        <w:t>a)</w:t>
      </w:r>
      <w:r w:rsidRPr="009045EF">
        <w:rPr>
          <w:lang w:val="en-GB"/>
        </w:rPr>
        <w:tab/>
        <w:t>SL positioning capabilities, including supported positioning methods by the anchor UE</w:t>
      </w:r>
    </w:p>
    <w:p w14:paraId="15A9C281" w14:textId="77777777" w:rsidR="00B43C39" w:rsidRPr="009045EF" w:rsidRDefault="00B43C39" w:rsidP="00B43C39">
      <w:pPr>
        <w:pStyle w:val="ListParagraph"/>
        <w:ind w:left="0"/>
        <w:jc w:val="both"/>
        <w:rPr>
          <w:lang w:val="en-GB"/>
        </w:rPr>
      </w:pPr>
      <w:r w:rsidRPr="009045EF">
        <w:rPr>
          <w:lang w:val="en-GB"/>
        </w:rPr>
        <w:t>b)</w:t>
      </w:r>
      <w:r w:rsidRPr="009045EF">
        <w:rPr>
          <w:lang w:val="en-GB"/>
        </w:rPr>
        <w:tab/>
        <w:t>Ability to compute location information based on SL-PRS measurements</w:t>
      </w:r>
    </w:p>
    <w:p w14:paraId="2C977AB3" w14:textId="77777777" w:rsidR="00B43C39" w:rsidRPr="009045EF" w:rsidRDefault="00B43C39" w:rsidP="00B43C39">
      <w:pPr>
        <w:pStyle w:val="ListParagraph"/>
        <w:ind w:left="0"/>
        <w:jc w:val="both"/>
        <w:rPr>
          <w:lang w:val="en-GB"/>
        </w:rPr>
      </w:pPr>
      <w:r w:rsidRPr="009045EF">
        <w:rPr>
          <w:lang w:val="en-GB"/>
        </w:rPr>
        <w:t>c)</w:t>
      </w:r>
      <w:r w:rsidRPr="009045EF">
        <w:rPr>
          <w:lang w:val="en-GB"/>
        </w:rPr>
        <w:tab/>
        <w:t>Ability to perform absolute vs relative positioning/ranging calculation</w:t>
      </w:r>
    </w:p>
    <w:p w14:paraId="4A4AE278" w14:textId="77777777" w:rsidR="00B43C39" w:rsidRPr="009045EF" w:rsidRDefault="00B43C39" w:rsidP="00B43C39">
      <w:pPr>
        <w:pStyle w:val="ListParagraph"/>
        <w:ind w:left="0"/>
        <w:jc w:val="both"/>
        <w:rPr>
          <w:lang w:val="en-GB"/>
        </w:rPr>
      </w:pPr>
    </w:p>
    <w:p w14:paraId="35DEED56" w14:textId="77777777" w:rsidR="00B43C39" w:rsidRPr="009045EF" w:rsidRDefault="00B43C39" w:rsidP="00B43C39">
      <w:pPr>
        <w:pStyle w:val="ListParagraph"/>
        <w:ind w:left="0"/>
        <w:jc w:val="both"/>
        <w:rPr>
          <w:lang w:val="en-GB"/>
        </w:rPr>
      </w:pPr>
      <w:bookmarkStart w:id="2" w:name="_Hlk141351226"/>
      <w:bookmarkStart w:id="3" w:name="_Hlk131137547"/>
      <w:r w:rsidRPr="009045EF">
        <w:rPr>
          <w:lang w:val="en-GB"/>
        </w:rPr>
        <w:t>For the ca</w:t>
      </w:r>
      <w:bookmarkEnd w:id="2"/>
      <w:r w:rsidRPr="009045EF">
        <w:rPr>
          <w:lang w:val="en-GB"/>
        </w:rPr>
        <w:t>se of model A, the target UE may broadcast the discovery announcement message which may include the SL positioning</w:t>
      </w:r>
      <w:bookmarkEnd w:id="3"/>
      <w:r w:rsidRPr="009045EF">
        <w:rPr>
          <w:lang w:val="en-GB"/>
        </w:rPr>
        <w:t xml:space="preserve">/ranging service code as well as the above information, which implies its interest in finding a suitable anchor UE. An anchor UE that supports the positioning method(s) and other information indicated by the target UE may respond by setting up a direct PC5 connection with the target UE to aid in the positioning session. </w:t>
      </w:r>
    </w:p>
    <w:p w14:paraId="4443CA9E" w14:textId="2CAD3028" w:rsidR="00B43C39" w:rsidRPr="009045EF" w:rsidRDefault="00B43C39" w:rsidP="00B43C39">
      <w:pPr>
        <w:pStyle w:val="ListParagraph"/>
        <w:ind w:left="0"/>
        <w:jc w:val="both"/>
        <w:rPr>
          <w:lang w:val="en-GB"/>
        </w:rPr>
      </w:pPr>
      <w:r w:rsidRPr="009045EF">
        <w:rPr>
          <w:lang w:val="en-GB"/>
        </w:rPr>
        <w:t>In case of model B, the anchor UEs that have been authorized and provisioned by the network to act as the anchor UE for sidelink positioning may periodically broadcast a solicitation message, which can include the service code for SL positioning/ranging as well as the above information, i.e. supported positioning methods, ability to perform location estimate, etc. The target UE which is interested in SL positioning can then respond to the discovery message and set up a PC5 connection with the anchor UE.</w:t>
      </w:r>
    </w:p>
    <w:p w14:paraId="77C0E916" w14:textId="77777777" w:rsidR="00B43C39" w:rsidRPr="009045EF" w:rsidRDefault="00B43C39" w:rsidP="00B43C39">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Observation 1: With respect to the discovery procedure for the </w:t>
      </w:r>
      <w:proofErr w:type="gramStart"/>
      <w:r w:rsidRPr="009045EF">
        <w:rPr>
          <w:rFonts w:ascii="Times New Roman" w:hAnsi="Times New Roman"/>
          <w:b/>
          <w:bCs/>
          <w:sz w:val="18"/>
          <w:szCs w:val="18"/>
          <w:lang w:val="en-GB"/>
        </w:rPr>
        <w:t>session based</w:t>
      </w:r>
      <w:proofErr w:type="gramEnd"/>
      <w:r w:rsidRPr="009045EF">
        <w:rPr>
          <w:rFonts w:ascii="Times New Roman" w:hAnsi="Times New Roman"/>
          <w:b/>
          <w:bCs/>
          <w:sz w:val="18"/>
          <w:szCs w:val="18"/>
          <w:lang w:val="en-GB"/>
        </w:rPr>
        <w:t xml:space="preserve"> approach, AS layer parameters related to sidelink positioning are useful to include as part of the discovery message (e.g. supported positioning methods).</w:t>
      </w:r>
    </w:p>
    <w:p w14:paraId="3EBADB17" w14:textId="2E9B4175" w:rsidR="00B43C39" w:rsidRPr="009045EF" w:rsidRDefault="00B43C39" w:rsidP="00B43C39">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sidR="009045EF">
        <w:rPr>
          <w:rFonts w:ascii="Times New Roman" w:hAnsi="Times New Roman"/>
          <w:b/>
          <w:bCs/>
          <w:sz w:val="18"/>
          <w:szCs w:val="18"/>
          <w:lang w:val="en-GB"/>
        </w:rPr>
        <w:t>5</w:t>
      </w:r>
      <w:r w:rsidRPr="009045EF">
        <w:rPr>
          <w:rFonts w:ascii="Times New Roman" w:hAnsi="Times New Roman"/>
          <w:b/>
          <w:bCs/>
          <w:sz w:val="18"/>
          <w:szCs w:val="18"/>
          <w:lang w:val="en-GB"/>
        </w:rPr>
        <w:t xml:space="preserve">: In addition to the UE role, </w:t>
      </w:r>
      <w:r w:rsidR="00A409C6">
        <w:rPr>
          <w:rFonts w:ascii="Times New Roman" w:hAnsi="Times New Roman"/>
          <w:b/>
          <w:bCs/>
          <w:sz w:val="18"/>
          <w:szCs w:val="18"/>
          <w:lang w:val="en-GB"/>
        </w:rPr>
        <w:t>RAN2 to discuss which of</w:t>
      </w:r>
      <w:r w:rsidRPr="009045EF">
        <w:rPr>
          <w:rFonts w:ascii="Times New Roman" w:hAnsi="Times New Roman"/>
          <w:b/>
          <w:bCs/>
          <w:sz w:val="18"/>
          <w:szCs w:val="18"/>
          <w:lang w:val="en-GB"/>
        </w:rPr>
        <w:t xml:space="preserve"> the following information shall be included as part of the discovery messages (for both model A and B):</w:t>
      </w:r>
    </w:p>
    <w:p w14:paraId="2173E2FD" w14:textId="51D608C8" w:rsidR="00B43C39" w:rsidRPr="009045EF" w:rsidRDefault="00B43C39" w:rsidP="00B43C39">
      <w:pPr>
        <w:pStyle w:val="ListParagraph"/>
        <w:jc w:val="both"/>
        <w:rPr>
          <w:b/>
          <w:bCs/>
          <w:sz w:val="18"/>
          <w:szCs w:val="18"/>
          <w:lang w:val="en-GB"/>
        </w:rPr>
      </w:pPr>
      <w:r w:rsidRPr="009045EF">
        <w:rPr>
          <w:b/>
          <w:bCs/>
          <w:sz w:val="18"/>
          <w:szCs w:val="18"/>
          <w:lang w:val="en-GB"/>
        </w:rPr>
        <w:t>a)</w:t>
      </w:r>
      <w:r w:rsidRPr="009045EF">
        <w:rPr>
          <w:b/>
          <w:bCs/>
          <w:sz w:val="18"/>
          <w:szCs w:val="18"/>
          <w:lang w:val="en-GB"/>
        </w:rPr>
        <w:tab/>
        <w:t>SL positioning capabilities, including supported positioning methods by the anchor UE</w:t>
      </w:r>
      <w:r w:rsidR="00244E99">
        <w:rPr>
          <w:b/>
          <w:bCs/>
          <w:sz w:val="18"/>
          <w:szCs w:val="18"/>
          <w:lang w:val="en-GB"/>
        </w:rPr>
        <w:t>(s)</w:t>
      </w:r>
    </w:p>
    <w:p w14:paraId="75D7D162" w14:textId="77777777" w:rsidR="00B43C39" w:rsidRPr="009045EF" w:rsidRDefault="00B43C39" w:rsidP="00B43C39">
      <w:pPr>
        <w:pStyle w:val="ListParagraph"/>
        <w:jc w:val="both"/>
        <w:rPr>
          <w:b/>
          <w:bCs/>
          <w:sz w:val="18"/>
          <w:szCs w:val="18"/>
          <w:lang w:val="en-GB"/>
        </w:rPr>
      </w:pPr>
      <w:r w:rsidRPr="009045EF">
        <w:rPr>
          <w:b/>
          <w:bCs/>
          <w:sz w:val="18"/>
          <w:szCs w:val="18"/>
          <w:lang w:val="en-GB"/>
        </w:rPr>
        <w:t>b)</w:t>
      </w:r>
      <w:r w:rsidRPr="009045EF">
        <w:rPr>
          <w:b/>
          <w:bCs/>
          <w:sz w:val="18"/>
          <w:szCs w:val="18"/>
          <w:lang w:val="en-GB"/>
        </w:rPr>
        <w:tab/>
        <w:t>Ability to compute location information based on SL-PRS measurements</w:t>
      </w:r>
    </w:p>
    <w:p w14:paraId="738895C2" w14:textId="77777777" w:rsidR="00B43C39" w:rsidRPr="009045EF" w:rsidRDefault="00B43C39" w:rsidP="00B43C39">
      <w:pPr>
        <w:pStyle w:val="ListParagraph"/>
        <w:jc w:val="both"/>
        <w:rPr>
          <w:b/>
          <w:bCs/>
          <w:sz w:val="18"/>
          <w:szCs w:val="18"/>
          <w:lang w:val="en-GB"/>
        </w:rPr>
      </w:pPr>
      <w:r w:rsidRPr="009045EF">
        <w:rPr>
          <w:b/>
          <w:bCs/>
          <w:sz w:val="18"/>
          <w:szCs w:val="18"/>
          <w:lang w:val="en-GB"/>
        </w:rPr>
        <w:t>c)</w:t>
      </w:r>
      <w:r w:rsidRPr="009045EF">
        <w:rPr>
          <w:b/>
          <w:bCs/>
          <w:sz w:val="18"/>
          <w:szCs w:val="18"/>
          <w:lang w:val="en-GB"/>
        </w:rPr>
        <w:tab/>
        <w:t>Ability to perform absolute vs relative positioning/ranging calculation</w:t>
      </w:r>
    </w:p>
    <w:p w14:paraId="06577F73" w14:textId="77777777" w:rsidR="00642805" w:rsidRDefault="00642805" w:rsidP="00030D7E">
      <w:pPr>
        <w:jc w:val="both"/>
        <w:rPr>
          <w:rFonts w:ascii="Times New Roman" w:hAnsi="Times New Roman" w:cs="Times New Roman"/>
          <w:sz w:val="20"/>
          <w:szCs w:val="20"/>
          <w:lang w:val="en-GB"/>
        </w:rPr>
      </w:pPr>
    </w:p>
    <w:p w14:paraId="5D02A6DE" w14:textId="719402BA" w:rsidR="00440F61" w:rsidRPr="00440F61" w:rsidRDefault="00440F61" w:rsidP="00440F61">
      <w:pPr>
        <w:pStyle w:val="Heading3"/>
        <w:rPr>
          <w:rFonts w:asciiTheme="minorHAnsi" w:eastAsia="SimSun" w:hAnsiTheme="minorHAnsi" w:cstheme="minorBidi"/>
          <w:lang w:eastAsia="en-US"/>
        </w:rPr>
      </w:pPr>
      <w:r>
        <w:t>2.4 Aspects related to Anchor UE (Re</w:t>
      </w:r>
      <w:r w:rsidR="00244E99">
        <w:t>-</w:t>
      </w:r>
      <w:r>
        <w:t>)</w:t>
      </w:r>
      <w:proofErr w:type="gramStart"/>
      <w:r>
        <w:t>selection</w:t>
      </w:r>
      <w:proofErr w:type="gramEnd"/>
    </w:p>
    <w:p w14:paraId="18B3AFDB" w14:textId="30C7D476" w:rsidR="006443D0" w:rsidRPr="006443D0" w:rsidRDefault="006443D0" w:rsidP="006443D0">
      <w:pPr>
        <w:pStyle w:val="ListParagraph"/>
        <w:ind w:left="0"/>
        <w:jc w:val="both"/>
        <w:rPr>
          <w:lang w:val="en-GB"/>
        </w:rPr>
      </w:pPr>
      <w:r w:rsidRPr="006443D0">
        <w:rPr>
          <w:lang w:val="en-GB"/>
        </w:rPr>
        <w:t xml:space="preserve">The process of selection of anchor UE for sidelink positioning was a point of discussion in the previous </w:t>
      </w:r>
      <w:r w:rsidR="002E414A">
        <w:rPr>
          <w:lang w:val="en-GB"/>
        </w:rPr>
        <w:t>meetings</w:t>
      </w:r>
      <w:r w:rsidRPr="006443D0">
        <w:rPr>
          <w:lang w:val="en-GB"/>
        </w:rPr>
        <w:t xml:space="preserve"> and it was RAN2 assumption that at least part of the selection procedures shall be in RAN2 scope. </w:t>
      </w:r>
      <w:r w:rsidR="002E414A">
        <w:rPr>
          <w:lang w:val="en-GB"/>
        </w:rPr>
        <w:t xml:space="preserve">Moreover, RAN2 also captured several </w:t>
      </w:r>
      <w:r w:rsidR="00FF2CDB">
        <w:rPr>
          <w:lang w:val="en-GB"/>
        </w:rPr>
        <w:t xml:space="preserve">criteria which may be applicable for anchor UE (re)selection. </w:t>
      </w:r>
      <w:r w:rsidRPr="006443D0">
        <w:rPr>
          <w:lang w:val="en-GB"/>
        </w:rPr>
        <w:t xml:space="preserve">In this context, </w:t>
      </w:r>
      <w:r w:rsidR="00FF2CDB">
        <w:rPr>
          <w:lang w:val="en-GB"/>
        </w:rPr>
        <w:t xml:space="preserve">we think </w:t>
      </w:r>
      <w:r w:rsidRPr="006443D0">
        <w:rPr>
          <w:lang w:val="en-GB"/>
        </w:rPr>
        <w:t>there are two different scenarios to consider.</w:t>
      </w:r>
    </w:p>
    <w:p w14:paraId="7A169849" w14:textId="77777777" w:rsidR="007E6463" w:rsidRDefault="007E6463" w:rsidP="006443D0">
      <w:pPr>
        <w:pStyle w:val="ListParagraph"/>
        <w:ind w:left="0"/>
        <w:jc w:val="both"/>
        <w:rPr>
          <w:lang w:val="en-GB"/>
        </w:rPr>
      </w:pPr>
    </w:p>
    <w:p w14:paraId="076DCA4C" w14:textId="50552E5A" w:rsidR="001C76D1" w:rsidRDefault="006443D0" w:rsidP="00C06B2C">
      <w:pPr>
        <w:pStyle w:val="ListParagraph"/>
        <w:ind w:left="0"/>
        <w:jc w:val="both"/>
        <w:rPr>
          <w:lang w:val="en-GB"/>
        </w:rPr>
      </w:pPr>
      <w:r w:rsidRPr="006443D0">
        <w:rPr>
          <w:lang w:val="en-GB"/>
        </w:rPr>
        <w:t xml:space="preserve">Firstly, when the SL positioning procedure is initiated, the target UE may need to discovery suitable candidate anchor UEs in its vicinity. Once the discovery is performed and the target UE </w:t>
      </w:r>
      <w:proofErr w:type="gramStart"/>
      <w:r w:rsidRPr="006443D0">
        <w:rPr>
          <w:lang w:val="en-GB"/>
        </w:rPr>
        <w:t>is able to</w:t>
      </w:r>
      <w:proofErr w:type="gramEnd"/>
      <w:r w:rsidRPr="006443D0">
        <w:rPr>
          <w:lang w:val="en-GB"/>
        </w:rPr>
        <w:t xml:space="preserve"> discover such UEs, the next logical step is selection of one or multiple anchor UEs for the sidelink positioning to proceed. Note that unlike the discovery procedure, this step needs to include the LMF and/or the positioning server UE. T</w:t>
      </w:r>
      <w:r w:rsidR="007E6463">
        <w:rPr>
          <w:lang w:val="en-GB"/>
        </w:rPr>
        <w:t>o</w:t>
      </w:r>
      <w:r w:rsidRPr="006443D0">
        <w:rPr>
          <w:lang w:val="en-GB"/>
        </w:rPr>
        <w:t xml:space="preserve"> enable this, at least the following options may be considered:</w:t>
      </w:r>
    </w:p>
    <w:p w14:paraId="0224CBFD" w14:textId="77777777" w:rsidR="00C06B2C" w:rsidRDefault="00C06B2C" w:rsidP="00C06B2C">
      <w:pPr>
        <w:pStyle w:val="ListParagraph"/>
        <w:ind w:left="0"/>
        <w:jc w:val="both"/>
        <w:rPr>
          <w:lang w:val="en-GB"/>
        </w:rPr>
      </w:pPr>
    </w:p>
    <w:p w14:paraId="4D718E1E" w14:textId="77777777" w:rsidR="00C06B2C" w:rsidRPr="00C06B2C" w:rsidRDefault="00C06B2C" w:rsidP="00C06B2C">
      <w:pPr>
        <w:pStyle w:val="ListParagraph"/>
        <w:numPr>
          <w:ilvl w:val="0"/>
          <w:numId w:val="22"/>
        </w:numPr>
        <w:jc w:val="both"/>
        <w:rPr>
          <w:lang w:val="en-GB"/>
        </w:rPr>
      </w:pPr>
      <w:r w:rsidRPr="00C06B2C">
        <w:rPr>
          <w:lang w:val="en-GB"/>
        </w:rPr>
        <w:t xml:space="preserve">Option 1: The target UE may provide the list of discovered candidate anchor UEs to the LMF and/or the positioning server UE together with other information, e.g. anchor UE ID, the supported positioning methods, the location calculation </w:t>
      </w:r>
      <w:proofErr w:type="gramStart"/>
      <w:r w:rsidRPr="00C06B2C">
        <w:rPr>
          <w:lang w:val="en-GB"/>
        </w:rPr>
        <w:t>capability</w:t>
      </w:r>
      <w:proofErr w:type="gramEnd"/>
      <w:r w:rsidRPr="00C06B2C">
        <w:rPr>
          <w:lang w:val="en-GB"/>
        </w:rPr>
        <w:t xml:space="preserve"> and the quality of the signal from the anchor UE, etc. This information may be obtained as part of the discovery procedure (as discussed in section 2.3 above and can be provided by the upper layer. Based on this information, the LMF and/or server UE may perform selection of the suitable anchor UE or UEs for the target UE for further selection. </w:t>
      </w:r>
    </w:p>
    <w:p w14:paraId="1865F3C3" w14:textId="77777777" w:rsidR="00C06B2C" w:rsidRPr="00C06B2C" w:rsidRDefault="00C06B2C" w:rsidP="00C06B2C">
      <w:pPr>
        <w:pStyle w:val="ListParagraph"/>
        <w:ind w:left="360"/>
        <w:jc w:val="both"/>
        <w:rPr>
          <w:lang w:val="en-GB"/>
        </w:rPr>
      </w:pPr>
    </w:p>
    <w:p w14:paraId="1A4531AB" w14:textId="77777777" w:rsidR="00C06B2C" w:rsidRPr="00C06B2C" w:rsidRDefault="00C06B2C" w:rsidP="00C06B2C">
      <w:pPr>
        <w:pStyle w:val="ListParagraph"/>
        <w:numPr>
          <w:ilvl w:val="0"/>
          <w:numId w:val="22"/>
        </w:numPr>
        <w:jc w:val="both"/>
        <w:rPr>
          <w:lang w:val="en-GB"/>
        </w:rPr>
      </w:pPr>
      <w:r w:rsidRPr="00C06B2C">
        <w:rPr>
          <w:lang w:val="en-GB"/>
        </w:rPr>
        <w:t xml:space="preserve">Option 2: Based on target UE location and/or service request (e.g. QoS, requested positioning method, etc.), the LMF/server UE may perform selection of the suitable anchor UE or UEs for the target UE for further selection based on preconfigured anchor UE lists (i.e. without target UE explicitly providing a list of candidate anchor UEs beforehand, in contrast with Option 1). To enable this, the anchor UEs may directly provide their capability and other pertinent information to the LMF for pre-configuration. </w:t>
      </w:r>
    </w:p>
    <w:p w14:paraId="6B8F3EF1" w14:textId="77777777" w:rsidR="00C06B2C" w:rsidRPr="00C06B2C" w:rsidRDefault="00C06B2C" w:rsidP="00C06B2C">
      <w:pPr>
        <w:pStyle w:val="ListParagraph"/>
        <w:ind w:left="360"/>
        <w:jc w:val="both"/>
        <w:rPr>
          <w:lang w:val="en-GB"/>
        </w:rPr>
      </w:pPr>
    </w:p>
    <w:p w14:paraId="716E8AE0" w14:textId="77777777" w:rsidR="00C06B2C" w:rsidRDefault="00C06B2C" w:rsidP="00C06B2C">
      <w:pPr>
        <w:pStyle w:val="ListParagraph"/>
        <w:numPr>
          <w:ilvl w:val="0"/>
          <w:numId w:val="22"/>
        </w:numPr>
        <w:jc w:val="both"/>
        <w:rPr>
          <w:lang w:val="en-GB"/>
        </w:rPr>
      </w:pPr>
      <w:r w:rsidRPr="00C06B2C">
        <w:rPr>
          <w:lang w:val="en-GB"/>
        </w:rPr>
        <w:lastRenderedPageBreak/>
        <w:t>Option 3: The LMF/server UE may provide a list of candidate anchor UEs to the target UE and the target UE shall select the anchor UE within the list. The target UE may be configured (or preconfigured in case of OOC) by the LMF with selection criteria to use for selection of anchor UE from the discovered candidate anchor UEs (e.g. the quality of the signal from the anchor UE, supported positioning methods, calculation capability, etc.). Based on these criteria, the AS layer shall select and inform the upper layer of the selected anchor UE.</w:t>
      </w:r>
    </w:p>
    <w:p w14:paraId="40C9DA35" w14:textId="24EEAE33" w:rsidR="00921857" w:rsidRPr="00921857" w:rsidRDefault="00921857" w:rsidP="00921857">
      <w:pPr>
        <w:jc w:val="both"/>
        <w:rPr>
          <w:rFonts w:ascii="Times New Roman" w:hAnsi="Times New Roman"/>
          <w:b/>
          <w:bCs/>
          <w:sz w:val="18"/>
          <w:szCs w:val="18"/>
          <w:lang w:val="en-GB"/>
        </w:rPr>
      </w:pPr>
      <w:r w:rsidRPr="00921857">
        <w:rPr>
          <w:rFonts w:ascii="Times New Roman" w:hAnsi="Times New Roman" w:cs="Times New Roman"/>
          <w:sz w:val="20"/>
          <w:szCs w:val="20"/>
          <w:lang w:val="en-GB"/>
        </w:rPr>
        <w:t xml:space="preserve">The three options discussed above may broadly fall under either the LMF/Server UE </w:t>
      </w:r>
      <w:proofErr w:type="gramStart"/>
      <w:r w:rsidRPr="00921857">
        <w:rPr>
          <w:rFonts w:ascii="Times New Roman" w:hAnsi="Times New Roman" w:cs="Times New Roman"/>
          <w:sz w:val="20"/>
          <w:szCs w:val="20"/>
          <w:lang w:val="en-GB"/>
        </w:rPr>
        <w:t>based</w:t>
      </w:r>
      <w:proofErr w:type="gramEnd"/>
      <w:r w:rsidRPr="00921857">
        <w:rPr>
          <w:rFonts w:ascii="Times New Roman" w:hAnsi="Times New Roman" w:cs="Times New Roman"/>
          <w:sz w:val="20"/>
          <w:szCs w:val="20"/>
          <w:lang w:val="en-GB"/>
        </w:rPr>
        <w:t xml:space="preserve"> or LMF/Server UE assisted anchor UE selection methods</w:t>
      </w:r>
      <w:r w:rsidR="006D2057">
        <w:rPr>
          <w:rFonts w:ascii="Times New Roman" w:hAnsi="Times New Roman" w:cs="Times New Roman"/>
          <w:sz w:val="20"/>
          <w:szCs w:val="20"/>
          <w:lang w:val="en-GB"/>
        </w:rPr>
        <w:t xml:space="preserve">. It can be seen in </w:t>
      </w:r>
      <w:r w:rsidR="00696A01">
        <w:rPr>
          <w:rFonts w:ascii="Times New Roman" w:hAnsi="Times New Roman" w:cs="Times New Roman"/>
          <w:sz w:val="20"/>
          <w:szCs w:val="20"/>
          <w:lang w:val="en-GB"/>
        </w:rPr>
        <w:t xml:space="preserve">(section 6.20 of) </w:t>
      </w:r>
      <w:sdt>
        <w:sdtPr>
          <w:rPr>
            <w:rFonts w:ascii="Times New Roman" w:hAnsi="Times New Roman" w:cs="Times New Roman"/>
            <w:sz w:val="20"/>
            <w:szCs w:val="20"/>
            <w:lang w:val="en-GB"/>
          </w:rPr>
          <w:id w:val="-1283103829"/>
          <w:citation/>
        </w:sdtPr>
        <w:sdtEndPr/>
        <w:sdtContent>
          <w:r w:rsidR="00696A01">
            <w:rPr>
              <w:rFonts w:ascii="Times New Roman" w:hAnsi="Times New Roman" w:cs="Times New Roman"/>
              <w:sz w:val="20"/>
              <w:szCs w:val="20"/>
              <w:lang w:val="en-GB"/>
            </w:rPr>
            <w:fldChar w:fldCharType="begin"/>
          </w:r>
          <w:r w:rsidR="00696A01">
            <w:rPr>
              <w:rFonts w:ascii="Times New Roman" w:hAnsi="Times New Roman" w:cs="Times New Roman"/>
              <w:sz w:val="20"/>
              <w:szCs w:val="20"/>
            </w:rPr>
            <w:instrText xml:space="preserve"> CITATION TS23273 \l 1033 </w:instrText>
          </w:r>
          <w:r w:rsidR="00696A01">
            <w:rPr>
              <w:rFonts w:ascii="Times New Roman" w:hAnsi="Times New Roman" w:cs="Times New Roman"/>
              <w:sz w:val="20"/>
              <w:szCs w:val="20"/>
              <w:lang w:val="en-GB"/>
            </w:rPr>
            <w:fldChar w:fldCharType="separate"/>
          </w:r>
          <w:r w:rsidR="00696A01" w:rsidRPr="00696A01">
            <w:rPr>
              <w:rFonts w:ascii="Times New Roman" w:hAnsi="Times New Roman" w:cs="Times New Roman"/>
              <w:noProof/>
              <w:sz w:val="20"/>
              <w:szCs w:val="20"/>
            </w:rPr>
            <w:t>[3]</w:t>
          </w:r>
          <w:r w:rsidR="00696A01">
            <w:rPr>
              <w:rFonts w:ascii="Times New Roman" w:hAnsi="Times New Roman" w:cs="Times New Roman"/>
              <w:sz w:val="20"/>
              <w:szCs w:val="20"/>
              <w:lang w:val="en-GB"/>
            </w:rPr>
            <w:fldChar w:fldCharType="end"/>
          </w:r>
        </w:sdtContent>
      </w:sdt>
      <w:r w:rsidR="00696A01">
        <w:rPr>
          <w:rFonts w:ascii="Times New Roman" w:hAnsi="Times New Roman" w:cs="Times New Roman"/>
          <w:sz w:val="20"/>
          <w:szCs w:val="20"/>
          <w:lang w:val="en-GB"/>
        </w:rPr>
        <w:t xml:space="preserve"> </w:t>
      </w:r>
      <w:r w:rsidR="006D2057">
        <w:rPr>
          <w:rFonts w:ascii="Times New Roman" w:hAnsi="Times New Roman" w:cs="Times New Roman"/>
          <w:sz w:val="20"/>
          <w:szCs w:val="20"/>
          <w:lang w:val="en-GB"/>
        </w:rPr>
        <w:t xml:space="preserve">that SA2 has already </w:t>
      </w:r>
      <w:r w:rsidR="007F4B98">
        <w:rPr>
          <w:rFonts w:ascii="Times New Roman" w:hAnsi="Times New Roman" w:cs="Times New Roman"/>
          <w:sz w:val="20"/>
          <w:szCs w:val="20"/>
          <w:lang w:val="en-GB"/>
        </w:rPr>
        <w:t xml:space="preserve">captured the signaling steps based on Option 1 above, i.e. the target UE </w:t>
      </w:r>
      <w:r w:rsidR="00EC64BE">
        <w:rPr>
          <w:rFonts w:ascii="Times New Roman" w:hAnsi="Times New Roman" w:cs="Times New Roman"/>
          <w:sz w:val="20"/>
          <w:szCs w:val="20"/>
          <w:lang w:val="en-GB"/>
        </w:rPr>
        <w:t xml:space="preserve">provides the list of candidate anchor UEs to the LMF (Step 8) and </w:t>
      </w:r>
      <w:r w:rsidR="00A04E04">
        <w:rPr>
          <w:rFonts w:ascii="Times New Roman" w:hAnsi="Times New Roman" w:cs="Times New Roman"/>
          <w:sz w:val="20"/>
          <w:szCs w:val="20"/>
          <w:lang w:val="en-GB"/>
        </w:rPr>
        <w:t xml:space="preserve">LMF then </w:t>
      </w:r>
      <w:r w:rsidR="0016249A">
        <w:rPr>
          <w:rFonts w:ascii="Times New Roman" w:hAnsi="Times New Roman" w:cs="Times New Roman"/>
          <w:sz w:val="20"/>
          <w:szCs w:val="20"/>
          <w:lang w:val="en-GB"/>
        </w:rPr>
        <w:t>proceeds with</w:t>
      </w:r>
      <w:r w:rsidR="008363E4">
        <w:rPr>
          <w:rFonts w:ascii="Times New Roman" w:hAnsi="Times New Roman" w:cs="Times New Roman"/>
          <w:sz w:val="20"/>
          <w:szCs w:val="20"/>
          <w:lang w:val="en-GB"/>
        </w:rPr>
        <w:t xml:space="preserve"> SL positioning</w:t>
      </w:r>
      <w:r w:rsidR="00CD70DE">
        <w:rPr>
          <w:rFonts w:ascii="Times New Roman" w:hAnsi="Times New Roman" w:cs="Times New Roman"/>
          <w:sz w:val="20"/>
          <w:szCs w:val="20"/>
          <w:lang w:val="en-GB"/>
        </w:rPr>
        <w:t xml:space="preserve"> </w:t>
      </w:r>
      <w:r w:rsidR="006A5157">
        <w:rPr>
          <w:rFonts w:ascii="Times New Roman" w:hAnsi="Times New Roman" w:cs="Times New Roman"/>
          <w:sz w:val="20"/>
          <w:szCs w:val="20"/>
          <w:lang w:val="en-GB"/>
        </w:rPr>
        <w:t>procedures with</w:t>
      </w:r>
      <w:r w:rsidR="006A5157" w:rsidRPr="006A5157">
        <w:rPr>
          <w:rFonts w:ascii="Times New Roman" w:hAnsi="Times New Roman" w:cs="Times New Roman"/>
          <w:sz w:val="20"/>
          <w:szCs w:val="20"/>
          <w:lang w:val="en-GB"/>
        </w:rPr>
        <w:t xml:space="preserve"> the </w:t>
      </w:r>
      <w:r w:rsidR="006A5157">
        <w:rPr>
          <w:rFonts w:ascii="Times New Roman" w:hAnsi="Times New Roman" w:cs="Times New Roman"/>
          <w:sz w:val="20"/>
          <w:szCs w:val="20"/>
          <w:lang w:val="en-GB"/>
        </w:rPr>
        <w:t>selected</w:t>
      </w:r>
      <w:r w:rsidR="006A5157" w:rsidRPr="006A5157">
        <w:rPr>
          <w:rFonts w:ascii="Times New Roman" w:hAnsi="Times New Roman" w:cs="Times New Roman"/>
          <w:sz w:val="20"/>
          <w:szCs w:val="20"/>
          <w:lang w:val="en-GB"/>
        </w:rPr>
        <w:t xml:space="preserve"> UEs</w:t>
      </w:r>
      <w:r w:rsidR="008363E4">
        <w:rPr>
          <w:rFonts w:ascii="Times New Roman" w:hAnsi="Times New Roman" w:cs="Times New Roman"/>
          <w:sz w:val="20"/>
          <w:szCs w:val="20"/>
          <w:lang w:val="en-GB"/>
        </w:rPr>
        <w:t xml:space="preserve">. </w:t>
      </w:r>
      <w:r w:rsidR="00AB1B4B">
        <w:rPr>
          <w:rFonts w:ascii="Times New Roman" w:hAnsi="Times New Roman" w:cs="Times New Roman"/>
          <w:sz w:val="20"/>
          <w:szCs w:val="20"/>
          <w:lang w:val="en-GB"/>
        </w:rPr>
        <w:t xml:space="preserve">Therefore, </w:t>
      </w:r>
      <w:r w:rsidRPr="00921857">
        <w:rPr>
          <w:rFonts w:ascii="Times New Roman" w:hAnsi="Times New Roman" w:cs="Times New Roman"/>
          <w:sz w:val="20"/>
          <w:szCs w:val="20"/>
          <w:lang w:val="en-GB"/>
        </w:rPr>
        <w:t xml:space="preserve">it would be good to discuss and </w:t>
      </w:r>
      <w:r w:rsidR="00AB1B4B">
        <w:rPr>
          <w:rFonts w:ascii="Times New Roman" w:hAnsi="Times New Roman" w:cs="Times New Roman"/>
          <w:sz w:val="20"/>
          <w:szCs w:val="20"/>
          <w:lang w:val="en-GB"/>
        </w:rPr>
        <w:t>confirm this in RAN2</w:t>
      </w:r>
      <w:r w:rsidRPr="00921857">
        <w:rPr>
          <w:rFonts w:ascii="Times New Roman" w:hAnsi="Times New Roman" w:cs="Times New Roman"/>
          <w:sz w:val="20"/>
          <w:szCs w:val="20"/>
          <w:lang w:val="en-GB"/>
        </w:rPr>
        <w:t>.</w:t>
      </w:r>
    </w:p>
    <w:p w14:paraId="6E70DA0C" w14:textId="51DDB093" w:rsidR="00BA4D5E" w:rsidRPr="00FE0545" w:rsidRDefault="00921857" w:rsidP="00FE0545">
      <w:pPr>
        <w:jc w:val="both"/>
        <w:rPr>
          <w:b/>
          <w:bCs/>
          <w:sz w:val="18"/>
          <w:szCs w:val="18"/>
          <w:lang w:val="en-GB"/>
        </w:rPr>
      </w:pPr>
      <w:r w:rsidRPr="00921857">
        <w:rPr>
          <w:rFonts w:ascii="Times New Roman" w:hAnsi="Times New Roman"/>
          <w:b/>
          <w:bCs/>
          <w:sz w:val="18"/>
          <w:szCs w:val="18"/>
          <w:lang w:val="en-GB"/>
        </w:rPr>
        <w:t xml:space="preserve">Proposal </w:t>
      </w:r>
      <w:r>
        <w:rPr>
          <w:rFonts w:ascii="Times New Roman" w:hAnsi="Times New Roman"/>
          <w:b/>
          <w:bCs/>
          <w:sz w:val="18"/>
          <w:szCs w:val="18"/>
          <w:lang w:val="en-GB"/>
        </w:rPr>
        <w:t>6</w:t>
      </w:r>
      <w:r w:rsidRPr="00921857">
        <w:rPr>
          <w:rFonts w:ascii="Times New Roman" w:hAnsi="Times New Roman"/>
          <w:b/>
          <w:bCs/>
          <w:sz w:val="18"/>
          <w:szCs w:val="18"/>
          <w:lang w:val="en-GB"/>
        </w:rPr>
        <w:t xml:space="preserve">: For initial anchor UE selection after discovery, RAN2 is proposed to </w:t>
      </w:r>
      <w:r w:rsidR="00D17F6C">
        <w:rPr>
          <w:rFonts w:ascii="Times New Roman" w:hAnsi="Times New Roman"/>
          <w:b/>
          <w:bCs/>
          <w:sz w:val="18"/>
          <w:szCs w:val="18"/>
          <w:lang w:val="en-GB"/>
        </w:rPr>
        <w:t xml:space="preserve">confirm that </w:t>
      </w:r>
      <w:r w:rsidR="00D17F6C" w:rsidRPr="00D17F6C">
        <w:rPr>
          <w:rFonts w:ascii="Times New Roman" w:hAnsi="Times New Roman"/>
          <w:b/>
          <w:bCs/>
          <w:sz w:val="18"/>
          <w:szCs w:val="18"/>
          <w:lang w:val="en-GB"/>
        </w:rPr>
        <w:t>LMF/server UE based approach</w:t>
      </w:r>
      <w:r w:rsidR="00A50CB7">
        <w:rPr>
          <w:rFonts w:ascii="Times New Roman" w:hAnsi="Times New Roman"/>
          <w:b/>
          <w:bCs/>
          <w:sz w:val="18"/>
          <w:szCs w:val="18"/>
          <w:lang w:val="en-GB"/>
        </w:rPr>
        <w:t xml:space="preserve"> is used</w:t>
      </w:r>
      <w:r w:rsidR="00D17F6C" w:rsidRPr="00D17F6C">
        <w:rPr>
          <w:rFonts w:ascii="Times New Roman" w:hAnsi="Times New Roman"/>
          <w:b/>
          <w:bCs/>
          <w:sz w:val="18"/>
          <w:szCs w:val="18"/>
          <w:lang w:val="en-GB"/>
        </w:rPr>
        <w:t>, where LMF/server UE obtain</w:t>
      </w:r>
      <w:r w:rsidR="00A50CB7">
        <w:rPr>
          <w:rFonts w:ascii="Times New Roman" w:hAnsi="Times New Roman"/>
          <w:b/>
          <w:bCs/>
          <w:sz w:val="18"/>
          <w:szCs w:val="18"/>
          <w:lang w:val="en-GB"/>
        </w:rPr>
        <w:t>s</w:t>
      </w:r>
      <w:r w:rsidR="00D17F6C" w:rsidRPr="00D17F6C">
        <w:rPr>
          <w:rFonts w:ascii="Times New Roman" w:hAnsi="Times New Roman"/>
          <w:b/>
          <w:bCs/>
          <w:sz w:val="18"/>
          <w:szCs w:val="18"/>
          <w:lang w:val="en-GB"/>
        </w:rPr>
        <w:t xml:space="preserve"> information about candidate anchor UEs </w:t>
      </w:r>
      <w:r w:rsidR="00196F3D">
        <w:rPr>
          <w:rFonts w:ascii="Times New Roman" w:hAnsi="Times New Roman"/>
          <w:b/>
          <w:bCs/>
          <w:sz w:val="18"/>
          <w:szCs w:val="18"/>
          <w:lang w:val="en-GB"/>
        </w:rPr>
        <w:t xml:space="preserve">selected </w:t>
      </w:r>
      <w:r w:rsidR="00D17F6C" w:rsidRPr="00D17F6C">
        <w:rPr>
          <w:rFonts w:ascii="Times New Roman" w:hAnsi="Times New Roman"/>
          <w:b/>
          <w:bCs/>
          <w:sz w:val="18"/>
          <w:szCs w:val="18"/>
          <w:lang w:val="en-GB"/>
        </w:rPr>
        <w:t xml:space="preserve">from </w:t>
      </w:r>
      <w:r w:rsidR="00B37011">
        <w:rPr>
          <w:rFonts w:ascii="Times New Roman" w:hAnsi="Times New Roman"/>
          <w:b/>
          <w:bCs/>
          <w:sz w:val="18"/>
          <w:szCs w:val="18"/>
          <w:lang w:val="en-GB"/>
        </w:rPr>
        <w:t xml:space="preserve">the </w:t>
      </w:r>
      <w:r w:rsidR="00D17F6C" w:rsidRPr="00D17F6C">
        <w:rPr>
          <w:rFonts w:ascii="Times New Roman" w:hAnsi="Times New Roman"/>
          <w:b/>
          <w:bCs/>
          <w:sz w:val="18"/>
          <w:szCs w:val="18"/>
          <w:lang w:val="en-GB"/>
        </w:rPr>
        <w:t>target UE</w:t>
      </w:r>
      <w:r w:rsidRPr="0024053F">
        <w:rPr>
          <w:b/>
          <w:sz w:val="18"/>
          <w:szCs w:val="18"/>
          <w:lang w:val="en-GB"/>
        </w:rPr>
        <w:t xml:space="preserve">. </w:t>
      </w:r>
    </w:p>
    <w:p w14:paraId="3ECEB3C8" w14:textId="77777777" w:rsidR="004251E6" w:rsidRDefault="00BA4D5E" w:rsidP="00945C69">
      <w:pPr>
        <w:jc w:val="both"/>
        <w:rPr>
          <w:rFonts w:ascii="Times New Roman" w:hAnsi="Times New Roman" w:cs="Times New Roman"/>
          <w:sz w:val="20"/>
          <w:szCs w:val="20"/>
          <w:lang w:val="en-GB"/>
        </w:rPr>
      </w:pPr>
      <w:r>
        <w:rPr>
          <w:rFonts w:ascii="Times New Roman" w:hAnsi="Times New Roman" w:cs="Times New Roman"/>
          <w:sz w:val="20"/>
          <w:szCs w:val="20"/>
          <w:lang w:val="en-GB"/>
        </w:rPr>
        <w:t>Moreover, SA2 also needs input from RAN2 on whether the</w:t>
      </w:r>
      <w:r w:rsidR="0016249A">
        <w:rPr>
          <w:rFonts w:ascii="Times New Roman" w:hAnsi="Times New Roman" w:cs="Times New Roman"/>
          <w:sz w:val="20"/>
          <w:szCs w:val="20"/>
          <w:lang w:val="en-GB"/>
        </w:rPr>
        <w:t xml:space="preserve">re is a need for the LMF to request the </w:t>
      </w:r>
      <w:r w:rsidR="006A5157">
        <w:rPr>
          <w:rFonts w:ascii="Times New Roman" w:hAnsi="Times New Roman" w:cs="Times New Roman"/>
          <w:sz w:val="20"/>
          <w:szCs w:val="20"/>
          <w:lang w:val="en-GB"/>
        </w:rPr>
        <w:t xml:space="preserve">capabilities </w:t>
      </w:r>
      <w:r w:rsidR="00E2653C">
        <w:rPr>
          <w:rFonts w:ascii="Times New Roman" w:hAnsi="Times New Roman" w:cs="Times New Roman"/>
          <w:sz w:val="20"/>
          <w:szCs w:val="20"/>
          <w:lang w:val="en-GB"/>
        </w:rPr>
        <w:t>of the candidate UEs (steps 10 and 11)</w:t>
      </w:r>
      <w:r w:rsidR="00297E88">
        <w:rPr>
          <w:rFonts w:ascii="Times New Roman" w:hAnsi="Times New Roman" w:cs="Times New Roman"/>
          <w:sz w:val="20"/>
          <w:szCs w:val="20"/>
          <w:lang w:val="en-GB"/>
        </w:rPr>
        <w:t xml:space="preserve"> from the </w:t>
      </w:r>
      <w:r w:rsidR="00797E42">
        <w:rPr>
          <w:rFonts w:ascii="Times New Roman" w:hAnsi="Times New Roman" w:cs="Times New Roman"/>
          <w:sz w:val="20"/>
          <w:szCs w:val="20"/>
          <w:lang w:val="en-GB"/>
        </w:rPr>
        <w:t>target UE</w:t>
      </w:r>
      <w:r w:rsidR="00E2653C">
        <w:rPr>
          <w:rFonts w:ascii="Times New Roman" w:hAnsi="Times New Roman" w:cs="Times New Roman"/>
          <w:sz w:val="20"/>
          <w:szCs w:val="20"/>
          <w:lang w:val="en-GB"/>
        </w:rPr>
        <w:t xml:space="preserve">. In our view, </w:t>
      </w:r>
      <w:r w:rsidR="00797E42">
        <w:rPr>
          <w:rFonts w:ascii="Times New Roman" w:hAnsi="Times New Roman" w:cs="Times New Roman"/>
          <w:sz w:val="20"/>
          <w:szCs w:val="20"/>
          <w:lang w:val="en-GB"/>
        </w:rPr>
        <w:t xml:space="preserve">this information is required by the LMF/server UE </w:t>
      </w:r>
      <w:proofErr w:type="gramStart"/>
      <w:r w:rsidR="00797E42">
        <w:rPr>
          <w:rFonts w:ascii="Times New Roman" w:hAnsi="Times New Roman" w:cs="Times New Roman"/>
          <w:sz w:val="20"/>
          <w:szCs w:val="20"/>
          <w:lang w:val="en-GB"/>
        </w:rPr>
        <w:t>in order to</w:t>
      </w:r>
      <w:proofErr w:type="gramEnd"/>
      <w:r w:rsidR="00797E42">
        <w:rPr>
          <w:rFonts w:ascii="Times New Roman" w:hAnsi="Times New Roman" w:cs="Times New Roman"/>
          <w:sz w:val="20"/>
          <w:szCs w:val="20"/>
          <w:lang w:val="en-GB"/>
        </w:rPr>
        <w:t xml:space="preserve"> support the location request. So, the only real question is whether </w:t>
      </w:r>
      <w:r w:rsidR="00E2653C">
        <w:rPr>
          <w:rFonts w:ascii="Times New Roman" w:hAnsi="Times New Roman" w:cs="Times New Roman"/>
          <w:sz w:val="20"/>
          <w:szCs w:val="20"/>
          <w:lang w:val="en-GB"/>
        </w:rPr>
        <w:t xml:space="preserve">the target UE provides this information to the LMF </w:t>
      </w:r>
      <w:r w:rsidR="00F9024C">
        <w:rPr>
          <w:rFonts w:ascii="Times New Roman" w:hAnsi="Times New Roman" w:cs="Times New Roman"/>
          <w:sz w:val="20"/>
          <w:szCs w:val="20"/>
          <w:lang w:val="en-GB"/>
        </w:rPr>
        <w:t xml:space="preserve">directly </w:t>
      </w:r>
      <w:r w:rsidR="00E11B77">
        <w:rPr>
          <w:rFonts w:ascii="Times New Roman" w:hAnsi="Times New Roman" w:cs="Times New Roman"/>
          <w:sz w:val="20"/>
          <w:szCs w:val="20"/>
          <w:lang w:val="en-GB"/>
        </w:rPr>
        <w:t>when providing this list of candidate UEs (step 8)</w:t>
      </w:r>
      <w:r w:rsidR="00F9024C">
        <w:rPr>
          <w:rFonts w:ascii="Times New Roman" w:hAnsi="Times New Roman" w:cs="Times New Roman"/>
          <w:sz w:val="20"/>
          <w:szCs w:val="20"/>
          <w:lang w:val="en-GB"/>
        </w:rPr>
        <w:t xml:space="preserve">, or whether the LMF explicitly requests this information </w:t>
      </w:r>
      <w:r w:rsidR="000E08AF">
        <w:rPr>
          <w:rFonts w:ascii="Times New Roman" w:hAnsi="Times New Roman" w:cs="Times New Roman"/>
          <w:sz w:val="20"/>
          <w:szCs w:val="20"/>
          <w:lang w:val="en-GB"/>
        </w:rPr>
        <w:t>subsequently (steps 10 and 11)</w:t>
      </w:r>
      <w:r w:rsidR="00E11B77">
        <w:rPr>
          <w:rFonts w:ascii="Times New Roman" w:hAnsi="Times New Roman" w:cs="Times New Roman"/>
          <w:sz w:val="20"/>
          <w:szCs w:val="20"/>
          <w:lang w:val="en-GB"/>
        </w:rPr>
        <w:t>.</w:t>
      </w:r>
      <w:r w:rsidR="000E08AF">
        <w:rPr>
          <w:rFonts w:ascii="Times New Roman" w:hAnsi="Times New Roman" w:cs="Times New Roman"/>
          <w:sz w:val="20"/>
          <w:szCs w:val="20"/>
          <w:lang w:val="en-GB"/>
        </w:rPr>
        <w:t xml:space="preserve"> We think both options can </w:t>
      </w:r>
      <w:proofErr w:type="gramStart"/>
      <w:r w:rsidR="000E08AF">
        <w:rPr>
          <w:rFonts w:ascii="Times New Roman" w:hAnsi="Times New Roman" w:cs="Times New Roman"/>
          <w:sz w:val="20"/>
          <w:szCs w:val="20"/>
          <w:lang w:val="en-GB"/>
        </w:rPr>
        <w:t>work, but</w:t>
      </w:r>
      <w:proofErr w:type="gramEnd"/>
      <w:r w:rsidR="000E08AF">
        <w:rPr>
          <w:rFonts w:ascii="Times New Roman" w:hAnsi="Times New Roman" w:cs="Times New Roman"/>
          <w:sz w:val="20"/>
          <w:szCs w:val="20"/>
          <w:lang w:val="en-GB"/>
        </w:rPr>
        <w:t xml:space="preserve"> </w:t>
      </w:r>
      <w:r w:rsidR="00B4472E">
        <w:rPr>
          <w:rFonts w:ascii="Times New Roman" w:hAnsi="Times New Roman" w:cs="Times New Roman"/>
          <w:sz w:val="20"/>
          <w:szCs w:val="20"/>
          <w:lang w:val="en-GB"/>
        </w:rPr>
        <w:t xml:space="preserve">including this information </w:t>
      </w:r>
      <w:r w:rsidR="004251E6">
        <w:rPr>
          <w:rFonts w:ascii="Times New Roman" w:hAnsi="Times New Roman" w:cs="Times New Roman"/>
          <w:sz w:val="20"/>
          <w:szCs w:val="20"/>
          <w:lang w:val="en-GB"/>
        </w:rPr>
        <w:t>in the SL-MO-LR request itself (in step 8) reduces the signaling overhead somewhat and is preferrable.</w:t>
      </w:r>
    </w:p>
    <w:p w14:paraId="74A6A513" w14:textId="20C183F6" w:rsidR="004251E6" w:rsidRPr="00F468FC" w:rsidRDefault="004251E6" w:rsidP="004251E6">
      <w:pPr>
        <w:spacing w:afterLines="50" w:after="120"/>
        <w:jc w:val="both"/>
        <w:rPr>
          <w:rFonts w:ascii="Times New Roman" w:hAnsi="Times New Roman"/>
          <w:b/>
          <w:bCs/>
          <w:sz w:val="18"/>
          <w:szCs w:val="18"/>
          <w:lang w:val="en-GB"/>
        </w:rPr>
      </w:pPr>
      <w:r w:rsidRPr="00F468FC">
        <w:rPr>
          <w:rFonts w:ascii="Times New Roman" w:hAnsi="Times New Roman"/>
          <w:b/>
          <w:bCs/>
          <w:sz w:val="18"/>
          <w:szCs w:val="18"/>
          <w:lang w:val="en-GB"/>
        </w:rPr>
        <w:t xml:space="preserve">Proposal 7:  </w:t>
      </w:r>
      <w:r>
        <w:rPr>
          <w:rFonts w:ascii="Times New Roman" w:hAnsi="Times New Roman"/>
          <w:b/>
          <w:bCs/>
          <w:sz w:val="18"/>
          <w:szCs w:val="18"/>
          <w:lang w:val="en-GB"/>
        </w:rPr>
        <w:t xml:space="preserve">From </w:t>
      </w:r>
      <w:r w:rsidRPr="00F468FC">
        <w:rPr>
          <w:rFonts w:ascii="Times New Roman" w:hAnsi="Times New Roman"/>
          <w:b/>
          <w:bCs/>
          <w:sz w:val="18"/>
          <w:szCs w:val="18"/>
          <w:lang w:val="en-GB"/>
        </w:rPr>
        <w:t xml:space="preserve">RAN2 </w:t>
      </w:r>
      <w:r>
        <w:rPr>
          <w:rFonts w:ascii="Times New Roman" w:hAnsi="Times New Roman"/>
          <w:b/>
          <w:bCs/>
          <w:sz w:val="18"/>
          <w:szCs w:val="18"/>
          <w:lang w:val="en-GB"/>
        </w:rPr>
        <w:t xml:space="preserve">perspective, </w:t>
      </w:r>
      <w:r w:rsidR="00CF65B0">
        <w:rPr>
          <w:rFonts w:ascii="Times New Roman" w:hAnsi="Times New Roman"/>
          <w:b/>
          <w:bCs/>
          <w:sz w:val="18"/>
          <w:szCs w:val="18"/>
          <w:lang w:val="en-GB"/>
        </w:rPr>
        <w:t xml:space="preserve">target UE </w:t>
      </w:r>
      <w:r w:rsidR="00F51521">
        <w:rPr>
          <w:rFonts w:ascii="Times New Roman" w:hAnsi="Times New Roman"/>
          <w:b/>
          <w:bCs/>
          <w:sz w:val="18"/>
          <w:szCs w:val="18"/>
          <w:lang w:val="en-GB"/>
        </w:rPr>
        <w:t>may</w:t>
      </w:r>
      <w:r w:rsidR="00CF65B0">
        <w:rPr>
          <w:rFonts w:ascii="Times New Roman" w:hAnsi="Times New Roman"/>
          <w:b/>
          <w:bCs/>
          <w:sz w:val="18"/>
          <w:szCs w:val="18"/>
          <w:lang w:val="en-GB"/>
        </w:rPr>
        <w:t xml:space="preserve"> include information about capabilities of the candidate UEs in the location request to the LMF/server UE</w:t>
      </w:r>
      <w:r w:rsidRPr="00F468FC">
        <w:rPr>
          <w:rFonts w:ascii="Times New Roman" w:hAnsi="Times New Roman"/>
          <w:b/>
          <w:bCs/>
          <w:sz w:val="18"/>
          <w:szCs w:val="18"/>
          <w:lang w:val="en-GB"/>
        </w:rPr>
        <w:t>.</w:t>
      </w:r>
    </w:p>
    <w:p w14:paraId="27A16151" w14:textId="3817B62D" w:rsidR="00BA4D5E" w:rsidRDefault="00BA4D5E" w:rsidP="00945C69">
      <w:pPr>
        <w:jc w:val="both"/>
        <w:rPr>
          <w:rFonts w:ascii="Times New Roman" w:hAnsi="Times New Roman" w:cs="Times New Roman"/>
          <w:sz w:val="20"/>
          <w:szCs w:val="20"/>
          <w:lang w:val="en-GB"/>
        </w:rPr>
      </w:pPr>
    </w:p>
    <w:p w14:paraId="5BC02015" w14:textId="1D46290C" w:rsidR="00945C69" w:rsidRPr="00F468FC" w:rsidRDefault="00945C69" w:rsidP="00945C69">
      <w:pPr>
        <w:jc w:val="both"/>
        <w:rPr>
          <w:rFonts w:ascii="Times New Roman" w:hAnsi="Times New Roman" w:cs="Times New Roman"/>
          <w:sz w:val="20"/>
          <w:szCs w:val="20"/>
          <w:lang w:val="en-GB"/>
        </w:rPr>
      </w:pPr>
      <w:r w:rsidRPr="00F468FC">
        <w:rPr>
          <w:rFonts w:ascii="Times New Roman" w:hAnsi="Times New Roman" w:cs="Times New Roman"/>
          <w:sz w:val="20"/>
          <w:szCs w:val="20"/>
          <w:lang w:val="en-GB"/>
        </w:rPr>
        <w:t xml:space="preserve">The other case is when the positioning procedure is ongoing and anchor UE may need to be reselected by the target UE. There can be several reasons for this occurrence, the most common being deteriorating channel conditions between the target and anchor UE. Given the nature of sidelink channel and target and anchor UE being mobile, the support of such reselection seems warranted. </w:t>
      </w:r>
    </w:p>
    <w:p w14:paraId="11475003" w14:textId="555D3570" w:rsidR="00945C69" w:rsidRPr="00114CA8" w:rsidRDefault="00945C69" w:rsidP="00114CA8">
      <w:pPr>
        <w:spacing w:afterLines="50" w:after="120"/>
        <w:jc w:val="both"/>
        <w:rPr>
          <w:rFonts w:ascii="Times New Roman" w:hAnsi="Times New Roman"/>
          <w:b/>
          <w:bCs/>
          <w:sz w:val="18"/>
          <w:szCs w:val="18"/>
          <w:lang w:val="en-GB"/>
        </w:rPr>
      </w:pPr>
      <w:r w:rsidRPr="00F468FC">
        <w:rPr>
          <w:rFonts w:ascii="Times New Roman" w:hAnsi="Times New Roman"/>
          <w:b/>
          <w:bCs/>
          <w:sz w:val="18"/>
          <w:szCs w:val="18"/>
          <w:lang w:val="en-GB"/>
        </w:rPr>
        <w:t>Observation 2: Due to the nature of sidelink channel and the mobile nature of the anchor and the target UE, the anchor UE may need to be reselected during an ongoing SL positioning procedure.</w:t>
      </w:r>
    </w:p>
    <w:p w14:paraId="77D52DDF" w14:textId="651BB538" w:rsidR="00945C69" w:rsidRPr="00F468FC" w:rsidRDefault="00945C69" w:rsidP="00945C69">
      <w:pPr>
        <w:jc w:val="both"/>
        <w:rPr>
          <w:rFonts w:ascii="Times New Roman" w:hAnsi="Times New Roman" w:cs="Times New Roman"/>
          <w:sz w:val="20"/>
          <w:szCs w:val="20"/>
          <w:lang w:val="en-GB"/>
        </w:rPr>
      </w:pPr>
      <w:r w:rsidRPr="00F468FC">
        <w:rPr>
          <w:rFonts w:ascii="Times New Roman" w:hAnsi="Times New Roman" w:cs="Times New Roman"/>
          <w:sz w:val="20"/>
          <w:szCs w:val="20"/>
          <w:lang w:val="en-GB"/>
        </w:rPr>
        <w:t xml:space="preserve">For this scenario, the fundamental question to consider is whether the positioning procedure may </w:t>
      </w:r>
      <w:proofErr w:type="gramStart"/>
      <w:r w:rsidRPr="00F468FC">
        <w:rPr>
          <w:rFonts w:ascii="Times New Roman" w:hAnsi="Times New Roman" w:cs="Times New Roman"/>
          <w:sz w:val="20"/>
          <w:szCs w:val="20"/>
          <w:lang w:val="en-GB"/>
        </w:rPr>
        <w:t>still continue</w:t>
      </w:r>
      <w:proofErr w:type="gramEnd"/>
      <w:r w:rsidRPr="00F468FC">
        <w:rPr>
          <w:rFonts w:ascii="Times New Roman" w:hAnsi="Times New Roman" w:cs="Times New Roman"/>
          <w:sz w:val="20"/>
          <w:szCs w:val="20"/>
          <w:lang w:val="en-GB"/>
        </w:rPr>
        <w:t xml:space="preserve"> after the target UE reselects to a different anchor UE, or whether a new positioning session needs to be initiated afterwards. From </w:t>
      </w:r>
      <w:r w:rsidR="00871440" w:rsidRPr="00F468FC">
        <w:rPr>
          <w:rFonts w:ascii="Times New Roman" w:hAnsi="Times New Roman" w:cs="Times New Roman"/>
          <w:sz w:val="20"/>
          <w:szCs w:val="20"/>
          <w:lang w:val="en-GB"/>
        </w:rPr>
        <w:t>signalling</w:t>
      </w:r>
      <w:r w:rsidRPr="00F468FC">
        <w:rPr>
          <w:rFonts w:ascii="Times New Roman" w:hAnsi="Times New Roman" w:cs="Times New Roman"/>
          <w:sz w:val="20"/>
          <w:szCs w:val="20"/>
          <w:lang w:val="en-GB"/>
        </w:rPr>
        <w:t xml:space="preserve"> overhead and latency perspective, it seems useful to continue the ongoing positioning procedure. However, considering the anchor node is changed, the original measurement results are no longer going to be useful. Therefore, the UE may need to report the need for anchor UE reselection to the LMF. It can be based on the error reporting methodology as in LPP or it can be </w:t>
      </w:r>
      <w:r w:rsidR="00871440">
        <w:rPr>
          <w:rFonts w:ascii="Times New Roman" w:hAnsi="Times New Roman" w:cs="Times New Roman"/>
          <w:sz w:val="20"/>
          <w:szCs w:val="20"/>
          <w:lang w:val="en-GB"/>
        </w:rPr>
        <w:t>defined</w:t>
      </w:r>
      <w:r w:rsidR="00114CA8">
        <w:rPr>
          <w:rFonts w:ascii="Times New Roman" w:hAnsi="Times New Roman" w:cs="Times New Roman"/>
          <w:sz w:val="20"/>
          <w:szCs w:val="20"/>
          <w:lang w:val="en-GB"/>
        </w:rPr>
        <w:t xml:space="preserve"> within </w:t>
      </w:r>
      <w:r w:rsidRPr="00F468FC">
        <w:rPr>
          <w:rFonts w:ascii="Times New Roman" w:hAnsi="Times New Roman" w:cs="Times New Roman"/>
          <w:sz w:val="20"/>
          <w:szCs w:val="20"/>
          <w:lang w:val="en-GB"/>
        </w:rPr>
        <w:t xml:space="preserve">a new message. </w:t>
      </w:r>
    </w:p>
    <w:p w14:paraId="484DB959" w14:textId="77777777" w:rsidR="00945C69" w:rsidRPr="00F468FC" w:rsidRDefault="00945C69" w:rsidP="00945C69">
      <w:pPr>
        <w:jc w:val="both"/>
        <w:rPr>
          <w:rFonts w:ascii="Times New Roman" w:hAnsi="Times New Roman" w:cs="Times New Roman"/>
          <w:sz w:val="20"/>
          <w:szCs w:val="20"/>
          <w:lang w:val="en-GB"/>
        </w:rPr>
      </w:pPr>
      <w:r w:rsidRPr="00F468FC">
        <w:rPr>
          <w:rFonts w:ascii="Times New Roman" w:hAnsi="Times New Roman" w:cs="Times New Roman"/>
          <w:sz w:val="20"/>
          <w:szCs w:val="20"/>
          <w:lang w:val="en-GB"/>
        </w:rPr>
        <w:t>Furthermore, RAN2 needs to discuss the triggers for when the anchor UE may need to be reselected. For this case, we can take inspiration from the relay reselection procedure and the following triggers may be considered:</w:t>
      </w:r>
    </w:p>
    <w:p w14:paraId="68CC768D" w14:textId="77777777" w:rsidR="00945C69" w:rsidRPr="00F468FC" w:rsidRDefault="00945C69" w:rsidP="00945C69">
      <w:pPr>
        <w:pStyle w:val="N1"/>
        <w:numPr>
          <w:ilvl w:val="0"/>
          <w:numId w:val="24"/>
        </w:numPr>
        <w:jc w:val="both"/>
        <w:rPr>
          <w:rFonts w:ascii="Times New Roman" w:hAnsi="Times New Roman" w:cs="Times New Roman"/>
          <w:sz w:val="20"/>
          <w:szCs w:val="20"/>
        </w:rPr>
      </w:pPr>
      <w:r w:rsidRPr="00F468FC">
        <w:rPr>
          <w:rFonts w:ascii="Times New Roman" w:hAnsi="Times New Roman" w:cs="Times New Roman"/>
          <w:sz w:val="20"/>
          <w:szCs w:val="20"/>
        </w:rPr>
        <w:t>If there exists a unicast link between the target UE and the anchor UE, the SL link quality (e.g., based on SL-RSRP) can be used to determine whether the anchor UE is considered valid.</w:t>
      </w:r>
    </w:p>
    <w:p w14:paraId="06ECFCA8" w14:textId="77777777" w:rsidR="00945C69" w:rsidRPr="00F468FC" w:rsidRDefault="00945C69" w:rsidP="00945C69">
      <w:pPr>
        <w:pStyle w:val="N1"/>
        <w:numPr>
          <w:ilvl w:val="0"/>
          <w:numId w:val="24"/>
        </w:numPr>
        <w:jc w:val="both"/>
        <w:rPr>
          <w:rFonts w:ascii="Times New Roman" w:hAnsi="Times New Roman" w:cs="Times New Roman"/>
          <w:sz w:val="20"/>
          <w:szCs w:val="20"/>
        </w:rPr>
      </w:pPr>
      <w:r w:rsidRPr="00F468FC">
        <w:rPr>
          <w:rFonts w:ascii="Times New Roman" w:hAnsi="Times New Roman" w:cs="Times New Roman"/>
          <w:sz w:val="20"/>
          <w:szCs w:val="20"/>
        </w:rPr>
        <w:t>The anchor UE can provide indication to the target UE based on its own criteria, e.g., in case it has to perform power saving and cannot continue with SL-PRS transmission or location estimation.</w:t>
      </w:r>
    </w:p>
    <w:p w14:paraId="4CA56F0E" w14:textId="77777777" w:rsidR="00945C69" w:rsidRPr="00F468FC" w:rsidRDefault="00945C69" w:rsidP="00945C69">
      <w:pPr>
        <w:pStyle w:val="N1"/>
        <w:numPr>
          <w:ilvl w:val="0"/>
          <w:numId w:val="24"/>
        </w:numPr>
        <w:jc w:val="both"/>
        <w:rPr>
          <w:rFonts w:ascii="Times New Roman" w:hAnsi="Times New Roman" w:cs="Times New Roman"/>
          <w:sz w:val="20"/>
          <w:szCs w:val="20"/>
        </w:rPr>
      </w:pPr>
      <w:r w:rsidRPr="00F468FC">
        <w:rPr>
          <w:rFonts w:ascii="Times New Roman" w:hAnsi="Times New Roman" w:cs="Times New Roman"/>
          <w:sz w:val="20"/>
          <w:szCs w:val="20"/>
        </w:rPr>
        <w:lastRenderedPageBreak/>
        <w:t>Anchor UE can provide a bit indication on whether it can still support the required QoS for SL positioning method/</w:t>
      </w:r>
      <w:proofErr w:type="gramStart"/>
      <w:r w:rsidRPr="00F468FC">
        <w:rPr>
          <w:rFonts w:ascii="Times New Roman" w:hAnsi="Times New Roman" w:cs="Times New Roman"/>
          <w:sz w:val="20"/>
          <w:szCs w:val="20"/>
        </w:rPr>
        <w:t>session</w:t>
      </w:r>
      <w:proofErr w:type="gramEnd"/>
      <w:r w:rsidRPr="00F468FC">
        <w:rPr>
          <w:rFonts w:ascii="Times New Roman" w:hAnsi="Times New Roman" w:cs="Times New Roman"/>
          <w:sz w:val="20"/>
          <w:szCs w:val="20"/>
        </w:rPr>
        <w:t xml:space="preserve"> </w:t>
      </w:r>
    </w:p>
    <w:p w14:paraId="01A24481" w14:textId="77777777" w:rsidR="00945C69" w:rsidRPr="00F468FC" w:rsidRDefault="00945C69" w:rsidP="00945C69">
      <w:pPr>
        <w:jc w:val="both"/>
        <w:rPr>
          <w:rFonts w:ascii="Times New Roman" w:hAnsi="Times New Roman" w:cs="Times New Roman"/>
          <w:sz w:val="20"/>
          <w:szCs w:val="20"/>
          <w:lang w:val="en-GB"/>
        </w:rPr>
      </w:pPr>
    </w:p>
    <w:p w14:paraId="6B5721AF" w14:textId="37D5A9A5" w:rsidR="00732307" w:rsidRDefault="00945C69" w:rsidP="00945C69">
      <w:pPr>
        <w:jc w:val="both"/>
        <w:rPr>
          <w:rFonts w:ascii="Times New Roman" w:hAnsi="Times New Roman" w:cs="Times New Roman"/>
          <w:sz w:val="20"/>
          <w:szCs w:val="20"/>
          <w:lang w:val="en-GB"/>
        </w:rPr>
      </w:pPr>
      <w:r w:rsidRPr="00F468FC">
        <w:rPr>
          <w:rFonts w:ascii="Times New Roman" w:hAnsi="Times New Roman" w:cs="Times New Roman"/>
          <w:sz w:val="20"/>
          <w:szCs w:val="20"/>
          <w:lang w:val="en-GB"/>
        </w:rPr>
        <w:t xml:space="preserve">Out of the above options, we think the most relevant one to consider is based on link quality. </w:t>
      </w:r>
      <w:proofErr w:type="gramStart"/>
      <w:r w:rsidRPr="00F468FC">
        <w:rPr>
          <w:rFonts w:ascii="Times New Roman" w:hAnsi="Times New Roman" w:cs="Times New Roman"/>
          <w:sz w:val="20"/>
          <w:szCs w:val="20"/>
          <w:lang w:val="en-GB"/>
        </w:rPr>
        <w:t>Since RAN1 is discussing use of both shared and dedicated resource pools for SL-PRS, it</w:t>
      </w:r>
      <w:proofErr w:type="gramEnd"/>
      <w:r w:rsidRPr="00F468FC">
        <w:rPr>
          <w:rFonts w:ascii="Times New Roman" w:hAnsi="Times New Roman" w:cs="Times New Roman"/>
          <w:sz w:val="20"/>
          <w:szCs w:val="20"/>
          <w:lang w:val="en-GB"/>
        </w:rPr>
        <w:t xml:space="preserve"> is likely that similar channel characteristics apply for data and SL-PRS transmissions. Therefore, at least SL link </w:t>
      </w:r>
      <w:proofErr w:type="gramStart"/>
      <w:r w:rsidRPr="00F468FC">
        <w:rPr>
          <w:rFonts w:ascii="Times New Roman" w:hAnsi="Times New Roman" w:cs="Times New Roman"/>
          <w:sz w:val="20"/>
          <w:szCs w:val="20"/>
          <w:lang w:val="en-GB"/>
        </w:rPr>
        <w:t>quality based</w:t>
      </w:r>
      <w:proofErr w:type="gramEnd"/>
      <w:r w:rsidRPr="00F468FC">
        <w:rPr>
          <w:rFonts w:ascii="Times New Roman" w:hAnsi="Times New Roman" w:cs="Times New Roman"/>
          <w:sz w:val="20"/>
          <w:szCs w:val="20"/>
          <w:lang w:val="en-GB"/>
        </w:rPr>
        <w:t xml:space="preserve"> trigger for anchor UE reselection </w:t>
      </w:r>
      <w:r w:rsidR="00362B08">
        <w:rPr>
          <w:rFonts w:ascii="Times New Roman" w:hAnsi="Times New Roman" w:cs="Times New Roman"/>
          <w:sz w:val="20"/>
          <w:szCs w:val="20"/>
          <w:lang w:val="en-GB"/>
        </w:rPr>
        <w:t>is used</w:t>
      </w:r>
      <w:r w:rsidRPr="00F468FC">
        <w:rPr>
          <w:rFonts w:ascii="Times New Roman" w:hAnsi="Times New Roman" w:cs="Times New Roman"/>
          <w:sz w:val="20"/>
          <w:szCs w:val="20"/>
          <w:lang w:val="en-GB"/>
        </w:rPr>
        <w:t>.</w:t>
      </w:r>
      <w:r w:rsidR="0000677B">
        <w:rPr>
          <w:rFonts w:ascii="Times New Roman" w:hAnsi="Times New Roman" w:cs="Times New Roman"/>
          <w:sz w:val="20"/>
          <w:szCs w:val="20"/>
          <w:lang w:val="en-GB"/>
        </w:rPr>
        <w:t xml:space="preserve"> Note that this </w:t>
      </w:r>
      <w:r w:rsidR="006D17CF">
        <w:rPr>
          <w:rFonts w:ascii="Times New Roman" w:hAnsi="Times New Roman" w:cs="Times New Roman"/>
          <w:sz w:val="20"/>
          <w:szCs w:val="20"/>
          <w:lang w:val="en-GB"/>
        </w:rPr>
        <w:t xml:space="preserve">trigger </w:t>
      </w:r>
      <w:proofErr w:type="gramStart"/>
      <w:r w:rsidR="006D17CF">
        <w:rPr>
          <w:rFonts w:ascii="Times New Roman" w:hAnsi="Times New Roman" w:cs="Times New Roman"/>
          <w:sz w:val="20"/>
          <w:szCs w:val="20"/>
          <w:lang w:val="en-GB"/>
        </w:rPr>
        <w:t>has to</w:t>
      </w:r>
      <w:proofErr w:type="gramEnd"/>
      <w:r w:rsidR="006D17CF">
        <w:rPr>
          <w:rFonts w:ascii="Times New Roman" w:hAnsi="Times New Roman" w:cs="Times New Roman"/>
          <w:sz w:val="20"/>
          <w:szCs w:val="20"/>
          <w:lang w:val="en-GB"/>
        </w:rPr>
        <w:t xml:space="preserve"> be checked dynamically since the link quality can change quite dynamically due to SL channel.</w:t>
      </w:r>
      <w:r w:rsidRPr="00F468FC">
        <w:rPr>
          <w:rFonts w:ascii="Times New Roman" w:hAnsi="Times New Roman" w:cs="Times New Roman"/>
          <w:sz w:val="20"/>
          <w:szCs w:val="20"/>
          <w:lang w:val="en-GB"/>
        </w:rPr>
        <w:t xml:space="preserve"> </w:t>
      </w:r>
      <w:r w:rsidR="00732307">
        <w:rPr>
          <w:rFonts w:ascii="Times New Roman" w:hAnsi="Times New Roman" w:cs="Times New Roman"/>
          <w:sz w:val="20"/>
          <w:szCs w:val="20"/>
          <w:lang w:val="en-GB"/>
        </w:rPr>
        <w:t xml:space="preserve">The other factors as captured in the meeting minutes do not seem essential to be captured </w:t>
      </w:r>
      <w:r w:rsidR="003F7AB9">
        <w:rPr>
          <w:rFonts w:ascii="Times New Roman" w:hAnsi="Times New Roman" w:cs="Times New Roman"/>
          <w:sz w:val="20"/>
          <w:szCs w:val="20"/>
          <w:lang w:val="en-GB"/>
        </w:rPr>
        <w:t xml:space="preserve">in our view, especially if the determination of the anchor UE is done by the LMF. Note that the UE role and supported positioning methods would anyway be known by the UE </w:t>
      </w:r>
      <w:r w:rsidR="00592339">
        <w:rPr>
          <w:rFonts w:ascii="Times New Roman" w:hAnsi="Times New Roman" w:cs="Times New Roman"/>
          <w:sz w:val="20"/>
          <w:szCs w:val="20"/>
          <w:lang w:val="en-GB"/>
        </w:rPr>
        <w:t>given that they may be included as part of the discovery message (as per discussion in section 2.3 above).</w:t>
      </w:r>
    </w:p>
    <w:p w14:paraId="492AC93A" w14:textId="6316B7ED" w:rsidR="00945C69" w:rsidRPr="00F468FC" w:rsidRDefault="00DE5843" w:rsidP="00945C69">
      <w:pPr>
        <w:jc w:val="both"/>
        <w:rPr>
          <w:rFonts w:ascii="Times New Roman" w:hAnsi="Times New Roman" w:cs="Times New Roman"/>
          <w:sz w:val="20"/>
          <w:szCs w:val="20"/>
          <w:lang w:val="en-GB"/>
        </w:rPr>
      </w:pPr>
      <w:r>
        <w:rPr>
          <w:rFonts w:ascii="Times New Roman" w:hAnsi="Times New Roman" w:cs="Times New Roman"/>
          <w:sz w:val="20"/>
          <w:szCs w:val="20"/>
          <w:lang w:val="en-GB"/>
        </w:rPr>
        <w:t>Moreover, w</w:t>
      </w:r>
      <w:r w:rsidR="003B6688">
        <w:rPr>
          <w:rFonts w:ascii="Times New Roman" w:hAnsi="Times New Roman" w:cs="Times New Roman"/>
          <w:sz w:val="20"/>
          <w:szCs w:val="20"/>
          <w:lang w:val="en-GB"/>
        </w:rPr>
        <w:t>e do not think there is a need to specify the exact procedure to be followed</w:t>
      </w:r>
      <w:r w:rsidR="00B72C4D">
        <w:rPr>
          <w:rFonts w:ascii="Times New Roman" w:hAnsi="Times New Roman" w:cs="Times New Roman"/>
          <w:sz w:val="20"/>
          <w:szCs w:val="20"/>
          <w:lang w:val="en-GB"/>
        </w:rPr>
        <w:t xml:space="preserve"> for anchor UE reselection</w:t>
      </w:r>
      <w:r w:rsidR="003B6688">
        <w:rPr>
          <w:rFonts w:ascii="Times New Roman" w:hAnsi="Times New Roman" w:cs="Times New Roman"/>
          <w:sz w:val="20"/>
          <w:szCs w:val="20"/>
          <w:lang w:val="en-GB"/>
        </w:rPr>
        <w:t xml:space="preserve">; instead, the </w:t>
      </w:r>
      <w:r w:rsidR="00B94321">
        <w:rPr>
          <w:rFonts w:ascii="Times New Roman" w:hAnsi="Times New Roman" w:cs="Times New Roman"/>
          <w:sz w:val="20"/>
          <w:szCs w:val="20"/>
          <w:lang w:val="en-GB"/>
        </w:rPr>
        <w:t xml:space="preserve">link quality (RSRP) and any other criteria which </w:t>
      </w:r>
      <w:r w:rsidR="00B72C4D">
        <w:rPr>
          <w:rFonts w:ascii="Times New Roman" w:hAnsi="Times New Roman" w:cs="Times New Roman"/>
          <w:sz w:val="20"/>
          <w:szCs w:val="20"/>
          <w:lang w:val="en-GB"/>
        </w:rPr>
        <w:t>are</w:t>
      </w:r>
      <w:r w:rsidR="00B94321">
        <w:rPr>
          <w:rFonts w:ascii="Times New Roman" w:hAnsi="Times New Roman" w:cs="Times New Roman"/>
          <w:sz w:val="20"/>
          <w:szCs w:val="20"/>
          <w:lang w:val="en-GB"/>
        </w:rPr>
        <w:t xml:space="preserve"> agreed can be captured in the stage-2 specification and how the </w:t>
      </w:r>
      <w:r w:rsidR="00A10AF6">
        <w:rPr>
          <w:rFonts w:ascii="Times New Roman" w:hAnsi="Times New Roman" w:cs="Times New Roman"/>
          <w:sz w:val="20"/>
          <w:szCs w:val="20"/>
          <w:lang w:val="en-GB"/>
        </w:rPr>
        <w:t>LMF/</w:t>
      </w:r>
      <w:r w:rsidR="00B94321">
        <w:rPr>
          <w:rFonts w:ascii="Times New Roman" w:hAnsi="Times New Roman" w:cs="Times New Roman"/>
          <w:sz w:val="20"/>
          <w:szCs w:val="20"/>
          <w:lang w:val="en-GB"/>
        </w:rPr>
        <w:t xml:space="preserve">UE determine the </w:t>
      </w:r>
      <w:r w:rsidR="00626F3E">
        <w:rPr>
          <w:rFonts w:ascii="Times New Roman" w:hAnsi="Times New Roman" w:cs="Times New Roman"/>
          <w:sz w:val="20"/>
          <w:szCs w:val="20"/>
          <w:lang w:val="en-GB"/>
        </w:rPr>
        <w:t>new anchor UE need not be specified.</w:t>
      </w:r>
    </w:p>
    <w:p w14:paraId="24A6D8D8" w14:textId="730424B8" w:rsidR="00945C69" w:rsidRPr="00F468FC" w:rsidRDefault="00945C69" w:rsidP="00945C69">
      <w:pPr>
        <w:spacing w:afterLines="50" w:after="120"/>
        <w:jc w:val="both"/>
        <w:rPr>
          <w:rFonts w:ascii="Times New Roman" w:hAnsi="Times New Roman"/>
          <w:b/>
          <w:bCs/>
          <w:sz w:val="18"/>
          <w:szCs w:val="18"/>
          <w:lang w:val="en-GB"/>
        </w:rPr>
      </w:pPr>
      <w:r w:rsidRPr="00F468FC">
        <w:rPr>
          <w:rFonts w:ascii="Times New Roman" w:hAnsi="Times New Roman"/>
          <w:b/>
          <w:bCs/>
          <w:sz w:val="18"/>
          <w:szCs w:val="18"/>
          <w:lang w:val="en-GB"/>
        </w:rPr>
        <w:t xml:space="preserve">Proposal </w:t>
      </w:r>
      <w:r w:rsidR="00F51521">
        <w:rPr>
          <w:rFonts w:ascii="Times New Roman" w:hAnsi="Times New Roman"/>
          <w:b/>
          <w:bCs/>
          <w:sz w:val="18"/>
          <w:szCs w:val="18"/>
          <w:lang w:val="en-GB"/>
        </w:rPr>
        <w:t>8</w:t>
      </w:r>
      <w:r w:rsidRPr="00F468FC">
        <w:rPr>
          <w:rFonts w:ascii="Times New Roman" w:hAnsi="Times New Roman"/>
          <w:b/>
          <w:bCs/>
          <w:sz w:val="18"/>
          <w:szCs w:val="18"/>
          <w:lang w:val="en-GB"/>
        </w:rPr>
        <w:t>:  RAN2 supports the procedure to allows the UE to report the need for anchor UE reselection to the LMF.</w:t>
      </w:r>
    </w:p>
    <w:p w14:paraId="2FD99064" w14:textId="01019EF5" w:rsidR="00945C69" w:rsidRPr="00F468FC" w:rsidRDefault="00945C69" w:rsidP="00945C69">
      <w:pPr>
        <w:spacing w:afterLines="50" w:after="120"/>
        <w:jc w:val="both"/>
        <w:rPr>
          <w:rFonts w:ascii="Times New Roman" w:hAnsi="Times New Roman"/>
          <w:b/>
          <w:sz w:val="18"/>
          <w:szCs w:val="18"/>
          <w:lang w:val="en-GB"/>
        </w:rPr>
      </w:pPr>
      <w:r w:rsidRPr="00F468FC">
        <w:rPr>
          <w:rFonts w:ascii="Times New Roman" w:hAnsi="Times New Roman"/>
          <w:b/>
          <w:bCs/>
          <w:sz w:val="18"/>
          <w:szCs w:val="18"/>
          <w:lang w:val="en-GB"/>
        </w:rPr>
        <w:t xml:space="preserve">Proposal </w:t>
      </w:r>
      <w:r w:rsidR="00F51521">
        <w:rPr>
          <w:rFonts w:ascii="Times New Roman" w:hAnsi="Times New Roman"/>
          <w:b/>
          <w:bCs/>
          <w:sz w:val="18"/>
          <w:szCs w:val="18"/>
          <w:lang w:val="en-GB"/>
        </w:rPr>
        <w:t>9</w:t>
      </w:r>
      <w:r w:rsidRPr="00F468FC">
        <w:rPr>
          <w:rFonts w:ascii="Times New Roman" w:hAnsi="Times New Roman"/>
          <w:b/>
          <w:bCs/>
          <w:sz w:val="18"/>
          <w:szCs w:val="18"/>
          <w:lang w:val="en-GB"/>
        </w:rPr>
        <w:t xml:space="preserve">:  For anchor UE reselection during an ongoing SL positioning procedure, at least SL link quality based </w:t>
      </w:r>
      <w:r w:rsidR="00626F3E">
        <w:rPr>
          <w:rFonts w:ascii="Times New Roman" w:hAnsi="Times New Roman"/>
          <w:b/>
          <w:bCs/>
          <w:sz w:val="18"/>
          <w:szCs w:val="18"/>
          <w:lang w:val="en-GB"/>
        </w:rPr>
        <w:t>(SL-PRSRP)</w:t>
      </w:r>
      <w:r w:rsidRPr="00F468FC">
        <w:rPr>
          <w:rFonts w:ascii="Times New Roman" w:hAnsi="Times New Roman"/>
          <w:b/>
          <w:bCs/>
          <w:sz w:val="18"/>
          <w:szCs w:val="18"/>
          <w:lang w:val="en-GB"/>
        </w:rPr>
        <w:t xml:space="preserve"> shall be considered.</w:t>
      </w:r>
    </w:p>
    <w:p w14:paraId="61B1DF56" w14:textId="363BD713" w:rsidR="00C06B2C" w:rsidRDefault="0003100C" w:rsidP="00C06B2C">
      <w:pPr>
        <w:jc w:val="both"/>
        <w:rPr>
          <w:rFonts w:ascii="Times New Roman" w:hAnsi="Times New Roman"/>
          <w:b/>
          <w:bCs/>
          <w:sz w:val="18"/>
          <w:szCs w:val="18"/>
          <w:lang w:val="en-GB"/>
        </w:rPr>
      </w:pPr>
      <w:r w:rsidRPr="00F468FC">
        <w:rPr>
          <w:rFonts w:ascii="Times New Roman" w:hAnsi="Times New Roman"/>
          <w:b/>
          <w:bCs/>
          <w:sz w:val="18"/>
          <w:szCs w:val="18"/>
          <w:lang w:val="en-GB"/>
        </w:rPr>
        <w:t xml:space="preserve">Proposal </w:t>
      </w:r>
      <w:r w:rsidR="00F51521">
        <w:rPr>
          <w:rFonts w:ascii="Times New Roman" w:hAnsi="Times New Roman"/>
          <w:b/>
          <w:bCs/>
          <w:sz w:val="18"/>
          <w:szCs w:val="18"/>
          <w:lang w:val="en-GB"/>
        </w:rPr>
        <w:t>10</w:t>
      </w:r>
      <w:r w:rsidRPr="00F468FC">
        <w:rPr>
          <w:rFonts w:ascii="Times New Roman" w:hAnsi="Times New Roman"/>
          <w:b/>
          <w:bCs/>
          <w:sz w:val="18"/>
          <w:szCs w:val="18"/>
          <w:lang w:val="en-GB"/>
        </w:rPr>
        <w:t xml:space="preserve">:  </w:t>
      </w:r>
      <w:r w:rsidR="00B72C4D">
        <w:rPr>
          <w:rFonts w:ascii="Times New Roman" w:hAnsi="Times New Roman"/>
          <w:b/>
          <w:bCs/>
          <w:sz w:val="18"/>
          <w:szCs w:val="18"/>
          <w:lang w:val="en-GB"/>
        </w:rPr>
        <w:t xml:space="preserve">The link quality (SL-RSRP) and any other criteria for anchor UE reselection </w:t>
      </w:r>
      <w:r w:rsidR="00673594">
        <w:rPr>
          <w:rFonts w:ascii="Times New Roman" w:hAnsi="Times New Roman"/>
          <w:b/>
          <w:bCs/>
          <w:sz w:val="18"/>
          <w:szCs w:val="18"/>
          <w:lang w:val="en-GB"/>
        </w:rPr>
        <w:t>can be captured in the stage 2 specification and there is no need to capture the details of how the LMF/UE determine the anchor UE (i.e. in stage 3).</w:t>
      </w:r>
    </w:p>
    <w:p w14:paraId="1C0D1945" w14:textId="77777777" w:rsidR="00D95E9D" w:rsidRPr="00C06B2C" w:rsidRDefault="00D95E9D" w:rsidP="00C06B2C">
      <w:pPr>
        <w:pStyle w:val="ListParagraph"/>
        <w:ind w:left="0"/>
        <w:jc w:val="both"/>
        <w:rPr>
          <w:lang w:val="en-GB"/>
        </w:rPr>
      </w:pPr>
    </w:p>
    <w:p w14:paraId="6E9DC036" w14:textId="2617B13E" w:rsidR="00FE7A07" w:rsidRPr="00D458D8" w:rsidRDefault="00FE7A07" w:rsidP="00FE7A07">
      <w:pPr>
        <w:pStyle w:val="Heading1"/>
        <w:rPr>
          <w:rFonts w:cs="Arial"/>
        </w:rPr>
      </w:pPr>
      <w:r>
        <w:rPr>
          <w:rFonts w:cs="Arial"/>
        </w:rPr>
        <w:t>Conclusion</w:t>
      </w:r>
    </w:p>
    <w:p w14:paraId="63C04726" w14:textId="199AF196" w:rsidR="00FA7CEE" w:rsidRDefault="00696A01" w:rsidP="00FA7CEE">
      <w:pPr>
        <w:jc w:val="both"/>
        <w:rPr>
          <w:rFonts w:ascii="Times New Roman" w:hAnsi="Times New Roman" w:cs="Times New Roman"/>
          <w:sz w:val="20"/>
          <w:szCs w:val="20"/>
        </w:rPr>
      </w:pPr>
      <w:bookmarkStart w:id="4" w:name="_Ref434066290"/>
      <w:r>
        <w:rPr>
          <w:rFonts w:ascii="Times New Roman" w:hAnsi="Times New Roman" w:cs="Times New Roman"/>
          <w:sz w:val="20"/>
          <w:szCs w:val="20"/>
        </w:rPr>
        <w:t>This contribution discusses the open issues related to sidelink positioning and makes the following observations and proposals:</w:t>
      </w:r>
    </w:p>
    <w:p w14:paraId="20AEC6D1" w14:textId="77777777" w:rsidR="00696A01" w:rsidRPr="009045EF" w:rsidRDefault="00696A01" w:rsidP="00696A01">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Observation 1: With respect to the discovery procedure for the </w:t>
      </w:r>
      <w:proofErr w:type="gramStart"/>
      <w:r w:rsidRPr="009045EF">
        <w:rPr>
          <w:rFonts w:ascii="Times New Roman" w:hAnsi="Times New Roman"/>
          <w:b/>
          <w:bCs/>
          <w:sz w:val="18"/>
          <w:szCs w:val="18"/>
          <w:lang w:val="en-GB"/>
        </w:rPr>
        <w:t>session based</w:t>
      </w:r>
      <w:proofErr w:type="gramEnd"/>
      <w:r w:rsidRPr="009045EF">
        <w:rPr>
          <w:rFonts w:ascii="Times New Roman" w:hAnsi="Times New Roman"/>
          <w:b/>
          <w:bCs/>
          <w:sz w:val="18"/>
          <w:szCs w:val="18"/>
          <w:lang w:val="en-GB"/>
        </w:rPr>
        <w:t xml:space="preserve"> approach, AS layer parameters related to sidelink positioning are useful to include as part of the discovery message (e.g. supported positioning methods).</w:t>
      </w:r>
    </w:p>
    <w:p w14:paraId="6C0E0A1A" w14:textId="77777777" w:rsidR="00696A01" w:rsidRPr="00114CA8" w:rsidRDefault="00696A01" w:rsidP="00696A01">
      <w:pPr>
        <w:spacing w:afterLines="50" w:after="120"/>
        <w:jc w:val="both"/>
        <w:rPr>
          <w:rFonts w:ascii="Times New Roman" w:hAnsi="Times New Roman"/>
          <w:b/>
          <w:bCs/>
          <w:sz w:val="18"/>
          <w:szCs w:val="18"/>
          <w:lang w:val="en-GB"/>
        </w:rPr>
      </w:pPr>
      <w:r w:rsidRPr="00F468FC">
        <w:rPr>
          <w:rFonts w:ascii="Times New Roman" w:hAnsi="Times New Roman"/>
          <w:b/>
          <w:bCs/>
          <w:sz w:val="18"/>
          <w:szCs w:val="18"/>
          <w:lang w:val="en-GB"/>
        </w:rPr>
        <w:t>Observation 2: Due to the nature of sidelink channel and the mobile nature of the anchor and the target UE, the anchor UE may need to be reselected during an ongoing SL positioning procedure.</w:t>
      </w:r>
    </w:p>
    <w:p w14:paraId="58CEA5AF" w14:textId="77777777" w:rsidR="00696A01" w:rsidRDefault="00696A01" w:rsidP="00FA7CEE">
      <w:pPr>
        <w:jc w:val="both"/>
        <w:rPr>
          <w:rFonts w:ascii="Times New Roman" w:hAnsi="Times New Roman" w:cs="Times New Roman"/>
          <w:b/>
          <w:bCs/>
          <w:sz w:val="20"/>
          <w:szCs w:val="20"/>
          <w:lang w:val="en-GB"/>
        </w:rPr>
      </w:pPr>
    </w:p>
    <w:p w14:paraId="5E6F081C" w14:textId="77777777" w:rsidR="00696A01" w:rsidRPr="002E0E36" w:rsidRDefault="00696A01" w:rsidP="00696A01">
      <w:pPr>
        <w:jc w:val="both"/>
        <w:rPr>
          <w:rFonts w:ascii="Times New Roman" w:hAnsi="Times New Roman" w:cs="Times New Roman"/>
          <w:b/>
          <w:bCs/>
          <w:sz w:val="18"/>
          <w:szCs w:val="18"/>
          <w:lang w:val="en-GB"/>
        </w:rPr>
      </w:pPr>
      <w:r w:rsidRPr="002E0E36">
        <w:rPr>
          <w:rFonts w:ascii="Times New Roman" w:hAnsi="Times New Roman" w:cs="Times New Roman"/>
          <w:b/>
          <w:bCs/>
          <w:sz w:val="18"/>
          <w:szCs w:val="18"/>
          <w:lang w:val="en-GB"/>
        </w:rPr>
        <w:t xml:space="preserve">Proposal 1: The same principles of LPP reliable transport (including duplicate detection, </w:t>
      </w:r>
      <w:proofErr w:type="gramStart"/>
      <w:r w:rsidRPr="002E0E36">
        <w:rPr>
          <w:rFonts w:ascii="Times New Roman" w:hAnsi="Times New Roman" w:cs="Times New Roman"/>
          <w:b/>
          <w:bCs/>
          <w:sz w:val="18"/>
          <w:szCs w:val="18"/>
          <w:lang w:val="en-GB"/>
        </w:rPr>
        <w:t>acknowledgement</w:t>
      </w:r>
      <w:proofErr w:type="gramEnd"/>
      <w:r w:rsidRPr="002E0E36">
        <w:rPr>
          <w:rFonts w:ascii="Times New Roman" w:hAnsi="Times New Roman" w:cs="Times New Roman"/>
          <w:b/>
          <w:bCs/>
          <w:sz w:val="18"/>
          <w:szCs w:val="18"/>
          <w:lang w:val="en-GB"/>
        </w:rPr>
        <w:t xml:space="preserve"> and message retransmissions) shall be used for SLPP.</w:t>
      </w:r>
    </w:p>
    <w:p w14:paraId="6496F8E1" w14:textId="77777777" w:rsidR="00696A01" w:rsidRPr="002E0E36" w:rsidRDefault="00696A01" w:rsidP="00696A01">
      <w:pPr>
        <w:jc w:val="both"/>
        <w:rPr>
          <w:rFonts w:ascii="Times New Roman" w:hAnsi="Times New Roman" w:cs="Times New Roman"/>
          <w:b/>
          <w:bCs/>
          <w:sz w:val="18"/>
          <w:szCs w:val="18"/>
          <w:lang w:val="en-GB"/>
        </w:rPr>
      </w:pPr>
      <w:r w:rsidRPr="002E0E36">
        <w:rPr>
          <w:rFonts w:ascii="Times New Roman" w:hAnsi="Times New Roman" w:cs="Times New Roman"/>
          <w:b/>
          <w:bCs/>
          <w:sz w:val="18"/>
          <w:szCs w:val="18"/>
          <w:lang w:val="en-GB"/>
        </w:rPr>
        <w:t>Proposal 2a: The duplicate detection and discard at the RX UE shall rely on use of specific sequence numbers assigned to all SLPP messages.</w:t>
      </w:r>
    </w:p>
    <w:p w14:paraId="0ED6C05C" w14:textId="77777777" w:rsidR="00696A01" w:rsidRPr="002E0E36" w:rsidRDefault="00696A01" w:rsidP="00696A01">
      <w:pPr>
        <w:jc w:val="both"/>
        <w:rPr>
          <w:rFonts w:ascii="Times New Roman" w:hAnsi="Times New Roman" w:cs="Times New Roman"/>
          <w:b/>
          <w:bCs/>
          <w:sz w:val="18"/>
          <w:szCs w:val="18"/>
          <w:lang w:val="en-GB"/>
        </w:rPr>
      </w:pPr>
      <w:r w:rsidRPr="002E0E36">
        <w:rPr>
          <w:rFonts w:ascii="Times New Roman" w:hAnsi="Times New Roman" w:cs="Times New Roman"/>
          <w:b/>
          <w:bCs/>
          <w:sz w:val="18"/>
          <w:szCs w:val="18"/>
          <w:lang w:val="en-GB"/>
        </w:rPr>
        <w:t xml:space="preserve">Proposal 2b: Each SLPP message may carry an ACK request and/or ACK indicator for a specific sequence number and the TX UE may only send the next SLPP message once the previous sequence number has been successfully </w:t>
      </w:r>
      <w:proofErr w:type="spellStart"/>
      <w:r w:rsidRPr="002E0E36">
        <w:rPr>
          <w:rFonts w:ascii="Times New Roman" w:hAnsi="Times New Roman" w:cs="Times New Roman"/>
          <w:b/>
          <w:bCs/>
          <w:sz w:val="18"/>
          <w:szCs w:val="18"/>
          <w:lang w:val="en-GB"/>
        </w:rPr>
        <w:t>ACKed</w:t>
      </w:r>
      <w:proofErr w:type="spellEnd"/>
      <w:r w:rsidRPr="002E0E36">
        <w:rPr>
          <w:rFonts w:ascii="Times New Roman" w:hAnsi="Times New Roman" w:cs="Times New Roman"/>
          <w:b/>
          <w:bCs/>
          <w:sz w:val="18"/>
          <w:szCs w:val="18"/>
          <w:lang w:val="en-GB"/>
        </w:rPr>
        <w:t>.</w:t>
      </w:r>
    </w:p>
    <w:p w14:paraId="5F9E3D1F" w14:textId="77777777" w:rsidR="00696A01" w:rsidRPr="002E0E36" w:rsidRDefault="00696A01" w:rsidP="00696A01">
      <w:pPr>
        <w:jc w:val="both"/>
        <w:rPr>
          <w:rFonts w:ascii="Times New Roman" w:hAnsi="Times New Roman" w:cs="Times New Roman"/>
          <w:b/>
          <w:bCs/>
          <w:sz w:val="18"/>
          <w:szCs w:val="18"/>
          <w:lang w:val="en-GB"/>
        </w:rPr>
      </w:pPr>
      <w:r w:rsidRPr="002E0E36">
        <w:rPr>
          <w:rFonts w:ascii="Times New Roman" w:hAnsi="Times New Roman" w:cs="Times New Roman"/>
          <w:b/>
          <w:bCs/>
          <w:sz w:val="18"/>
          <w:szCs w:val="18"/>
          <w:lang w:val="en-GB"/>
        </w:rPr>
        <w:t>Proposal 2c: Up to 3 SLPP retransmissions may be sent by the TX UE and in case no ACK is received, the SLPP session may be aborted.</w:t>
      </w:r>
    </w:p>
    <w:p w14:paraId="549BB4D6" w14:textId="77777777" w:rsidR="00696A01" w:rsidRPr="002E0E36" w:rsidRDefault="00696A01" w:rsidP="00696A01">
      <w:pPr>
        <w:jc w:val="both"/>
        <w:rPr>
          <w:rFonts w:ascii="Times New Roman" w:hAnsi="Times New Roman" w:cs="Times New Roman"/>
          <w:b/>
          <w:bCs/>
          <w:sz w:val="18"/>
          <w:szCs w:val="18"/>
          <w:lang w:val="en-GB"/>
        </w:rPr>
      </w:pPr>
      <w:r w:rsidRPr="002E0E36">
        <w:rPr>
          <w:rFonts w:ascii="Times New Roman" w:hAnsi="Times New Roman" w:cs="Times New Roman"/>
          <w:b/>
          <w:bCs/>
          <w:sz w:val="18"/>
          <w:szCs w:val="18"/>
          <w:lang w:val="en-GB"/>
        </w:rPr>
        <w:t>Proposal 3: Reliable transport for groupcast SLPP shall be deprioritized for this release.</w:t>
      </w:r>
    </w:p>
    <w:p w14:paraId="74756921" w14:textId="2A9DF536" w:rsidR="00696A01" w:rsidRPr="00E55F7D" w:rsidRDefault="00696A01" w:rsidP="00696A01">
      <w:pPr>
        <w:spacing w:afterLines="50" w:after="120"/>
        <w:jc w:val="both"/>
        <w:rPr>
          <w:rFonts w:ascii="Times New Roman" w:hAnsi="Times New Roman"/>
          <w:b/>
          <w:bCs/>
          <w:sz w:val="18"/>
          <w:szCs w:val="18"/>
          <w:lang w:val="en-GB"/>
        </w:rPr>
      </w:pPr>
      <w:r w:rsidRPr="00E55F7D">
        <w:rPr>
          <w:rFonts w:ascii="Times New Roman" w:hAnsi="Times New Roman"/>
          <w:b/>
          <w:bCs/>
          <w:sz w:val="18"/>
          <w:szCs w:val="18"/>
          <w:lang w:val="en-GB"/>
        </w:rPr>
        <w:t xml:space="preserve">Proposal </w:t>
      </w:r>
      <w:r>
        <w:rPr>
          <w:rFonts w:ascii="Times New Roman" w:hAnsi="Times New Roman"/>
          <w:b/>
          <w:bCs/>
          <w:sz w:val="18"/>
          <w:szCs w:val="18"/>
          <w:lang w:val="en-GB"/>
        </w:rPr>
        <w:t>4</w:t>
      </w:r>
      <w:r w:rsidRPr="00E55F7D">
        <w:rPr>
          <w:rFonts w:ascii="Times New Roman" w:hAnsi="Times New Roman"/>
          <w:b/>
          <w:bCs/>
          <w:sz w:val="18"/>
          <w:szCs w:val="18"/>
          <w:lang w:val="en-GB"/>
        </w:rPr>
        <w:t xml:space="preserve">: Postpone the discussion on support of the sessionless operation until </w:t>
      </w:r>
      <w:r w:rsidRPr="00973CE2">
        <w:rPr>
          <w:rFonts w:ascii="Times New Roman" w:hAnsi="Times New Roman"/>
          <w:b/>
          <w:bCs/>
          <w:sz w:val="18"/>
          <w:szCs w:val="18"/>
          <w:lang w:val="en-GB"/>
        </w:rPr>
        <w:t>the session-based operation is matured and the associated security aspects are clear</w:t>
      </w:r>
      <w:r w:rsidRPr="00E55F7D">
        <w:rPr>
          <w:rFonts w:ascii="Times New Roman" w:hAnsi="Times New Roman"/>
          <w:b/>
          <w:bCs/>
          <w:sz w:val="18"/>
          <w:szCs w:val="18"/>
          <w:lang w:val="en-GB"/>
        </w:rPr>
        <w:t>.</w:t>
      </w:r>
    </w:p>
    <w:p w14:paraId="574F0CB3" w14:textId="3745BC7A" w:rsidR="00696A01" w:rsidRPr="009045EF" w:rsidRDefault="00696A01" w:rsidP="00696A01">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5</w:t>
      </w:r>
      <w:r w:rsidRPr="009045EF">
        <w:rPr>
          <w:rFonts w:ascii="Times New Roman" w:hAnsi="Times New Roman"/>
          <w:b/>
          <w:bCs/>
          <w:sz w:val="18"/>
          <w:szCs w:val="18"/>
          <w:lang w:val="en-GB"/>
        </w:rPr>
        <w:t xml:space="preserve">: In addition to the UE role, </w:t>
      </w:r>
      <w:r>
        <w:rPr>
          <w:rFonts w:ascii="Times New Roman" w:hAnsi="Times New Roman"/>
          <w:b/>
          <w:bCs/>
          <w:sz w:val="18"/>
          <w:szCs w:val="18"/>
          <w:lang w:val="en-GB"/>
        </w:rPr>
        <w:t>RAN2 to discuss which of</w:t>
      </w:r>
      <w:r w:rsidRPr="009045EF">
        <w:rPr>
          <w:rFonts w:ascii="Times New Roman" w:hAnsi="Times New Roman"/>
          <w:b/>
          <w:bCs/>
          <w:sz w:val="18"/>
          <w:szCs w:val="18"/>
          <w:lang w:val="en-GB"/>
        </w:rPr>
        <w:t xml:space="preserve"> the following information shall be included as part of the discovery messages (for both model A and B):</w:t>
      </w:r>
    </w:p>
    <w:p w14:paraId="0EA716A8" w14:textId="77777777" w:rsidR="00696A01" w:rsidRPr="009045EF" w:rsidRDefault="00696A01" w:rsidP="00696A01">
      <w:pPr>
        <w:pStyle w:val="ListParagraph"/>
        <w:jc w:val="both"/>
        <w:rPr>
          <w:b/>
          <w:bCs/>
          <w:sz w:val="18"/>
          <w:szCs w:val="18"/>
          <w:lang w:val="en-GB"/>
        </w:rPr>
      </w:pPr>
      <w:r w:rsidRPr="009045EF">
        <w:rPr>
          <w:b/>
          <w:bCs/>
          <w:sz w:val="18"/>
          <w:szCs w:val="18"/>
          <w:lang w:val="en-GB"/>
        </w:rPr>
        <w:t>a)</w:t>
      </w:r>
      <w:r w:rsidRPr="009045EF">
        <w:rPr>
          <w:b/>
          <w:bCs/>
          <w:sz w:val="18"/>
          <w:szCs w:val="18"/>
          <w:lang w:val="en-GB"/>
        </w:rPr>
        <w:tab/>
        <w:t>SL positioning capabilities, including supported positioning methods by the anchor UE</w:t>
      </w:r>
      <w:r>
        <w:rPr>
          <w:b/>
          <w:bCs/>
          <w:sz w:val="18"/>
          <w:szCs w:val="18"/>
          <w:lang w:val="en-GB"/>
        </w:rPr>
        <w:t>(s)</w:t>
      </w:r>
    </w:p>
    <w:p w14:paraId="3B1CE686" w14:textId="77777777" w:rsidR="00696A01" w:rsidRPr="009045EF" w:rsidRDefault="00696A01" w:rsidP="00696A01">
      <w:pPr>
        <w:pStyle w:val="ListParagraph"/>
        <w:jc w:val="both"/>
        <w:rPr>
          <w:b/>
          <w:bCs/>
          <w:sz w:val="18"/>
          <w:szCs w:val="18"/>
          <w:lang w:val="en-GB"/>
        </w:rPr>
      </w:pPr>
      <w:r w:rsidRPr="009045EF">
        <w:rPr>
          <w:b/>
          <w:bCs/>
          <w:sz w:val="18"/>
          <w:szCs w:val="18"/>
          <w:lang w:val="en-GB"/>
        </w:rPr>
        <w:t>b)</w:t>
      </w:r>
      <w:r w:rsidRPr="009045EF">
        <w:rPr>
          <w:b/>
          <w:bCs/>
          <w:sz w:val="18"/>
          <w:szCs w:val="18"/>
          <w:lang w:val="en-GB"/>
        </w:rPr>
        <w:tab/>
        <w:t>Ability to compute location information based on SL-PRS measurements</w:t>
      </w:r>
    </w:p>
    <w:p w14:paraId="5EC4850F" w14:textId="77777777" w:rsidR="00696A01" w:rsidRPr="009045EF" w:rsidRDefault="00696A01" w:rsidP="00696A01">
      <w:pPr>
        <w:pStyle w:val="ListParagraph"/>
        <w:jc w:val="both"/>
        <w:rPr>
          <w:b/>
          <w:bCs/>
          <w:sz w:val="18"/>
          <w:szCs w:val="18"/>
          <w:lang w:val="en-GB"/>
        </w:rPr>
      </w:pPr>
      <w:r w:rsidRPr="009045EF">
        <w:rPr>
          <w:b/>
          <w:bCs/>
          <w:sz w:val="18"/>
          <w:szCs w:val="18"/>
          <w:lang w:val="en-GB"/>
        </w:rPr>
        <w:t>c)</w:t>
      </w:r>
      <w:r w:rsidRPr="009045EF">
        <w:rPr>
          <w:b/>
          <w:bCs/>
          <w:sz w:val="18"/>
          <w:szCs w:val="18"/>
          <w:lang w:val="en-GB"/>
        </w:rPr>
        <w:tab/>
        <w:t>Ability to perform absolute vs relative positioning/ranging calculation</w:t>
      </w:r>
    </w:p>
    <w:p w14:paraId="67F90C46" w14:textId="77777777" w:rsidR="00FE0545" w:rsidRDefault="00696A01" w:rsidP="00696A01">
      <w:pPr>
        <w:spacing w:afterLines="50" w:after="120"/>
        <w:jc w:val="both"/>
        <w:rPr>
          <w:rFonts w:ascii="Times New Roman" w:hAnsi="Times New Roman"/>
          <w:b/>
          <w:bCs/>
          <w:sz w:val="18"/>
          <w:szCs w:val="18"/>
          <w:lang w:val="en-GB"/>
        </w:rPr>
      </w:pPr>
      <w:r w:rsidRPr="00921857">
        <w:rPr>
          <w:rFonts w:ascii="Times New Roman" w:hAnsi="Times New Roman"/>
          <w:b/>
          <w:bCs/>
          <w:sz w:val="18"/>
          <w:szCs w:val="18"/>
          <w:lang w:val="en-GB"/>
        </w:rPr>
        <w:t xml:space="preserve">Proposal </w:t>
      </w:r>
      <w:r>
        <w:rPr>
          <w:rFonts w:ascii="Times New Roman" w:hAnsi="Times New Roman"/>
          <w:b/>
          <w:bCs/>
          <w:sz w:val="18"/>
          <w:szCs w:val="18"/>
          <w:lang w:val="en-GB"/>
        </w:rPr>
        <w:t>6</w:t>
      </w:r>
      <w:r w:rsidRPr="00921857">
        <w:rPr>
          <w:rFonts w:ascii="Times New Roman" w:hAnsi="Times New Roman"/>
          <w:b/>
          <w:bCs/>
          <w:sz w:val="18"/>
          <w:szCs w:val="18"/>
          <w:lang w:val="en-GB"/>
        </w:rPr>
        <w:t xml:space="preserve">: For initial anchor UE selection after discovery, RAN2 is proposed to </w:t>
      </w:r>
      <w:r>
        <w:rPr>
          <w:rFonts w:ascii="Times New Roman" w:hAnsi="Times New Roman"/>
          <w:b/>
          <w:bCs/>
          <w:sz w:val="18"/>
          <w:szCs w:val="18"/>
          <w:lang w:val="en-GB"/>
        </w:rPr>
        <w:t xml:space="preserve">confirm that </w:t>
      </w:r>
      <w:r w:rsidRPr="00D17F6C">
        <w:rPr>
          <w:rFonts w:ascii="Times New Roman" w:hAnsi="Times New Roman"/>
          <w:b/>
          <w:bCs/>
          <w:sz w:val="18"/>
          <w:szCs w:val="18"/>
          <w:lang w:val="en-GB"/>
        </w:rPr>
        <w:t>LMF/server UE based approach</w:t>
      </w:r>
      <w:r>
        <w:rPr>
          <w:rFonts w:ascii="Times New Roman" w:hAnsi="Times New Roman"/>
          <w:b/>
          <w:bCs/>
          <w:sz w:val="18"/>
          <w:szCs w:val="18"/>
          <w:lang w:val="en-GB"/>
        </w:rPr>
        <w:t xml:space="preserve"> is used</w:t>
      </w:r>
      <w:r w:rsidRPr="00D17F6C">
        <w:rPr>
          <w:rFonts w:ascii="Times New Roman" w:hAnsi="Times New Roman"/>
          <w:b/>
          <w:bCs/>
          <w:sz w:val="18"/>
          <w:szCs w:val="18"/>
          <w:lang w:val="en-GB"/>
        </w:rPr>
        <w:t>, where LMF/server UE obtain</w:t>
      </w:r>
      <w:r>
        <w:rPr>
          <w:rFonts w:ascii="Times New Roman" w:hAnsi="Times New Roman"/>
          <w:b/>
          <w:bCs/>
          <w:sz w:val="18"/>
          <w:szCs w:val="18"/>
          <w:lang w:val="en-GB"/>
        </w:rPr>
        <w:t>s</w:t>
      </w:r>
      <w:r w:rsidRPr="00D17F6C">
        <w:rPr>
          <w:rFonts w:ascii="Times New Roman" w:hAnsi="Times New Roman"/>
          <w:b/>
          <w:bCs/>
          <w:sz w:val="18"/>
          <w:szCs w:val="18"/>
          <w:lang w:val="en-GB"/>
        </w:rPr>
        <w:t xml:space="preserve"> information about candidate anchor UEs </w:t>
      </w:r>
      <w:r>
        <w:rPr>
          <w:rFonts w:ascii="Times New Roman" w:hAnsi="Times New Roman"/>
          <w:b/>
          <w:bCs/>
          <w:sz w:val="18"/>
          <w:szCs w:val="18"/>
          <w:lang w:val="en-GB"/>
        </w:rPr>
        <w:t xml:space="preserve">selected </w:t>
      </w:r>
      <w:r w:rsidRPr="00D17F6C">
        <w:rPr>
          <w:rFonts w:ascii="Times New Roman" w:hAnsi="Times New Roman"/>
          <w:b/>
          <w:bCs/>
          <w:sz w:val="18"/>
          <w:szCs w:val="18"/>
          <w:lang w:val="en-GB"/>
        </w:rPr>
        <w:t xml:space="preserve">from </w:t>
      </w:r>
      <w:r>
        <w:rPr>
          <w:rFonts w:ascii="Times New Roman" w:hAnsi="Times New Roman"/>
          <w:b/>
          <w:bCs/>
          <w:sz w:val="18"/>
          <w:szCs w:val="18"/>
          <w:lang w:val="en-GB"/>
        </w:rPr>
        <w:t xml:space="preserve">the </w:t>
      </w:r>
      <w:r w:rsidRPr="00D17F6C">
        <w:rPr>
          <w:rFonts w:ascii="Times New Roman" w:hAnsi="Times New Roman"/>
          <w:b/>
          <w:bCs/>
          <w:sz w:val="18"/>
          <w:szCs w:val="18"/>
          <w:lang w:val="en-GB"/>
        </w:rPr>
        <w:t>target UE</w:t>
      </w:r>
      <w:r w:rsidR="00FE0545">
        <w:rPr>
          <w:rFonts w:ascii="Times New Roman" w:hAnsi="Times New Roman"/>
          <w:b/>
          <w:bCs/>
          <w:sz w:val="18"/>
          <w:szCs w:val="18"/>
          <w:lang w:val="en-GB"/>
        </w:rPr>
        <w:t>.</w:t>
      </w:r>
    </w:p>
    <w:p w14:paraId="06E64951" w14:textId="012AF4AC" w:rsidR="00696A01" w:rsidRPr="00F468FC" w:rsidRDefault="00696A01" w:rsidP="00696A01">
      <w:pPr>
        <w:spacing w:afterLines="50" w:after="120"/>
        <w:jc w:val="both"/>
        <w:rPr>
          <w:rFonts w:ascii="Times New Roman" w:hAnsi="Times New Roman"/>
          <w:b/>
          <w:bCs/>
          <w:sz w:val="18"/>
          <w:szCs w:val="18"/>
          <w:lang w:val="en-GB"/>
        </w:rPr>
      </w:pPr>
      <w:r w:rsidRPr="00F468FC">
        <w:rPr>
          <w:rFonts w:ascii="Times New Roman" w:hAnsi="Times New Roman"/>
          <w:b/>
          <w:bCs/>
          <w:sz w:val="18"/>
          <w:szCs w:val="18"/>
          <w:lang w:val="en-GB"/>
        </w:rPr>
        <w:t xml:space="preserve">Proposal 7:  </w:t>
      </w:r>
      <w:r>
        <w:rPr>
          <w:rFonts w:ascii="Times New Roman" w:hAnsi="Times New Roman"/>
          <w:b/>
          <w:bCs/>
          <w:sz w:val="18"/>
          <w:szCs w:val="18"/>
          <w:lang w:val="en-GB"/>
        </w:rPr>
        <w:t xml:space="preserve">From </w:t>
      </w:r>
      <w:r w:rsidRPr="00F468FC">
        <w:rPr>
          <w:rFonts w:ascii="Times New Roman" w:hAnsi="Times New Roman"/>
          <w:b/>
          <w:bCs/>
          <w:sz w:val="18"/>
          <w:szCs w:val="18"/>
          <w:lang w:val="en-GB"/>
        </w:rPr>
        <w:t xml:space="preserve">RAN2 </w:t>
      </w:r>
      <w:r>
        <w:rPr>
          <w:rFonts w:ascii="Times New Roman" w:hAnsi="Times New Roman"/>
          <w:b/>
          <w:bCs/>
          <w:sz w:val="18"/>
          <w:szCs w:val="18"/>
          <w:lang w:val="en-GB"/>
        </w:rPr>
        <w:t>perspective, target UE may include information about capabilities of the candidate UEs in the location request to the LMF/server UE</w:t>
      </w:r>
      <w:r w:rsidRPr="00F468FC">
        <w:rPr>
          <w:rFonts w:ascii="Times New Roman" w:hAnsi="Times New Roman"/>
          <w:b/>
          <w:bCs/>
          <w:sz w:val="18"/>
          <w:szCs w:val="18"/>
          <w:lang w:val="en-GB"/>
        </w:rPr>
        <w:t>.</w:t>
      </w:r>
    </w:p>
    <w:p w14:paraId="4B976258" w14:textId="1C96704F" w:rsidR="00696A01" w:rsidRPr="00F468FC" w:rsidRDefault="00696A01" w:rsidP="00696A01">
      <w:pPr>
        <w:spacing w:afterLines="50" w:after="120"/>
        <w:jc w:val="both"/>
        <w:rPr>
          <w:rFonts w:ascii="Times New Roman" w:hAnsi="Times New Roman"/>
          <w:b/>
          <w:bCs/>
          <w:sz w:val="18"/>
          <w:szCs w:val="18"/>
          <w:lang w:val="en-GB"/>
        </w:rPr>
      </w:pPr>
      <w:r w:rsidRPr="00F468FC">
        <w:rPr>
          <w:rFonts w:ascii="Times New Roman" w:hAnsi="Times New Roman"/>
          <w:b/>
          <w:bCs/>
          <w:sz w:val="18"/>
          <w:szCs w:val="18"/>
          <w:lang w:val="en-GB"/>
        </w:rPr>
        <w:t xml:space="preserve">Proposal </w:t>
      </w:r>
      <w:r>
        <w:rPr>
          <w:rFonts w:ascii="Times New Roman" w:hAnsi="Times New Roman"/>
          <w:b/>
          <w:bCs/>
          <w:sz w:val="18"/>
          <w:szCs w:val="18"/>
          <w:lang w:val="en-GB"/>
        </w:rPr>
        <w:t>8</w:t>
      </w:r>
      <w:r w:rsidRPr="00F468FC">
        <w:rPr>
          <w:rFonts w:ascii="Times New Roman" w:hAnsi="Times New Roman"/>
          <w:b/>
          <w:bCs/>
          <w:sz w:val="18"/>
          <w:szCs w:val="18"/>
          <w:lang w:val="en-GB"/>
        </w:rPr>
        <w:t>:  RAN2 supports the procedure to allows the UE to report the need for anchor UE reselection to the LMF.</w:t>
      </w:r>
    </w:p>
    <w:p w14:paraId="09A4B379" w14:textId="525F5513" w:rsidR="00696A01" w:rsidRPr="00F468FC" w:rsidRDefault="00696A01" w:rsidP="00696A01">
      <w:pPr>
        <w:spacing w:afterLines="50" w:after="120"/>
        <w:jc w:val="both"/>
        <w:rPr>
          <w:rFonts w:ascii="Times New Roman" w:hAnsi="Times New Roman"/>
          <w:b/>
          <w:sz w:val="18"/>
          <w:szCs w:val="18"/>
          <w:lang w:val="en-GB"/>
        </w:rPr>
      </w:pPr>
      <w:r w:rsidRPr="00F468FC">
        <w:rPr>
          <w:rFonts w:ascii="Times New Roman" w:hAnsi="Times New Roman"/>
          <w:b/>
          <w:bCs/>
          <w:sz w:val="18"/>
          <w:szCs w:val="18"/>
          <w:lang w:val="en-GB"/>
        </w:rPr>
        <w:t xml:space="preserve">Proposal </w:t>
      </w:r>
      <w:r>
        <w:rPr>
          <w:rFonts w:ascii="Times New Roman" w:hAnsi="Times New Roman"/>
          <w:b/>
          <w:bCs/>
          <w:sz w:val="18"/>
          <w:szCs w:val="18"/>
          <w:lang w:val="en-GB"/>
        </w:rPr>
        <w:t>9</w:t>
      </w:r>
      <w:r w:rsidRPr="00F468FC">
        <w:rPr>
          <w:rFonts w:ascii="Times New Roman" w:hAnsi="Times New Roman"/>
          <w:b/>
          <w:bCs/>
          <w:sz w:val="18"/>
          <w:szCs w:val="18"/>
          <w:lang w:val="en-GB"/>
        </w:rPr>
        <w:t xml:space="preserve">:  For anchor UE reselection during an ongoing SL positioning procedure, at least SL link quality based </w:t>
      </w:r>
      <w:r>
        <w:rPr>
          <w:rFonts w:ascii="Times New Roman" w:hAnsi="Times New Roman"/>
          <w:b/>
          <w:bCs/>
          <w:sz w:val="18"/>
          <w:szCs w:val="18"/>
          <w:lang w:val="en-GB"/>
        </w:rPr>
        <w:t>(SL-PRSRP)</w:t>
      </w:r>
      <w:r w:rsidRPr="00F468FC">
        <w:rPr>
          <w:rFonts w:ascii="Times New Roman" w:hAnsi="Times New Roman"/>
          <w:b/>
          <w:bCs/>
          <w:sz w:val="18"/>
          <w:szCs w:val="18"/>
          <w:lang w:val="en-GB"/>
        </w:rPr>
        <w:t xml:space="preserve"> shall be considered.</w:t>
      </w:r>
    </w:p>
    <w:p w14:paraId="0E85D2D8" w14:textId="2E4F9398" w:rsidR="00696A01" w:rsidRDefault="00696A01" w:rsidP="00696A01">
      <w:pPr>
        <w:jc w:val="both"/>
        <w:rPr>
          <w:rFonts w:ascii="Times New Roman" w:hAnsi="Times New Roman"/>
          <w:b/>
          <w:bCs/>
          <w:sz w:val="18"/>
          <w:szCs w:val="18"/>
          <w:lang w:val="en-GB"/>
        </w:rPr>
      </w:pPr>
      <w:r w:rsidRPr="00F468FC">
        <w:rPr>
          <w:rFonts w:ascii="Times New Roman" w:hAnsi="Times New Roman"/>
          <w:b/>
          <w:bCs/>
          <w:sz w:val="18"/>
          <w:szCs w:val="18"/>
          <w:lang w:val="en-GB"/>
        </w:rPr>
        <w:t xml:space="preserve">Proposal </w:t>
      </w:r>
      <w:r>
        <w:rPr>
          <w:rFonts w:ascii="Times New Roman" w:hAnsi="Times New Roman"/>
          <w:b/>
          <w:bCs/>
          <w:sz w:val="18"/>
          <w:szCs w:val="18"/>
          <w:lang w:val="en-GB"/>
        </w:rPr>
        <w:t>10</w:t>
      </w:r>
      <w:r w:rsidRPr="00F468FC">
        <w:rPr>
          <w:rFonts w:ascii="Times New Roman" w:hAnsi="Times New Roman"/>
          <w:b/>
          <w:bCs/>
          <w:sz w:val="18"/>
          <w:szCs w:val="18"/>
          <w:lang w:val="en-GB"/>
        </w:rPr>
        <w:t xml:space="preserve">:  </w:t>
      </w:r>
      <w:r>
        <w:rPr>
          <w:rFonts w:ascii="Times New Roman" w:hAnsi="Times New Roman"/>
          <w:b/>
          <w:bCs/>
          <w:sz w:val="18"/>
          <w:szCs w:val="18"/>
          <w:lang w:val="en-GB"/>
        </w:rPr>
        <w:t>The link quality (SL-RSRP) and any other criteria for anchor UE reselection can be captured in the stage 2 specification and there is no need to capture the details of how the LMF/UE determine the anchor UE (i.e. in stage 3).</w:t>
      </w:r>
    </w:p>
    <w:p w14:paraId="52D17485" w14:textId="77777777" w:rsidR="00696A01" w:rsidRPr="00FE7A07" w:rsidRDefault="00696A01" w:rsidP="00FA7CEE">
      <w:pPr>
        <w:jc w:val="both"/>
        <w:rPr>
          <w:rFonts w:ascii="Times New Roman" w:hAnsi="Times New Roman" w:cs="Times New Roman"/>
          <w:b/>
          <w:bCs/>
          <w:sz w:val="20"/>
          <w:szCs w:val="20"/>
          <w:lang w:val="en-GB"/>
        </w:rPr>
      </w:pPr>
    </w:p>
    <w:bookmarkEnd w:id="1" w:displacedByCustomXml="next"/>
    <w:bookmarkEnd w:id="4" w:displacedByCustomXml="next"/>
    <w:sdt>
      <w:sdtPr>
        <w:rPr>
          <w:rFonts w:asciiTheme="minorHAnsi" w:eastAsia="SimSun" w:hAnsiTheme="minorHAnsi" w:cstheme="minorBidi"/>
          <w:sz w:val="22"/>
          <w:szCs w:val="22"/>
          <w:lang w:val="en-US" w:eastAsia="en-US"/>
        </w:rPr>
        <w:id w:val="1319995803"/>
        <w:docPartObj>
          <w:docPartGallery w:val="Bibliographies"/>
          <w:docPartUnique/>
        </w:docPartObj>
      </w:sdtPr>
      <w:sdtEndPr/>
      <w:sdtContent>
        <w:p w14:paraId="19BA7557" w14:textId="1C55EC4B" w:rsidR="00696A01" w:rsidRDefault="00696A01">
          <w:pPr>
            <w:pStyle w:val="Heading1"/>
          </w:pPr>
          <w:r>
            <w:t>References</w:t>
          </w:r>
        </w:p>
        <w:sdt>
          <w:sdtPr>
            <w:id w:val="-573587230"/>
            <w:bibliography/>
          </w:sdtPr>
          <w:sdtEndPr/>
          <w:sdtContent>
            <w:p w14:paraId="414D036F" w14:textId="77777777" w:rsidR="00696A01" w:rsidRDefault="00696A01">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696A01" w14:paraId="2F08C5E4" w14:textId="77777777">
                <w:trPr>
                  <w:divId w:val="910501961"/>
                  <w:tblCellSpacing w:w="15" w:type="dxa"/>
                </w:trPr>
                <w:tc>
                  <w:tcPr>
                    <w:tcW w:w="50" w:type="pct"/>
                    <w:hideMark/>
                  </w:tcPr>
                  <w:p w14:paraId="15B508A5" w14:textId="0C98143C" w:rsidR="00696A01" w:rsidRDefault="00696A01">
                    <w:pPr>
                      <w:pStyle w:val="Bibliography"/>
                      <w:rPr>
                        <w:noProof/>
                        <w:sz w:val="24"/>
                        <w:szCs w:val="24"/>
                        <w:lang w:val="en-GB"/>
                      </w:rPr>
                    </w:pPr>
                    <w:r>
                      <w:rPr>
                        <w:noProof/>
                        <w:lang w:val="en-GB"/>
                      </w:rPr>
                      <w:t xml:space="preserve">[1] </w:t>
                    </w:r>
                  </w:p>
                </w:tc>
                <w:tc>
                  <w:tcPr>
                    <w:tcW w:w="0" w:type="auto"/>
                    <w:hideMark/>
                  </w:tcPr>
                  <w:p w14:paraId="5D194F6C" w14:textId="77777777" w:rsidR="00696A01" w:rsidRDefault="00696A01">
                    <w:pPr>
                      <w:pStyle w:val="Bibliography"/>
                      <w:rPr>
                        <w:noProof/>
                        <w:lang w:val="en-GB"/>
                      </w:rPr>
                    </w:pPr>
                    <w:r>
                      <w:rPr>
                        <w:noProof/>
                        <w:lang w:val="en-GB"/>
                      </w:rPr>
                      <w:t xml:space="preserve">RAN2#122 meeting, Chairman Notes. </w:t>
                    </w:r>
                  </w:p>
                </w:tc>
              </w:tr>
              <w:tr w:rsidR="00696A01" w14:paraId="2BFDCA89" w14:textId="77777777">
                <w:trPr>
                  <w:divId w:val="910501961"/>
                  <w:tblCellSpacing w:w="15" w:type="dxa"/>
                </w:trPr>
                <w:tc>
                  <w:tcPr>
                    <w:tcW w:w="50" w:type="pct"/>
                    <w:hideMark/>
                  </w:tcPr>
                  <w:p w14:paraId="7E9C85A1" w14:textId="77777777" w:rsidR="00696A01" w:rsidRDefault="00696A01">
                    <w:pPr>
                      <w:pStyle w:val="Bibliography"/>
                      <w:rPr>
                        <w:noProof/>
                        <w:lang w:val="en-GB"/>
                      </w:rPr>
                    </w:pPr>
                    <w:r>
                      <w:rPr>
                        <w:noProof/>
                        <w:lang w:val="en-GB"/>
                      </w:rPr>
                      <w:t xml:space="preserve">[2] </w:t>
                    </w:r>
                  </w:p>
                </w:tc>
                <w:tc>
                  <w:tcPr>
                    <w:tcW w:w="0" w:type="auto"/>
                    <w:hideMark/>
                  </w:tcPr>
                  <w:p w14:paraId="55BF6E78" w14:textId="77777777" w:rsidR="00696A01" w:rsidRDefault="00696A01">
                    <w:pPr>
                      <w:pStyle w:val="Bibliography"/>
                      <w:rPr>
                        <w:noProof/>
                        <w:lang w:val="en-GB"/>
                      </w:rPr>
                    </w:pPr>
                    <w:r>
                      <w:rPr>
                        <w:noProof/>
                        <w:lang w:val="en-GB"/>
                      </w:rPr>
                      <w:t xml:space="preserve">RAN2#120 meeting, Chairman Notes. </w:t>
                    </w:r>
                  </w:p>
                </w:tc>
              </w:tr>
              <w:tr w:rsidR="00696A01" w14:paraId="31FA2A56" w14:textId="77777777">
                <w:trPr>
                  <w:divId w:val="910501961"/>
                  <w:tblCellSpacing w:w="15" w:type="dxa"/>
                </w:trPr>
                <w:tc>
                  <w:tcPr>
                    <w:tcW w:w="50" w:type="pct"/>
                    <w:hideMark/>
                  </w:tcPr>
                  <w:p w14:paraId="424FB48C" w14:textId="77777777" w:rsidR="00696A01" w:rsidRDefault="00696A01">
                    <w:pPr>
                      <w:pStyle w:val="Bibliography"/>
                      <w:rPr>
                        <w:noProof/>
                        <w:lang w:val="en-GB"/>
                      </w:rPr>
                    </w:pPr>
                    <w:r>
                      <w:rPr>
                        <w:noProof/>
                        <w:lang w:val="en-GB"/>
                      </w:rPr>
                      <w:t xml:space="preserve">[3] </w:t>
                    </w:r>
                  </w:p>
                </w:tc>
                <w:tc>
                  <w:tcPr>
                    <w:tcW w:w="0" w:type="auto"/>
                    <w:hideMark/>
                  </w:tcPr>
                  <w:p w14:paraId="06CE4358" w14:textId="77777777" w:rsidR="00696A01" w:rsidRDefault="00696A01">
                    <w:pPr>
                      <w:pStyle w:val="Bibliography"/>
                      <w:rPr>
                        <w:noProof/>
                        <w:lang w:val="en-GB"/>
                      </w:rPr>
                    </w:pPr>
                    <w:r>
                      <w:rPr>
                        <w:noProof/>
                        <w:lang w:val="en-GB"/>
                      </w:rPr>
                      <w:t xml:space="preserve">TS 23.273, 5G System (5GS) Location Services (LCS); Stage 2 (Rel-18). </w:t>
                    </w:r>
                  </w:p>
                </w:tc>
              </w:tr>
            </w:tbl>
            <w:p w14:paraId="6536F4E4" w14:textId="77777777" w:rsidR="00696A01" w:rsidRDefault="00696A01">
              <w:pPr>
                <w:divId w:val="910501961"/>
                <w:rPr>
                  <w:rFonts w:eastAsia="Times New Roman"/>
                  <w:noProof/>
                </w:rPr>
              </w:pPr>
            </w:p>
            <w:p w14:paraId="21344AE5" w14:textId="338BFC2C" w:rsidR="00696A01" w:rsidRDefault="00696A01">
              <w:r>
                <w:rPr>
                  <w:b/>
                  <w:bCs/>
                  <w:noProof/>
                </w:rPr>
                <w:fldChar w:fldCharType="end"/>
              </w:r>
            </w:p>
          </w:sdtContent>
        </w:sdt>
      </w:sdtContent>
    </w:sdt>
    <w:p w14:paraId="36087831" w14:textId="77777777" w:rsidR="00696A01" w:rsidRPr="00696A01" w:rsidRDefault="00696A01" w:rsidP="00696A01">
      <w:pPr>
        <w:rPr>
          <w:lang w:val="en-GB" w:eastAsia="zh-CN"/>
        </w:rPr>
      </w:pPr>
    </w:p>
    <w:sectPr w:rsidR="00696A01" w:rsidRPr="00696A01"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70ED3" w14:textId="77777777" w:rsidR="00EA55C4" w:rsidRDefault="00EA55C4" w:rsidP="008A375A">
      <w:pPr>
        <w:spacing w:after="0" w:line="240" w:lineRule="auto"/>
      </w:pPr>
      <w:r>
        <w:separator/>
      </w:r>
    </w:p>
  </w:endnote>
  <w:endnote w:type="continuationSeparator" w:id="0">
    <w:p w14:paraId="3129B757" w14:textId="77777777" w:rsidR="00EA55C4" w:rsidRDefault="00EA55C4" w:rsidP="008A375A">
      <w:pPr>
        <w:spacing w:after="0" w:line="240" w:lineRule="auto"/>
      </w:pPr>
      <w:r>
        <w:continuationSeparator/>
      </w:r>
    </w:p>
  </w:endnote>
  <w:endnote w:type="continuationNotice" w:id="1">
    <w:p w14:paraId="39C85073" w14:textId="77777777" w:rsidR="00EA55C4" w:rsidRDefault="00EA55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D859A" w14:textId="77777777" w:rsidR="00EA55C4" w:rsidRDefault="00EA55C4" w:rsidP="008A375A">
      <w:pPr>
        <w:spacing w:after="0" w:line="240" w:lineRule="auto"/>
      </w:pPr>
      <w:r>
        <w:separator/>
      </w:r>
    </w:p>
  </w:footnote>
  <w:footnote w:type="continuationSeparator" w:id="0">
    <w:p w14:paraId="2D5D62EC" w14:textId="77777777" w:rsidR="00EA55C4" w:rsidRDefault="00EA55C4" w:rsidP="008A375A">
      <w:pPr>
        <w:spacing w:after="0" w:line="240" w:lineRule="auto"/>
      </w:pPr>
      <w:r>
        <w:continuationSeparator/>
      </w:r>
    </w:p>
  </w:footnote>
  <w:footnote w:type="continuationNotice" w:id="1">
    <w:p w14:paraId="4FEA582E" w14:textId="77777777" w:rsidR="00EA55C4" w:rsidRDefault="00EA55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0235"/>
    <w:multiLevelType w:val="hybridMultilevel"/>
    <w:tmpl w:val="B840047A"/>
    <w:lvl w:ilvl="0" w:tplc="17D83312">
      <w:start w:val="1"/>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29B12FB"/>
    <w:multiLevelType w:val="hybridMultilevel"/>
    <w:tmpl w:val="A484FEA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BF04B6"/>
    <w:multiLevelType w:val="hybridMultilevel"/>
    <w:tmpl w:val="BA6C5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A72038"/>
    <w:multiLevelType w:val="hybridMultilevel"/>
    <w:tmpl w:val="74DCAEAA"/>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81" w:hanging="360"/>
      </w:pPr>
    </w:lvl>
    <w:lvl w:ilvl="2" w:tplc="FFFFFFFF" w:tentative="1">
      <w:start w:val="1"/>
      <w:numFmt w:val="lowerRoman"/>
      <w:lvlText w:val="%3."/>
      <w:lvlJc w:val="right"/>
      <w:pPr>
        <w:ind w:left="901" w:hanging="180"/>
      </w:pPr>
    </w:lvl>
    <w:lvl w:ilvl="3" w:tplc="FFFFFFFF" w:tentative="1">
      <w:start w:val="1"/>
      <w:numFmt w:val="decimal"/>
      <w:lvlText w:val="%4."/>
      <w:lvlJc w:val="left"/>
      <w:pPr>
        <w:ind w:left="1621" w:hanging="360"/>
      </w:pPr>
    </w:lvl>
    <w:lvl w:ilvl="4" w:tplc="FFFFFFFF" w:tentative="1">
      <w:start w:val="1"/>
      <w:numFmt w:val="lowerLetter"/>
      <w:lvlText w:val="%5."/>
      <w:lvlJc w:val="left"/>
      <w:pPr>
        <w:ind w:left="2341" w:hanging="360"/>
      </w:pPr>
    </w:lvl>
    <w:lvl w:ilvl="5" w:tplc="FFFFFFFF" w:tentative="1">
      <w:start w:val="1"/>
      <w:numFmt w:val="lowerRoman"/>
      <w:lvlText w:val="%6."/>
      <w:lvlJc w:val="right"/>
      <w:pPr>
        <w:ind w:left="3061" w:hanging="180"/>
      </w:pPr>
    </w:lvl>
    <w:lvl w:ilvl="6" w:tplc="FFFFFFFF" w:tentative="1">
      <w:start w:val="1"/>
      <w:numFmt w:val="decimal"/>
      <w:lvlText w:val="%7."/>
      <w:lvlJc w:val="left"/>
      <w:pPr>
        <w:ind w:left="3781" w:hanging="360"/>
      </w:pPr>
    </w:lvl>
    <w:lvl w:ilvl="7" w:tplc="FFFFFFFF" w:tentative="1">
      <w:start w:val="1"/>
      <w:numFmt w:val="lowerLetter"/>
      <w:lvlText w:val="%8."/>
      <w:lvlJc w:val="left"/>
      <w:pPr>
        <w:ind w:left="4501" w:hanging="360"/>
      </w:pPr>
    </w:lvl>
    <w:lvl w:ilvl="8" w:tplc="FFFFFFFF" w:tentative="1">
      <w:start w:val="1"/>
      <w:numFmt w:val="lowerRoman"/>
      <w:lvlText w:val="%9."/>
      <w:lvlJc w:val="right"/>
      <w:pPr>
        <w:ind w:left="5221" w:hanging="18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7"/>
  </w:num>
  <w:num w:numId="2" w16cid:durableId="1604000034">
    <w:abstractNumId w:val="10"/>
  </w:num>
  <w:num w:numId="3" w16cid:durableId="1554728005">
    <w:abstractNumId w:val="9"/>
  </w:num>
  <w:num w:numId="4" w16cid:durableId="2122914879">
    <w:abstractNumId w:val="16"/>
  </w:num>
  <w:num w:numId="5" w16cid:durableId="907572429">
    <w:abstractNumId w:val="21"/>
  </w:num>
  <w:num w:numId="6" w16cid:durableId="1084033582">
    <w:abstractNumId w:val="13"/>
  </w:num>
  <w:num w:numId="7" w16cid:durableId="615677275">
    <w:abstractNumId w:val="14"/>
  </w:num>
  <w:num w:numId="8" w16cid:durableId="519852681">
    <w:abstractNumId w:val="19"/>
  </w:num>
  <w:num w:numId="9" w16cid:durableId="793711705">
    <w:abstractNumId w:val="4"/>
  </w:num>
  <w:num w:numId="10" w16cid:durableId="1823308261">
    <w:abstractNumId w:val="15"/>
  </w:num>
  <w:num w:numId="11" w16cid:durableId="15247875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7"/>
  </w:num>
  <w:num w:numId="13" w16cid:durableId="822742455">
    <w:abstractNumId w:val="6"/>
  </w:num>
  <w:num w:numId="14" w16cid:durableId="1245534520">
    <w:abstractNumId w:val="20"/>
  </w:num>
  <w:num w:numId="15" w16cid:durableId="1756779880">
    <w:abstractNumId w:val="12"/>
  </w:num>
  <w:num w:numId="16" w16cid:durableId="1288201817">
    <w:abstractNumId w:val="3"/>
  </w:num>
  <w:num w:numId="17" w16cid:durableId="144472974">
    <w:abstractNumId w:val="18"/>
  </w:num>
  <w:num w:numId="18" w16cid:durableId="1790539765">
    <w:abstractNumId w:val="2"/>
  </w:num>
  <w:num w:numId="19" w16cid:durableId="1464735761">
    <w:abstractNumId w:val="7"/>
  </w:num>
  <w:num w:numId="20" w16cid:durableId="1100683202">
    <w:abstractNumId w:val="7"/>
  </w:num>
  <w:num w:numId="21" w16cid:durableId="1698045110">
    <w:abstractNumId w:val="1"/>
  </w:num>
  <w:num w:numId="22" w16cid:durableId="925648462">
    <w:abstractNumId w:val="0"/>
  </w:num>
  <w:num w:numId="23" w16cid:durableId="1902593833">
    <w:abstractNumId w:val="11"/>
  </w:num>
  <w:num w:numId="24" w16cid:durableId="1428579976">
    <w:abstractNumId w:val="5"/>
  </w:num>
  <w:num w:numId="25" w16cid:durableId="163251498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77B"/>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0B1F"/>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0D7E"/>
    <w:rsid w:val="0003100C"/>
    <w:rsid w:val="00031354"/>
    <w:rsid w:val="00032171"/>
    <w:rsid w:val="00033051"/>
    <w:rsid w:val="00033ADF"/>
    <w:rsid w:val="00033D97"/>
    <w:rsid w:val="00035D41"/>
    <w:rsid w:val="000371FF"/>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64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89F"/>
    <w:rsid w:val="000C5AF4"/>
    <w:rsid w:val="000C643D"/>
    <w:rsid w:val="000C72C3"/>
    <w:rsid w:val="000C7A77"/>
    <w:rsid w:val="000C7F0C"/>
    <w:rsid w:val="000D026C"/>
    <w:rsid w:val="000D0E89"/>
    <w:rsid w:val="000D30F4"/>
    <w:rsid w:val="000D323A"/>
    <w:rsid w:val="000D3DE2"/>
    <w:rsid w:val="000D3F5C"/>
    <w:rsid w:val="000D4AE5"/>
    <w:rsid w:val="000D5C13"/>
    <w:rsid w:val="000D5C3B"/>
    <w:rsid w:val="000D60A5"/>
    <w:rsid w:val="000D634D"/>
    <w:rsid w:val="000D668F"/>
    <w:rsid w:val="000E0127"/>
    <w:rsid w:val="000E0574"/>
    <w:rsid w:val="000E08AF"/>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378E"/>
    <w:rsid w:val="000F43ED"/>
    <w:rsid w:val="000F4FB9"/>
    <w:rsid w:val="000F5DF0"/>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CA8"/>
    <w:rsid w:val="00114E1D"/>
    <w:rsid w:val="0011578C"/>
    <w:rsid w:val="001167DA"/>
    <w:rsid w:val="001168A5"/>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3D2E"/>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093"/>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49A"/>
    <w:rsid w:val="0016270E"/>
    <w:rsid w:val="00162934"/>
    <w:rsid w:val="00162C5B"/>
    <w:rsid w:val="001631EE"/>
    <w:rsid w:val="00163AA2"/>
    <w:rsid w:val="00163C74"/>
    <w:rsid w:val="001648D8"/>
    <w:rsid w:val="00164A1B"/>
    <w:rsid w:val="00166829"/>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5A36"/>
    <w:rsid w:val="0018642D"/>
    <w:rsid w:val="00186986"/>
    <w:rsid w:val="00186B04"/>
    <w:rsid w:val="00187A69"/>
    <w:rsid w:val="00187EFB"/>
    <w:rsid w:val="00190361"/>
    <w:rsid w:val="00190B27"/>
    <w:rsid w:val="00191EFA"/>
    <w:rsid w:val="00192C8E"/>
    <w:rsid w:val="00193697"/>
    <w:rsid w:val="00193D34"/>
    <w:rsid w:val="001940FC"/>
    <w:rsid w:val="00194374"/>
    <w:rsid w:val="00194807"/>
    <w:rsid w:val="00195054"/>
    <w:rsid w:val="00195347"/>
    <w:rsid w:val="001958C8"/>
    <w:rsid w:val="00196661"/>
    <w:rsid w:val="00196B59"/>
    <w:rsid w:val="00196F3D"/>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52B7"/>
    <w:rsid w:val="001C66FE"/>
    <w:rsid w:val="001C686D"/>
    <w:rsid w:val="001C765A"/>
    <w:rsid w:val="001C76A0"/>
    <w:rsid w:val="001C76D1"/>
    <w:rsid w:val="001C7BC2"/>
    <w:rsid w:val="001D03EE"/>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661F"/>
    <w:rsid w:val="001F71E0"/>
    <w:rsid w:val="001F7812"/>
    <w:rsid w:val="002010C0"/>
    <w:rsid w:val="0020131D"/>
    <w:rsid w:val="002013B7"/>
    <w:rsid w:val="0020240D"/>
    <w:rsid w:val="002027DC"/>
    <w:rsid w:val="00202F9F"/>
    <w:rsid w:val="00203DC8"/>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66A"/>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53F"/>
    <w:rsid w:val="0024066A"/>
    <w:rsid w:val="00240BE7"/>
    <w:rsid w:val="002413BB"/>
    <w:rsid w:val="002419E7"/>
    <w:rsid w:val="00241CA6"/>
    <w:rsid w:val="00241E91"/>
    <w:rsid w:val="0024223B"/>
    <w:rsid w:val="00242569"/>
    <w:rsid w:val="00242A94"/>
    <w:rsid w:val="00243F4C"/>
    <w:rsid w:val="00244692"/>
    <w:rsid w:val="00244AD8"/>
    <w:rsid w:val="00244E99"/>
    <w:rsid w:val="00244F2A"/>
    <w:rsid w:val="0024529C"/>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613"/>
    <w:rsid w:val="00260CFE"/>
    <w:rsid w:val="00260DC9"/>
    <w:rsid w:val="00260E00"/>
    <w:rsid w:val="00261043"/>
    <w:rsid w:val="00261507"/>
    <w:rsid w:val="00261D3B"/>
    <w:rsid w:val="00262330"/>
    <w:rsid w:val="002626BD"/>
    <w:rsid w:val="00262F53"/>
    <w:rsid w:val="00263255"/>
    <w:rsid w:val="002640C5"/>
    <w:rsid w:val="00264A46"/>
    <w:rsid w:val="00264B41"/>
    <w:rsid w:val="002650D6"/>
    <w:rsid w:val="002651C3"/>
    <w:rsid w:val="00265AC3"/>
    <w:rsid w:val="002667D1"/>
    <w:rsid w:val="00266845"/>
    <w:rsid w:val="0026762F"/>
    <w:rsid w:val="00267C57"/>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03B5"/>
    <w:rsid w:val="00281290"/>
    <w:rsid w:val="0028193B"/>
    <w:rsid w:val="00281B8F"/>
    <w:rsid w:val="00281DE4"/>
    <w:rsid w:val="0028229F"/>
    <w:rsid w:val="00283087"/>
    <w:rsid w:val="00283361"/>
    <w:rsid w:val="002833A4"/>
    <w:rsid w:val="0028396A"/>
    <w:rsid w:val="00283A9A"/>
    <w:rsid w:val="00283B8E"/>
    <w:rsid w:val="002844E9"/>
    <w:rsid w:val="00285B5B"/>
    <w:rsid w:val="00285D6B"/>
    <w:rsid w:val="00286226"/>
    <w:rsid w:val="002872E8"/>
    <w:rsid w:val="00287749"/>
    <w:rsid w:val="002877A3"/>
    <w:rsid w:val="002909AA"/>
    <w:rsid w:val="00290C42"/>
    <w:rsid w:val="002914F0"/>
    <w:rsid w:val="00291A53"/>
    <w:rsid w:val="00291E68"/>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97E88"/>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0E36"/>
    <w:rsid w:val="002E158C"/>
    <w:rsid w:val="002E18BB"/>
    <w:rsid w:val="002E24B9"/>
    <w:rsid w:val="002E28FC"/>
    <w:rsid w:val="002E2F2A"/>
    <w:rsid w:val="002E3A07"/>
    <w:rsid w:val="002E410C"/>
    <w:rsid w:val="002E414A"/>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9F0"/>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6AF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3B3D"/>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187"/>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08"/>
    <w:rsid w:val="00362BD8"/>
    <w:rsid w:val="00362C5F"/>
    <w:rsid w:val="00363B1E"/>
    <w:rsid w:val="00363B2B"/>
    <w:rsid w:val="00363F11"/>
    <w:rsid w:val="0036438F"/>
    <w:rsid w:val="003647AC"/>
    <w:rsid w:val="00364CEC"/>
    <w:rsid w:val="00364E64"/>
    <w:rsid w:val="00365350"/>
    <w:rsid w:val="00365753"/>
    <w:rsid w:val="003668F9"/>
    <w:rsid w:val="00366E95"/>
    <w:rsid w:val="0036714A"/>
    <w:rsid w:val="0036778A"/>
    <w:rsid w:val="00367929"/>
    <w:rsid w:val="003707DF"/>
    <w:rsid w:val="0037179E"/>
    <w:rsid w:val="00371AF4"/>
    <w:rsid w:val="00372520"/>
    <w:rsid w:val="0037292D"/>
    <w:rsid w:val="00372A2A"/>
    <w:rsid w:val="00372ECE"/>
    <w:rsid w:val="00374B56"/>
    <w:rsid w:val="003764E7"/>
    <w:rsid w:val="00376857"/>
    <w:rsid w:val="00376C5C"/>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6FD"/>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5FA"/>
    <w:rsid w:val="003A3AE2"/>
    <w:rsid w:val="003A3C77"/>
    <w:rsid w:val="003A4196"/>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6688"/>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5A64"/>
    <w:rsid w:val="003D662D"/>
    <w:rsid w:val="003D66DA"/>
    <w:rsid w:val="003D6971"/>
    <w:rsid w:val="003D6B56"/>
    <w:rsid w:val="003D7AF7"/>
    <w:rsid w:val="003D7E84"/>
    <w:rsid w:val="003E01A5"/>
    <w:rsid w:val="003E042A"/>
    <w:rsid w:val="003E0751"/>
    <w:rsid w:val="003E087B"/>
    <w:rsid w:val="003E0AC2"/>
    <w:rsid w:val="003E0DFC"/>
    <w:rsid w:val="003E1084"/>
    <w:rsid w:val="003E3584"/>
    <w:rsid w:val="003E392A"/>
    <w:rsid w:val="003E3A53"/>
    <w:rsid w:val="003E3AB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3F7AB9"/>
    <w:rsid w:val="004003CB"/>
    <w:rsid w:val="0040103E"/>
    <w:rsid w:val="00401042"/>
    <w:rsid w:val="00401272"/>
    <w:rsid w:val="004012AE"/>
    <w:rsid w:val="00402627"/>
    <w:rsid w:val="00402A56"/>
    <w:rsid w:val="00403D5D"/>
    <w:rsid w:val="004043D9"/>
    <w:rsid w:val="00404676"/>
    <w:rsid w:val="00404839"/>
    <w:rsid w:val="00404963"/>
    <w:rsid w:val="004049EB"/>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0703"/>
    <w:rsid w:val="0042127E"/>
    <w:rsid w:val="004217AE"/>
    <w:rsid w:val="00421E7B"/>
    <w:rsid w:val="00422191"/>
    <w:rsid w:val="004224D1"/>
    <w:rsid w:val="00422C6A"/>
    <w:rsid w:val="00422D49"/>
    <w:rsid w:val="004234A0"/>
    <w:rsid w:val="00423D24"/>
    <w:rsid w:val="00423D3E"/>
    <w:rsid w:val="00424E3A"/>
    <w:rsid w:val="004251E6"/>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0F61"/>
    <w:rsid w:val="00441573"/>
    <w:rsid w:val="004417BC"/>
    <w:rsid w:val="00441CA0"/>
    <w:rsid w:val="0044230F"/>
    <w:rsid w:val="0044236D"/>
    <w:rsid w:val="00442BEB"/>
    <w:rsid w:val="00443484"/>
    <w:rsid w:val="004434E2"/>
    <w:rsid w:val="00443A55"/>
    <w:rsid w:val="00443B46"/>
    <w:rsid w:val="004440B6"/>
    <w:rsid w:val="004454BC"/>
    <w:rsid w:val="00445736"/>
    <w:rsid w:val="00445894"/>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1E9"/>
    <w:rsid w:val="00466772"/>
    <w:rsid w:val="00466A40"/>
    <w:rsid w:val="00466B26"/>
    <w:rsid w:val="00466E1E"/>
    <w:rsid w:val="00467F78"/>
    <w:rsid w:val="004702CB"/>
    <w:rsid w:val="00470F69"/>
    <w:rsid w:val="0047182F"/>
    <w:rsid w:val="00472154"/>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BE2"/>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4B0"/>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1CF8"/>
    <w:rsid w:val="005027D1"/>
    <w:rsid w:val="005027F8"/>
    <w:rsid w:val="00502F33"/>
    <w:rsid w:val="005035C6"/>
    <w:rsid w:val="00503708"/>
    <w:rsid w:val="00503B98"/>
    <w:rsid w:val="00503D51"/>
    <w:rsid w:val="00504BBE"/>
    <w:rsid w:val="00505248"/>
    <w:rsid w:val="005060C3"/>
    <w:rsid w:val="0050706A"/>
    <w:rsid w:val="005106D1"/>
    <w:rsid w:val="00510C37"/>
    <w:rsid w:val="00511072"/>
    <w:rsid w:val="00511499"/>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5FF"/>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6FCF"/>
    <w:rsid w:val="005570BF"/>
    <w:rsid w:val="00557278"/>
    <w:rsid w:val="005572C3"/>
    <w:rsid w:val="005578B6"/>
    <w:rsid w:val="00560328"/>
    <w:rsid w:val="005607CD"/>
    <w:rsid w:val="005610D4"/>
    <w:rsid w:val="005611CE"/>
    <w:rsid w:val="00561331"/>
    <w:rsid w:val="00561382"/>
    <w:rsid w:val="00561476"/>
    <w:rsid w:val="00561C32"/>
    <w:rsid w:val="005620CC"/>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74CD2"/>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87E4C"/>
    <w:rsid w:val="005912FB"/>
    <w:rsid w:val="005915A3"/>
    <w:rsid w:val="00591887"/>
    <w:rsid w:val="00592339"/>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6644"/>
    <w:rsid w:val="005A6AA5"/>
    <w:rsid w:val="005A748F"/>
    <w:rsid w:val="005A7771"/>
    <w:rsid w:val="005A783E"/>
    <w:rsid w:val="005B086A"/>
    <w:rsid w:val="005B0F17"/>
    <w:rsid w:val="005B1093"/>
    <w:rsid w:val="005B2569"/>
    <w:rsid w:val="005B2AD5"/>
    <w:rsid w:val="005B2CC0"/>
    <w:rsid w:val="005B3687"/>
    <w:rsid w:val="005B3FEE"/>
    <w:rsid w:val="005B4ABD"/>
    <w:rsid w:val="005B4F86"/>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8F4"/>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7AE"/>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6F3E"/>
    <w:rsid w:val="00627097"/>
    <w:rsid w:val="00630051"/>
    <w:rsid w:val="0063152A"/>
    <w:rsid w:val="00631951"/>
    <w:rsid w:val="00631972"/>
    <w:rsid w:val="00631AEC"/>
    <w:rsid w:val="00631DCE"/>
    <w:rsid w:val="00631FAA"/>
    <w:rsid w:val="00632356"/>
    <w:rsid w:val="00632BEC"/>
    <w:rsid w:val="00633DE3"/>
    <w:rsid w:val="00634021"/>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805"/>
    <w:rsid w:val="00642AD3"/>
    <w:rsid w:val="00642C5E"/>
    <w:rsid w:val="006432D8"/>
    <w:rsid w:val="00643825"/>
    <w:rsid w:val="00643A88"/>
    <w:rsid w:val="006443D0"/>
    <w:rsid w:val="006447A2"/>
    <w:rsid w:val="00644862"/>
    <w:rsid w:val="006459A5"/>
    <w:rsid w:val="00645C23"/>
    <w:rsid w:val="00646D05"/>
    <w:rsid w:val="006474A2"/>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0EB9"/>
    <w:rsid w:val="006616E6"/>
    <w:rsid w:val="00661A5F"/>
    <w:rsid w:val="00661AF6"/>
    <w:rsid w:val="00661BEF"/>
    <w:rsid w:val="00661F87"/>
    <w:rsid w:val="0066347E"/>
    <w:rsid w:val="00663F5B"/>
    <w:rsid w:val="00665FE0"/>
    <w:rsid w:val="00665FFD"/>
    <w:rsid w:val="0066692C"/>
    <w:rsid w:val="00667079"/>
    <w:rsid w:val="00667758"/>
    <w:rsid w:val="00667D66"/>
    <w:rsid w:val="00670233"/>
    <w:rsid w:val="00670DC5"/>
    <w:rsid w:val="00671493"/>
    <w:rsid w:val="00672041"/>
    <w:rsid w:val="006728CE"/>
    <w:rsid w:val="006729B8"/>
    <w:rsid w:val="0067318A"/>
    <w:rsid w:val="00673594"/>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E20"/>
    <w:rsid w:val="00695F44"/>
    <w:rsid w:val="00696A01"/>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157"/>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238"/>
    <w:rsid w:val="006C3959"/>
    <w:rsid w:val="006C3C6D"/>
    <w:rsid w:val="006C4017"/>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04C"/>
    <w:rsid w:val="006D0B24"/>
    <w:rsid w:val="006D0E46"/>
    <w:rsid w:val="006D11A1"/>
    <w:rsid w:val="006D17CF"/>
    <w:rsid w:val="006D1988"/>
    <w:rsid w:val="006D2057"/>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1D16"/>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179B3"/>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307"/>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97E42"/>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310C"/>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6C4D"/>
    <w:rsid w:val="007D71C3"/>
    <w:rsid w:val="007D7236"/>
    <w:rsid w:val="007D7D2B"/>
    <w:rsid w:val="007E0457"/>
    <w:rsid w:val="007E0772"/>
    <w:rsid w:val="007E14EF"/>
    <w:rsid w:val="007E35F6"/>
    <w:rsid w:val="007E39F4"/>
    <w:rsid w:val="007E3B86"/>
    <w:rsid w:val="007E5238"/>
    <w:rsid w:val="007E5529"/>
    <w:rsid w:val="007E645D"/>
    <w:rsid w:val="007E6463"/>
    <w:rsid w:val="007E6474"/>
    <w:rsid w:val="007E6C7C"/>
    <w:rsid w:val="007E7556"/>
    <w:rsid w:val="007E76EC"/>
    <w:rsid w:val="007E7759"/>
    <w:rsid w:val="007F010E"/>
    <w:rsid w:val="007F0B8D"/>
    <w:rsid w:val="007F23F5"/>
    <w:rsid w:val="007F3969"/>
    <w:rsid w:val="007F48C9"/>
    <w:rsid w:val="007F499A"/>
    <w:rsid w:val="007F4B98"/>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275"/>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3E4"/>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40"/>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486"/>
    <w:rsid w:val="00883646"/>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492"/>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5EF"/>
    <w:rsid w:val="009049B9"/>
    <w:rsid w:val="009053D7"/>
    <w:rsid w:val="009057BD"/>
    <w:rsid w:val="009063DC"/>
    <w:rsid w:val="00906C02"/>
    <w:rsid w:val="00906D41"/>
    <w:rsid w:val="00910B3E"/>
    <w:rsid w:val="0091148E"/>
    <w:rsid w:val="0091193A"/>
    <w:rsid w:val="009119B0"/>
    <w:rsid w:val="0091215F"/>
    <w:rsid w:val="0091258C"/>
    <w:rsid w:val="00912D0A"/>
    <w:rsid w:val="00912D3C"/>
    <w:rsid w:val="00913859"/>
    <w:rsid w:val="0091476D"/>
    <w:rsid w:val="00915AD6"/>
    <w:rsid w:val="00915E6A"/>
    <w:rsid w:val="00915F5E"/>
    <w:rsid w:val="00915FC5"/>
    <w:rsid w:val="00916226"/>
    <w:rsid w:val="00916289"/>
    <w:rsid w:val="00916E9D"/>
    <w:rsid w:val="0091733F"/>
    <w:rsid w:val="00917AF7"/>
    <w:rsid w:val="00920AB6"/>
    <w:rsid w:val="00921215"/>
    <w:rsid w:val="00921857"/>
    <w:rsid w:val="0092186F"/>
    <w:rsid w:val="00922936"/>
    <w:rsid w:val="00922FEE"/>
    <w:rsid w:val="009231E5"/>
    <w:rsid w:val="009243DE"/>
    <w:rsid w:val="0092575D"/>
    <w:rsid w:val="00926068"/>
    <w:rsid w:val="0092671F"/>
    <w:rsid w:val="0092711F"/>
    <w:rsid w:val="00927261"/>
    <w:rsid w:val="00927974"/>
    <w:rsid w:val="00927C53"/>
    <w:rsid w:val="00930710"/>
    <w:rsid w:val="00930961"/>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5C69"/>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CE2"/>
    <w:rsid w:val="00973D31"/>
    <w:rsid w:val="00974735"/>
    <w:rsid w:val="00974760"/>
    <w:rsid w:val="00974B3C"/>
    <w:rsid w:val="009757EF"/>
    <w:rsid w:val="00975B94"/>
    <w:rsid w:val="00975F18"/>
    <w:rsid w:val="00976252"/>
    <w:rsid w:val="00976E32"/>
    <w:rsid w:val="009771EE"/>
    <w:rsid w:val="009774FE"/>
    <w:rsid w:val="00977ADD"/>
    <w:rsid w:val="00977E0C"/>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877A1"/>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9C7"/>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414C"/>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BF4"/>
    <w:rsid w:val="009C3FC6"/>
    <w:rsid w:val="009C4046"/>
    <w:rsid w:val="009C4216"/>
    <w:rsid w:val="009C4754"/>
    <w:rsid w:val="009C49B8"/>
    <w:rsid w:val="009C4F3D"/>
    <w:rsid w:val="009C6238"/>
    <w:rsid w:val="009C6506"/>
    <w:rsid w:val="009C6B18"/>
    <w:rsid w:val="009C7B77"/>
    <w:rsid w:val="009D1313"/>
    <w:rsid w:val="009D1335"/>
    <w:rsid w:val="009D147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3F2D"/>
    <w:rsid w:val="00A04029"/>
    <w:rsid w:val="00A0457B"/>
    <w:rsid w:val="00A04619"/>
    <w:rsid w:val="00A04991"/>
    <w:rsid w:val="00A04D3B"/>
    <w:rsid w:val="00A04E04"/>
    <w:rsid w:val="00A054C6"/>
    <w:rsid w:val="00A05952"/>
    <w:rsid w:val="00A05D0C"/>
    <w:rsid w:val="00A05EB5"/>
    <w:rsid w:val="00A06658"/>
    <w:rsid w:val="00A07194"/>
    <w:rsid w:val="00A07E6B"/>
    <w:rsid w:val="00A1002C"/>
    <w:rsid w:val="00A105C3"/>
    <w:rsid w:val="00A109CC"/>
    <w:rsid w:val="00A10AF6"/>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542"/>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9C6"/>
    <w:rsid w:val="00A40F6D"/>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0CB7"/>
    <w:rsid w:val="00A51445"/>
    <w:rsid w:val="00A514ED"/>
    <w:rsid w:val="00A51A2C"/>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341"/>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E9F"/>
    <w:rsid w:val="00AA5FBE"/>
    <w:rsid w:val="00AA6626"/>
    <w:rsid w:val="00AA66C1"/>
    <w:rsid w:val="00AA712C"/>
    <w:rsid w:val="00AB006C"/>
    <w:rsid w:val="00AB05F9"/>
    <w:rsid w:val="00AB0C77"/>
    <w:rsid w:val="00AB0DED"/>
    <w:rsid w:val="00AB15FD"/>
    <w:rsid w:val="00AB1B4B"/>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D6F54"/>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463"/>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0DC2"/>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011"/>
    <w:rsid w:val="00B37C1A"/>
    <w:rsid w:val="00B40090"/>
    <w:rsid w:val="00B41376"/>
    <w:rsid w:val="00B41A0C"/>
    <w:rsid w:val="00B41E21"/>
    <w:rsid w:val="00B4263C"/>
    <w:rsid w:val="00B42AD8"/>
    <w:rsid w:val="00B43C39"/>
    <w:rsid w:val="00B4472E"/>
    <w:rsid w:val="00B448A7"/>
    <w:rsid w:val="00B454A3"/>
    <w:rsid w:val="00B45721"/>
    <w:rsid w:val="00B45C65"/>
    <w:rsid w:val="00B45DEC"/>
    <w:rsid w:val="00B461C5"/>
    <w:rsid w:val="00B47607"/>
    <w:rsid w:val="00B477FB"/>
    <w:rsid w:val="00B506B1"/>
    <w:rsid w:val="00B50862"/>
    <w:rsid w:val="00B50C8F"/>
    <w:rsid w:val="00B50C92"/>
    <w:rsid w:val="00B50E6D"/>
    <w:rsid w:val="00B51AD0"/>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4C1"/>
    <w:rsid w:val="00B66CEB"/>
    <w:rsid w:val="00B66D3E"/>
    <w:rsid w:val="00B66ECC"/>
    <w:rsid w:val="00B67772"/>
    <w:rsid w:val="00B67CDA"/>
    <w:rsid w:val="00B67E91"/>
    <w:rsid w:val="00B70534"/>
    <w:rsid w:val="00B7086A"/>
    <w:rsid w:val="00B70E17"/>
    <w:rsid w:val="00B72C4D"/>
    <w:rsid w:val="00B73150"/>
    <w:rsid w:val="00B73974"/>
    <w:rsid w:val="00B74093"/>
    <w:rsid w:val="00B7482B"/>
    <w:rsid w:val="00B74C83"/>
    <w:rsid w:val="00B7560B"/>
    <w:rsid w:val="00B75647"/>
    <w:rsid w:val="00B75675"/>
    <w:rsid w:val="00B77629"/>
    <w:rsid w:val="00B7788F"/>
    <w:rsid w:val="00B77A90"/>
    <w:rsid w:val="00B77B61"/>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21"/>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4D5E"/>
    <w:rsid w:val="00BA5A88"/>
    <w:rsid w:val="00BA62F2"/>
    <w:rsid w:val="00BA644F"/>
    <w:rsid w:val="00BA6D29"/>
    <w:rsid w:val="00BA73B1"/>
    <w:rsid w:val="00BB0EC1"/>
    <w:rsid w:val="00BB0EE4"/>
    <w:rsid w:val="00BB1054"/>
    <w:rsid w:val="00BB1713"/>
    <w:rsid w:val="00BB1789"/>
    <w:rsid w:val="00BB2905"/>
    <w:rsid w:val="00BB3BB1"/>
    <w:rsid w:val="00BB4A67"/>
    <w:rsid w:val="00BB6FC1"/>
    <w:rsid w:val="00BB742A"/>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0D4"/>
    <w:rsid w:val="00BD5593"/>
    <w:rsid w:val="00BD6107"/>
    <w:rsid w:val="00BD617E"/>
    <w:rsid w:val="00BD6A70"/>
    <w:rsid w:val="00BD79A2"/>
    <w:rsid w:val="00BE013C"/>
    <w:rsid w:val="00BE08D7"/>
    <w:rsid w:val="00BE164C"/>
    <w:rsid w:val="00BE1784"/>
    <w:rsid w:val="00BE251D"/>
    <w:rsid w:val="00BE26C1"/>
    <w:rsid w:val="00BE270E"/>
    <w:rsid w:val="00BE28F1"/>
    <w:rsid w:val="00BE2AC2"/>
    <w:rsid w:val="00BE32AA"/>
    <w:rsid w:val="00BE3BC8"/>
    <w:rsid w:val="00BE3C68"/>
    <w:rsid w:val="00BE46DD"/>
    <w:rsid w:val="00BE484E"/>
    <w:rsid w:val="00BE4912"/>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B2C"/>
    <w:rsid w:val="00C06C2E"/>
    <w:rsid w:val="00C071B6"/>
    <w:rsid w:val="00C10904"/>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52"/>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30B7"/>
    <w:rsid w:val="00CD4E7C"/>
    <w:rsid w:val="00CD4F1B"/>
    <w:rsid w:val="00CD5A81"/>
    <w:rsid w:val="00CD5D08"/>
    <w:rsid w:val="00CD63D7"/>
    <w:rsid w:val="00CD6C88"/>
    <w:rsid w:val="00CD70DE"/>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5B0"/>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17F6C"/>
    <w:rsid w:val="00D20385"/>
    <w:rsid w:val="00D207DB"/>
    <w:rsid w:val="00D20B7A"/>
    <w:rsid w:val="00D20E8E"/>
    <w:rsid w:val="00D21EE1"/>
    <w:rsid w:val="00D229E2"/>
    <w:rsid w:val="00D22B67"/>
    <w:rsid w:val="00D22F4A"/>
    <w:rsid w:val="00D22F60"/>
    <w:rsid w:val="00D23B03"/>
    <w:rsid w:val="00D23D0A"/>
    <w:rsid w:val="00D2476F"/>
    <w:rsid w:val="00D249A8"/>
    <w:rsid w:val="00D2560A"/>
    <w:rsid w:val="00D25FF4"/>
    <w:rsid w:val="00D26C95"/>
    <w:rsid w:val="00D27CEB"/>
    <w:rsid w:val="00D30D98"/>
    <w:rsid w:val="00D315D8"/>
    <w:rsid w:val="00D31A2C"/>
    <w:rsid w:val="00D329A2"/>
    <w:rsid w:val="00D32A51"/>
    <w:rsid w:val="00D33C83"/>
    <w:rsid w:val="00D33E4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2E9"/>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5E9D"/>
    <w:rsid w:val="00D962A3"/>
    <w:rsid w:val="00D963B9"/>
    <w:rsid w:val="00D96576"/>
    <w:rsid w:val="00D966D6"/>
    <w:rsid w:val="00D97029"/>
    <w:rsid w:val="00D97442"/>
    <w:rsid w:val="00D97803"/>
    <w:rsid w:val="00D97A60"/>
    <w:rsid w:val="00DA0A0B"/>
    <w:rsid w:val="00DA13DF"/>
    <w:rsid w:val="00DA166C"/>
    <w:rsid w:val="00DA2313"/>
    <w:rsid w:val="00DA2787"/>
    <w:rsid w:val="00DA311A"/>
    <w:rsid w:val="00DA350C"/>
    <w:rsid w:val="00DA37F2"/>
    <w:rsid w:val="00DA385E"/>
    <w:rsid w:val="00DA3C71"/>
    <w:rsid w:val="00DA4CBF"/>
    <w:rsid w:val="00DA5426"/>
    <w:rsid w:val="00DA5929"/>
    <w:rsid w:val="00DA5A08"/>
    <w:rsid w:val="00DA5A2D"/>
    <w:rsid w:val="00DA6509"/>
    <w:rsid w:val="00DA6CD7"/>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3631"/>
    <w:rsid w:val="00DC4724"/>
    <w:rsid w:val="00DC52AF"/>
    <w:rsid w:val="00DC52B2"/>
    <w:rsid w:val="00DC5919"/>
    <w:rsid w:val="00DC5E2A"/>
    <w:rsid w:val="00DC606F"/>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5843"/>
    <w:rsid w:val="00DE660D"/>
    <w:rsid w:val="00DE6978"/>
    <w:rsid w:val="00DE6C2B"/>
    <w:rsid w:val="00DE6F9D"/>
    <w:rsid w:val="00DE750E"/>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B77"/>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2653C"/>
    <w:rsid w:val="00E278C2"/>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5F7D"/>
    <w:rsid w:val="00E56075"/>
    <w:rsid w:val="00E5653D"/>
    <w:rsid w:val="00E56555"/>
    <w:rsid w:val="00E57226"/>
    <w:rsid w:val="00E57B34"/>
    <w:rsid w:val="00E60128"/>
    <w:rsid w:val="00E602CB"/>
    <w:rsid w:val="00E607C4"/>
    <w:rsid w:val="00E609B1"/>
    <w:rsid w:val="00E60FE8"/>
    <w:rsid w:val="00E6102A"/>
    <w:rsid w:val="00E61191"/>
    <w:rsid w:val="00E620B6"/>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492A"/>
    <w:rsid w:val="00E84A1D"/>
    <w:rsid w:val="00E876C5"/>
    <w:rsid w:val="00E87C6D"/>
    <w:rsid w:val="00E9098D"/>
    <w:rsid w:val="00E913A4"/>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CAB"/>
    <w:rsid w:val="00EA3D31"/>
    <w:rsid w:val="00EA438A"/>
    <w:rsid w:val="00EA4B10"/>
    <w:rsid w:val="00EA50E5"/>
    <w:rsid w:val="00EA5531"/>
    <w:rsid w:val="00EA55C4"/>
    <w:rsid w:val="00EA5EF3"/>
    <w:rsid w:val="00EA6203"/>
    <w:rsid w:val="00EA70F5"/>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77F"/>
    <w:rsid w:val="00EC4A8E"/>
    <w:rsid w:val="00EC4E15"/>
    <w:rsid w:val="00EC4FAC"/>
    <w:rsid w:val="00EC5256"/>
    <w:rsid w:val="00EC5855"/>
    <w:rsid w:val="00EC5AD8"/>
    <w:rsid w:val="00EC5C88"/>
    <w:rsid w:val="00EC64BE"/>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E41"/>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685"/>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006E"/>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0F3D"/>
    <w:rsid w:val="00F1112F"/>
    <w:rsid w:val="00F11517"/>
    <w:rsid w:val="00F11861"/>
    <w:rsid w:val="00F11C3D"/>
    <w:rsid w:val="00F12330"/>
    <w:rsid w:val="00F12C12"/>
    <w:rsid w:val="00F1390D"/>
    <w:rsid w:val="00F1420B"/>
    <w:rsid w:val="00F14483"/>
    <w:rsid w:val="00F14A80"/>
    <w:rsid w:val="00F14B32"/>
    <w:rsid w:val="00F15089"/>
    <w:rsid w:val="00F15744"/>
    <w:rsid w:val="00F15B72"/>
    <w:rsid w:val="00F15FFE"/>
    <w:rsid w:val="00F1632A"/>
    <w:rsid w:val="00F16984"/>
    <w:rsid w:val="00F16EB1"/>
    <w:rsid w:val="00F1700B"/>
    <w:rsid w:val="00F179EE"/>
    <w:rsid w:val="00F17A9F"/>
    <w:rsid w:val="00F17D41"/>
    <w:rsid w:val="00F2016D"/>
    <w:rsid w:val="00F20FBA"/>
    <w:rsid w:val="00F210AD"/>
    <w:rsid w:val="00F21A3A"/>
    <w:rsid w:val="00F220F3"/>
    <w:rsid w:val="00F222C3"/>
    <w:rsid w:val="00F22A6F"/>
    <w:rsid w:val="00F22C77"/>
    <w:rsid w:val="00F2331E"/>
    <w:rsid w:val="00F23B3C"/>
    <w:rsid w:val="00F23F74"/>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68FC"/>
    <w:rsid w:val="00F47BDC"/>
    <w:rsid w:val="00F47C41"/>
    <w:rsid w:val="00F50988"/>
    <w:rsid w:val="00F51521"/>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833"/>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987"/>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4DA0"/>
    <w:rsid w:val="00F758B6"/>
    <w:rsid w:val="00F7593E"/>
    <w:rsid w:val="00F76B6B"/>
    <w:rsid w:val="00F7736D"/>
    <w:rsid w:val="00F7794F"/>
    <w:rsid w:val="00F77A8F"/>
    <w:rsid w:val="00F80169"/>
    <w:rsid w:val="00F8017A"/>
    <w:rsid w:val="00F81C2B"/>
    <w:rsid w:val="00F81FE1"/>
    <w:rsid w:val="00F82632"/>
    <w:rsid w:val="00F82C2D"/>
    <w:rsid w:val="00F83392"/>
    <w:rsid w:val="00F83950"/>
    <w:rsid w:val="00F83FE6"/>
    <w:rsid w:val="00F844D2"/>
    <w:rsid w:val="00F848A2"/>
    <w:rsid w:val="00F85B71"/>
    <w:rsid w:val="00F86639"/>
    <w:rsid w:val="00F86650"/>
    <w:rsid w:val="00F86925"/>
    <w:rsid w:val="00F8697B"/>
    <w:rsid w:val="00F86CD9"/>
    <w:rsid w:val="00F86FE8"/>
    <w:rsid w:val="00F9024C"/>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761"/>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CF4"/>
    <w:rsid w:val="00FD6D98"/>
    <w:rsid w:val="00FD747F"/>
    <w:rsid w:val="00FD7BB8"/>
    <w:rsid w:val="00FE0238"/>
    <w:rsid w:val="00FE04A1"/>
    <w:rsid w:val="00FE0545"/>
    <w:rsid w:val="00FE0838"/>
    <w:rsid w:val="00FE08B3"/>
    <w:rsid w:val="00FE0D57"/>
    <w:rsid w:val="00FE15A4"/>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A07"/>
    <w:rsid w:val="00FE7CE5"/>
    <w:rsid w:val="00FE7FCF"/>
    <w:rsid w:val="00FF2351"/>
    <w:rsid w:val="00FF28D7"/>
    <w:rsid w:val="00FF2CDB"/>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33BB90"/>
    <w:rsid w:val="1BEE25FC"/>
    <w:rsid w:val="1ED8EACB"/>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B46153"/>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E6"/>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paragraph" w:customStyle="1" w:styleId="N1">
    <w:name w:val="N1"/>
    <w:basedOn w:val="Normal"/>
    <w:link w:val="N1Char"/>
    <w:qFormat/>
    <w:rsid w:val="00945C69"/>
    <w:pPr>
      <w:spacing w:after="0" w:line="240" w:lineRule="auto"/>
      <w:ind w:left="634"/>
    </w:pPr>
    <w:rPr>
      <w:rFonts w:eastAsiaTheme="minorEastAsia" w:cstheme="minorHAnsi"/>
      <w:lang w:eastAsia="ko-KR" w:bidi="hi-IN"/>
    </w:rPr>
  </w:style>
  <w:style w:type="character" w:customStyle="1" w:styleId="N1Char">
    <w:name w:val="N1 Char"/>
    <w:basedOn w:val="DefaultParagraphFont"/>
    <w:link w:val="N1"/>
    <w:rsid w:val="00945C69"/>
    <w:rPr>
      <w:rFonts w:eastAsiaTheme="minorEastAsia" w:cstheme="minorHAnsi"/>
      <w:sz w:val="22"/>
      <w:szCs w:val="22"/>
      <w:lang w:eastAsia="ko-KR" w:bidi="hi-IN"/>
    </w:rPr>
  </w:style>
  <w:style w:type="paragraph" w:styleId="Bibliography">
    <w:name w:val="Bibliography"/>
    <w:basedOn w:val="Normal"/>
    <w:next w:val="Normal"/>
    <w:uiPriority w:val="37"/>
    <w:unhideWhenUsed/>
    <w:rsid w:val="00696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155539891">
      <w:bodyDiv w:val="1"/>
      <w:marLeft w:val="0"/>
      <w:marRight w:val="0"/>
      <w:marTop w:val="0"/>
      <w:marBottom w:val="0"/>
      <w:divBdr>
        <w:top w:val="none" w:sz="0" w:space="0" w:color="auto"/>
        <w:left w:val="none" w:sz="0" w:space="0" w:color="auto"/>
        <w:bottom w:val="none" w:sz="0" w:space="0" w:color="auto"/>
        <w:right w:val="none" w:sz="0" w:space="0" w:color="auto"/>
      </w:divBdr>
    </w:div>
    <w:div w:id="25737234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10501961">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59924884">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503624610">
      <w:bodyDiv w:val="1"/>
      <w:marLeft w:val="0"/>
      <w:marRight w:val="0"/>
      <w:marTop w:val="0"/>
      <w:marBottom w:val="0"/>
      <w:divBdr>
        <w:top w:val="none" w:sz="0" w:space="0" w:color="auto"/>
        <w:left w:val="none" w:sz="0" w:space="0" w:color="auto"/>
        <w:bottom w:val="none" w:sz="0" w:space="0" w:color="auto"/>
        <w:right w:val="none" w:sz="0" w:space="0" w:color="auto"/>
      </w:divBdr>
    </w:div>
    <w:div w:id="1533958976">
      <w:bodyDiv w:val="1"/>
      <w:marLeft w:val="0"/>
      <w:marRight w:val="0"/>
      <w:marTop w:val="0"/>
      <w:marBottom w:val="0"/>
      <w:divBdr>
        <w:top w:val="none" w:sz="0" w:space="0" w:color="auto"/>
        <w:left w:val="none" w:sz="0" w:space="0" w:color="auto"/>
        <w:bottom w:val="none" w:sz="0" w:space="0" w:color="auto"/>
        <w:right w:val="none" w:sz="0" w:space="0" w:color="auto"/>
      </w:divBdr>
    </w:div>
    <w:div w:id="1596205840">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RAN2No120</b:Tag>
    <b:SourceType>Book</b:SourceType>
    <b:Guid>{A9ED2F90-F3FC-418E-8C20-39E74FDC2845}</b:Guid>
    <b:Title>RAN2#120 meeting, Chairman Notes</b:Title>
    <b:RefOrder>2</b:RefOrder>
  </b:Source>
  <b:Source>
    <b:Tag>RAN2122</b:Tag>
    <b:SourceType>Book</b:SourceType>
    <b:Guid>{488CECBC-EC07-4241-A3E5-15D8C2F3F395}</b:Guid>
    <b:Title>RAN2#122 meeting, Chairman Notes</b:Title>
    <b:RefOrder>1</b:RefOrder>
  </b:Source>
  <b:Source>
    <b:Tag>TS23273</b:Tag>
    <b:SourceType>Book</b:SourceType>
    <b:Guid>{54AF4F4B-FB19-4F8C-8575-48AECC84C1EA}</b:Guid>
    <b:Title>TS 23.273, 5G System (5GS) Location Services (LCS); Stage 2 (Rel-18)</b:Title>
    <b:RefOrder>3</b:RefOrder>
  </b:Source>
</b:Sourc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8BF2EC9-EA68-46AA-9DAA-565517444F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D2A0422-B10F-4148-8608-A242AE9FC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0638DA51-DF07-4AD2-A4FE-CEDC67BBAC61}">
  <ds:schemaRefs>
    <ds:schemaRef ds:uri="http://schemas.openxmlformats.org/package/2006/metadata/core-properties"/>
    <ds:schemaRef ds:uri="http://purl.org/dc/terms/"/>
    <ds:schemaRef ds:uri="http://schemas.microsoft.com/office/2006/documentManagement/types"/>
    <ds:schemaRef ds:uri="http://purl.org/dc/dcmitype/"/>
    <ds:schemaRef ds:uri="80530660-24fd-4391-a7a1-d653900fee43"/>
    <ds:schemaRef ds:uri="http://schemas.microsoft.com/office/2006/metadata/properties"/>
    <ds:schemaRef ds:uri="http://schemas.microsoft.com/office/infopath/2007/PartnerControls"/>
    <ds:schemaRef ds:uri="a7bc6c04-a6f3-4b85-abcc-278c78dc556b"/>
    <ds:schemaRef ds:uri="http://purl.org/dc/elements/1.1/"/>
    <ds:schemaRef ds:uri="042397af-7977-45ef-9118-11c18c8623b6"/>
    <ds:schemaRef ds:uri="http://www.w3.org/XML/1998/namespac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7</Pages>
  <Words>3600</Words>
  <Characters>18788</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2023-08-11T03:16:00Z</dcterms:created>
  <dcterms:modified xsi:type="dcterms:W3CDTF">2023-08-11T03:16:00Z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