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ABF99" w14:textId="1F985524" w:rsidR="00B6583E" w:rsidRDefault="00B6583E" w:rsidP="00B6583E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#122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391D6E" w:rsidRPr="00391D6E">
        <w:rPr>
          <w:sz w:val="32"/>
          <w:szCs w:val="32"/>
          <w:lang w:val="de-DE"/>
        </w:rPr>
        <w:t>R2-2305842</w:t>
      </w:r>
    </w:p>
    <w:p w14:paraId="26552C5F" w14:textId="77777777" w:rsidR="00B6583E" w:rsidRPr="00CE0424" w:rsidRDefault="00B6583E" w:rsidP="00B6583E">
      <w:pPr>
        <w:pStyle w:val="3GPPHeader"/>
      </w:pPr>
      <w:r>
        <w:rPr>
          <w:rFonts w:cs="Arial"/>
          <w:szCs w:val="24"/>
        </w:rPr>
        <w:t>Incheon</w:t>
      </w:r>
      <w:r w:rsidRPr="00C40FA7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South Korea,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May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22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 xml:space="preserve"> 26</w:t>
      </w:r>
      <w:r w:rsidRPr="00C40FA7">
        <w:rPr>
          <w:rFonts w:cs="Arial"/>
          <w:szCs w:val="24"/>
        </w:rPr>
        <w:t>, 202</w:t>
      </w:r>
      <w:r>
        <w:rPr>
          <w:rFonts w:cs="Arial"/>
          <w:szCs w:val="24"/>
        </w:rPr>
        <w:t xml:space="preserve">3       </w:t>
      </w:r>
      <w:r>
        <w:rPr>
          <w:rFonts w:cs="Arial"/>
          <w:bCs/>
          <w:noProof/>
          <w:szCs w:val="24"/>
          <w:lang w:eastAsia="ko-KR"/>
        </w:rPr>
        <w:t xml:space="preserve">            </w:t>
      </w:r>
    </w:p>
    <w:p w14:paraId="3B192A32" w14:textId="77777777" w:rsidR="006F75B0" w:rsidRDefault="006F75B0" w:rsidP="006F75B0">
      <w:pPr>
        <w:pStyle w:val="3GPPHeader"/>
        <w:rPr>
          <w:sz w:val="22"/>
          <w:szCs w:val="22"/>
          <w:lang w:val="en-US"/>
        </w:rPr>
      </w:pPr>
    </w:p>
    <w:p w14:paraId="25E2B604" w14:textId="57688A04" w:rsidR="006F75B0" w:rsidRPr="00405A94" w:rsidRDefault="006F75B0" w:rsidP="006F75B0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773B7B" w:rsidRPr="00773B7B">
        <w:rPr>
          <w:sz w:val="22"/>
          <w:szCs w:val="22"/>
          <w:lang w:val="en-US"/>
        </w:rPr>
        <w:t>7</w:t>
      </w:r>
      <w:r w:rsidRPr="00773B7B">
        <w:rPr>
          <w:sz w:val="22"/>
          <w:szCs w:val="22"/>
          <w:lang w:val="en-US"/>
        </w:rPr>
        <w:t>.</w:t>
      </w:r>
      <w:r w:rsidR="00773B7B" w:rsidRPr="00773B7B">
        <w:rPr>
          <w:sz w:val="22"/>
          <w:szCs w:val="22"/>
          <w:lang w:val="en-US"/>
        </w:rPr>
        <w:t>3</w:t>
      </w:r>
      <w:r w:rsidRPr="00773B7B">
        <w:rPr>
          <w:sz w:val="22"/>
          <w:szCs w:val="22"/>
          <w:lang w:val="en-US"/>
        </w:rPr>
        <w:t>.</w:t>
      </w:r>
      <w:r w:rsidR="00773B7B" w:rsidRPr="00773B7B">
        <w:rPr>
          <w:sz w:val="22"/>
          <w:szCs w:val="22"/>
          <w:lang w:val="en-US"/>
        </w:rPr>
        <w:t>4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5B63D88E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565B0">
        <w:rPr>
          <w:sz w:val="22"/>
          <w:szCs w:val="22"/>
        </w:rPr>
        <w:t>NES Cell selection/reselection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8A2C5" w14:textId="3C61041A" w:rsidR="00BF2EAD" w:rsidRDefault="00B27F57" w:rsidP="00C801A7">
      <w:pPr>
        <w:pStyle w:val="BodyText"/>
      </w:pPr>
      <w:bookmarkStart w:id="0" w:name="_Ref178064866"/>
      <w:r>
        <w:t>In the WI des</w:t>
      </w:r>
      <w:r w:rsidR="00BC2E84">
        <w:t>cription for NW energy savings (</w:t>
      </w:r>
      <w:r w:rsidR="00D6669E" w:rsidRPr="00D6669E">
        <w:t>RP-223540</w:t>
      </w:r>
      <w:r w:rsidR="00BC2E84">
        <w:t>)</w:t>
      </w:r>
      <w:r w:rsidR="00D6669E">
        <w:t>, the following objective is listed:</w:t>
      </w:r>
    </w:p>
    <w:p w14:paraId="4350DDB2" w14:textId="206C7444" w:rsidR="00D6669E" w:rsidRDefault="0091363C" w:rsidP="0091363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1363C">
        <w:t>4.</w:t>
      </w:r>
      <w:r w:rsidRPr="0091363C">
        <w:tab/>
        <w:t>Specify mechanism(s) to prevent legacy UEs camping on cells adopting the Rel-18 NES techniques, if necessary [RAN2]</w:t>
      </w:r>
    </w:p>
    <w:p w14:paraId="1C2835C8" w14:textId="354E8B8C" w:rsidR="00111A69" w:rsidRDefault="00111A69" w:rsidP="00C801A7">
      <w:pPr>
        <w:pStyle w:val="BodyText"/>
      </w:pPr>
      <w:r>
        <w:t>This contribution further discuss</w:t>
      </w:r>
      <w:r w:rsidR="00202F33">
        <w:t>es</w:t>
      </w:r>
      <w:r>
        <w:t xml:space="preserve"> this topic and </w:t>
      </w:r>
      <w:r w:rsidR="00E11A5B">
        <w:t>whether there is a need to specify a new mechanism</w:t>
      </w:r>
      <w:r>
        <w:t>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197C1BC6" w14:textId="0D2D18A9" w:rsidR="00024558" w:rsidRDefault="002F4900" w:rsidP="00765C76">
      <w:pPr>
        <w:pStyle w:val="BodyText"/>
      </w:pPr>
      <w:r>
        <w:t xml:space="preserve">The </w:t>
      </w:r>
      <w:r w:rsidR="008564A8">
        <w:t>WI objectiv</w:t>
      </w:r>
      <w:r w:rsidR="00532796">
        <w:t xml:space="preserve">e states that the mechanism to be specified </w:t>
      </w:r>
      <w:r w:rsidR="007D3E08">
        <w:t>is</w:t>
      </w:r>
      <w:r w:rsidR="00532796">
        <w:t xml:space="preserve"> related to legacy UEs</w:t>
      </w:r>
      <w:r w:rsidR="007D3E08">
        <w:t xml:space="preserve">, </w:t>
      </w:r>
      <w:proofErr w:type="gramStart"/>
      <w:r w:rsidR="007D3E08">
        <w:t>i.e.</w:t>
      </w:r>
      <w:proofErr w:type="gramEnd"/>
      <w:r w:rsidR="007D3E08">
        <w:t xml:space="preserve"> </w:t>
      </w:r>
      <w:r w:rsidR="00FD56C1">
        <w:t xml:space="preserve">it is not within the WI scope any additional functionality </w:t>
      </w:r>
      <w:r w:rsidR="009829CC">
        <w:t>on</w:t>
      </w:r>
      <w:r w:rsidR="00FD56C1">
        <w:t xml:space="preserve"> cell selection/reselection </w:t>
      </w:r>
      <w:r w:rsidR="009829CC">
        <w:t>for Rel-18 UEs capable of any</w:t>
      </w:r>
      <w:r w:rsidR="002C4EEA">
        <w:t xml:space="preserve"> feature specified in this WI. </w:t>
      </w:r>
    </w:p>
    <w:p w14:paraId="1DB99091" w14:textId="0F8F4E16" w:rsidR="00DD1CE7" w:rsidRDefault="0084743C" w:rsidP="007F0E00">
      <w:pPr>
        <w:pStyle w:val="Observation"/>
      </w:pPr>
      <w:bookmarkStart w:id="1" w:name="_Toc134713766"/>
      <w:r>
        <w:t>Enhancements for cell selection/reselection are not within the WI scope.</w:t>
      </w:r>
      <w:r w:rsidR="00D224A6">
        <w:t xml:space="preserve"> It is only required to specify a way to prevent legacy UEs from camping on</w:t>
      </w:r>
      <w:r w:rsidR="00903066">
        <w:t xml:space="preserve"> a cell applying a NES technique.</w:t>
      </w:r>
      <w:bookmarkEnd w:id="1"/>
    </w:p>
    <w:p w14:paraId="66EB35E2" w14:textId="55D1BC49" w:rsidR="00B155E1" w:rsidRDefault="00C5257D" w:rsidP="00765C76">
      <w:pPr>
        <w:pStyle w:val="BodyText"/>
      </w:pPr>
      <w:r>
        <w:t xml:space="preserve">In our understanding, </w:t>
      </w:r>
      <w:r w:rsidR="001D3B06">
        <w:t xml:space="preserve">the objective was </w:t>
      </w:r>
      <w:r w:rsidR="00FA4CA7">
        <w:t xml:space="preserve">only included since there could be a NES technique specified </w:t>
      </w:r>
      <w:r w:rsidR="009F1BCE">
        <w:t>that is no</w:t>
      </w:r>
      <w:r w:rsidR="00914BAE">
        <w:t>n</w:t>
      </w:r>
      <w:r w:rsidR="009F1BCE">
        <w:t xml:space="preserve"> backwards compatible with legacy UEs, and hence</w:t>
      </w:r>
      <w:r w:rsidR="00D80BBD">
        <w:t xml:space="preserve"> finding a way to prevent legacy UEs from camping on those cells would be required</w:t>
      </w:r>
      <w:r w:rsidR="006222B3">
        <w:t>.</w:t>
      </w:r>
    </w:p>
    <w:p w14:paraId="5FC273CA" w14:textId="2F6842E0" w:rsidR="00013994" w:rsidRDefault="0033528E" w:rsidP="00765C76">
      <w:pPr>
        <w:pStyle w:val="BodyText"/>
      </w:pPr>
      <w:r>
        <w:t xml:space="preserve">As discussed previously in </w:t>
      </w:r>
      <w:r w:rsidR="009C5B01">
        <w:t>our contribution for RAN2#121 (</w:t>
      </w:r>
      <w:r w:rsidR="00033506">
        <w:t>R</w:t>
      </w:r>
      <w:r w:rsidR="007A3E0C" w:rsidRPr="007A3E0C">
        <w:t>2-2301401</w:t>
      </w:r>
      <w:r w:rsidR="009C5B01">
        <w:t xml:space="preserve">), the only </w:t>
      </w:r>
      <w:r w:rsidR="00E644A0">
        <w:t xml:space="preserve">WI objective that could have impact </w:t>
      </w:r>
      <w:r w:rsidR="00CD71CF">
        <w:t>on</w:t>
      </w:r>
      <w:r w:rsidR="00E644A0">
        <w:t xml:space="preserve"> legacy</w:t>
      </w:r>
      <w:r w:rsidR="00CD71CF">
        <w:t xml:space="preserve"> UEs is the o</w:t>
      </w:r>
      <w:r w:rsidR="00EF0C48">
        <w:t>ne on cell DTX/DRX.</w:t>
      </w:r>
      <w:r w:rsidR="007B183C">
        <w:t xml:space="preserve"> However, as currently agreed in RAN2, the cell DTX/DRX feature should not have impact to legacy UEs, since</w:t>
      </w:r>
      <w:r w:rsidR="00345BE8">
        <w:t xml:space="preserve"> </w:t>
      </w:r>
      <w:r w:rsidR="009824CE">
        <w:t>it was agreed that t</w:t>
      </w:r>
      <w:r w:rsidR="009824CE" w:rsidRPr="009824CE">
        <w:t>here will be no impact to RACH, paging, and SIBs in idle/inactive for both gNB and Rel-18 and legacy UEs</w:t>
      </w:r>
      <w:r w:rsidR="00E1436E">
        <w:t>.</w:t>
      </w:r>
      <w:r w:rsidR="007B183C">
        <w:t xml:space="preserve"> </w:t>
      </w:r>
    </w:p>
    <w:p w14:paraId="0C24C9D0" w14:textId="730B1F84" w:rsidR="000F1A7A" w:rsidRDefault="00A37DA9" w:rsidP="009A7304">
      <w:pPr>
        <w:pStyle w:val="Observation"/>
      </w:pPr>
      <w:bookmarkStart w:id="2" w:name="_Toc134713767"/>
      <w:r>
        <w:t xml:space="preserve">All techniques that are being specified </w:t>
      </w:r>
      <w:r w:rsidR="00E05EE3">
        <w:t>for NES</w:t>
      </w:r>
      <w:r>
        <w:t xml:space="preserve"> should be backwards compatible.</w:t>
      </w:r>
      <w:bookmarkEnd w:id="2"/>
    </w:p>
    <w:p w14:paraId="31F6E215" w14:textId="112BDA61" w:rsidR="008F7C7F" w:rsidRDefault="008D1246" w:rsidP="00556CF0">
      <w:pPr>
        <w:pStyle w:val="Proposal"/>
      </w:pPr>
      <w:bookmarkStart w:id="3" w:name="_Toc134713768"/>
      <w:r>
        <w:t>In this release, RAN2 will not specify any mechanis</w:t>
      </w:r>
      <w:r w:rsidR="0017687A">
        <w:t>m to prevent legacy UEs from camping on a cell adopting a NES technique.</w:t>
      </w:r>
      <w:bookmarkEnd w:id="3"/>
    </w:p>
    <w:p w14:paraId="4D4C49C4" w14:textId="023D3A65" w:rsidR="00A22C3F" w:rsidRDefault="008F7C7F" w:rsidP="00765C76">
      <w:pPr>
        <w:pStyle w:val="BodyText"/>
      </w:pPr>
      <w:r>
        <w:t xml:space="preserve">Furthermore, </w:t>
      </w:r>
      <w:r w:rsidR="00333A91">
        <w:t>it</w:t>
      </w:r>
      <w:r w:rsidR="00FC5BFC">
        <w:t xml:space="preserve"> has also been discussed on how to define a NES cell.</w:t>
      </w:r>
      <w:r w:rsidR="00310773">
        <w:t xml:space="preserve"> </w:t>
      </w:r>
      <w:r w:rsidR="0068363F">
        <w:t xml:space="preserve">The definition of a NES cell may be useful when </w:t>
      </w:r>
      <w:r w:rsidR="00AC4628">
        <w:t>implementing the NES techniques in the specifications</w:t>
      </w:r>
      <w:r w:rsidR="00A735F8">
        <w:t xml:space="preserve"> as an umbrella term when one may want to refer to a cell applying any of the specified techniques.</w:t>
      </w:r>
      <w:r w:rsidR="00800C84">
        <w:t xml:space="preserve"> But it should be noted that this is merely </w:t>
      </w:r>
      <w:r w:rsidR="006714C0">
        <w:t>a term that may be used if</w:t>
      </w:r>
      <w:r w:rsidR="002B64A3">
        <w:t xml:space="preserve"> convenient</w:t>
      </w:r>
      <w:r w:rsidR="00D8265F">
        <w:t xml:space="preserve">, </w:t>
      </w:r>
      <w:r w:rsidR="003B23D5">
        <w:t>which can be easily seen</w:t>
      </w:r>
      <w:r w:rsidR="00D8265F">
        <w:t xml:space="preserve"> when drafting </w:t>
      </w:r>
      <w:r w:rsidR="00F12E12">
        <w:t xml:space="preserve">CRs for NES techniques. </w:t>
      </w:r>
      <w:r w:rsidR="00224194">
        <w:t>Hence, a definition of NES cell is not essential for the WI objectives.</w:t>
      </w:r>
      <w:r w:rsidR="000C5B5C">
        <w:t xml:space="preserve"> </w:t>
      </w:r>
      <w:r w:rsidR="00A22C3F">
        <w:t xml:space="preserve">If really needed, </w:t>
      </w:r>
      <w:r w:rsidR="001A52C7">
        <w:t>we could simply refer to the</w:t>
      </w:r>
      <w:r w:rsidR="00014590">
        <w:t xml:space="preserve"> technique that we actually mean </w:t>
      </w:r>
      <w:proofErr w:type="gramStart"/>
      <w:r w:rsidR="00014590">
        <w:t>e.g.</w:t>
      </w:r>
      <w:proofErr w:type="gramEnd"/>
      <w:r w:rsidR="00014590">
        <w:t xml:space="preserve"> cell applying</w:t>
      </w:r>
      <w:r w:rsidR="00250BB6">
        <w:t xml:space="preserve"> DTX/DRX. </w:t>
      </w:r>
    </w:p>
    <w:p w14:paraId="0EEEEFEF" w14:textId="3429B762" w:rsidR="00024558" w:rsidRDefault="001960A5" w:rsidP="00F83933">
      <w:pPr>
        <w:pStyle w:val="Proposal"/>
      </w:pPr>
      <w:bookmarkStart w:id="4" w:name="_Toc134713769"/>
      <w:r>
        <w:t>The d</w:t>
      </w:r>
      <w:r w:rsidR="00F062EA">
        <w:t xml:space="preserve">efinition of NES cell is not essential for the WI objectives. RAN2 can refer to the specific technique that it wants to discuss </w:t>
      </w:r>
      <w:proofErr w:type="gramStart"/>
      <w:r w:rsidR="00F062EA">
        <w:t>e.g.</w:t>
      </w:r>
      <w:proofErr w:type="gramEnd"/>
      <w:r w:rsidR="00F062EA">
        <w:t xml:space="preserve"> cell applying DTX/DRX.</w:t>
      </w:r>
      <w:bookmarkEnd w:id="4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39DE576D" w14:textId="77777777" w:rsidR="003801C6" w:rsidRDefault="003801C6" w:rsidP="003801C6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24143DC" w14:textId="0C1DA0A1" w:rsidR="001573B6" w:rsidRDefault="003801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13766" w:history="1">
        <w:r w:rsidR="001573B6" w:rsidRPr="00581BE2">
          <w:rPr>
            <w:rStyle w:val="Hyperlink"/>
            <w:noProof/>
          </w:rPr>
          <w:t>Observation 1</w:t>
        </w:r>
        <w:r w:rsidR="001573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573B6" w:rsidRPr="00581BE2">
          <w:rPr>
            <w:rStyle w:val="Hyperlink"/>
            <w:noProof/>
          </w:rPr>
          <w:t>Enhancements for cell selection/reselection are not within the WI scope. It is only required to specify a way to prevent legacy UEs from camping on a cell applying a NES technique.</w:t>
        </w:r>
      </w:hyperlink>
    </w:p>
    <w:p w14:paraId="2CD53C18" w14:textId="3263AF9A" w:rsidR="001573B6" w:rsidRDefault="00391D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767" w:history="1">
        <w:r w:rsidR="001573B6" w:rsidRPr="00581BE2">
          <w:rPr>
            <w:rStyle w:val="Hyperlink"/>
            <w:noProof/>
          </w:rPr>
          <w:t>Observation 2</w:t>
        </w:r>
        <w:r w:rsidR="001573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573B6" w:rsidRPr="00581BE2">
          <w:rPr>
            <w:rStyle w:val="Hyperlink"/>
            <w:noProof/>
          </w:rPr>
          <w:t>All techniques that are being specified for NES should be backwards compatible.</w:t>
        </w:r>
      </w:hyperlink>
    </w:p>
    <w:p w14:paraId="646961EB" w14:textId="0B6F3126" w:rsidR="003801C6" w:rsidRDefault="003801C6" w:rsidP="003801C6">
      <w:pPr>
        <w:pStyle w:val="BodyText"/>
      </w:pPr>
      <w:r>
        <w:rPr>
          <w:b/>
          <w:bCs/>
        </w:rPr>
        <w:fldChar w:fldCharType="end"/>
      </w:r>
    </w:p>
    <w:p w14:paraId="3449DACA" w14:textId="77777777" w:rsidR="001573B6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105B58A5" w14:textId="553193E8" w:rsidR="001573B6" w:rsidRDefault="00391D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768" w:history="1">
        <w:r w:rsidR="001573B6" w:rsidRPr="00B3471A">
          <w:rPr>
            <w:rStyle w:val="Hyperlink"/>
            <w:noProof/>
          </w:rPr>
          <w:t>Proposal 1</w:t>
        </w:r>
        <w:r w:rsidR="001573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573B6" w:rsidRPr="00B3471A">
          <w:rPr>
            <w:rStyle w:val="Hyperlink"/>
            <w:noProof/>
          </w:rPr>
          <w:t>In this release, RAN2 will not specify any mechanism to prevent legacy UEs from camping on a cell adopting a NES technique.</w:t>
        </w:r>
      </w:hyperlink>
    </w:p>
    <w:p w14:paraId="1B647395" w14:textId="37848517" w:rsidR="001573B6" w:rsidRDefault="00391D6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13769" w:history="1">
        <w:r w:rsidR="001573B6" w:rsidRPr="00B3471A">
          <w:rPr>
            <w:rStyle w:val="Hyperlink"/>
            <w:noProof/>
          </w:rPr>
          <w:t>Proposal 2</w:t>
        </w:r>
        <w:r w:rsidR="001573B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1573B6" w:rsidRPr="00B3471A">
          <w:rPr>
            <w:rStyle w:val="Hyperlink"/>
            <w:noProof/>
          </w:rPr>
          <w:t>The definition of NES cell is not essential for the WI objectives. RAN2 can refer to the specific technique that it wants to discuss e.g. cell applying DTX/DRX.</w:t>
        </w:r>
      </w:hyperlink>
    </w:p>
    <w:p w14:paraId="38FF9E4B" w14:textId="00094229" w:rsidR="00A936B8" w:rsidRPr="003517CB" w:rsidRDefault="006E1C82" w:rsidP="00BB69A7">
      <w:r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3433" w14:textId="77777777" w:rsidR="00F812A9" w:rsidRDefault="00F812A9">
      <w:r>
        <w:separator/>
      </w:r>
    </w:p>
  </w:endnote>
  <w:endnote w:type="continuationSeparator" w:id="0">
    <w:p w14:paraId="7DC80264" w14:textId="77777777" w:rsidR="00F812A9" w:rsidRDefault="00F812A9">
      <w:r>
        <w:continuationSeparator/>
      </w:r>
    </w:p>
  </w:endnote>
  <w:endnote w:type="continuationNotice" w:id="1">
    <w:p w14:paraId="048DB8B6" w14:textId="77777777" w:rsidR="00F812A9" w:rsidRDefault="00F81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47CBB" w14:textId="77777777" w:rsidR="00F812A9" w:rsidRDefault="00F812A9">
      <w:r>
        <w:separator/>
      </w:r>
    </w:p>
  </w:footnote>
  <w:footnote w:type="continuationSeparator" w:id="0">
    <w:p w14:paraId="3D0C348B" w14:textId="77777777" w:rsidR="00F812A9" w:rsidRDefault="00F812A9">
      <w:r>
        <w:continuationSeparator/>
      </w:r>
    </w:p>
  </w:footnote>
  <w:footnote w:type="continuationNotice" w:id="1">
    <w:p w14:paraId="3356880D" w14:textId="77777777" w:rsidR="00F812A9" w:rsidRDefault="00F812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ACE1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EC3A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82D4C"/>
    <w:multiLevelType w:val="hybridMultilevel"/>
    <w:tmpl w:val="1D4A1272"/>
    <w:lvl w:ilvl="0" w:tplc="44DAE5B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7D4B73"/>
    <w:multiLevelType w:val="hybridMultilevel"/>
    <w:tmpl w:val="DE641E36"/>
    <w:lvl w:ilvl="0" w:tplc="BD6C7A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36492355">
    <w:abstractNumId w:val="11"/>
  </w:num>
  <w:num w:numId="2" w16cid:durableId="1758135142">
    <w:abstractNumId w:val="9"/>
  </w:num>
  <w:num w:numId="3" w16cid:durableId="350837030">
    <w:abstractNumId w:val="2"/>
  </w:num>
  <w:num w:numId="4" w16cid:durableId="1282876902">
    <w:abstractNumId w:val="12"/>
  </w:num>
  <w:num w:numId="5" w16cid:durableId="993947276">
    <w:abstractNumId w:val="13"/>
  </w:num>
  <w:num w:numId="6" w16cid:durableId="1520705777">
    <w:abstractNumId w:val="15"/>
  </w:num>
  <w:num w:numId="7" w16cid:durableId="1548712318">
    <w:abstractNumId w:val="5"/>
  </w:num>
  <w:num w:numId="8" w16cid:durableId="909929512">
    <w:abstractNumId w:val="6"/>
  </w:num>
  <w:num w:numId="9" w16cid:durableId="255988941">
    <w:abstractNumId w:val="4"/>
  </w:num>
  <w:num w:numId="10" w16cid:durableId="259413192">
    <w:abstractNumId w:val="20"/>
  </w:num>
  <w:num w:numId="11" w16cid:durableId="2049259680">
    <w:abstractNumId w:val="8"/>
  </w:num>
  <w:num w:numId="12" w16cid:durableId="767652763">
    <w:abstractNumId w:val="18"/>
  </w:num>
  <w:num w:numId="13" w16cid:durableId="932124172">
    <w:abstractNumId w:val="19"/>
  </w:num>
  <w:num w:numId="14" w16cid:durableId="1708066394">
    <w:abstractNumId w:val="7"/>
  </w:num>
  <w:num w:numId="15" w16cid:durableId="1902131727">
    <w:abstractNumId w:val="1"/>
  </w:num>
  <w:num w:numId="16" w16cid:durableId="523206339">
    <w:abstractNumId w:val="0"/>
  </w:num>
  <w:num w:numId="17" w16cid:durableId="736441882">
    <w:abstractNumId w:val="3"/>
  </w:num>
  <w:num w:numId="18" w16cid:durableId="1906840086">
    <w:abstractNumId w:val="16"/>
  </w:num>
  <w:num w:numId="19" w16cid:durableId="2140800350">
    <w:abstractNumId w:val="17"/>
  </w:num>
  <w:num w:numId="20" w16cid:durableId="1957330388">
    <w:abstractNumId w:val="10"/>
  </w:num>
  <w:num w:numId="21" w16cid:durableId="108869384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AB2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992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3994"/>
    <w:rsid w:val="00014590"/>
    <w:rsid w:val="00014846"/>
    <w:rsid w:val="00014F93"/>
    <w:rsid w:val="00015D15"/>
    <w:rsid w:val="00016369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558"/>
    <w:rsid w:val="0002496A"/>
    <w:rsid w:val="00025631"/>
    <w:rsid w:val="0002564D"/>
    <w:rsid w:val="00025ECA"/>
    <w:rsid w:val="000268C4"/>
    <w:rsid w:val="00026E63"/>
    <w:rsid w:val="00027CF5"/>
    <w:rsid w:val="00027FFE"/>
    <w:rsid w:val="00030BB9"/>
    <w:rsid w:val="00031DD1"/>
    <w:rsid w:val="000325B8"/>
    <w:rsid w:val="00032A7A"/>
    <w:rsid w:val="00032D6C"/>
    <w:rsid w:val="00033506"/>
    <w:rsid w:val="00033D1F"/>
    <w:rsid w:val="00034C15"/>
    <w:rsid w:val="00034EE9"/>
    <w:rsid w:val="000358D6"/>
    <w:rsid w:val="000361E3"/>
    <w:rsid w:val="000367A4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A21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3B58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768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856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6EF3"/>
    <w:rsid w:val="000773A2"/>
    <w:rsid w:val="00077E5F"/>
    <w:rsid w:val="00077EF2"/>
    <w:rsid w:val="0008036A"/>
    <w:rsid w:val="0008069D"/>
    <w:rsid w:val="000807FD"/>
    <w:rsid w:val="000809FD"/>
    <w:rsid w:val="00081AE6"/>
    <w:rsid w:val="000828DA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045"/>
    <w:rsid w:val="00092212"/>
    <w:rsid w:val="000924C1"/>
    <w:rsid w:val="000924F0"/>
    <w:rsid w:val="00093474"/>
    <w:rsid w:val="00094743"/>
    <w:rsid w:val="00094A16"/>
    <w:rsid w:val="00094D53"/>
    <w:rsid w:val="0009510F"/>
    <w:rsid w:val="0009532E"/>
    <w:rsid w:val="0009539E"/>
    <w:rsid w:val="000957B8"/>
    <w:rsid w:val="00096DBA"/>
    <w:rsid w:val="000973B9"/>
    <w:rsid w:val="000A16F9"/>
    <w:rsid w:val="000A18ED"/>
    <w:rsid w:val="000A1B7B"/>
    <w:rsid w:val="000A2E16"/>
    <w:rsid w:val="000A3990"/>
    <w:rsid w:val="000A455A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8"/>
    <w:rsid w:val="000B4AB9"/>
    <w:rsid w:val="000B4F38"/>
    <w:rsid w:val="000B5070"/>
    <w:rsid w:val="000B58C3"/>
    <w:rsid w:val="000B5E14"/>
    <w:rsid w:val="000B61E9"/>
    <w:rsid w:val="000B6617"/>
    <w:rsid w:val="000B6C25"/>
    <w:rsid w:val="000B754E"/>
    <w:rsid w:val="000B7722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5B5C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1A7A"/>
    <w:rsid w:val="000F32DC"/>
    <w:rsid w:val="000F3721"/>
    <w:rsid w:val="000F3BE9"/>
    <w:rsid w:val="000F3F6C"/>
    <w:rsid w:val="000F41BE"/>
    <w:rsid w:val="000F448D"/>
    <w:rsid w:val="000F472E"/>
    <w:rsid w:val="000F49BB"/>
    <w:rsid w:val="000F4AC8"/>
    <w:rsid w:val="000F4B88"/>
    <w:rsid w:val="000F4B9B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022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A69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20AD7"/>
    <w:rsid w:val="00120BDB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353"/>
    <w:rsid w:val="001414B6"/>
    <w:rsid w:val="001425BA"/>
    <w:rsid w:val="00143F0F"/>
    <w:rsid w:val="00144909"/>
    <w:rsid w:val="00145E7E"/>
    <w:rsid w:val="001464FD"/>
    <w:rsid w:val="00146542"/>
    <w:rsid w:val="00146D16"/>
    <w:rsid w:val="0014717C"/>
    <w:rsid w:val="001473F0"/>
    <w:rsid w:val="00147630"/>
    <w:rsid w:val="0014789A"/>
    <w:rsid w:val="001500DB"/>
    <w:rsid w:val="00150707"/>
    <w:rsid w:val="00151065"/>
    <w:rsid w:val="001511E6"/>
    <w:rsid w:val="001515DC"/>
    <w:rsid w:val="00151692"/>
    <w:rsid w:val="00151E23"/>
    <w:rsid w:val="00151F7A"/>
    <w:rsid w:val="001526E0"/>
    <w:rsid w:val="0015321F"/>
    <w:rsid w:val="001538E7"/>
    <w:rsid w:val="00154A96"/>
    <w:rsid w:val="001551B5"/>
    <w:rsid w:val="00155B46"/>
    <w:rsid w:val="00155CA0"/>
    <w:rsid w:val="001568BB"/>
    <w:rsid w:val="00156D0A"/>
    <w:rsid w:val="001573B6"/>
    <w:rsid w:val="001608F0"/>
    <w:rsid w:val="0016096C"/>
    <w:rsid w:val="001625C8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687A"/>
    <w:rsid w:val="001773DF"/>
    <w:rsid w:val="0017798E"/>
    <w:rsid w:val="0018143F"/>
    <w:rsid w:val="00181951"/>
    <w:rsid w:val="00181AB6"/>
    <w:rsid w:val="00181FF8"/>
    <w:rsid w:val="00183445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0F19"/>
    <w:rsid w:val="00192FB7"/>
    <w:rsid w:val="00193413"/>
    <w:rsid w:val="0019341A"/>
    <w:rsid w:val="00195366"/>
    <w:rsid w:val="001957A1"/>
    <w:rsid w:val="001960A5"/>
    <w:rsid w:val="00196155"/>
    <w:rsid w:val="00196FC8"/>
    <w:rsid w:val="0019791C"/>
    <w:rsid w:val="00197AE0"/>
    <w:rsid w:val="00197DF9"/>
    <w:rsid w:val="00197E33"/>
    <w:rsid w:val="001A1987"/>
    <w:rsid w:val="001A2564"/>
    <w:rsid w:val="001A2CBD"/>
    <w:rsid w:val="001A2DCA"/>
    <w:rsid w:val="001A34D9"/>
    <w:rsid w:val="001A35C8"/>
    <w:rsid w:val="001A3F06"/>
    <w:rsid w:val="001A4EC3"/>
    <w:rsid w:val="001A52C7"/>
    <w:rsid w:val="001A54A9"/>
    <w:rsid w:val="001A5A70"/>
    <w:rsid w:val="001A5EF9"/>
    <w:rsid w:val="001A6173"/>
    <w:rsid w:val="001A6847"/>
    <w:rsid w:val="001A6894"/>
    <w:rsid w:val="001A6CBA"/>
    <w:rsid w:val="001B09E3"/>
    <w:rsid w:val="001B0D97"/>
    <w:rsid w:val="001B4250"/>
    <w:rsid w:val="001B42A6"/>
    <w:rsid w:val="001B45DA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085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22B7"/>
    <w:rsid w:val="001D2B79"/>
    <w:rsid w:val="001D3B06"/>
    <w:rsid w:val="001D51BA"/>
    <w:rsid w:val="001D53E7"/>
    <w:rsid w:val="001D5D70"/>
    <w:rsid w:val="001D5F15"/>
    <w:rsid w:val="001D605F"/>
    <w:rsid w:val="001D6342"/>
    <w:rsid w:val="001D6D53"/>
    <w:rsid w:val="001D7324"/>
    <w:rsid w:val="001E0128"/>
    <w:rsid w:val="001E084D"/>
    <w:rsid w:val="001E13E6"/>
    <w:rsid w:val="001E1D74"/>
    <w:rsid w:val="001E1E1A"/>
    <w:rsid w:val="001E2ACF"/>
    <w:rsid w:val="001E3553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25BC"/>
    <w:rsid w:val="001F3916"/>
    <w:rsid w:val="001F46D4"/>
    <w:rsid w:val="001F524E"/>
    <w:rsid w:val="001F52CC"/>
    <w:rsid w:val="001F54C5"/>
    <w:rsid w:val="001F5501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2F33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0E28"/>
    <w:rsid w:val="0021199F"/>
    <w:rsid w:val="00211F7F"/>
    <w:rsid w:val="00211F89"/>
    <w:rsid w:val="00213401"/>
    <w:rsid w:val="00213CAA"/>
    <w:rsid w:val="0021423A"/>
    <w:rsid w:val="002142AF"/>
    <w:rsid w:val="00214970"/>
    <w:rsid w:val="002149B7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4194"/>
    <w:rsid w:val="00224F18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182E"/>
    <w:rsid w:val="002435B3"/>
    <w:rsid w:val="00244324"/>
    <w:rsid w:val="0024475A"/>
    <w:rsid w:val="002451C1"/>
    <w:rsid w:val="002453B5"/>
    <w:rsid w:val="0024588D"/>
    <w:rsid w:val="002458EB"/>
    <w:rsid w:val="0024611C"/>
    <w:rsid w:val="002468C3"/>
    <w:rsid w:val="00247579"/>
    <w:rsid w:val="002500C8"/>
    <w:rsid w:val="00250BB6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0B"/>
    <w:rsid w:val="00261685"/>
    <w:rsid w:val="002617E7"/>
    <w:rsid w:val="00262FDD"/>
    <w:rsid w:val="00264228"/>
    <w:rsid w:val="00264334"/>
    <w:rsid w:val="002643BF"/>
    <w:rsid w:val="0026473E"/>
    <w:rsid w:val="00264C98"/>
    <w:rsid w:val="0026525B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14F9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238"/>
    <w:rsid w:val="002A039D"/>
    <w:rsid w:val="002A054D"/>
    <w:rsid w:val="002A055E"/>
    <w:rsid w:val="002A1D4E"/>
    <w:rsid w:val="002A2869"/>
    <w:rsid w:val="002A3B15"/>
    <w:rsid w:val="002A3B19"/>
    <w:rsid w:val="002A4E40"/>
    <w:rsid w:val="002A7B16"/>
    <w:rsid w:val="002B0858"/>
    <w:rsid w:val="002B103B"/>
    <w:rsid w:val="002B245C"/>
    <w:rsid w:val="002B24D6"/>
    <w:rsid w:val="002B2E9E"/>
    <w:rsid w:val="002B3894"/>
    <w:rsid w:val="002B39FB"/>
    <w:rsid w:val="002B3BBE"/>
    <w:rsid w:val="002B3DE3"/>
    <w:rsid w:val="002B4333"/>
    <w:rsid w:val="002B52ED"/>
    <w:rsid w:val="002B5441"/>
    <w:rsid w:val="002B5937"/>
    <w:rsid w:val="002B5EF4"/>
    <w:rsid w:val="002B64A3"/>
    <w:rsid w:val="002B6914"/>
    <w:rsid w:val="002B71AD"/>
    <w:rsid w:val="002B753F"/>
    <w:rsid w:val="002B7A75"/>
    <w:rsid w:val="002C06AD"/>
    <w:rsid w:val="002C162C"/>
    <w:rsid w:val="002C38B3"/>
    <w:rsid w:val="002C3930"/>
    <w:rsid w:val="002C3AEE"/>
    <w:rsid w:val="002C3E32"/>
    <w:rsid w:val="002C3E86"/>
    <w:rsid w:val="002C3EAB"/>
    <w:rsid w:val="002C41E6"/>
    <w:rsid w:val="002C442F"/>
    <w:rsid w:val="002C45FB"/>
    <w:rsid w:val="002C4EEA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1EF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24A2"/>
    <w:rsid w:val="002E30DE"/>
    <w:rsid w:val="002E3351"/>
    <w:rsid w:val="002E3B42"/>
    <w:rsid w:val="002E5052"/>
    <w:rsid w:val="002E53B7"/>
    <w:rsid w:val="002E5D2A"/>
    <w:rsid w:val="002E64F0"/>
    <w:rsid w:val="002E6CAC"/>
    <w:rsid w:val="002E7040"/>
    <w:rsid w:val="002E7A2C"/>
    <w:rsid w:val="002E7A65"/>
    <w:rsid w:val="002E7C88"/>
    <w:rsid w:val="002E7CAE"/>
    <w:rsid w:val="002F0802"/>
    <w:rsid w:val="002F1A5C"/>
    <w:rsid w:val="002F1DCD"/>
    <w:rsid w:val="002F2771"/>
    <w:rsid w:val="002F30C9"/>
    <w:rsid w:val="002F3669"/>
    <w:rsid w:val="002F36B5"/>
    <w:rsid w:val="002F37A9"/>
    <w:rsid w:val="002F4900"/>
    <w:rsid w:val="002F4A14"/>
    <w:rsid w:val="002F5191"/>
    <w:rsid w:val="002F5299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406"/>
    <w:rsid w:val="0030186D"/>
    <w:rsid w:val="00301CE6"/>
    <w:rsid w:val="0030256B"/>
    <w:rsid w:val="00303579"/>
    <w:rsid w:val="003044A0"/>
    <w:rsid w:val="0030501F"/>
    <w:rsid w:val="00305214"/>
    <w:rsid w:val="0030539A"/>
    <w:rsid w:val="003060FB"/>
    <w:rsid w:val="0030626D"/>
    <w:rsid w:val="003065A3"/>
    <w:rsid w:val="00307623"/>
    <w:rsid w:val="00307BA1"/>
    <w:rsid w:val="003103F8"/>
    <w:rsid w:val="00310749"/>
    <w:rsid w:val="00310773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D5F"/>
    <w:rsid w:val="00323E94"/>
    <w:rsid w:val="00323EDD"/>
    <w:rsid w:val="00324569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91"/>
    <w:rsid w:val="00333AEF"/>
    <w:rsid w:val="00333BE5"/>
    <w:rsid w:val="00334579"/>
    <w:rsid w:val="0033528E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595C"/>
    <w:rsid w:val="00345BE8"/>
    <w:rsid w:val="00346DB5"/>
    <w:rsid w:val="003477B1"/>
    <w:rsid w:val="003478FC"/>
    <w:rsid w:val="0035170A"/>
    <w:rsid w:val="003517CB"/>
    <w:rsid w:val="0035245C"/>
    <w:rsid w:val="00352515"/>
    <w:rsid w:val="0035329B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C94"/>
    <w:rsid w:val="00364F7E"/>
    <w:rsid w:val="00365B0F"/>
    <w:rsid w:val="00365F10"/>
    <w:rsid w:val="00366A80"/>
    <w:rsid w:val="00366AE5"/>
    <w:rsid w:val="00370E47"/>
    <w:rsid w:val="003718FF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CCA"/>
    <w:rsid w:val="00376FB4"/>
    <w:rsid w:val="00377CE1"/>
    <w:rsid w:val="0038005A"/>
    <w:rsid w:val="003801C6"/>
    <w:rsid w:val="003803B0"/>
    <w:rsid w:val="003811B5"/>
    <w:rsid w:val="003820FF"/>
    <w:rsid w:val="0038256D"/>
    <w:rsid w:val="0038257F"/>
    <w:rsid w:val="00384569"/>
    <w:rsid w:val="0038467B"/>
    <w:rsid w:val="00384705"/>
    <w:rsid w:val="003856D3"/>
    <w:rsid w:val="00385BF0"/>
    <w:rsid w:val="003865A1"/>
    <w:rsid w:val="003869C0"/>
    <w:rsid w:val="00387287"/>
    <w:rsid w:val="00387714"/>
    <w:rsid w:val="00387867"/>
    <w:rsid w:val="00391D6E"/>
    <w:rsid w:val="0039228C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0A0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3D5"/>
    <w:rsid w:val="003B299F"/>
    <w:rsid w:val="003B3573"/>
    <w:rsid w:val="003B369F"/>
    <w:rsid w:val="003B36A3"/>
    <w:rsid w:val="003B3D12"/>
    <w:rsid w:val="003B5117"/>
    <w:rsid w:val="003B5BAE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0B3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CC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0D0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0C6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30098"/>
    <w:rsid w:val="004303AD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8E5"/>
    <w:rsid w:val="004669E2"/>
    <w:rsid w:val="004677F0"/>
    <w:rsid w:val="00467893"/>
    <w:rsid w:val="00470AC6"/>
    <w:rsid w:val="00470B3B"/>
    <w:rsid w:val="00470C31"/>
    <w:rsid w:val="00470DDC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B66"/>
    <w:rsid w:val="00483C80"/>
    <w:rsid w:val="004852D3"/>
    <w:rsid w:val="00485991"/>
    <w:rsid w:val="00485E90"/>
    <w:rsid w:val="004868C3"/>
    <w:rsid w:val="00487F0B"/>
    <w:rsid w:val="004907EB"/>
    <w:rsid w:val="00490D7A"/>
    <w:rsid w:val="00491035"/>
    <w:rsid w:val="00491ED1"/>
    <w:rsid w:val="00491F9B"/>
    <w:rsid w:val="00492460"/>
    <w:rsid w:val="00492611"/>
    <w:rsid w:val="004926ED"/>
    <w:rsid w:val="00492BC5"/>
    <w:rsid w:val="0049327D"/>
    <w:rsid w:val="00493C66"/>
    <w:rsid w:val="0049495C"/>
    <w:rsid w:val="0049552E"/>
    <w:rsid w:val="004961B5"/>
    <w:rsid w:val="004961C2"/>
    <w:rsid w:val="004964F1"/>
    <w:rsid w:val="00496A43"/>
    <w:rsid w:val="00497F26"/>
    <w:rsid w:val="004A0959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7390"/>
    <w:rsid w:val="004A7CBB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B75"/>
    <w:rsid w:val="004B7C0C"/>
    <w:rsid w:val="004B7E10"/>
    <w:rsid w:val="004C0A15"/>
    <w:rsid w:val="004C1262"/>
    <w:rsid w:val="004C2E93"/>
    <w:rsid w:val="004C34D1"/>
    <w:rsid w:val="004C3898"/>
    <w:rsid w:val="004C3F4C"/>
    <w:rsid w:val="004C42C1"/>
    <w:rsid w:val="004C4F8C"/>
    <w:rsid w:val="004C5C78"/>
    <w:rsid w:val="004C5F0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0ACC"/>
    <w:rsid w:val="0050165F"/>
    <w:rsid w:val="0050172D"/>
    <w:rsid w:val="00501887"/>
    <w:rsid w:val="00502C2A"/>
    <w:rsid w:val="00503AA7"/>
    <w:rsid w:val="005061E8"/>
    <w:rsid w:val="00506557"/>
    <w:rsid w:val="0050677A"/>
    <w:rsid w:val="005108D8"/>
    <w:rsid w:val="00510F79"/>
    <w:rsid w:val="005116F9"/>
    <w:rsid w:val="005121FB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0DC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1895"/>
    <w:rsid w:val="005318E9"/>
    <w:rsid w:val="005322FB"/>
    <w:rsid w:val="0053241E"/>
    <w:rsid w:val="00532796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5E3E"/>
    <w:rsid w:val="005461DA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CF0"/>
    <w:rsid w:val="00556DCB"/>
    <w:rsid w:val="00557163"/>
    <w:rsid w:val="00557FB0"/>
    <w:rsid w:val="00560150"/>
    <w:rsid w:val="00560D2E"/>
    <w:rsid w:val="0056121F"/>
    <w:rsid w:val="00563229"/>
    <w:rsid w:val="005635B4"/>
    <w:rsid w:val="00566318"/>
    <w:rsid w:val="0056683B"/>
    <w:rsid w:val="00566D01"/>
    <w:rsid w:val="00567C06"/>
    <w:rsid w:val="00567F52"/>
    <w:rsid w:val="00572505"/>
    <w:rsid w:val="0057487C"/>
    <w:rsid w:val="00574D01"/>
    <w:rsid w:val="00575E90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810"/>
    <w:rsid w:val="00592E68"/>
    <w:rsid w:val="005935A4"/>
    <w:rsid w:val="00593BA9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42"/>
    <w:rsid w:val="005B4496"/>
    <w:rsid w:val="005B5231"/>
    <w:rsid w:val="005B5988"/>
    <w:rsid w:val="005B6F2C"/>
    <w:rsid w:val="005B6F83"/>
    <w:rsid w:val="005B7795"/>
    <w:rsid w:val="005B7AA2"/>
    <w:rsid w:val="005B7B70"/>
    <w:rsid w:val="005C0619"/>
    <w:rsid w:val="005C0B23"/>
    <w:rsid w:val="005C1B56"/>
    <w:rsid w:val="005C1DDC"/>
    <w:rsid w:val="005C1FFA"/>
    <w:rsid w:val="005C227C"/>
    <w:rsid w:val="005C3B27"/>
    <w:rsid w:val="005C4252"/>
    <w:rsid w:val="005C4999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BF4"/>
    <w:rsid w:val="005D1DC3"/>
    <w:rsid w:val="005D229D"/>
    <w:rsid w:val="005D24BF"/>
    <w:rsid w:val="005D2FE9"/>
    <w:rsid w:val="005D38F5"/>
    <w:rsid w:val="005D42AF"/>
    <w:rsid w:val="005D4653"/>
    <w:rsid w:val="005D46A4"/>
    <w:rsid w:val="005D5AD0"/>
    <w:rsid w:val="005D66B5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7A84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3257"/>
    <w:rsid w:val="00613743"/>
    <w:rsid w:val="00613E42"/>
    <w:rsid w:val="00614191"/>
    <w:rsid w:val="00615082"/>
    <w:rsid w:val="0061578A"/>
    <w:rsid w:val="00615896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22B3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31F6"/>
    <w:rsid w:val="00634A41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BE6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5B0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5FB2"/>
    <w:rsid w:val="0066615D"/>
    <w:rsid w:val="00666803"/>
    <w:rsid w:val="0066741D"/>
    <w:rsid w:val="00667EE7"/>
    <w:rsid w:val="00670922"/>
    <w:rsid w:val="00670AD4"/>
    <w:rsid w:val="00670BE1"/>
    <w:rsid w:val="00671098"/>
    <w:rsid w:val="006714C0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63F"/>
    <w:rsid w:val="00683ECE"/>
    <w:rsid w:val="00684099"/>
    <w:rsid w:val="006841AA"/>
    <w:rsid w:val="00684CE9"/>
    <w:rsid w:val="00684EE6"/>
    <w:rsid w:val="00685FB5"/>
    <w:rsid w:val="00687106"/>
    <w:rsid w:val="0068744B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1085"/>
    <w:rsid w:val="006A24B1"/>
    <w:rsid w:val="006A2D54"/>
    <w:rsid w:val="006A431D"/>
    <w:rsid w:val="006A4533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04B"/>
    <w:rsid w:val="006C03B8"/>
    <w:rsid w:val="006C043A"/>
    <w:rsid w:val="006C135E"/>
    <w:rsid w:val="006C17CA"/>
    <w:rsid w:val="006C3BF1"/>
    <w:rsid w:val="006C3F26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2424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289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5B0"/>
    <w:rsid w:val="006F7C42"/>
    <w:rsid w:val="00700BD0"/>
    <w:rsid w:val="00700CF3"/>
    <w:rsid w:val="007015A5"/>
    <w:rsid w:val="00701C65"/>
    <w:rsid w:val="00702353"/>
    <w:rsid w:val="007030A1"/>
    <w:rsid w:val="0070338C"/>
    <w:rsid w:val="0070346E"/>
    <w:rsid w:val="0070376B"/>
    <w:rsid w:val="00703A1A"/>
    <w:rsid w:val="00704EDB"/>
    <w:rsid w:val="007057EF"/>
    <w:rsid w:val="00706036"/>
    <w:rsid w:val="00706101"/>
    <w:rsid w:val="0070665F"/>
    <w:rsid w:val="00706999"/>
    <w:rsid w:val="00706D8C"/>
    <w:rsid w:val="00707072"/>
    <w:rsid w:val="00707266"/>
    <w:rsid w:val="00707888"/>
    <w:rsid w:val="00707A03"/>
    <w:rsid w:val="00707C1A"/>
    <w:rsid w:val="00707D61"/>
    <w:rsid w:val="007104BB"/>
    <w:rsid w:val="00710591"/>
    <w:rsid w:val="007105FB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18F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0AA4"/>
    <w:rsid w:val="007318A9"/>
    <w:rsid w:val="00733252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2096"/>
    <w:rsid w:val="007445A0"/>
    <w:rsid w:val="0074524B"/>
    <w:rsid w:val="007461AB"/>
    <w:rsid w:val="007469B2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890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1EE7"/>
    <w:rsid w:val="007729A2"/>
    <w:rsid w:val="00772E57"/>
    <w:rsid w:val="007733F3"/>
    <w:rsid w:val="0077366B"/>
    <w:rsid w:val="00773B7B"/>
    <w:rsid w:val="007742D8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1F5C"/>
    <w:rsid w:val="007A2AD7"/>
    <w:rsid w:val="007A2DD6"/>
    <w:rsid w:val="007A306F"/>
    <w:rsid w:val="007A37F5"/>
    <w:rsid w:val="007A3E0C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A7D23"/>
    <w:rsid w:val="007B0CDE"/>
    <w:rsid w:val="007B183C"/>
    <w:rsid w:val="007B2593"/>
    <w:rsid w:val="007B3003"/>
    <w:rsid w:val="007B328F"/>
    <w:rsid w:val="007B3670"/>
    <w:rsid w:val="007B3D2D"/>
    <w:rsid w:val="007B40E5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70B"/>
    <w:rsid w:val="007D3E0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458D"/>
    <w:rsid w:val="007E4610"/>
    <w:rsid w:val="007E4715"/>
    <w:rsid w:val="007E4B5C"/>
    <w:rsid w:val="007E505B"/>
    <w:rsid w:val="007E6C13"/>
    <w:rsid w:val="007E7091"/>
    <w:rsid w:val="007E74A7"/>
    <w:rsid w:val="007E756A"/>
    <w:rsid w:val="007E7C5E"/>
    <w:rsid w:val="007F09E4"/>
    <w:rsid w:val="007F0E00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C84"/>
    <w:rsid w:val="00800DAE"/>
    <w:rsid w:val="00801A15"/>
    <w:rsid w:val="008022A7"/>
    <w:rsid w:val="00802E41"/>
    <w:rsid w:val="00802E43"/>
    <w:rsid w:val="00803011"/>
    <w:rsid w:val="00803DEF"/>
    <w:rsid w:val="00803FAE"/>
    <w:rsid w:val="008052D9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5CA"/>
    <w:rsid w:val="00824AB4"/>
    <w:rsid w:val="00824B93"/>
    <w:rsid w:val="00824EF2"/>
    <w:rsid w:val="0082512E"/>
    <w:rsid w:val="00825C42"/>
    <w:rsid w:val="00825D25"/>
    <w:rsid w:val="008260F7"/>
    <w:rsid w:val="008261F7"/>
    <w:rsid w:val="0082630E"/>
    <w:rsid w:val="008265A6"/>
    <w:rsid w:val="0082702F"/>
    <w:rsid w:val="00827D6F"/>
    <w:rsid w:val="00830352"/>
    <w:rsid w:val="00831963"/>
    <w:rsid w:val="0083257F"/>
    <w:rsid w:val="00832672"/>
    <w:rsid w:val="00832AED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42C"/>
    <w:rsid w:val="00846508"/>
    <w:rsid w:val="00846FE7"/>
    <w:rsid w:val="0084728C"/>
    <w:rsid w:val="0084743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6009"/>
    <w:rsid w:val="008563B3"/>
    <w:rsid w:val="008564A8"/>
    <w:rsid w:val="008567EB"/>
    <w:rsid w:val="00856911"/>
    <w:rsid w:val="00856B06"/>
    <w:rsid w:val="00856B2C"/>
    <w:rsid w:val="0085778F"/>
    <w:rsid w:val="00857D23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2F87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68E"/>
    <w:rsid w:val="00890C9F"/>
    <w:rsid w:val="00890F93"/>
    <w:rsid w:val="008923B8"/>
    <w:rsid w:val="008941E3"/>
    <w:rsid w:val="00894397"/>
    <w:rsid w:val="00894A88"/>
    <w:rsid w:val="00895386"/>
    <w:rsid w:val="008976F5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3F34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B2C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246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2F69"/>
    <w:rsid w:val="008E4C52"/>
    <w:rsid w:val="008E4EF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3CCB"/>
    <w:rsid w:val="008F410D"/>
    <w:rsid w:val="008F4176"/>
    <w:rsid w:val="008F477F"/>
    <w:rsid w:val="008F650A"/>
    <w:rsid w:val="008F6D92"/>
    <w:rsid w:val="008F6EAD"/>
    <w:rsid w:val="008F710B"/>
    <w:rsid w:val="008F71CD"/>
    <w:rsid w:val="008F76FC"/>
    <w:rsid w:val="008F7C7F"/>
    <w:rsid w:val="0090004F"/>
    <w:rsid w:val="00900066"/>
    <w:rsid w:val="0090037A"/>
    <w:rsid w:val="00900BAD"/>
    <w:rsid w:val="00900FBE"/>
    <w:rsid w:val="00902247"/>
    <w:rsid w:val="00902350"/>
    <w:rsid w:val="00903066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63C"/>
    <w:rsid w:val="0091392E"/>
    <w:rsid w:val="009139D9"/>
    <w:rsid w:val="009140C9"/>
    <w:rsid w:val="0091455C"/>
    <w:rsid w:val="0091463A"/>
    <w:rsid w:val="00914AD8"/>
    <w:rsid w:val="00914BAE"/>
    <w:rsid w:val="00914F30"/>
    <w:rsid w:val="00916079"/>
    <w:rsid w:val="00917CE9"/>
    <w:rsid w:val="009208BF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C2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227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818"/>
    <w:rsid w:val="00974CE0"/>
    <w:rsid w:val="0097603D"/>
    <w:rsid w:val="00976608"/>
    <w:rsid w:val="00976949"/>
    <w:rsid w:val="00976D75"/>
    <w:rsid w:val="00976F70"/>
    <w:rsid w:val="00977FFB"/>
    <w:rsid w:val="00980477"/>
    <w:rsid w:val="009824CE"/>
    <w:rsid w:val="009829CC"/>
    <w:rsid w:val="00982AB0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7BD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CA"/>
    <w:rsid w:val="00997EB7"/>
    <w:rsid w:val="009A07F2"/>
    <w:rsid w:val="009A0FBA"/>
    <w:rsid w:val="009A1601"/>
    <w:rsid w:val="009A2FD8"/>
    <w:rsid w:val="009A329C"/>
    <w:rsid w:val="009A3710"/>
    <w:rsid w:val="009A3BB6"/>
    <w:rsid w:val="009A3D1B"/>
    <w:rsid w:val="009A462D"/>
    <w:rsid w:val="009A5CBA"/>
    <w:rsid w:val="009A5E03"/>
    <w:rsid w:val="009A6145"/>
    <w:rsid w:val="009A63EB"/>
    <w:rsid w:val="009A6D84"/>
    <w:rsid w:val="009A730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5B01"/>
    <w:rsid w:val="009C73D9"/>
    <w:rsid w:val="009C7440"/>
    <w:rsid w:val="009D1388"/>
    <w:rsid w:val="009D1482"/>
    <w:rsid w:val="009D2D00"/>
    <w:rsid w:val="009D3EB3"/>
    <w:rsid w:val="009D48CC"/>
    <w:rsid w:val="009D4A92"/>
    <w:rsid w:val="009D4FF0"/>
    <w:rsid w:val="009D5B8C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3EEF"/>
    <w:rsid w:val="009E47A3"/>
    <w:rsid w:val="009E590A"/>
    <w:rsid w:val="009E5930"/>
    <w:rsid w:val="009E6015"/>
    <w:rsid w:val="009E66A2"/>
    <w:rsid w:val="009E66E2"/>
    <w:rsid w:val="009E795F"/>
    <w:rsid w:val="009F08F3"/>
    <w:rsid w:val="009F09F8"/>
    <w:rsid w:val="009F0F66"/>
    <w:rsid w:val="009F1BCE"/>
    <w:rsid w:val="009F1CA4"/>
    <w:rsid w:val="009F1F61"/>
    <w:rsid w:val="009F2EF3"/>
    <w:rsid w:val="009F344F"/>
    <w:rsid w:val="009F3857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6823"/>
    <w:rsid w:val="00A17E06"/>
    <w:rsid w:val="00A17F63"/>
    <w:rsid w:val="00A20CA4"/>
    <w:rsid w:val="00A211E3"/>
    <w:rsid w:val="00A21268"/>
    <w:rsid w:val="00A2193B"/>
    <w:rsid w:val="00A22218"/>
    <w:rsid w:val="00A22C3F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32AB"/>
    <w:rsid w:val="00A3420D"/>
    <w:rsid w:val="00A3448A"/>
    <w:rsid w:val="00A34CE6"/>
    <w:rsid w:val="00A34D73"/>
    <w:rsid w:val="00A36297"/>
    <w:rsid w:val="00A377F7"/>
    <w:rsid w:val="00A37DA9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4C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5F8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07"/>
    <w:rsid w:val="00A90B9A"/>
    <w:rsid w:val="00A917B1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981"/>
    <w:rsid w:val="00AA1ED6"/>
    <w:rsid w:val="00AA1F01"/>
    <w:rsid w:val="00AA2E6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24A5"/>
    <w:rsid w:val="00AB2904"/>
    <w:rsid w:val="00AB30BB"/>
    <w:rsid w:val="00AB4AB8"/>
    <w:rsid w:val="00AB5142"/>
    <w:rsid w:val="00AB655E"/>
    <w:rsid w:val="00AB741D"/>
    <w:rsid w:val="00AB7DF0"/>
    <w:rsid w:val="00AC007F"/>
    <w:rsid w:val="00AC0DF7"/>
    <w:rsid w:val="00AC20C1"/>
    <w:rsid w:val="00AC2ECD"/>
    <w:rsid w:val="00AC2FD2"/>
    <w:rsid w:val="00AC3119"/>
    <w:rsid w:val="00AC4628"/>
    <w:rsid w:val="00AC49FB"/>
    <w:rsid w:val="00AC4F1D"/>
    <w:rsid w:val="00AC5319"/>
    <w:rsid w:val="00AC5A10"/>
    <w:rsid w:val="00AC5EC7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B63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AF72F5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7DC9"/>
    <w:rsid w:val="00B07F10"/>
    <w:rsid w:val="00B10458"/>
    <w:rsid w:val="00B106A6"/>
    <w:rsid w:val="00B10A86"/>
    <w:rsid w:val="00B10B43"/>
    <w:rsid w:val="00B113FF"/>
    <w:rsid w:val="00B11A4B"/>
    <w:rsid w:val="00B155E1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F57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702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583E"/>
    <w:rsid w:val="00B664C7"/>
    <w:rsid w:val="00B66DB8"/>
    <w:rsid w:val="00B6720E"/>
    <w:rsid w:val="00B672D5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21D4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52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259"/>
    <w:rsid w:val="00BA3809"/>
    <w:rsid w:val="00BA568E"/>
    <w:rsid w:val="00BA56D2"/>
    <w:rsid w:val="00BA5E0C"/>
    <w:rsid w:val="00BA61FA"/>
    <w:rsid w:val="00BA76E0"/>
    <w:rsid w:val="00BB07EC"/>
    <w:rsid w:val="00BB13D9"/>
    <w:rsid w:val="00BB2A25"/>
    <w:rsid w:val="00BB32DF"/>
    <w:rsid w:val="00BB36F4"/>
    <w:rsid w:val="00BB4978"/>
    <w:rsid w:val="00BB51E9"/>
    <w:rsid w:val="00BB67D6"/>
    <w:rsid w:val="00BB69A7"/>
    <w:rsid w:val="00BB7C24"/>
    <w:rsid w:val="00BB7C4C"/>
    <w:rsid w:val="00BB7FAE"/>
    <w:rsid w:val="00BC0FDC"/>
    <w:rsid w:val="00BC1B98"/>
    <w:rsid w:val="00BC2795"/>
    <w:rsid w:val="00BC2E84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841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45B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A47"/>
    <w:rsid w:val="00C456EF"/>
    <w:rsid w:val="00C473A5"/>
    <w:rsid w:val="00C50B28"/>
    <w:rsid w:val="00C51106"/>
    <w:rsid w:val="00C517F3"/>
    <w:rsid w:val="00C51B00"/>
    <w:rsid w:val="00C5257D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3F95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91"/>
    <w:rsid w:val="00C744FE"/>
    <w:rsid w:val="00C74B5D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5EB"/>
    <w:rsid w:val="00C95B40"/>
    <w:rsid w:val="00C95DCC"/>
    <w:rsid w:val="00C96058"/>
    <w:rsid w:val="00C9671A"/>
    <w:rsid w:val="00C96793"/>
    <w:rsid w:val="00C96A22"/>
    <w:rsid w:val="00C97ABD"/>
    <w:rsid w:val="00C97F35"/>
    <w:rsid w:val="00CA04C8"/>
    <w:rsid w:val="00CA0863"/>
    <w:rsid w:val="00CA181E"/>
    <w:rsid w:val="00CA1ED8"/>
    <w:rsid w:val="00CA21D7"/>
    <w:rsid w:val="00CA2661"/>
    <w:rsid w:val="00CA2CA7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388"/>
    <w:rsid w:val="00CB574F"/>
    <w:rsid w:val="00CB59F9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8D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598"/>
    <w:rsid w:val="00CD568A"/>
    <w:rsid w:val="00CD59B2"/>
    <w:rsid w:val="00CD5C70"/>
    <w:rsid w:val="00CD6210"/>
    <w:rsid w:val="00CD6C00"/>
    <w:rsid w:val="00CD71CF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5F7F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291"/>
    <w:rsid w:val="00CF687E"/>
    <w:rsid w:val="00CF6FB6"/>
    <w:rsid w:val="00CF726B"/>
    <w:rsid w:val="00D00902"/>
    <w:rsid w:val="00D01158"/>
    <w:rsid w:val="00D013C3"/>
    <w:rsid w:val="00D01D1B"/>
    <w:rsid w:val="00D028E1"/>
    <w:rsid w:val="00D033B2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1FA0"/>
    <w:rsid w:val="00D121A9"/>
    <w:rsid w:val="00D12A01"/>
    <w:rsid w:val="00D13135"/>
    <w:rsid w:val="00D1388B"/>
    <w:rsid w:val="00D13E4E"/>
    <w:rsid w:val="00D13F2D"/>
    <w:rsid w:val="00D15BA4"/>
    <w:rsid w:val="00D15F96"/>
    <w:rsid w:val="00D176C5"/>
    <w:rsid w:val="00D179DD"/>
    <w:rsid w:val="00D201AA"/>
    <w:rsid w:val="00D224A6"/>
    <w:rsid w:val="00D22AB5"/>
    <w:rsid w:val="00D232E2"/>
    <w:rsid w:val="00D239A7"/>
    <w:rsid w:val="00D23F47"/>
    <w:rsid w:val="00D24B3E"/>
    <w:rsid w:val="00D250FB"/>
    <w:rsid w:val="00D25E03"/>
    <w:rsid w:val="00D263D5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0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69E"/>
    <w:rsid w:val="00D66CEB"/>
    <w:rsid w:val="00D67A3F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B26"/>
    <w:rsid w:val="00D80BBD"/>
    <w:rsid w:val="00D80FAB"/>
    <w:rsid w:val="00D823C6"/>
    <w:rsid w:val="00D8265F"/>
    <w:rsid w:val="00D8327F"/>
    <w:rsid w:val="00D83BE1"/>
    <w:rsid w:val="00D8414F"/>
    <w:rsid w:val="00D84228"/>
    <w:rsid w:val="00D86CA3"/>
    <w:rsid w:val="00D86D75"/>
    <w:rsid w:val="00D871CE"/>
    <w:rsid w:val="00D87914"/>
    <w:rsid w:val="00D879A9"/>
    <w:rsid w:val="00D90D7F"/>
    <w:rsid w:val="00D915D7"/>
    <w:rsid w:val="00D9196D"/>
    <w:rsid w:val="00D91EE8"/>
    <w:rsid w:val="00D92982"/>
    <w:rsid w:val="00D92DA4"/>
    <w:rsid w:val="00D9459A"/>
    <w:rsid w:val="00D94FF7"/>
    <w:rsid w:val="00D96355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B7E88"/>
    <w:rsid w:val="00DC00A0"/>
    <w:rsid w:val="00DC0C62"/>
    <w:rsid w:val="00DC1433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1CE7"/>
    <w:rsid w:val="00DD22BB"/>
    <w:rsid w:val="00DD3B3E"/>
    <w:rsid w:val="00DD3EB5"/>
    <w:rsid w:val="00DD42E1"/>
    <w:rsid w:val="00DD4411"/>
    <w:rsid w:val="00DD4729"/>
    <w:rsid w:val="00DD54C4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B6E"/>
    <w:rsid w:val="00DF15E0"/>
    <w:rsid w:val="00DF182E"/>
    <w:rsid w:val="00DF3245"/>
    <w:rsid w:val="00DF37A0"/>
    <w:rsid w:val="00DF5DAD"/>
    <w:rsid w:val="00DF6048"/>
    <w:rsid w:val="00DF6EA0"/>
    <w:rsid w:val="00DF73CF"/>
    <w:rsid w:val="00E01D5E"/>
    <w:rsid w:val="00E0203B"/>
    <w:rsid w:val="00E0272F"/>
    <w:rsid w:val="00E02929"/>
    <w:rsid w:val="00E0355A"/>
    <w:rsid w:val="00E04332"/>
    <w:rsid w:val="00E04F6C"/>
    <w:rsid w:val="00E05EE3"/>
    <w:rsid w:val="00E06BFB"/>
    <w:rsid w:val="00E06F7F"/>
    <w:rsid w:val="00E078F5"/>
    <w:rsid w:val="00E0791F"/>
    <w:rsid w:val="00E110E7"/>
    <w:rsid w:val="00E113CC"/>
    <w:rsid w:val="00E1189C"/>
    <w:rsid w:val="00E11A5B"/>
    <w:rsid w:val="00E11B20"/>
    <w:rsid w:val="00E12471"/>
    <w:rsid w:val="00E12600"/>
    <w:rsid w:val="00E12664"/>
    <w:rsid w:val="00E12B95"/>
    <w:rsid w:val="00E1369C"/>
    <w:rsid w:val="00E140B5"/>
    <w:rsid w:val="00E1436E"/>
    <w:rsid w:val="00E14429"/>
    <w:rsid w:val="00E16568"/>
    <w:rsid w:val="00E172CF"/>
    <w:rsid w:val="00E17921"/>
    <w:rsid w:val="00E17F52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6F9"/>
    <w:rsid w:val="00E36CF2"/>
    <w:rsid w:val="00E36EC7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0F9F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2F58"/>
    <w:rsid w:val="00E63838"/>
    <w:rsid w:val="00E64434"/>
    <w:rsid w:val="00E644A0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3938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BAD"/>
    <w:rsid w:val="00E83051"/>
    <w:rsid w:val="00E83AA9"/>
    <w:rsid w:val="00E83EB6"/>
    <w:rsid w:val="00E83F3A"/>
    <w:rsid w:val="00E852C2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65E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35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EDE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10"/>
    <w:rsid w:val="00EB35DF"/>
    <w:rsid w:val="00EB3940"/>
    <w:rsid w:val="00EB3B6B"/>
    <w:rsid w:val="00EB4B7F"/>
    <w:rsid w:val="00EB4EA2"/>
    <w:rsid w:val="00EB5078"/>
    <w:rsid w:val="00EB5827"/>
    <w:rsid w:val="00EB6150"/>
    <w:rsid w:val="00EB6221"/>
    <w:rsid w:val="00EB6937"/>
    <w:rsid w:val="00EB6E56"/>
    <w:rsid w:val="00EB72F1"/>
    <w:rsid w:val="00EB780D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2A3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410"/>
    <w:rsid w:val="00EF0529"/>
    <w:rsid w:val="00EF05B7"/>
    <w:rsid w:val="00EF0C48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2EA"/>
    <w:rsid w:val="00F06484"/>
    <w:rsid w:val="00F06C67"/>
    <w:rsid w:val="00F06DFD"/>
    <w:rsid w:val="00F071D1"/>
    <w:rsid w:val="00F07533"/>
    <w:rsid w:val="00F10629"/>
    <w:rsid w:val="00F11840"/>
    <w:rsid w:val="00F12834"/>
    <w:rsid w:val="00F12E12"/>
    <w:rsid w:val="00F1336D"/>
    <w:rsid w:val="00F15FA5"/>
    <w:rsid w:val="00F165E7"/>
    <w:rsid w:val="00F16ED2"/>
    <w:rsid w:val="00F17804"/>
    <w:rsid w:val="00F203E0"/>
    <w:rsid w:val="00F209B7"/>
    <w:rsid w:val="00F20BFB"/>
    <w:rsid w:val="00F21A20"/>
    <w:rsid w:val="00F21F3F"/>
    <w:rsid w:val="00F234C3"/>
    <w:rsid w:val="00F2376F"/>
    <w:rsid w:val="00F2401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569B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3DA6"/>
    <w:rsid w:val="00F74BB9"/>
    <w:rsid w:val="00F75582"/>
    <w:rsid w:val="00F76EFA"/>
    <w:rsid w:val="00F77307"/>
    <w:rsid w:val="00F80021"/>
    <w:rsid w:val="00F804BE"/>
    <w:rsid w:val="00F812A9"/>
    <w:rsid w:val="00F817CE"/>
    <w:rsid w:val="00F81C5A"/>
    <w:rsid w:val="00F81CA9"/>
    <w:rsid w:val="00F820A6"/>
    <w:rsid w:val="00F82929"/>
    <w:rsid w:val="00F83933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4CA7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4EB"/>
    <w:rsid w:val="00FB7C1F"/>
    <w:rsid w:val="00FB7C52"/>
    <w:rsid w:val="00FB7CC6"/>
    <w:rsid w:val="00FC0863"/>
    <w:rsid w:val="00FC2619"/>
    <w:rsid w:val="00FC329E"/>
    <w:rsid w:val="00FC40E6"/>
    <w:rsid w:val="00FC4C3C"/>
    <w:rsid w:val="00FC5776"/>
    <w:rsid w:val="00FC5BFC"/>
    <w:rsid w:val="00FC7429"/>
    <w:rsid w:val="00FC7C33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56C1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B57913-0CFA-4540-857B-EAB43968B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purl.org/dc/terms/"/>
    <ds:schemaRef ds:uri="http://purl.org/dc/dcmitype/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3515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1707</cp:revision>
  <cp:lastPrinted>2008-02-01T05:09:00Z</cp:lastPrinted>
  <dcterms:created xsi:type="dcterms:W3CDTF">2020-10-16T08:01:00Z</dcterms:created>
  <dcterms:modified xsi:type="dcterms:W3CDTF">2023-05-11T15:38:00Z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