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F89AC1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2F3CD6">
        <w:rPr>
          <w:sz w:val="24"/>
          <w:lang w:eastAsia="zh-CN"/>
        </w:rPr>
        <w:t xml:space="preserve">2     </w:t>
      </w:r>
      <w:r w:rsidR="00966C3E">
        <w:rPr>
          <w:sz w:val="24"/>
          <w:lang w:eastAsia="zh-CN"/>
        </w:rPr>
        <w:t xml:space="preserve"> </w:t>
      </w:r>
      <w:r w:rsidRPr="00EE0A06">
        <w:rPr>
          <w:bCs/>
          <w:noProof w:val="0"/>
          <w:sz w:val="24"/>
        </w:rPr>
        <w:t xml:space="preserve">                    </w:t>
      </w:r>
      <w:r w:rsidR="008B56A6">
        <w:rPr>
          <w:bCs/>
          <w:noProof w:val="0"/>
          <w:sz w:val="24"/>
        </w:rPr>
        <w:t xml:space="preserve">                            </w:t>
      </w:r>
      <w:r w:rsidR="005B5509">
        <w:rPr>
          <w:bCs/>
          <w:noProof w:val="0"/>
          <w:sz w:val="24"/>
        </w:rPr>
        <w:t xml:space="preserve">    </w:t>
      </w:r>
      <w:r w:rsidRPr="00EE0A06">
        <w:rPr>
          <w:bCs/>
          <w:noProof w:val="0"/>
          <w:sz w:val="24"/>
        </w:rPr>
        <w:t xml:space="preserve"> </w:t>
      </w:r>
      <w:r w:rsidR="00D66F5D" w:rsidRPr="00D66F5D">
        <w:rPr>
          <w:bCs/>
          <w:noProof w:val="0"/>
          <w:sz w:val="24"/>
        </w:rPr>
        <w:t>R2-2305437</w:t>
      </w:r>
    </w:p>
    <w:p w14:paraId="2B60AF3C" w14:textId="51A601A9" w:rsidR="00EB410E" w:rsidRDefault="00317699" w:rsidP="00ED7D99">
      <w:pPr>
        <w:pStyle w:val="CRCoverPage"/>
        <w:spacing w:after="240"/>
        <w:outlineLvl w:val="0"/>
        <w:rPr>
          <w:b/>
          <w:sz w:val="24"/>
        </w:rPr>
      </w:pPr>
      <w:r>
        <w:rPr>
          <w:b/>
          <w:sz w:val="24"/>
        </w:rPr>
        <w:t>Incheon, Korea</w:t>
      </w:r>
      <w:r w:rsidR="0079250F" w:rsidRPr="0079250F">
        <w:rPr>
          <w:b/>
          <w:sz w:val="24"/>
        </w:rPr>
        <w:t xml:space="preserve">, </w:t>
      </w:r>
      <w:r w:rsidR="006F589D">
        <w:rPr>
          <w:b/>
          <w:sz w:val="24"/>
        </w:rPr>
        <w:t>May</w:t>
      </w:r>
      <w:r w:rsidR="006F589D" w:rsidRPr="0079250F">
        <w:rPr>
          <w:b/>
          <w:sz w:val="24"/>
        </w:rPr>
        <w:t xml:space="preserve"> </w:t>
      </w:r>
      <w:r w:rsidR="002F3CD6">
        <w:rPr>
          <w:b/>
          <w:sz w:val="24"/>
        </w:rPr>
        <w:t>22nd</w:t>
      </w:r>
      <w:r w:rsidR="0079250F" w:rsidRPr="0079250F">
        <w:rPr>
          <w:b/>
          <w:sz w:val="24"/>
        </w:rPr>
        <w:t xml:space="preserve"> – </w:t>
      </w:r>
      <w:r w:rsidR="002F3CD6">
        <w:rPr>
          <w:b/>
          <w:sz w:val="24"/>
        </w:rPr>
        <w:t>26th</w:t>
      </w:r>
      <w:r w:rsidR="0079250F" w:rsidRPr="0079250F">
        <w:rPr>
          <w:b/>
          <w:sz w:val="24"/>
        </w:rPr>
        <w:t xml:space="preserve"> 2023 </w:t>
      </w:r>
    </w:p>
    <w:p w14:paraId="012E2D7F" w14:textId="5850D855"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B901CB">
        <w:rPr>
          <w:rFonts w:ascii="Arial" w:hAnsi="Arial" w:cs="Arial"/>
          <w:b/>
          <w:bCs/>
          <w:sz w:val="24"/>
        </w:rPr>
        <w:t>Agenda item:</w:t>
      </w:r>
      <w:r w:rsidRPr="00B901CB">
        <w:rPr>
          <w:rFonts w:ascii="Arial" w:hAnsi="Arial" w:cs="Arial"/>
          <w:bCs/>
          <w:sz w:val="24"/>
        </w:rPr>
        <w:tab/>
      </w:r>
      <w:r w:rsidR="000F79D8">
        <w:rPr>
          <w:rFonts w:ascii="Arial" w:hAnsi="Arial" w:cs="Arial"/>
          <w:bCs/>
          <w:sz w:val="24"/>
        </w:rPr>
        <w:t>7</w:t>
      </w:r>
      <w:r w:rsidR="00B901CB" w:rsidRPr="00B901CB">
        <w:rPr>
          <w:rFonts w:ascii="Arial" w:hAnsi="Arial" w:cs="Arial"/>
          <w:bCs/>
          <w:sz w:val="24"/>
        </w:rPr>
        <w:t>.19.3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89A946C" w:rsidR="00F03C36" w:rsidRPr="007F16F8" w:rsidRDefault="00F03C36" w:rsidP="00F03C36">
      <w:pPr>
        <w:tabs>
          <w:tab w:val="left" w:pos="2160"/>
          <w:tab w:val="left" w:pos="3880"/>
        </w:tabs>
        <w:spacing w:after="120"/>
        <w:ind w:left="2070" w:hanging="2070"/>
        <w:rPr>
          <w:rFonts w:ascii="Arial" w:eastAsia="Malgun Gothic" w:hAnsi="Arial" w:cs="Arial"/>
          <w:sz w:val="24"/>
          <w:szCs w:val="24"/>
          <w:lang w:eastAsia="ko-KR"/>
        </w:rPr>
      </w:pPr>
      <w:r w:rsidRPr="4AE3DC0B">
        <w:rPr>
          <w:rFonts w:ascii="Arial" w:hAnsi="Arial" w:cs="Arial"/>
          <w:b/>
          <w:sz w:val="24"/>
          <w:szCs w:val="24"/>
        </w:rPr>
        <w:t>Title:</w:t>
      </w:r>
      <w:r>
        <w:tab/>
      </w:r>
      <w:r w:rsidR="3F2549E8" w:rsidRPr="4AE3DC0B">
        <w:rPr>
          <w:rFonts w:ascii="Arial" w:hAnsi="Arial" w:cs="Arial"/>
          <w:sz w:val="24"/>
          <w:szCs w:val="24"/>
        </w:rPr>
        <w:t>C</w:t>
      </w:r>
      <w:r w:rsidR="43C1DF6F" w:rsidRPr="4AE3DC0B">
        <w:rPr>
          <w:rFonts w:ascii="Arial" w:hAnsi="Arial" w:cs="Arial"/>
          <w:sz w:val="24"/>
          <w:szCs w:val="24"/>
        </w:rPr>
        <w:t>apabilit</w:t>
      </w:r>
      <w:r w:rsidR="2A64F907" w:rsidRPr="4AE3DC0B">
        <w:rPr>
          <w:rFonts w:ascii="Arial" w:hAnsi="Arial" w:cs="Arial"/>
          <w:sz w:val="24"/>
          <w:szCs w:val="24"/>
        </w:rPr>
        <w:t>y</w:t>
      </w:r>
      <w:r w:rsidR="00B901CB" w:rsidRPr="4AE3DC0B">
        <w:rPr>
          <w:rFonts w:ascii="Arial" w:hAnsi="Arial" w:cs="Arial"/>
          <w:sz w:val="24"/>
          <w:szCs w:val="24"/>
        </w:rPr>
        <w:t xml:space="preserve"> impact</w:t>
      </w:r>
      <w:r w:rsidR="00F12AB9" w:rsidRPr="4AE3DC0B">
        <w:rPr>
          <w:rFonts w:ascii="Arial" w:hAnsi="Arial" w:cs="Arial"/>
          <w:sz w:val="24"/>
          <w:szCs w:val="24"/>
        </w:rPr>
        <w:t xml:space="preserve">s </w:t>
      </w:r>
      <w:r w:rsidR="00F049CD">
        <w:rPr>
          <w:rFonts w:ascii="Arial" w:hAnsi="Arial" w:cs="Arial"/>
          <w:sz w:val="24"/>
          <w:szCs w:val="24"/>
        </w:rPr>
        <w:t>for</w:t>
      </w:r>
      <w:r w:rsidR="00F12AB9" w:rsidRPr="4AE3DC0B">
        <w:rPr>
          <w:rFonts w:ascii="Arial" w:hAnsi="Arial" w:cs="Arial"/>
          <w:sz w:val="24"/>
          <w:szCs w:val="24"/>
        </w:rPr>
        <w:t xml:space="preserve"> </w:t>
      </w:r>
      <w:r w:rsidR="23C8BA01" w:rsidRPr="4AE3DC0B">
        <w:rPr>
          <w:rFonts w:ascii="Arial" w:hAnsi="Arial" w:cs="Arial"/>
          <w:sz w:val="24"/>
          <w:szCs w:val="24"/>
        </w:rPr>
        <w:t>R</w:t>
      </w:r>
      <w:r w:rsidR="58B4FD97" w:rsidRPr="4AE3DC0B">
        <w:rPr>
          <w:rFonts w:ascii="Arial" w:hAnsi="Arial" w:cs="Arial"/>
          <w:sz w:val="24"/>
          <w:szCs w:val="24"/>
        </w:rPr>
        <w:t>e</w:t>
      </w:r>
      <w:r w:rsidR="23C8BA01" w:rsidRPr="4AE3DC0B">
        <w:rPr>
          <w:rFonts w:ascii="Arial" w:hAnsi="Arial" w:cs="Arial"/>
          <w:sz w:val="24"/>
          <w:szCs w:val="24"/>
        </w:rPr>
        <w:t>l-18</w:t>
      </w:r>
      <w:r w:rsidR="07E7FDB4" w:rsidRPr="4AE3DC0B">
        <w:rPr>
          <w:rFonts w:ascii="Arial" w:hAnsi="Arial" w:cs="Arial"/>
          <w:sz w:val="24"/>
          <w:szCs w:val="24"/>
        </w:rPr>
        <w:t xml:space="preserve"> </w:t>
      </w:r>
      <w:proofErr w:type="spellStart"/>
      <w:r w:rsidR="003B5A0E">
        <w:rPr>
          <w:rFonts w:ascii="Arial" w:hAnsi="Arial" w:cs="Arial"/>
          <w:sz w:val="24"/>
          <w:szCs w:val="24"/>
        </w:rPr>
        <w:t>e</w:t>
      </w:r>
      <w:r w:rsidR="54E6CF42" w:rsidRPr="4AE3DC0B">
        <w:rPr>
          <w:rFonts w:ascii="Arial" w:hAnsi="Arial" w:cs="Arial"/>
          <w:sz w:val="24"/>
          <w:szCs w:val="24"/>
        </w:rPr>
        <w:t>RedCap</w:t>
      </w:r>
      <w:proofErr w:type="spellEnd"/>
      <w:r w:rsidR="2E1EFFC3" w:rsidRPr="4AE3DC0B">
        <w:rPr>
          <w:rFonts w:ascii="Arial" w:hAnsi="Arial" w:cs="Arial"/>
          <w:sz w:val="24"/>
          <w:szCs w:val="24"/>
        </w:rPr>
        <w:t xml:space="preserve"> </w:t>
      </w:r>
      <w:r w:rsidR="00F12AB9" w:rsidRPr="4AE3DC0B">
        <w:rPr>
          <w:rFonts w:ascii="Arial" w:hAnsi="Arial" w:cs="Arial"/>
          <w:sz w:val="24"/>
          <w:szCs w:val="24"/>
        </w:rPr>
        <w:t>UEs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55BD273A" w:rsidR="00EB410E" w:rsidRPr="000210A8" w:rsidRDefault="00EB410E" w:rsidP="00291621">
      <w:pPr>
        <w:pStyle w:val="Heading1"/>
        <w:numPr>
          <w:ilvl w:val="0"/>
          <w:numId w:val="2"/>
        </w:numPr>
      </w:pPr>
      <w:bookmarkStart w:id="1" w:name="_Ref131157372"/>
      <w:r w:rsidRPr="000210A8">
        <w:t>Introduction</w:t>
      </w:r>
      <w:bookmarkEnd w:id="1"/>
      <w:r w:rsidR="002B3D10" w:rsidRPr="000210A8">
        <w:t xml:space="preserve">  </w:t>
      </w:r>
    </w:p>
    <w:p w14:paraId="001A8E44" w14:textId="48AC21A7" w:rsidR="00EB410E" w:rsidRDefault="000F4F3E" w:rsidP="00D97898">
      <w:pPr>
        <w:spacing w:after="120"/>
        <w:jc w:val="both"/>
        <w:rPr>
          <w:lang w:val="en-GB"/>
        </w:rPr>
      </w:pPr>
      <w:bookmarkStart w:id="2" w:name="Proposal_Pattern_Length"/>
      <w:r>
        <w:rPr>
          <w:lang w:val="en-GB"/>
        </w:rPr>
        <w:t xml:space="preserve">This document </w:t>
      </w:r>
      <w:r w:rsidR="004026AF">
        <w:rPr>
          <w:lang w:val="en-GB"/>
        </w:rPr>
        <w:t>discusses</w:t>
      </w:r>
      <w:r>
        <w:rPr>
          <w:lang w:val="en-GB"/>
        </w:rPr>
        <w:t xml:space="preserve"> </w:t>
      </w:r>
      <w:r w:rsidR="001E64FA">
        <w:rPr>
          <w:lang w:val="en-GB"/>
        </w:rPr>
        <w:t>the impacts on UE capabilities</w:t>
      </w:r>
      <w:r>
        <w:rPr>
          <w:lang w:val="en-GB"/>
        </w:rPr>
        <w:t xml:space="preserve"> </w:t>
      </w:r>
      <w:r w:rsidR="004026AF">
        <w:rPr>
          <w:lang w:val="en-GB"/>
        </w:rPr>
        <w:t xml:space="preserve">to </w:t>
      </w:r>
      <w:r w:rsidR="00AA1C45">
        <w:rPr>
          <w:lang w:val="en-GB"/>
        </w:rPr>
        <w:t xml:space="preserve">support </w:t>
      </w:r>
      <w:r w:rsidR="002C72A8">
        <w:rPr>
          <w:lang w:val="en-GB"/>
        </w:rPr>
        <w:t xml:space="preserve">Rel-18 </w:t>
      </w:r>
      <w:r w:rsidR="00AA1C45">
        <w:rPr>
          <w:lang w:val="en-GB"/>
        </w:rPr>
        <w:t xml:space="preserve">UEs with </w:t>
      </w:r>
      <w:r w:rsidR="00D03CBB">
        <w:rPr>
          <w:lang w:val="en-GB"/>
        </w:rPr>
        <w:t>complexity/cost</w:t>
      </w:r>
      <w:r w:rsidR="00554AB1">
        <w:rPr>
          <w:lang w:val="en-GB"/>
        </w:rPr>
        <w:t xml:space="preserve"> </w:t>
      </w:r>
      <w:r w:rsidR="00D03CBB">
        <w:rPr>
          <w:lang w:val="en-GB"/>
        </w:rPr>
        <w:t>reduction in FR1</w:t>
      </w:r>
      <w:r w:rsidR="001E64FA">
        <w:rPr>
          <w:lang w:val="en-GB"/>
        </w:rPr>
        <w:t xml:space="preserve"> </w:t>
      </w:r>
      <w:r w:rsidR="001E64FA">
        <w:rPr>
          <w:lang w:val="en-GB"/>
        </w:rPr>
        <w:fldChar w:fldCharType="begin"/>
      </w:r>
      <w:r w:rsidR="001E64FA">
        <w:rPr>
          <w:lang w:val="en-GB"/>
        </w:rPr>
        <w:instrText xml:space="preserve"> REF _Ref478150265 \r \h </w:instrText>
      </w:r>
      <w:r w:rsidR="001E64FA">
        <w:rPr>
          <w:lang w:val="en-GB"/>
        </w:rPr>
      </w:r>
      <w:r w:rsidR="001E64FA">
        <w:rPr>
          <w:lang w:val="en-GB"/>
        </w:rPr>
        <w:fldChar w:fldCharType="separate"/>
      </w:r>
      <w:r w:rsidR="008354C6">
        <w:rPr>
          <w:lang w:val="en-GB"/>
        </w:rPr>
        <w:t>[1]</w:t>
      </w:r>
      <w:r w:rsidR="001E64FA">
        <w:rPr>
          <w:lang w:val="en-GB"/>
        </w:rPr>
        <w:fldChar w:fldCharType="end"/>
      </w:r>
      <w:r w:rsidR="00B45800">
        <w:rPr>
          <w:lang w:val="en-GB"/>
        </w:rPr>
        <w:t>,</w:t>
      </w:r>
      <w:r w:rsidR="008D5DD7">
        <w:rPr>
          <w:lang w:val="en-GB"/>
        </w:rPr>
        <w:t xml:space="preserve"> characterized </w:t>
      </w:r>
      <w:r w:rsidR="002C72A8">
        <w:rPr>
          <w:lang w:val="en-GB"/>
        </w:rPr>
        <w:t>by</w:t>
      </w:r>
      <w:r w:rsidR="008D5DD7">
        <w:rPr>
          <w:lang w:val="en-GB"/>
        </w:rPr>
        <w:t xml:space="preserve"> a reduction of UE’s peak data rate and optionally </w:t>
      </w:r>
      <w:r w:rsidR="00677169">
        <w:rPr>
          <w:lang w:val="en-GB"/>
        </w:rPr>
        <w:t>a reduction of UE’s BB bandwidth</w:t>
      </w:r>
      <w:r w:rsidR="00523F6A">
        <w:rPr>
          <w:lang w:val="en-GB"/>
        </w:rPr>
        <w:t xml:space="preserve">. </w:t>
      </w:r>
    </w:p>
    <w:p w14:paraId="3B5E16CA" w14:textId="55F1D9CE" w:rsidR="00D5611D" w:rsidRDefault="00581B80" w:rsidP="00842B8C">
      <w:pPr>
        <w:tabs>
          <w:tab w:val="left" w:pos="1327"/>
        </w:tabs>
        <w:spacing w:before="120" w:after="60"/>
        <w:jc w:val="both"/>
        <w:rPr>
          <w:lang w:val="en-GB"/>
        </w:rPr>
      </w:pPr>
      <w:r>
        <w:rPr>
          <w:lang w:val="en-GB"/>
        </w:rPr>
        <w:t xml:space="preserve">This document also </w:t>
      </w:r>
      <w:r w:rsidR="000701B9">
        <w:rPr>
          <w:lang w:val="en-GB"/>
        </w:rPr>
        <w:t xml:space="preserve">takes into consideration the latest </w:t>
      </w:r>
      <w:r w:rsidR="00B45800">
        <w:rPr>
          <w:lang w:val="en-GB"/>
        </w:rPr>
        <w:t xml:space="preserve">related </w:t>
      </w:r>
      <w:r w:rsidR="000701B9">
        <w:rPr>
          <w:lang w:val="en-GB"/>
        </w:rPr>
        <w:t xml:space="preserve">agreement from </w:t>
      </w:r>
      <w:r w:rsidR="000701B9" w:rsidRPr="00523F6A">
        <w:rPr>
          <w:lang w:val="en-GB"/>
        </w:rPr>
        <w:t>RAN1</w:t>
      </w:r>
      <w:r w:rsidR="00B45800">
        <w:rPr>
          <w:lang w:val="en-GB"/>
        </w:rPr>
        <w:t xml:space="preserve">, RAN2 (copied below) </w:t>
      </w:r>
      <w:r w:rsidR="000701B9">
        <w:rPr>
          <w:lang w:val="en-GB"/>
        </w:rPr>
        <w:t xml:space="preserve">and </w:t>
      </w:r>
      <w:r w:rsidR="00D5611D">
        <w:rPr>
          <w:lang w:val="en-GB"/>
        </w:rPr>
        <w:t>RAN plenary</w:t>
      </w:r>
      <w:r w:rsidR="000701B9" w:rsidRPr="000701B9">
        <w:rPr>
          <w:lang w:val="en-GB"/>
        </w:rPr>
        <w:t xml:space="preserve"> </w:t>
      </w:r>
      <w:r w:rsidR="000701B9">
        <w:rPr>
          <w:lang w:val="en-GB"/>
        </w:rPr>
        <w:t>which allows the</w:t>
      </w:r>
      <w:r w:rsidR="004D60D5">
        <w:rPr>
          <w:lang w:val="en-GB"/>
        </w:rPr>
        <w:t xml:space="preserve"> support of</w:t>
      </w:r>
      <w:r w:rsidR="00B91552">
        <w:rPr>
          <w:lang w:val="en-GB"/>
        </w:rPr>
        <w:t xml:space="preserve"> </w:t>
      </w:r>
      <w:r w:rsidR="00671B25">
        <w:rPr>
          <w:lang w:val="en-GB"/>
        </w:rPr>
        <w:t xml:space="preserve">Rel-18 </w:t>
      </w:r>
      <w:proofErr w:type="spellStart"/>
      <w:r w:rsidR="00671B25">
        <w:rPr>
          <w:lang w:val="en-GB"/>
        </w:rPr>
        <w:t>eRedCap</w:t>
      </w:r>
      <w:proofErr w:type="spellEnd"/>
      <w:r w:rsidR="00671B25">
        <w:rPr>
          <w:lang w:val="en-GB"/>
        </w:rPr>
        <w:t xml:space="preserve"> UEs </w:t>
      </w:r>
      <w:r w:rsidR="003520C1">
        <w:rPr>
          <w:lang w:val="en-GB"/>
        </w:rPr>
        <w:t>with reduced</w:t>
      </w:r>
      <w:r w:rsidR="00671B25" w:rsidRPr="00671B25">
        <w:rPr>
          <w:lang w:val="en-GB"/>
        </w:rPr>
        <w:t xml:space="preserve"> peak data rate</w:t>
      </w:r>
      <w:r w:rsidR="00671B25">
        <w:rPr>
          <w:lang w:val="en-GB"/>
        </w:rPr>
        <w:t xml:space="preserve"> </w:t>
      </w:r>
      <w:r w:rsidR="003520C1" w:rsidRPr="00FE4563">
        <w:rPr>
          <w:b/>
          <w:bCs/>
          <w:lang w:val="en-GB"/>
        </w:rPr>
        <w:t>without</w:t>
      </w:r>
      <w:r w:rsidR="003520C1">
        <w:rPr>
          <w:lang w:val="en-GB"/>
        </w:rPr>
        <w:t xml:space="preserve"> BB bandwidth reduction</w:t>
      </w:r>
      <w:r w:rsidR="00FE4563">
        <w:rPr>
          <w:lang w:val="en-GB"/>
        </w:rPr>
        <w:t xml:space="preserve"> in FR1</w:t>
      </w:r>
      <w:r>
        <w:rPr>
          <w:lang w:val="en-GB"/>
        </w:rPr>
        <w:t>.</w:t>
      </w:r>
    </w:p>
    <w:p w14:paraId="4DD47906" w14:textId="014FF89B" w:rsidR="00C34436" w:rsidRPr="00C13E90" w:rsidRDefault="00C34436" w:rsidP="00C13E90">
      <w:pPr>
        <w:tabs>
          <w:tab w:val="left" w:pos="1327"/>
        </w:tabs>
        <w:spacing w:before="120" w:after="60"/>
        <w:ind w:left="432"/>
        <w:jc w:val="both"/>
        <w:rPr>
          <w:i/>
          <w:iCs/>
          <w:lang w:val="en-GB"/>
        </w:rPr>
      </w:pPr>
      <w:r w:rsidRPr="00C13E90">
        <w:rPr>
          <w:i/>
          <w:iCs/>
          <w:lang w:val="en-GB"/>
        </w:rPr>
        <w:t xml:space="preserve">A Rel-18 </w:t>
      </w:r>
      <w:proofErr w:type="spellStart"/>
      <w:r w:rsidRPr="00C13E90">
        <w:rPr>
          <w:i/>
          <w:iCs/>
          <w:lang w:val="en-GB"/>
        </w:rPr>
        <w:t>eRedCap</w:t>
      </w:r>
      <w:proofErr w:type="spellEnd"/>
      <w:r w:rsidRPr="00C13E90">
        <w:rPr>
          <w:i/>
          <w:iCs/>
          <w:lang w:val="en-GB"/>
        </w:rPr>
        <w:t xml:space="preserve"> UE should be able to indicate its support via new UE capability signaling specific to Rel-18 </w:t>
      </w:r>
      <w:proofErr w:type="spellStart"/>
      <w:r w:rsidRPr="00C13E90">
        <w:rPr>
          <w:i/>
          <w:iCs/>
          <w:lang w:val="en-GB"/>
        </w:rPr>
        <w:t>eRedCap</w:t>
      </w:r>
      <w:proofErr w:type="spellEnd"/>
      <w:r w:rsidRPr="00C13E90">
        <w:rPr>
          <w:i/>
          <w:iCs/>
          <w:lang w:val="en-GB"/>
        </w:rPr>
        <w:t>.</w:t>
      </w:r>
    </w:p>
    <w:p w14:paraId="79A42B9D" w14:textId="3502DC04" w:rsidR="00EB410E" w:rsidRDefault="00EB410E" w:rsidP="00291621">
      <w:pPr>
        <w:pStyle w:val="Heading1"/>
        <w:numPr>
          <w:ilvl w:val="0"/>
          <w:numId w:val="2"/>
        </w:numPr>
      </w:pPr>
      <w:r>
        <w:t>Discussion</w:t>
      </w:r>
      <w:r w:rsidR="000210A8">
        <w:t xml:space="preserve">  </w:t>
      </w:r>
    </w:p>
    <w:p w14:paraId="05B09C66" w14:textId="2CADC5F4" w:rsidR="00EA4547" w:rsidRDefault="002F27CF" w:rsidP="00291621">
      <w:pPr>
        <w:pStyle w:val="Heading2"/>
      </w:pPr>
      <w:r>
        <w:t>RAN plenary agreement – update and RAN2 implications</w:t>
      </w:r>
    </w:p>
    <w:p w14:paraId="7735B376" w14:textId="32BAB832" w:rsidR="00FB254A" w:rsidRDefault="00FB254A" w:rsidP="00FB254A">
      <w:pPr>
        <w:jc w:val="both"/>
      </w:pPr>
      <w:r>
        <w:t xml:space="preserve">The following was agreed in last RAN plenary for Rel-18 </w:t>
      </w:r>
      <w:proofErr w:type="spellStart"/>
      <w:r w:rsidR="003B5A0E">
        <w:t>e</w:t>
      </w:r>
      <w:r>
        <w:t>RedCap</w:t>
      </w:r>
      <w:proofErr w:type="spellEnd"/>
      <w:r>
        <w:t xml:space="preserve"> UE</w:t>
      </w:r>
      <w:r w:rsidR="001167B9">
        <w:t>s supporting</w:t>
      </w:r>
      <w:r>
        <w:t xml:space="preserve"> peak data rate reduction:</w:t>
      </w:r>
    </w:p>
    <w:p w14:paraId="62329D6B" w14:textId="77777777" w:rsidR="00FB254A" w:rsidRPr="00152BAD" w:rsidRDefault="00FB254A" w:rsidP="00FF43B3">
      <w:pPr>
        <w:pStyle w:val="ListParagraph"/>
        <w:numPr>
          <w:ilvl w:val="0"/>
          <w:numId w:val="27"/>
        </w:numPr>
        <w:tabs>
          <w:tab w:val="left" w:pos="1327"/>
        </w:tabs>
        <w:spacing w:after="60"/>
        <w:ind w:hanging="270"/>
        <w:jc w:val="both"/>
        <w:rPr>
          <w:i/>
          <w:iCs/>
          <w:lang w:val="en-GB"/>
        </w:rPr>
      </w:pPr>
      <w:r w:rsidRPr="00152BAD">
        <w:rPr>
          <w:b/>
          <w:bCs/>
          <w:i/>
          <w:iCs/>
          <w:lang w:val="en-GB"/>
        </w:rPr>
        <w:t xml:space="preserve">Rel-18 </w:t>
      </w:r>
      <w:proofErr w:type="spellStart"/>
      <w:r w:rsidRPr="00152BAD">
        <w:rPr>
          <w:b/>
          <w:bCs/>
          <w:i/>
          <w:iCs/>
          <w:lang w:val="en-GB"/>
        </w:rPr>
        <w:t>eRedCap</w:t>
      </w:r>
      <w:proofErr w:type="spellEnd"/>
      <w:r w:rsidRPr="00152BAD">
        <w:rPr>
          <w:b/>
          <w:bCs/>
          <w:i/>
          <w:iCs/>
          <w:lang w:val="en-GB"/>
        </w:rPr>
        <w:t xml:space="preserve"> UE capable of 20MHz + PR1</w:t>
      </w:r>
      <w:r w:rsidRPr="00152BAD">
        <w:rPr>
          <w:i/>
          <w:iCs/>
          <w:lang w:val="en-GB"/>
        </w:rPr>
        <w:t xml:space="preserve"> and </w:t>
      </w:r>
      <w:r w:rsidRPr="00152BAD">
        <w:rPr>
          <w:b/>
          <w:bCs/>
          <w:i/>
          <w:iCs/>
          <w:lang w:val="en-GB"/>
        </w:rPr>
        <w:t xml:space="preserve">Rel-18 </w:t>
      </w:r>
      <w:proofErr w:type="spellStart"/>
      <w:r w:rsidRPr="00152BAD">
        <w:rPr>
          <w:b/>
          <w:bCs/>
          <w:i/>
          <w:iCs/>
          <w:lang w:val="en-GB"/>
        </w:rPr>
        <w:t>eRedCap</w:t>
      </w:r>
      <w:proofErr w:type="spellEnd"/>
      <w:r w:rsidRPr="00152BAD">
        <w:rPr>
          <w:b/>
          <w:bCs/>
          <w:i/>
          <w:iCs/>
          <w:lang w:val="en-GB"/>
        </w:rPr>
        <w:t xml:space="preserve"> UE capable of BW3/PR3 + PR1</w:t>
      </w:r>
      <w:r w:rsidRPr="00152BAD">
        <w:rPr>
          <w:i/>
          <w:iCs/>
          <w:lang w:val="en-GB"/>
        </w:rPr>
        <w:t xml:space="preserve"> are designed/targeted to </w:t>
      </w:r>
      <w:r w:rsidRPr="00152BAD">
        <w:rPr>
          <w:b/>
          <w:bCs/>
          <w:i/>
          <w:iCs/>
          <w:lang w:val="en-GB"/>
        </w:rPr>
        <w:t>same peak data rate, i.e., 10Mbps</w:t>
      </w:r>
    </w:p>
    <w:p w14:paraId="4ACDECE9" w14:textId="77777777" w:rsidR="00FB254A" w:rsidRPr="00782616" w:rsidRDefault="00FB254A" w:rsidP="00FF43B3">
      <w:pPr>
        <w:pStyle w:val="ListParagraph"/>
        <w:numPr>
          <w:ilvl w:val="0"/>
          <w:numId w:val="26"/>
        </w:numPr>
        <w:tabs>
          <w:tab w:val="left" w:pos="1440"/>
        </w:tabs>
        <w:spacing w:after="60"/>
        <w:ind w:left="720"/>
        <w:contextualSpacing w:val="0"/>
        <w:jc w:val="both"/>
        <w:rPr>
          <w:i/>
          <w:iCs/>
          <w:lang w:val="en-GB"/>
        </w:rPr>
      </w:pPr>
      <w:r w:rsidRPr="00782616">
        <w:rPr>
          <w:i/>
          <w:iCs/>
          <w:lang w:val="en-GB"/>
        </w:rPr>
        <w:t xml:space="preserve">Note 1: </w:t>
      </w:r>
      <w:r w:rsidRPr="007C1C76">
        <w:rPr>
          <w:i/>
          <w:iCs/>
          <w:highlight w:val="cyan"/>
          <w:lang w:val="en-GB"/>
        </w:rPr>
        <w:t>Peak data rate of</w:t>
      </w:r>
      <w:r w:rsidRPr="00782616">
        <w:rPr>
          <w:i/>
          <w:iCs/>
          <w:lang w:val="en-GB"/>
        </w:rPr>
        <w:t xml:space="preserve"> "</w:t>
      </w:r>
      <w:r w:rsidRPr="000F1BB8">
        <w:rPr>
          <w:i/>
          <w:iCs/>
          <w:highlight w:val="cyan"/>
          <w:lang w:val="en-GB"/>
        </w:rPr>
        <w:t xml:space="preserve">Rel-18 </w:t>
      </w:r>
      <w:proofErr w:type="spellStart"/>
      <w:r w:rsidRPr="000F1BB8">
        <w:rPr>
          <w:i/>
          <w:iCs/>
          <w:highlight w:val="cyan"/>
          <w:lang w:val="en-GB"/>
        </w:rPr>
        <w:t>eRedCap</w:t>
      </w:r>
      <w:proofErr w:type="spellEnd"/>
      <w:r w:rsidRPr="000F1BB8">
        <w:rPr>
          <w:i/>
          <w:iCs/>
          <w:highlight w:val="cyan"/>
          <w:lang w:val="en-GB"/>
        </w:rPr>
        <w:t>: UE capable of 20MHz + PR1</w:t>
      </w:r>
      <w:r w:rsidRPr="00782616">
        <w:rPr>
          <w:i/>
          <w:iCs/>
          <w:lang w:val="en-GB"/>
        </w:rPr>
        <w:t>" and "</w:t>
      </w:r>
      <w:r w:rsidRPr="000F1BB8">
        <w:rPr>
          <w:i/>
          <w:iCs/>
          <w:highlight w:val="cyan"/>
          <w:lang w:val="en-GB"/>
        </w:rPr>
        <w:t xml:space="preserve">Rel-18 </w:t>
      </w:r>
      <w:proofErr w:type="spellStart"/>
      <w:r w:rsidRPr="000F1BB8">
        <w:rPr>
          <w:i/>
          <w:iCs/>
          <w:highlight w:val="cyan"/>
          <w:lang w:val="en-GB"/>
        </w:rPr>
        <w:t>eRedCap</w:t>
      </w:r>
      <w:proofErr w:type="spellEnd"/>
      <w:r w:rsidRPr="000F1BB8">
        <w:rPr>
          <w:i/>
          <w:iCs/>
          <w:highlight w:val="cyan"/>
          <w:lang w:val="en-GB"/>
        </w:rPr>
        <w:t>: UE capable of BW3/PR3 + PR1</w:t>
      </w:r>
      <w:r w:rsidRPr="00782616">
        <w:rPr>
          <w:i/>
          <w:iCs/>
          <w:lang w:val="en-GB"/>
        </w:rPr>
        <w:t xml:space="preserve">" is </w:t>
      </w:r>
      <w:r w:rsidRPr="007C1C76">
        <w:rPr>
          <w:i/>
          <w:iCs/>
          <w:highlight w:val="cyan"/>
          <w:lang w:val="en-GB"/>
        </w:rPr>
        <w:t>same</w:t>
      </w:r>
      <w:r w:rsidRPr="00782616">
        <w:rPr>
          <w:i/>
          <w:iCs/>
          <w:lang w:val="en-GB"/>
        </w:rPr>
        <w:t xml:space="preserve"> including unicast and broadcast respectively.</w:t>
      </w:r>
    </w:p>
    <w:p w14:paraId="590674B8" w14:textId="77777777" w:rsidR="00FB254A" w:rsidRPr="00782616" w:rsidRDefault="00FB254A" w:rsidP="00FF43B3">
      <w:pPr>
        <w:pStyle w:val="ListParagraph"/>
        <w:numPr>
          <w:ilvl w:val="0"/>
          <w:numId w:val="26"/>
        </w:numPr>
        <w:tabs>
          <w:tab w:val="left" w:pos="1440"/>
        </w:tabs>
        <w:spacing w:after="60"/>
        <w:ind w:left="720"/>
        <w:contextualSpacing w:val="0"/>
        <w:jc w:val="both"/>
        <w:rPr>
          <w:i/>
          <w:iCs/>
          <w:lang w:val="en-GB"/>
        </w:rPr>
      </w:pPr>
      <w:r w:rsidRPr="00782616">
        <w:rPr>
          <w:i/>
          <w:iCs/>
          <w:lang w:val="en-GB"/>
        </w:rPr>
        <w:t xml:space="preserve">Note 2: </w:t>
      </w:r>
      <w:r w:rsidRPr="007C1C76">
        <w:rPr>
          <w:i/>
          <w:iCs/>
          <w:highlight w:val="yellow"/>
          <w:lang w:val="en-GB"/>
        </w:rPr>
        <w:t>PRB processing</w:t>
      </w:r>
      <w:r w:rsidRPr="00782616">
        <w:rPr>
          <w:i/>
          <w:iCs/>
          <w:lang w:val="en-GB"/>
        </w:rPr>
        <w:t xml:space="preserve"> capability of "</w:t>
      </w:r>
      <w:r w:rsidRPr="000F1BB8">
        <w:rPr>
          <w:i/>
          <w:iCs/>
          <w:highlight w:val="yellow"/>
          <w:lang w:val="en-GB"/>
        </w:rPr>
        <w:t xml:space="preserve">Rel-18 </w:t>
      </w:r>
      <w:proofErr w:type="spellStart"/>
      <w:r w:rsidRPr="000F1BB8">
        <w:rPr>
          <w:i/>
          <w:iCs/>
          <w:highlight w:val="yellow"/>
          <w:lang w:val="en-GB"/>
        </w:rPr>
        <w:t>eRedCap</w:t>
      </w:r>
      <w:proofErr w:type="spellEnd"/>
      <w:r w:rsidRPr="000F1BB8">
        <w:rPr>
          <w:i/>
          <w:iCs/>
          <w:highlight w:val="yellow"/>
          <w:lang w:val="en-GB"/>
        </w:rPr>
        <w:t>: UE capable of 20MHz + PR1</w:t>
      </w:r>
      <w:r w:rsidRPr="00782616">
        <w:rPr>
          <w:i/>
          <w:iCs/>
          <w:lang w:val="en-GB"/>
        </w:rPr>
        <w:t xml:space="preserve">" is </w:t>
      </w:r>
      <w:r w:rsidRPr="007C1C76">
        <w:rPr>
          <w:i/>
          <w:iCs/>
          <w:highlight w:val="yellow"/>
          <w:lang w:val="en-GB"/>
        </w:rPr>
        <w:t>not limited</w:t>
      </w:r>
      <w:r w:rsidRPr="00782616">
        <w:rPr>
          <w:i/>
          <w:iCs/>
          <w:lang w:val="en-GB"/>
        </w:rPr>
        <w:t xml:space="preserve"> to "25 PRBs for 15 kHz SCS and 12 PRBs for 30 kHz SCS" and it corresponds to PRB size corresponding to 20 </w:t>
      </w:r>
      <w:proofErr w:type="spellStart"/>
      <w:r w:rsidRPr="00782616">
        <w:rPr>
          <w:i/>
          <w:iCs/>
          <w:lang w:val="en-GB"/>
        </w:rPr>
        <w:t>MHz.</w:t>
      </w:r>
      <w:proofErr w:type="spellEnd"/>
    </w:p>
    <w:p w14:paraId="67B89B05" w14:textId="77777777" w:rsidR="00FB254A" w:rsidRPr="00782616" w:rsidRDefault="00FB254A" w:rsidP="00FF43B3">
      <w:pPr>
        <w:pStyle w:val="ListParagraph"/>
        <w:numPr>
          <w:ilvl w:val="0"/>
          <w:numId w:val="26"/>
        </w:numPr>
        <w:tabs>
          <w:tab w:val="left" w:pos="1440"/>
        </w:tabs>
        <w:spacing w:after="60"/>
        <w:ind w:left="720"/>
        <w:contextualSpacing w:val="0"/>
        <w:jc w:val="both"/>
        <w:rPr>
          <w:i/>
          <w:iCs/>
          <w:lang w:val="en-GB"/>
        </w:rPr>
      </w:pPr>
      <w:r w:rsidRPr="00E020E9">
        <w:rPr>
          <w:i/>
          <w:iCs/>
          <w:lang w:val="en-GB"/>
        </w:rPr>
        <w:t xml:space="preserve">Note 3: </w:t>
      </w:r>
      <w:r w:rsidRPr="008F6D72">
        <w:rPr>
          <w:i/>
          <w:iCs/>
          <w:lang w:val="en-GB"/>
        </w:rPr>
        <w:t xml:space="preserve">The </w:t>
      </w:r>
      <w:r w:rsidRPr="008F6D72">
        <w:rPr>
          <w:b/>
          <w:bCs/>
          <w:i/>
          <w:iCs/>
          <w:highlight w:val="magenta"/>
          <w:lang w:val="en-GB"/>
        </w:rPr>
        <w:t>only difference</w:t>
      </w:r>
      <w:r w:rsidRPr="008F6D72">
        <w:rPr>
          <w:i/>
          <w:iCs/>
          <w:lang w:val="en-GB"/>
        </w:rPr>
        <w:t xml:space="preserve"> between "Rel-18 </w:t>
      </w:r>
      <w:proofErr w:type="spellStart"/>
      <w:r w:rsidRPr="008F6D72">
        <w:rPr>
          <w:i/>
          <w:iCs/>
          <w:lang w:val="en-GB"/>
        </w:rPr>
        <w:t>eRedCap</w:t>
      </w:r>
      <w:proofErr w:type="spellEnd"/>
      <w:r w:rsidRPr="008F6D72">
        <w:rPr>
          <w:i/>
          <w:iCs/>
          <w:lang w:val="en-GB"/>
        </w:rPr>
        <w:t xml:space="preserve">: UE capable of 20MHz + PR1" and "Rel-18 </w:t>
      </w:r>
      <w:proofErr w:type="spellStart"/>
      <w:r w:rsidRPr="008F6D72">
        <w:rPr>
          <w:i/>
          <w:iCs/>
          <w:lang w:val="en-GB"/>
        </w:rPr>
        <w:t>eRedCap</w:t>
      </w:r>
      <w:proofErr w:type="spellEnd"/>
      <w:r w:rsidRPr="008F6D72">
        <w:rPr>
          <w:i/>
          <w:iCs/>
          <w:lang w:val="en-GB"/>
        </w:rPr>
        <w:t xml:space="preserve">: UE capable of BW3/PR3 + PR1" is </w:t>
      </w:r>
      <w:r w:rsidRPr="008F6D72">
        <w:rPr>
          <w:b/>
          <w:bCs/>
          <w:i/>
          <w:iCs/>
          <w:highlight w:val="magenta"/>
          <w:lang w:val="en-GB"/>
        </w:rPr>
        <w:t xml:space="preserve">Note 2 and </w:t>
      </w:r>
      <w:proofErr w:type="spellStart"/>
      <w:r w:rsidRPr="008F6D72">
        <w:rPr>
          <w:b/>
          <w:bCs/>
          <w:i/>
          <w:iCs/>
          <w:highlight w:val="magenta"/>
          <w:lang w:val="en-GB"/>
        </w:rPr>
        <w:t>vLayers·Qm·f</w:t>
      </w:r>
      <w:proofErr w:type="spellEnd"/>
      <w:r w:rsidRPr="00782616">
        <w:rPr>
          <w:i/>
          <w:iCs/>
          <w:lang w:val="en-GB"/>
        </w:rPr>
        <w:t xml:space="preserve">   </w:t>
      </w:r>
      <w:proofErr w:type="gramStart"/>
      <w:r w:rsidRPr="00782616">
        <w:rPr>
          <w:i/>
          <w:iCs/>
          <w:lang w:val="en-GB"/>
        </w:rPr>
        <w:t>in order to</w:t>
      </w:r>
      <w:proofErr w:type="gramEnd"/>
      <w:r w:rsidRPr="00782616">
        <w:rPr>
          <w:i/>
          <w:iCs/>
          <w:lang w:val="en-GB"/>
        </w:rPr>
        <w:t xml:space="preserve"> have the </w:t>
      </w:r>
      <w:r w:rsidRPr="007C1C76">
        <w:rPr>
          <w:i/>
          <w:iCs/>
          <w:highlight w:val="cyan"/>
          <w:lang w:val="en-GB"/>
        </w:rPr>
        <w:t>same peak rate</w:t>
      </w:r>
      <w:r w:rsidRPr="00782616">
        <w:rPr>
          <w:i/>
          <w:iCs/>
          <w:lang w:val="en-GB"/>
        </w:rPr>
        <w:t>.</w:t>
      </w:r>
    </w:p>
    <w:p w14:paraId="30200966" w14:textId="77777777" w:rsidR="00FB254A" w:rsidRPr="00916675" w:rsidRDefault="00FB254A" w:rsidP="00FF43B3">
      <w:pPr>
        <w:pStyle w:val="ListParagraph"/>
        <w:numPr>
          <w:ilvl w:val="0"/>
          <w:numId w:val="26"/>
        </w:numPr>
        <w:tabs>
          <w:tab w:val="left" w:pos="1440"/>
        </w:tabs>
        <w:spacing w:after="120"/>
        <w:ind w:left="720"/>
        <w:contextualSpacing w:val="0"/>
        <w:jc w:val="both"/>
        <w:rPr>
          <w:i/>
          <w:iCs/>
          <w:lang w:val="en-GB"/>
        </w:rPr>
      </w:pPr>
      <w:r w:rsidRPr="00782616">
        <w:rPr>
          <w:i/>
          <w:iCs/>
          <w:lang w:val="en-GB"/>
        </w:rPr>
        <w:t xml:space="preserve">Note 4: The initial access procedure of Rel-18 </w:t>
      </w:r>
      <w:proofErr w:type="spellStart"/>
      <w:r w:rsidRPr="00782616">
        <w:rPr>
          <w:i/>
          <w:iCs/>
          <w:lang w:val="en-GB"/>
        </w:rPr>
        <w:t>eRedCap</w:t>
      </w:r>
      <w:proofErr w:type="spellEnd"/>
      <w:r w:rsidRPr="00782616">
        <w:rPr>
          <w:i/>
          <w:iCs/>
          <w:lang w:val="en-GB"/>
        </w:rPr>
        <w:t xml:space="preserve"> UE capable of 20MHz + PR1 is realized by following:</w:t>
      </w:r>
      <w:r>
        <w:rPr>
          <w:i/>
          <w:iCs/>
          <w:lang w:val="en-GB"/>
        </w:rPr>
        <w:t xml:space="preserve">   </w:t>
      </w:r>
      <w:r w:rsidRPr="00916675">
        <w:rPr>
          <w:i/>
          <w:iCs/>
          <w:lang w:val="en-GB"/>
        </w:rPr>
        <w:t xml:space="preserve">Same as Rel-18 </w:t>
      </w:r>
      <w:proofErr w:type="spellStart"/>
      <w:r w:rsidRPr="00916675">
        <w:rPr>
          <w:i/>
          <w:iCs/>
          <w:lang w:val="en-GB"/>
        </w:rPr>
        <w:t>eRedCap</w:t>
      </w:r>
      <w:proofErr w:type="spellEnd"/>
      <w:r w:rsidRPr="00916675">
        <w:rPr>
          <w:i/>
          <w:iCs/>
          <w:lang w:val="en-GB"/>
        </w:rPr>
        <w:t xml:space="preserve"> UE capable of BW3/PR3 + PR1</w:t>
      </w:r>
    </w:p>
    <w:p w14:paraId="58156E30" w14:textId="0332FECD" w:rsidR="00FB254A" w:rsidRDefault="00FF4191" w:rsidP="00FB254A">
      <w:pPr>
        <w:jc w:val="both"/>
      </w:pPr>
      <w:r>
        <w:t>Therefore</w:t>
      </w:r>
      <w:r w:rsidR="00AB3339">
        <w:t xml:space="preserve">, </w:t>
      </w:r>
      <w:r w:rsidR="006E06FD">
        <w:t xml:space="preserve">considering latest agreements from RAN1 and RAN plenary, it can be concluded that </w:t>
      </w:r>
      <w:r w:rsidR="00AB3339">
        <w:t xml:space="preserve">Rel-18 </w:t>
      </w:r>
      <w:proofErr w:type="spellStart"/>
      <w:r w:rsidR="006E06FD">
        <w:t>e</w:t>
      </w:r>
      <w:r w:rsidR="00AB3339">
        <w:t>RedCap</w:t>
      </w:r>
      <w:proofErr w:type="spellEnd"/>
      <w:r w:rsidR="00AB3339">
        <w:t xml:space="preserve"> </w:t>
      </w:r>
      <w:r w:rsidR="00AE7FD3">
        <w:t xml:space="preserve">UE </w:t>
      </w:r>
      <w:r w:rsidR="00AB3339">
        <w:t xml:space="preserve">could be enabled with Baseband Bandwidth Reduction (i.e., </w:t>
      </w:r>
      <w:r w:rsidR="00AB3339" w:rsidRPr="00770BA6">
        <w:rPr>
          <w:lang w:val="en-GB"/>
        </w:rPr>
        <w:t>25 PRBs for 15 kHz SCS and 12 PRBs for 30 kHz SCS</w:t>
      </w:r>
      <w:r w:rsidR="00AB3339">
        <w:rPr>
          <w:lang w:val="en-GB"/>
        </w:rPr>
        <w:t xml:space="preserve"> for unicast in PUSCH and PDSCH</w:t>
      </w:r>
      <w:r w:rsidR="00AB3339">
        <w:t>) or without it (</w:t>
      </w:r>
      <w:proofErr w:type="gramStart"/>
      <w:r w:rsidR="00AB3339">
        <w:t>i.e.</w:t>
      </w:r>
      <w:proofErr w:type="gramEnd"/>
      <w:r w:rsidR="00AB3339">
        <w:t xml:space="preserve"> </w:t>
      </w:r>
      <w:r w:rsidR="00AB3339" w:rsidRPr="005220F6">
        <w:t xml:space="preserve">Maximum FR1 </w:t>
      </w:r>
      <w:proofErr w:type="spellStart"/>
      <w:r w:rsidR="00AB3339" w:rsidRPr="005220F6">
        <w:t>RedCap</w:t>
      </w:r>
      <w:proofErr w:type="spellEnd"/>
      <w:r w:rsidR="00AB3339" w:rsidRPr="005220F6">
        <w:t xml:space="preserve"> UE bandwidth </w:t>
      </w:r>
      <w:r w:rsidR="00AB3339">
        <w:t>of</w:t>
      </w:r>
      <w:r w:rsidR="00AB3339" w:rsidRPr="005220F6">
        <w:t xml:space="preserve"> 20 MHz</w:t>
      </w:r>
      <w:r w:rsidR="00AE7FD3">
        <w:t>)</w:t>
      </w:r>
      <w:r>
        <w:t>. The following</w:t>
      </w:r>
      <w:r w:rsidR="00FB254A" w:rsidRPr="003B5A0E">
        <w:t xml:space="preserve"> </w:t>
      </w:r>
      <w:r w:rsidR="003B5A0E" w:rsidRPr="003B5A0E">
        <w:fldChar w:fldCharType="begin"/>
      </w:r>
      <w:r w:rsidR="003B5A0E" w:rsidRPr="003B5A0E">
        <w:instrText xml:space="preserve"> REF _Ref131668821 \h  \* MERGEFORMAT </w:instrText>
      </w:r>
      <w:r w:rsidR="003B5A0E" w:rsidRPr="003B5A0E">
        <w:fldChar w:fldCharType="separate"/>
      </w:r>
      <w:r w:rsidR="008354C6" w:rsidRPr="00750287">
        <w:t xml:space="preserve">Table </w:t>
      </w:r>
      <w:r w:rsidR="008354C6" w:rsidRPr="00750287">
        <w:rPr>
          <w:noProof/>
        </w:rPr>
        <w:t>1</w:t>
      </w:r>
      <w:r w:rsidR="003B5A0E" w:rsidRPr="003B5A0E">
        <w:fldChar w:fldCharType="end"/>
      </w:r>
      <w:r w:rsidR="003B5A0E" w:rsidRPr="003B5A0E">
        <w:t xml:space="preserve"> </w:t>
      </w:r>
      <w:r w:rsidR="001B468C">
        <w:t>provides an overview of the key points that differentiate</w:t>
      </w:r>
      <w:r w:rsidR="00FB254A">
        <w:t xml:space="preserve"> </w:t>
      </w:r>
      <w:r w:rsidR="00380F79">
        <w:t xml:space="preserve">these Rel-18 </w:t>
      </w:r>
      <w:proofErr w:type="spellStart"/>
      <w:r w:rsidR="000D5370">
        <w:t>eRedCap</w:t>
      </w:r>
      <w:proofErr w:type="spellEnd"/>
      <w:r w:rsidR="000D5370">
        <w:t xml:space="preserve"> </w:t>
      </w:r>
      <w:r w:rsidR="00380F79">
        <w:t xml:space="preserve">UEs </w:t>
      </w:r>
      <w:proofErr w:type="gramStart"/>
      <w:r w:rsidR="00380F79">
        <w:t xml:space="preserve">and in comparison </w:t>
      </w:r>
      <w:proofErr w:type="gramEnd"/>
      <w:r w:rsidR="00380F79">
        <w:t>to</w:t>
      </w:r>
      <w:r w:rsidR="001B468C">
        <w:t xml:space="preserve"> </w:t>
      </w:r>
      <w:r w:rsidR="00FB254A">
        <w:t xml:space="preserve">Rel-17 </w:t>
      </w:r>
      <w:proofErr w:type="spellStart"/>
      <w:r w:rsidR="00FB254A">
        <w:t>RedCap</w:t>
      </w:r>
      <w:proofErr w:type="spellEnd"/>
      <w:r w:rsidR="00FB254A">
        <w:t xml:space="preserve"> </w:t>
      </w:r>
      <w:r w:rsidR="00380F79">
        <w:t>ones</w:t>
      </w:r>
      <w:r w:rsidR="00FB254A">
        <w:t>:</w:t>
      </w:r>
    </w:p>
    <w:p w14:paraId="2E19F138" w14:textId="6550C367" w:rsidR="001167B9" w:rsidRPr="003B5A0E" w:rsidRDefault="001167B9" w:rsidP="001167B9">
      <w:pPr>
        <w:pStyle w:val="Caption"/>
        <w:keepNext/>
        <w:spacing w:after="60"/>
        <w:jc w:val="center"/>
        <w:rPr>
          <w:i w:val="0"/>
          <w:iCs w:val="0"/>
          <w:color w:val="auto"/>
          <w:sz w:val="20"/>
          <w:szCs w:val="20"/>
        </w:rPr>
      </w:pPr>
      <w:bookmarkStart w:id="3" w:name="_Ref131668821"/>
      <w:r w:rsidRPr="00380F79">
        <w:rPr>
          <w:b/>
          <w:bCs/>
          <w:i w:val="0"/>
          <w:iCs w:val="0"/>
          <w:color w:val="auto"/>
          <w:sz w:val="20"/>
          <w:szCs w:val="20"/>
        </w:rPr>
        <w:t xml:space="preserve">Table </w:t>
      </w:r>
      <w:r w:rsidRPr="00380F79">
        <w:rPr>
          <w:b/>
          <w:bCs/>
          <w:i w:val="0"/>
          <w:iCs w:val="0"/>
          <w:color w:val="auto"/>
          <w:sz w:val="20"/>
          <w:szCs w:val="20"/>
        </w:rPr>
        <w:fldChar w:fldCharType="begin"/>
      </w:r>
      <w:r w:rsidRPr="00380F79">
        <w:rPr>
          <w:b/>
          <w:bCs/>
          <w:i w:val="0"/>
          <w:iCs w:val="0"/>
          <w:color w:val="auto"/>
          <w:sz w:val="20"/>
          <w:szCs w:val="20"/>
        </w:rPr>
        <w:instrText xml:space="preserve"> SEQ Table \* ARABIC </w:instrText>
      </w:r>
      <w:r w:rsidRPr="00380F79">
        <w:rPr>
          <w:b/>
          <w:bCs/>
          <w:i w:val="0"/>
          <w:iCs w:val="0"/>
          <w:color w:val="auto"/>
          <w:sz w:val="20"/>
          <w:szCs w:val="20"/>
        </w:rPr>
        <w:fldChar w:fldCharType="separate"/>
      </w:r>
      <w:r w:rsidR="008354C6">
        <w:rPr>
          <w:b/>
          <w:bCs/>
          <w:i w:val="0"/>
          <w:iCs w:val="0"/>
          <w:noProof/>
          <w:color w:val="auto"/>
          <w:sz w:val="20"/>
          <w:szCs w:val="20"/>
        </w:rPr>
        <w:t>1</w:t>
      </w:r>
      <w:r w:rsidRPr="00380F79">
        <w:rPr>
          <w:b/>
          <w:bCs/>
          <w:i w:val="0"/>
          <w:iCs w:val="0"/>
          <w:color w:val="auto"/>
          <w:sz w:val="20"/>
          <w:szCs w:val="20"/>
        </w:rPr>
        <w:fldChar w:fldCharType="end"/>
      </w:r>
      <w:bookmarkEnd w:id="3"/>
      <w:r w:rsidRPr="00380F79">
        <w:rPr>
          <w:b/>
          <w:bCs/>
          <w:i w:val="0"/>
          <w:iCs w:val="0"/>
          <w:color w:val="auto"/>
          <w:sz w:val="20"/>
          <w:szCs w:val="20"/>
        </w:rPr>
        <w:t>.</w:t>
      </w:r>
      <w:r w:rsidRPr="003B5A0E">
        <w:rPr>
          <w:i w:val="0"/>
          <w:iCs w:val="0"/>
          <w:color w:val="auto"/>
          <w:sz w:val="20"/>
          <w:szCs w:val="20"/>
        </w:rPr>
        <w:t xml:space="preserve"> </w:t>
      </w:r>
      <w:r w:rsidR="003B5A0E" w:rsidRPr="003B5A0E">
        <w:rPr>
          <w:i w:val="0"/>
          <w:iCs w:val="0"/>
          <w:color w:val="auto"/>
          <w:sz w:val="20"/>
          <w:szCs w:val="20"/>
        </w:rPr>
        <w:t>Key points on</w:t>
      </w:r>
      <w:r w:rsidR="003B5A0E" w:rsidRPr="003B5A0E">
        <w:rPr>
          <w:sz w:val="20"/>
          <w:szCs w:val="20"/>
        </w:rPr>
        <w:t xml:space="preserve"> </w:t>
      </w:r>
      <w:r w:rsidR="003B5A0E" w:rsidRPr="003B5A0E">
        <w:rPr>
          <w:i w:val="0"/>
          <w:iCs w:val="0"/>
          <w:color w:val="auto"/>
          <w:sz w:val="20"/>
          <w:szCs w:val="20"/>
        </w:rPr>
        <w:t xml:space="preserve">Rel-18 </w:t>
      </w:r>
      <w:proofErr w:type="spellStart"/>
      <w:r w:rsidR="003B5A0E" w:rsidRPr="003B5A0E">
        <w:rPr>
          <w:i w:val="0"/>
          <w:iCs w:val="0"/>
          <w:color w:val="auto"/>
          <w:sz w:val="20"/>
          <w:szCs w:val="20"/>
        </w:rPr>
        <w:t>eRedCap</w:t>
      </w:r>
      <w:proofErr w:type="spellEnd"/>
      <w:r w:rsidR="003B5A0E" w:rsidRPr="003B5A0E">
        <w:rPr>
          <w:i w:val="0"/>
          <w:iCs w:val="0"/>
          <w:color w:val="auto"/>
          <w:sz w:val="20"/>
          <w:szCs w:val="20"/>
        </w:rPr>
        <w:t xml:space="preserve"> UEs</w:t>
      </w:r>
      <w:r w:rsidR="001B468C">
        <w:rPr>
          <w:i w:val="0"/>
          <w:iCs w:val="0"/>
          <w:color w:val="auto"/>
          <w:sz w:val="20"/>
          <w:szCs w:val="20"/>
        </w:rPr>
        <w:t xml:space="preserve"> </w:t>
      </w:r>
      <w:r w:rsidR="00380F79">
        <w:rPr>
          <w:i w:val="0"/>
          <w:iCs w:val="0"/>
          <w:color w:val="auto"/>
          <w:sz w:val="20"/>
          <w:szCs w:val="20"/>
        </w:rPr>
        <w:t xml:space="preserve">and, </w:t>
      </w:r>
      <w:r w:rsidR="001B468C">
        <w:rPr>
          <w:i w:val="0"/>
          <w:iCs w:val="0"/>
          <w:color w:val="auto"/>
          <w:sz w:val="20"/>
          <w:szCs w:val="20"/>
        </w:rPr>
        <w:t xml:space="preserve">in comparison to Rel-17 </w:t>
      </w:r>
      <w:proofErr w:type="spellStart"/>
      <w:r w:rsidR="001B468C">
        <w:rPr>
          <w:i w:val="0"/>
          <w:iCs w:val="0"/>
          <w:color w:val="auto"/>
          <w:sz w:val="20"/>
          <w:szCs w:val="20"/>
        </w:rPr>
        <w:t>RedCap</w:t>
      </w:r>
      <w:proofErr w:type="spellEnd"/>
      <w:r w:rsidR="001B468C">
        <w:rPr>
          <w:i w:val="0"/>
          <w:iCs w:val="0"/>
          <w:color w:val="auto"/>
          <w:sz w:val="20"/>
          <w:szCs w:val="20"/>
        </w:rPr>
        <w:t xml:space="preserve"> UE</w:t>
      </w:r>
    </w:p>
    <w:tbl>
      <w:tblPr>
        <w:tblStyle w:val="TableGrid"/>
        <w:tblW w:w="0" w:type="auto"/>
        <w:jc w:val="center"/>
        <w:tblLook w:val="04A0" w:firstRow="1" w:lastRow="0" w:firstColumn="1" w:lastColumn="0" w:noHBand="0" w:noVBand="1"/>
      </w:tblPr>
      <w:tblGrid>
        <w:gridCol w:w="1705"/>
        <w:gridCol w:w="900"/>
        <w:gridCol w:w="1710"/>
        <w:gridCol w:w="3150"/>
        <w:gridCol w:w="1837"/>
      </w:tblGrid>
      <w:tr w:rsidR="00FB254A" w:rsidRPr="00F0073B" w14:paraId="031C4A96" w14:textId="77777777" w:rsidTr="00FE3A9A">
        <w:trPr>
          <w:jc w:val="center"/>
        </w:trPr>
        <w:tc>
          <w:tcPr>
            <w:tcW w:w="1705" w:type="dxa"/>
            <w:shd w:val="clear" w:color="auto" w:fill="BFBFBF" w:themeFill="background1" w:themeFillShade="BF"/>
            <w:vAlign w:val="center"/>
          </w:tcPr>
          <w:p w14:paraId="49310300" w14:textId="77777777" w:rsidR="00FB254A" w:rsidRPr="00F0073B" w:rsidRDefault="00FB254A" w:rsidP="00FE3A9A">
            <w:pPr>
              <w:spacing w:after="0"/>
              <w:jc w:val="center"/>
              <w:rPr>
                <w:b/>
                <w:bCs/>
                <w:lang w:val="en-GB" w:eastAsia="x-none"/>
              </w:rPr>
            </w:pPr>
            <w:r w:rsidRPr="00F0073B">
              <w:rPr>
                <w:b/>
                <w:bCs/>
                <w:lang w:val="en-GB" w:eastAsia="x-none"/>
              </w:rPr>
              <w:t>Description</w:t>
            </w:r>
          </w:p>
        </w:tc>
        <w:tc>
          <w:tcPr>
            <w:tcW w:w="900" w:type="dxa"/>
            <w:shd w:val="clear" w:color="auto" w:fill="BFBFBF" w:themeFill="background1" w:themeFillShade="BF"/>
            <w:vAlign w:val="center"/>
          </w:tcPr>
          <w:p w14:paraId="784CEF7D" w14:textId="77777777" w:rsidR="00FB254A" w:rsidRPr="00F0073B" w:rsidRDefault="00FB254A" w:rsidP="00FE3A9A">
            <w:pPr>
              <w:spacing w:after="0"/>
              <w:jc w:val="center"/>
              <w:rPr>
                <w:b/>
                <w:bCs/>
                <w:lang w:val="en-GB" w:eastAsia="x-none"/>
              </w:rPr>
            </w:pPr>
            <w:r>
              <w:rPr>
                <w:b/>
                <w:bCs/>
                <w:lang w:val="en-GB" w:eastAsia="x-none"/>
              </w:rPr>
              <w:t>RF BW</w:t>
            </w:r>
          </w:p>
        </w:tc>
        <w:tc>
          <w:tcPr>
            <w:tcW w:w="1710" w:type="dxa"/>
            <w:shd w:val="clear" w:color="auto" w:fill="BFBFBF" w:themeFill="background1" w:themeFillShade="BF"/>
            <w:vAlign w:val="center"/>
          </w:tcPr>
          <w:p w14:paraId="3A8C7C1B" w14:textId="77777777" w:rsidR="00FB254A" w:rsidRPr="00F0073B" w:rsidRDefault="00FB254A" w:rsidP="00FE3A9A">
            <w:pPr>
              <w:spacing w:after="0"/>
              <w:jc w:val="center"/>
              <w:rPr>
                <w:b/>
                <w:bCs/>
                <w:lang w:val="en-GB" w:eastAsia="x-none"/>
              </w:rPr>
            </w:pPr>
            <w:r w:rsidRPr="00F0073B">
              <w:rPr>
                <w:b/>
                <w:bCs/>
                <w:lang w:val="en-GB" w:eastAsia="x-none"/>
              </w:rPr>
              <w:t>BB BW</w:t>
            </w:r>
          </w:p>
        </w:tc>
        <w:tc>
          <w:tcPr>
            <w:tcW w:w="3150" w:type="dxa"/>
            <w:shd w:val="clear" w:color="auto" w:fill="BFBFBF" w:themeFill="background1" w:themeFillShade="BF"/>
            <w:vAlign w:val="center"/>
          </w:tcPr>
          <w:p w14:paraId="3A81EEA7" w14:textId="77777777" w:rsidR="00FB254A" w:rsidRPr="00F0073B" w:rsidRDefault="00FB254A" w:rsidP="00FE3A9A">
            <w:pPr>
              <w:spacing w:after="0"/>
              <w:jc w:val="center"/>
              <w:rPr>
                <w:b/>
                <w:bCs/>
                <w:lang w:val="en-GB" w:eastAsia="x-none"/>
              </w:rPr>
            </w:pPr>
            <w:r w:rsidRPr="00F0073B">
              <w:rPr>
                <w:b/>
                <w:bCs/>
                <w:lang w:val="en-GB" w:eastAsia="x-none"/>
              </w:rPr>
              <w:t>#PRB</w:t>
            </w:r>
          </w:p>
        </w:tc>
        <w:tc>
          <w:tcPr>
            <w:tcW w:w="1837" w:type="dxa"/>
            <w:shd w:val="clear" w:color="auto" w:fill="BFBFBF" w:themeFill="background1" w:themeFillShade="BF"/>
            <w:vAlign w:val="center"/>
          </w:tcPr>
          <w:p w14:paraId="25AD4427" w14:textId="77777777" w:rsidR="00FB254A" w:rsidRPr="00F0073B" w:rsidRDefault="00FB254A" w:rsidP="00FE3A9A">
            <w:pPr>
              <w:spacing w:after="0"/>
              <w:jc w:val="center"/>
              <w:rPr>
                <w:b/>
                <w:bCs/>
                <w:lang w:val="en-GB" w:eastAsia="x-none"/>
              </w:rPr>
            </w:pPr>
            <w:r>
              <w:rPr>
                <w:b/>
                <w:bCs/>
                <w:lang w:val="en-GB" w:eastAsia="x-none"/>
              </w:rPr>
              <w:t xml:space="preserve">Peak </w:t>
            </w:r>
            <w:r w:rsidRPr="00F0073B">
              <w:rPr>
                <w:b/>
                <w:bCs/>
                <w:lang w:val="en-GB" w:eastAsia="x-none"/>
              </w:rPr>
              <w:t xml:space="preserve">Data </w:t>
            </w:r>
            <w:r>
              <w:rPr>
                <w:b/>
                <w:bCs/>
                <w:lang w:val="en-GB" w:eastAsia="x-none"/>
              </w:rPr>
              <w:t>R</w:t>
            </w:r>
            <w:r w:rsidRPr="00F0073B">
              <w:rPr>
                <w:b/>
                <w:bCs/>
                <w:lang w:val="en-GB" w:eastAsia="x-none"/>
              </w:rPr>
              <w:t>ate</w:t>
            </w:r>
          </w:p>
        </w:tc>
      </w:tr>
      <w:tr w:rsidR="00FB254A" w14:paraId="205E1429" w14:textId="77777777" w:rsidTr="00FE3A9A">
        <w:trPr>
          <w:jc w:val="center"/>
        </w:trPr>
        <w:tc>
          <w:tcPr>
            <w:tcW w:w="1705" w:type="dxa"/>
            <w:shd w:val="clear" w:color="auto" w:fill="F2F2F2" w:themeFill="background1" w:themeFillShade="F2"/>
          </w:tcPr>
          <w:p w14:paraId="6F661BBB" w14:textId="77777777" w:rsidR="00FB254A" w:rsidRPr="00964D79" w:rsidRDefault="00FB254A" w:rsidP="00FE3A9A">
            <w:pPr>
              <w:spacing w:after="0"/>
              <w:rPr>
                <w:b/>
                <w:bCs/>
                <w:lang w:val="en-GB" w:eastAsia="x-none"/>
              </w:rPr>
            </w:pPr>
            <w:r w:rsidRPr="00964D79">
              <w:rPr>
                <w:b/>
                <w:bCs/>
                <w:lang w:val="en-GB" w:eastAsia="x-none"/>
              </w:rPr>
              <w:t xml:space="preserve">Rel-17 </w:t>
            </w:r>
            <w:proofErr w:type="spellStart"/>
            <w:r w:rsidRPr="00964D79">
              <w:rPr>
                <w:b/>
                <w:bCs/>
                <w:lang w:val="en-GB" w:eastAsia="x-none"/>
              </w:rPr>
              <w:t>RedCap</w:t>
            </w:r>
            <w:proofErr w:type="spellEnd"/>
          </w:p>
        </w:tc>
        <w:tc>
          <w:tcPr>
            <w:tcW w:w="900" w:type="dxa"/>
          </w:tcPr>
          <w:p w14:paraId="3B42BA77" w14:textId="77777777" w:rsidR="00FB254A" w:rsidRDefault="00FB254A" w:rsidP="00FE3A9A">
            <w:pPr>
              <w:spacing w:after="0"/>
              <w:rPr>
                <w:lang w:val="en-GB" w:eastAsia="x-none"/>
              </w:rPr>
            </w:pPr>
            <w:r>
              <w:rPr>
                <w:lang w:val="en-GB" w:eastAsia="x-none"/>
              </w:rPr>
              <w:t>Normal</w:t>
            </w:r>
          </w:p>
        </w:tc>
        <w:tc>
          <w:tcPr>
            <w:tcW w:w="1710" w:type="dxa"/>
          </w:tcPr>
          <w:p w14:paraId="09F8366F" w14:textId="77777777" w:rsidR="00FB254A" w:rsidRDefault="00FB254A" w:rsidP="00FE3A9A">
            <w:pPr>
              <w:spacing w:after="0"/>
              <w:rPr>
                <w:lang w:val="en-GB" w:eastAsia="x-none"/>
              </w:rPr>
            </w:pPr>
            <w:r>
              <w:rPr>
                <w:lang w:val="en-GB" w:eastAsia="x-none"/>
              </w:rPr>
              <w:t>Normal</w:t>
            </w:r>
          </w:p>
        </w:tc>
        <w:tc>
          <w:tcPr>
            <w:tcW w:w="3150" w:type="dxa"/>
          </w:tcPr>
          <w:p w14:paraId="124CF394" w14:textId="77777777" w:rsidR="00FB254A" w:rsidRDefault="00FB254A" w:rsidP="00FE3A9A">
            <w:pPr>
              <w:spacing w:after="0"/>
              <w:rPr>
                <w:lang w:val="en-GB" w:eastAsia="x-none"/>
              </w:rPr>
            </w:pPr>
          </w:p>
        </w:tc>
        <w:tc>
          <w:tcPr>
            <w:tcW w:w="1837" w:type="dxa"/>
          </w:tcPr>
          <w:p w14:paraId="2D293189" w14:textId="77777777" w:rsidR="00FB254A" w:rsidRDefault="00FB254A" w:rsidP="00FE3A9A">
            <w:pPr>
              <w:spacing w:after="0"/>
              <w:rPr>
                <w:lang w:val="en-GB" w:eastAsia="x-none"/>
              </w:rPr>
            </w:pPr>
            <w:r>
              <w:rPr>
                <w:lang w:val="en-GB" w:eastAsia="x-none"/>
              </w:rPr>
              <w:t>Normal</w:t>
            </w:r>
          </w:p>
        </w:tc>
      </w:tr>
      <w:tr w:rsidR="00FB254A" w14:paraId="2A535EF5" w14:textId="77777777" w:rsidTr="00FE3A9A">
        <w:trPr>
          <w:jc w:val="center"/>
        </w:trPr>
        <w:tc>
          <w:tcPr>
            <w:tcW w:w="1705" w:type="dxa"/>
            <w:shd w:val="clear" w:color="auto" w:fill="F2F2F2" w:themeFill="background1" w:themeFillShade="F2"/>
          </w:tcPr>
          <w:p w14:paraId="543835FF" w14:textId="77777777" w:rsidR="00FB254A" w:rsidRPr="00964D79" w:rsidRDefault="00FB254A" w:rsidP="00FE3A9A">
            <w:pPr>
              <w:spacing w:after="0"/>
              <w:rPr>
                <w:b/>
                <w:bCs/>
                <w:lang w:val="en-GB" w:eastAsia="x-none"/>
              </w:rPr>
            </w:pPr>
            <w:r w:rsidRPr="00964D79">
              <w:rPr>
                <w:b/>
                <w:bCs/>
                <w:lang w:val="en-GB" w:eastAsia="x-none"/>
              </w:rPr>
              <w:t xml:space="preserve">Rel-18 </w:t>
            </w:r>
            <w:proofErr w:type="spellStart"/>
            <w:r>
              <w:rPr>
                <w:b/>
                <w:bCs/>
                <w:lang w:val="en-GB" w:eastAsia="x-none"/>
              </w:rPr>
              <w:t>e</w:t>
            </w:r>
            <w:r w:rsidRPr="00964D79">
              <w:rPr>
                <w:b/>
                <w:bCs/>
                <w:lang w:val="en-GB" w:eastAsia="x-none"/>
              </w:rPr>
              <w:t>RedCap</w:t>
            </w:r>
            <w:proofErr w:type="spellEnd"/>
            <w:r w:rsidRPr="00964D79">
              <w:rPr>
                <w:b/>
                <w:bCs/>
                <w:lang w:val="en-GB" w:eastAsia="x-none"/>
              </w:rPr>
              <w:t xml:space="preserve"> </w:t>
            </w:r>
            <w:r>
              <w:rPr>
                <w:b/>
                <w:bCs/>
                <w:lang w:val="en-GB" w:eastAsia="x-none"/>
              </w:rPr>
              <w:t>BW3/PR3 + PR1</w:t>
            </w:r>
          </w:p>
        </w:tc>
        <w:tc>
          <w:tcPr>
            <w:tcW w:w="900" w:type="dxa"/>
          </w:tcPr>
          <w:p w14:paraId="0B7C4DF5" w14:textId="77777777" w:rsidR="00FB254A" w:rsidRDefault="00FB254A" w:rsidP="00FE3A9A">
            <w:pPr>
              <w:spacing w:after="0"/>
              <w:rPr>
                <w:lang w:val="en-GB" w:eastAsia="x-none"/>
              </w:rPr>
            </w:pPr>
            <w:r>
              <w:rPr>
                <w:lang w:val="en-GB" w:eastAsia="x-none"/>
              </w:rPr>
              <w:t>Normal</w:t>
            </w:r>
          </w:p>
        </w:tc>
        <w:tc>
          <w:tcPr>
            <w:tcW w:w="1710" w:type="dxa"/>
          </w:tcPr>
          <w:p w14:paraId="3AC76D12" w14:textId="77777777" w:rsidR="00FB254A" w:rsidRPr="007C1C76" w:rsidRDefault="00FB254A" w:rsidP="00FE3A9A">
            <w:pPr>
              <w:spacing w:after="0"/>
              <w:rPr>
                <w:color w:val="0000CC"/>
                <w:lang w:val="en-GB" w:eastAsia="x-none"/>
              </w:rPr>
            </w:pPr>
            <w:r w:rsidRPr="007C1C76">
              <w:rPr>
                <w:color w:val="0000CC"/>
                <w:lang w:val="en-GB" w:eastAsia="x-none"/>
              </w:rPr>
              <w:t>Reduced for unicast</w:t>
            </w:r>
          </w:p>
        </w:tc>
        <w:tc>
          <w:tcPr>
            <w:tcW w:w="3150" w:type="dxa"/>
          </w:tcPr>
          <w:p w14:paraId="0FB026CE" w14:textId="77777777" w:rsidR="00FB254A" w:rsidRPr="007C1C76" w:rsidRDefault="00FB254A" w:rsidP="00FE3A9A">
            <w:pPr>
              <w:spacing w:after="0"/>
              <w:rPr>
                <w:color w:val="0000CC"/>
                <w:lang w:val="en-GB" w:eastAsia="x-none"/>
              </w:rPr>
            </w:pPr>
            <w:r w:rsidRPr="007C1C76">
              <w:rPr>
                <w:color w:val="0000CC"/>
                <w:lang w:val="en-GB" w:eastAsia="x-none"/>
              </w:rPr>
              <w:t>Reduced (</w:t>
            </w:r>
            <w:r w:rsidRPr="007C1C76">
              <w:rPr>
                <w:color w:val="0000CC"/>
                <w:lang w:val="en-GB"/>
              </w:rPr>
              <w:t>25 PRBs for 15 kHz SCS and 12 PRBs for 30 kHz SCS)</w:t>
            </w:r>
          </w:p>
        </w:tc>
        <w:tc>
          <w:tcPr>
            <w:tcW w:w="1837" w:type="dxa"/>
          </w:tcPr>
          <w:p w14:paraId="73CD6973" w14:textId="77777777" w:rsidR="00FB254A" w:rsidRPr="007C1C76" w:rsidRDefault="00FB254A" w:rsidP="00FE3A9A">
            <w:pPr>
              <w:spacing w:after="0"/>
              <w:rPr>
                <w:color w:val="0000CC"/>
                <w:lang w:val="en-GB" w:eastAsia="x-none"/>
              </w:rPr>
            </w:pPr>
            <w:r w:rsidRPr="007C1C76">
              <w:rPr>
                <w:color w:val="0000CC"/>
                <w:lang w:val="en-GB" w:eastAsia="x-none"/>
              </w:rPr>
              <w:t>Reduced (10Mbps)</w:t>
            </w:r>
          </w:p>
        </w:tc>
      </w:tr>
      <w:tr w:rsidR="00FB254A" w14:paraId="77FA2C95" w14:textId="77777777" w:rsidTr="00FE3A9A">
        <w:trPr>
          <w:jc w:val="center"/>
        </w:trPr>
        <w:tc>
          <w:tcPr>
            <w:tcW w:w="1705" w:type="dxa"/>
            <w:shd w:val="clear" w:color="auto" w:fill="F2F2F2" w:themeFill="background1" w:themeFillShade="F2"/>
          </w:tcPr>
          <w:p w14:paraId="5B6EB259" w14:textId="77777777" w:rsidR="00FB254A" w:rsidRPr="00964D79" w:rsidRDefault="00FB254A" w:rsidP="00FE3A9A">
            <w:pPr>
              <w:spacing w:after="0"/>
              <w:rPr>
                <w:b/>
                <w:bCs/>
                <w:lang w:val="en-GB" w:eastAsia="x-none"/>
              </w:rPr>
            </w:pPr>
            <w:r w:rsidRPr="00964D79">
              <w:rPr>
                <w:b/>
                <w:bCs/>
                <w:lang w:val="en-GB" w:eastAsia="x-none"/>
              </w:rPr>
              <w:t xml:space="preserve">Rel-18 </w:t>
            </w:r>
            <w:proofErr w:type="spellStart"/>
            <w:r>
              <w:rPr>
                <w:b/>
                <w:bCs/>
                <w:lang w:val="en-GB" w:eastAsia="x-none"/>
              </w:rPr>
              <w:t>e</w:t>
            </w:r>
            <w:r w:rsidRPr="00964D79">
              <w:rPr>
                <w:b/>
                <w:bCs/>
                <w:lang w:val="en-GB" w:eastAsia="x-none"/>
              </w:rPr>
              <w:t>RedCap</w:t>
            </w:r>
            <w:proofErr w:type="spellEnd"/>
            <w:r w:rsidRPr="00964D79">
              <w:rPr>
                <w:b/>
                <w:bCs/>
                <w:lang w:val="en-GB" w:eastAsia="x-none"/>
              </w:rPr>
              <w:t xml:space="preserve"> </w:t>
            </w:r>
            <w:r>
              <w:rPr>
                <w:b/>
                <w:bCs/>
                <w:lang w:val="en-GB" w:eastAsia="x-none"/>
              </w:rPr>
              <w:t>20MHz + PR1</w:t>
            </w:r>
          </w:p>
        </w:tc>
        <w:tc>
          <w:tcPr>
            <w:tcW w:w="900" w:type="dxa"/>
          </w:tcPr>
          <w:p w14:paraId="40BCD5E7" w14:textId="77777777" w:rsidR="00FB254A" w:rsidRDefault="00FB254A" w:rsidP="00FE3A9A">
            <w:pPr>
              <w:spacing w:after="0"/>
              <w:rPr>
                <w:lang w:val="en-GB" w:eastAsia="x-none"/>
              </w:rPr>
            </w:pPr>
            <w:r>
              <w:rPr>
                <w:lang w:val="en-GB" w:eastAsia="x-none"/>
              </w:rPr>
              <w:t>Normal</w:t>
            </w:r>
          </w:p>
        </w:tc>
        <w:tc>
          <w:tcPr>
            <w:tcW w:w="1710" w:type="dxa"/>
          </w:tcPr>
          <w:p w14:paraId="2766C308" w14:textId="77777777" w:rsidR="00FB254A" w:rsidRPr="007C1C76" w:rsidRDefault="00FB254A" w:rsidP="00FE3A9A">
            <w:pPr>
              <w:spacing w:after="0"/>
              <w:rPr>
                <w:highlight w:val="yellow"/>
                <w:lang w:val="en-GB" w:eastAsia="x-none"/>
              </w:rPr>
            </w:pPr>
            <w:r w:rsidRPr="007C1C76">
              <w:rPr>
                <w:highlight w:val="yellow"/>
                <w:lang w:val="en-GB" w:eastAsia="x-none"/>
              </w:rPr>
              <w:t>Normal (20MHz)</w:t>
            </w:r>
          </w:p>
        </w:tc>
        <w:tc>
          <w:tcPr>
            <w:tcW w:w="3150" w:type="dxa"/>
          </w:tcPr>
          <w:p w14:paraId="2C54C1A8" w14:textId="77777777" w:rsidR="00FB254A" w:rsidRPr="007C1C76" w:rsidRDefault="00FB254A" w:rsidP="00FE3A9A">
            <w:pPr>
              <w:spacing w:after="0"/>
              <w:rPr>
                <w:highlight w:val="yellow"/>
                <w:lang w:val="en-GB" w:eastAsia="x-none"/>
              </w:rPr>
            </w:pPr>
            <w:r w:rsidRPr="007C1C76">
              <w:rPr>
                <w:highlight w:val="yellow"/>
                <w:lang w:val="en-GB" w:eastAsia="x-none"/>
              </w:rPr>
              <w:t>Normal</w:t>
            </w:r>
          </w:p>
        </w:tc>
        <w:tc>
          <w:tcPr>
            <w:tcW w:w="1837" w:type="dxa"/>
          </w:tcPr>
          <w:p w14:paraId="4A9602E7" w14:textId="77777777" w:rsidR="00FB254A" w:rsidRPr="00770BA6" w:rsidRDefault="00FB254A" w:rsidP="00FE3A9A">
            <w:pPr>
              <w:spacing w:after="0"/>
              <w:rPr>
                <w:highlight w:val="yellow"/>
                <w:lang w:val="en-GB" w:eastAsia="x-none"/>
              </w:rPr>
            </w:pPr>
            <w:r w:rsidRPr="007C1C76">
              <w:rPr>
                <w:highlight w:val="cyan"/>
                <w:lang w:val="en-GB" w:eastAsia="x-none"/>
              </w:rPr>
              <w:t>Reduced (10Mbps)</w:t>
            </w:r>
          </w:p>
        </w:tc>
      </w:tr>
    </w:tbl>
    <w:p w14:paraId="002E3FEB" w14:textId="3C6773B7" w:rsidR="009508B9" w:rsidRDefault="009508B9" w:rsidP="009508B9">
      <w:pPr>
        <w:spacing w:before="240" w:after="80"/>
        <w:rPr>
          <w:lang w:val="en-GB" w:eastAsia="x-none"/>
        </w:rPr>
      </w:pPr>
      <w:r>
        <w:rPr>
          <w:lang w:val="en-GB" w:eastAsia="x-none"/>
        </w:rPr>
        <w:lastRenderedPageBreak/>
        <w:t xml:space="preserve">To enable the </w:t>
      </w:r>
      <w:r w:rsidR="004E2D59">
        <w:rPr>
          <w:lang w:val="en-GB" w:eastAsia="x-none"/>
        </w:rPr>
        <w:t>p</w:t>
      </w:r>
      <w:r>
        <w:rPr>
          <w:lang w:val="en-GB" w:eastAsia="x-none"/>
        </w:rPr>
        <w:t xml:space="preserve">eak data reduction, RAN1 is also discussing how to define the different thresholds, </w:t>
      </w:r>
      <w:proofErr w:type="gramStart"/>
      <w:r>
        <w:rPr>
          <w:lang w:val="en-GB" w:eastAsia="x-none"/>
        </w:rPr>
        <w:t>i.e.</w:t>
      </w:r>
      <w:proofErr w:type="gramEnd"/>
      <w:r>
        <w:rPr>
          <w:lang w:val="en-GB" w:eastAsia="x-none"/>
        </w:rPr>
        <w:t xml:space="preserve"> value ‘x’ to use in relation to </w:t>
      </w:r>
      <w:r w:rsidRPr="005E2668">
        <w:rPr>
          <w:lang w:val="en-GB" w:eastAsia="x-none"/>
        </w:rPr>
        <w:t>“</w:t>
      </w:r>
      <w:proofErr w:type="spellStart"/>
      <w:r w:rsidRPr="00E020E9">
        <w:rPr>
          <w:i/>
          <w:iCs/>
        </w:rPr>
        <w:t>v</w:t>
      </w:r>
      <w:r w:rsidRPr="00E020E9">
        <w:rPr>
          <w:i/>
          <w:iCs/>
          <w:vertAlign w:val="subscript"/>
        </w:rPr>
        <w:t>Layers</w:t>
      </w:r>
      <w:r w:rsidRPr="00E020E9">
        <w:rPr>
          <w:i/>
          <w:iCs/>
        </w:rPr>
        <w:t>·Q</w:t>
      </w:r>
      <w:r w:rsidRPr="00E020E9">
        <w:rPr>
          <w:i/>
          <w:iCs/>
          <w:vertAlign w:val="subscript"/>
        </w:rPr>
        <w:t>m</w:t>
      </w:r>
      <w:r w:rsidRPr="00E020E9">
        <w:rPr>
          <w:i/>
          <w:iCs/>
        </w:rPr>
        <w:t>·f</w:t>
      </w:r>
      <w:proofErr w:type="spellEnd"/>
      <w:r>
        <w:rPr>
          <w:i/>
          <w:iCs/>
        </w:rPr>
        <w:t xml:space="preserve"> </w:t>
      </w:r>
      <w:r w:rsidRPr="00001451">
        <w:rPr>
          <w:rFonts w:hint="eastAsia"/>
          <w:lang w:val="en-GB"/>
        </w:rPr>
        <w:t>≥</w:t>
      </w:r>
      <w:r>
        <w:rPr>
          <w:i/>
          <w:iCs/>
        </w:rPr>
        <w:t xml:space="preserve"> x</w:t>
      </w:r>
      <w:r>
        <w:rPr>
          <w:lang w:val="en-GB" w:eastAsia="x-none"/>
        </w:rPr>
        <w:t>”</w:t>
      </w:r>
      <w:r w:rsidR="00622495">
        <w:rPr>
          <w:lang w:val="en-GB" w:eastAsia="x-none"/>
        </w:rPr>
        <w:t xml:space="preserve"> with final operation to be confirmed by RAN1</w:t>
      </w:r>
      <w:r>
        <w:rPr>
          <w:lang w:val="en-GB" w:eastAsia="x-none"/>
        </w:rPr>
        <w:t>:</w:t>
      </w:r>
    </w:p>
    <w:p w14:paraId="0956DC63" w14:textId="2B23E89D" w:rsidR="009508B9" w:rsidRDefault="009508B9" w:rsidP="009508B9">
      <w:pPr>
        <w:pStyle w:val="ListParagraph"/>
        <w:numPr>
          <w:ilvl w:val="0"/>
          <w:numId w:val="14"/>
        </w:numPr>
        <w:tabs>
          <w:tab w:val="left" w:pos="1327"/>
        </w:tabs>
        <w:spacing w:after="60"/>
        <w:contextualSpacing w:val="0"/>
        <w:jc w:val="both"/>
        <w:rPr>
          <w:lang w:val="en-GB"/>
        </w:rPr>
      </w:pPr>
      <w:r w:rsidRPr="00E020E9">
        <w:rPr>
          <w:lang w:val="en-GB"/>
        </w:rPr>
        <w:t xml:space="preserve">Rel-18 </w:t>
      </w:r>
      <w:proofErr w:type="spellStart"/>
      <w:r w:rsidRPr="00E020E9">
        <w:rPr>
          <w:lang w:val="en-GB"/>
        </w:rPr>
        <w:t>eRedCap</w:t>
      </w:r>
      <w:proofErr w:type="spellEnd"/>
      <w:r w:rsidRPr="00E020E9">
        <w:rPr>
          <w:lang w:val="en-GB"/>
        </w:rPr>
        <w:t xml:space="preserve"> UE capable of BW3/PR3 + PR1</w:t>
      </w:r>
      <w:r>
        <w:rPr>
          <w:lang w:val="en-GB"/>
        </w:rPr>
        <w:t xml:space="preserve"> </w:t>
      </w:r>
      <w:r w:rsidRPr="008B5EBE">
        <w:rPr>
          <w:rFonts w:ascii="Wingdings" w:eastAsia="Wingdings" w:hAnsi="Wingdings" w:cs="Wingdings"/>
          <w:lang w:val="en-GB"/>
        </w:rPr>
        <w:t>à</w:t>
      </w:r>
      <w:r>
        <w:rPr>
          <w:lang w:val="en-GB"/>
        </w:rPr>
        <w:t xml:space="preserve"> ‘x’</w:t>
      </w:r>
      <w:r w:rsidRPr="00E020E9">
        <w:rPr>
          <w:lang w:val="en-GB"/>
        </w:rPr>
        <w:t xml:space="preserve"> </w:t>
      </w:r>
      <w:r>
        <w:rPr>
          <w:lang w:val="en-GB"/>
        </w:rPr>
        <w:t>i</w:t>
      </w:r>
      <w:r w:rsidRPr="00E020E9">
        <w:rPr>
          <w:lang w:val="en-GB"/>
        </w:rPr>
        <w:t>s no less than [3 or 3.2]</w:t>
      </w:r>
      <w:r w:rsidR="00847CD2">
        <w:rPr>
          <w:lang w:val="en-GB"/>
        </w:rPr>
        <w:t xml:space="preserve">, </w:t>
      </w:r>
      <w:proofErr w:type="gramStart"/>
      <w:r w:rsidR="00847CD2">
        <w:rPr>
          <w:lang w:val="en-GB"/>
        </w:rPr>
        <w:t>i.e.</w:t>
      </w:r>
      <w:proofErr w:type="gramEnd"/>
      <w:r w:rsidR="00847CD2">
        <w:rPr>
          <w:lang w:val="en-GB"/>
        </w:rPr>
        <w:t xml:space="preserve"> </w:t>
      </w:r>
      <w:proofErr w:type="spellStart"/>
      <w:r w:rsidR="00847CD2" w:rsidRPr="00E020E9">
        <w:rPr>
          <w:i/>
          <w:iCs/>
        </w:rPr>
        <w:t>v</w:t>
      </w:r>
      <w:r w:rsidR="00847CD2" w:rsidRPr="00E020E9">
        <w:rPr>
          <w:i/>
          <w:iCs/>
          <w:vertAlign w:val="subscript"/>
        </w:rPr>
        <w:t>Layers</w:t>
      </w:r>
      <w:r w:rsidR="00847CD2" w:rsidRPr="00E020E9">
        <w:rPr>
          <w:i/>
          <w:iCs/>
        </w:rPr>
        <w:t>·Q</w:t>
      </w:r>
      <w:r w:rsidR="00847CD2" w:rsidRPr="00E020E9">
        <w:rPr>
          <w:i/>
          <w:iCs/>
          <w:vertAlign w:val="subscript"/>
        </w:rPr>
        <w:t>m</w:t>
      </w:r>
      <w:r w:rsidR="00847CD2" w:rsidRPr="00E020E9">
        <w:rPr>
          <w:i/>
          <w:iCs/>
        </w:rPr>
        <w:t>·f</w:t>
      </w:r>
      <w:proofErr w:type="spellEnd"/>
      <w:r w:rsidR="00847CD2">
        <w:rPr>
          <w:i/>
          <w:iCs/>
        </w:rPr>
        <w:t xml:space="preserve"> </w:t>
      </w:r>
      <w:r w:rsidRPr="00001451">
        <w:rPr>
          <w:rFonts w:hint="eastAsia"/>
          <w:lang w:val="en-GB"/>
        </w:rPr>
        <w:t>≥</w:t>
      </w:r>
      <w:r w:rsidRPr="00E020E9">
        <w:rPr>
          <w:lang w:val="en-GB"/>
        </w:rPr>
        <w:t xml:space="preserve"> </w:t>
      </w:r>
      <w:r>
        <w:rPr>
          <w:lang w:val="en-GB"/>
        </w:rPr>
        <w:t>[</w:t>
      </w:r>
      <w:r w:rsidRPr="00E020E9">
        <w:rPr>
          <w:lang w:val="en-GB"/>
        </w:rPr>
        <w:t>3 or 3.2</w:t>
      </w:r>
      <w:r>
        <w:rPr>
          <w:lang w:val="en-GB"/>
        </w:rPr>
        <w:t>]</w:t>
      </w:r>
      <w:r w:rsidR="007B65E2">
        <w:rPr>
          <w:lang w:val="en-GB"/>
        </w:rPr>
        <w:t xml:space="preserve"> being </w:t>
      </w:r>
      <w:r>
        <w:rPr>
          <w:lang w:val="en-GB"/>
        </w:rPr>
        <w:t>FFS whether 3 or 3.2 is used.</w:t>
      </w:r>
    </w:p>
    <w:p w14:paraId="6451766A" w14:textId="25AEA54E" w:rsidR="009508B9" w:rsidRPr="00C72DC3" w:rsidRDefault="009508B9" w:rsidP="009508B9">
      <w:pPr>
        <w:pStyle w:val="ListParagraph"/>
        <w:numPr>
          <w:ilvl w:val="0"/>
          <w:numId w:val="14"/>
        </w:numPr>
        <w:tabs>
          <w:tab w:val="left" w:pos="1327"/>
        </w:tabs>
        <w:spacing w:after="80"/>
        <w:contextualSpacing w:val="0"/>
        <w:jc w:val="both"/>
        <w:rPr>
          <w:lang w:val="en-GB"/>
        </w:rPr>
      </w:pPr>
      <w:r w:rsidRPr="002B329B">
        <w:rPr>
          <w:lang w:val="en-GB"/>
        </w:rPr>
        <w:t xml:space="preserve">Rel-18 </w:t>
      </w:r>
      <w:proofErr w:type="spellStart"/>
      <w:r>
        <w:rPr>
          <w:lang w:val="en-GB"/>
        </w:rPr>
        <w:t>e</w:t>
      </w:r>
      <w:r w:rsidRPr="002B329B">
        <w:rPr>
          <w:lang w:val="en-GB"/>
        </w:rPr>
        <w:t>RedCap</w:t>
      </w:r>
      <w:proofErr w:type="spellEnd"/>
      <w:r w:rsidRPr="002B329B">
        <w:rPr>
          <w:lang w:val="en-GB"/>
        </w:rPr>
        <w:t xml:space="preserve"> 20MHz + PR1</w:t>
      </w:r>
      <w:r>
        <w:rPr>
          <w:lang w:val="en-GB"/>
        </w:rPr>
        <w:t xml:space="preserve"> </w:t>
      </w:r>
      <w:r w:rsidRPr="008B5EBE">
        <w:rPr>
          <w:rFonts w:ascii="Wingdings" w:eastAsia="Wingdings" w:hAnsi="Wingdings" w:cs="Wingdings"/>
          <w:lang w:val="en-GB"/>
        </w:rPr>
        <w:t>à</w:t>
      </w:r>
      <w:r w:rsidRPr="00E020E9">
        <w:rPr>
          <w:lang w:val="en-GB"/>
        </w:rPr>
        <w:t xml:space="preserve"> </w:t>
      </w:r>
      <w:r>
        <w:rPr>
          <w:lang w:val="en-GB"/>
        </w:rPr>
        <w:t>‘x’</w:t>
      </w:r>
      <w:r w:rsidRPr="00E020E9">
        <w:rPr>
          <w:lang w:val="en-GB"/>
        </w:rPr>
        <w:t xml:space="preserve"> is no less than </w:t>
      </w:r>
      <w:r>
        <w:rPr>
          <w:lang w:val="en-GB"/>
        </w:rPr>
        <w:t>[</w:t>
      </w:r>
      <w:r w:rsidRPr="00E020E9">
        <w:rPr>
          <w:lang w:val="en-GB"/>
        </w:rPr>
        <w:t>0.8</w:t>
      </w:r>
      <w:r w:rsidR="007B65E2" w:rsidRPr="00E020E9">
        <w:rPr>
          <w:lang w:val="en-GB"/>
        </w:rPr>
        <w:t>]</w:t>
      </w:r>
      <w:r w:rsidR="007B65E2">
        <w:rPr>
          <w:lang w:val="en-GB"/>
        </w:rPr>
        <w:t xml:space="preserve">, </w:t>
      </w:r>
      <w:proofErr w:type="gramStart"/>
      <w:r w:rsidR="007B65E2">
        <w:rPr>
          <w:lang w:val="en-GB"/>
        </w:rPr>
        <w:t>i.e.</w:t>
      </w:r>
      <w:proofErr w:type="gramEnd"/>
      <w:r w:rsidR="007B65E2">
        <w:rPr>
          <w:lang w:val="en-GB"/>
        </w:rPr>
        <w:t xml:space="preserve"> </w:t>
      </w:r>
      <w:proofErr w:type="spellStart"/>
      <w:r w:rsidR="007B65E2" w:rsidRPr="00E020E9">
        <w:rPr>
          <w:i/>
          <w:iCs/>
        </w:rPr>
        <w:t>v</w:t>
      </w:r>
      <w:r w:rsidR="007B65E2" w:rsidRPr="00E020E9">
        <w:rPr>
          <w:i/>
          <w:iCs/>
          <w:vertAlign w:val="subscript"/>
        </w:rPr>
        <w:t>Layers</w:t>
      </w:r>
      <w:r w:rsidR="007B65E2" w:rsidRPr="00E020E9">
        <w:rPr>
          <w:i/>
          <w:iCs/>
        </w:rPr>
        <w:t>·Q</w:t>
      </w:r>
      <w:r w:rsidR="007B65E2" w:rsidRPr="00E020E9">
        <w:rPr>
          <w:i/>
          <w:iCs/>
          <w:vertAlign w:val="subscript"/>
        </w:rPr>
        <w:t>m</w:t>
      </w:r>
      <w:r w:rsidR="007B65E2" w:rsidRPr="00E020E9">
        <w:rPr>
          <w:i/>
          <w:iCs/>
        </w:rPr>
        <w:t>·f</w:t>
      </w:r>
      <w:proofErr w:type="spellEnd"/>
      <w:r w:rsidR="007B65E2">
        <w:rPr>
          <w:i/>
          <w:iCs/>
        </w:rPr>
        <w:t xml:space="preserve"> </w:t>
      </w:r>
      <w:r w:rsidR="007B65E2" w:rsidRPr="00001451">
        <w:rPr>
          <w:rFonts w:hint="eastAsia"/>
          <w:lang w:val="en-GB"/>
        </w:rPr>
        <w:t>≥</w:t>
      </w:r>
      <w:r w:rsidR="007B65E2" w:rsidRPr="00E020E9">
        <w:rPr>
          <w:lang w:val="en-GB"/>
        </w:rPr>
        <w:t xml:space="preserve"> </w:t>
      </w:r>
      <w:r w:rsidR="007B65E2">
        <w:rPr>
          <w:lang w:val="en-GB"/>
        </w:rPr>
        <w:t>[</w:t>
      </w:r>
      <w:r w:rsidRPr="00E020E9">
        <w:rPr>
          <w:lang w:val="en-GB"/>
        </w:rPr>
        <w:t>0.8</w:t>
      </w:r>
      <w:r w:rsidR="007B65E2">
        <w:rPr>
          <w:lang w:val="en-GB"/>
        </w:rPr>
        <w:t>]</w:t>
      </w:r>
      <w:r>
        <w:rPr>
          <w:lang w:val="en-GB"/>
        </w:rPr>
        <w:t>.</w:t>
      </w:r>
    </w:p>
    <w:p w14:paraId="2B039E4F" w14:textId="25CE8FF3" w:rsidR="00C117D0" w:rsidRDefault="008E48A5" w:rsidP="009508B9">
      <w:pPr>
        <w:rPr>
          <w:lang w:val="en-GB" w:eastAsia="x-none"/>
        </w:rPr>
      </w:pPr>
      <w:r>
        <w:rPr>
          <w:lang w:val="en-GB" w:eastAsia="x-none"/>
        </w:rPr>
        <w:t>Before discussing the foreseen impact to UE capabilities</w:t>
      </w:r>
      <w:r w:rsidR="008D7F43">
        <w:rPr>
          <w:lang w:val="en-GB" w:eastAsia="x-none"/>
        </w:rPr>
        <w:t xml:space="preserve"> due to Rel-18 </w:t>
      </w:r>
      <w:proofErr w:type="spellStart"/>
      <w:r w:rsidR="008D7F43">
        <w:rPr>
          <w:lang w:val="en-GB" w:eastAsia="x-none"/>
        </w:rPr>
        <w:t>eRedCap</w:t>
      </w:r>
      <w:proofErr w:type="spellEnd"/>
      <w:r w:rsidR="008D7F43">
        <w:rPr>
          <w:lang w:val="en-GB" w:eastAsia="x-none"/>
        </w:rPr>
        <w:t xml:space="preserve">, we suggest for RAN2 </w:t>
      </w:r>
      <w:r w:rsidR="0065711F">
        <w:rPr>
          <w:lang w:val="en-GB" w:eastAsia="x-none"/>
        </w:rPr>
        <w:t xml:space="preserve">to </w:t>
      </w:r>
      <w:r w:rsidR="008D7F43">
        <w:rPr>
          <w:lang w:val="en-GB" w:eastAsia="x-none"/>
        </w:rPr>
        <w:t xml:space="preserve">confirm </w:t>
      </w:r>
      <w:r w:rsidR="00065D6D">
        <w:rPr>
          <w:lang w:val="en-GB" w:eastAsia="x-none"/>
        </w:rPr>
        <w:t>un</w:t>
      </w:r>
      <w:r w:rsidR="008D7F43">
        <w:rPr>
          <w:lang w:val="en-GB" w:eastAsia="x-none"/>
        </w:rPr>
        <w:t xml:space="preserve">derstanding on </w:t>
      </w:r>
      <w:r w:rsidR="00065D6D">
        <w:rPr>
          <w:lang w:val="en-GB" w:eastAsia="x-none"/>
        </w:rPr>
        <w:t>the latest agreement from RAN plenary.</w:t>
      </w:r>
    </w:p>
    <w:p w14:paraId="746FF284" w14:textId="6D0FDB88" w:rsidR="00622495" w:rsidRPr="00BE78EC" w:rsidRDefault="00622495" w:rsidP="000B773F">
      <w:pPr>
        <w:pStyle w:val="observ"/>
        <w:ind w:left="360"/>
      </w:pPr>
      <w:bookmarkStart w:id="4" w:name="_Toc131685144"/>
      <w:bookmarkStart w:id="5" w:name="_Toc131685226"/>
      <w:bookmarkStart w:id="6" w:name="_Toc131685245"/>
      <w:bookmarkStart w:id="7" w:name="_Toc131703454"/>
      <w:bookmarkStart w:id="8" w:name="_Toc131713228"/>
      <w:bookmarkStart w:id="9" w:name="_Toc134391198"/>
      <w:bookmarkStart w:id="10" w:name="_Toc134734567"/>
      <w:bookmarkStart w:id="11" w:name="_Toc134734586"/>
      <w:bookmarkStart w:id="12" w:name="_Toc134734979"/>
      <w:r>
        <w:t xml:space="preserve">Rel-18 </w:t>
      </w:r>
      <w:proofErr w:type="spellStart"/>
      <w:r>
        <w:t>eRedCap</w:t>
      </w:r>
      <w:proofErr w:type="spellEnd"/>
      <w:r>
        <w:t xml:space="preserve"> UE</w:t>
      </w:r>
      <w:r w:rsidR="004E2D59">
        <w:t xml:space="preserve"> is characterized by a reduction of its peak data rate</w:t>
      </w:r>
      <w:r w:rsidR="00C913E0">
        <w:t>. For this,</w:t>
      </w:r>
      <w:r w:rsidRPr="00BE78EC">
        <w:t xml:space="preserve"> </w:t>
      </w:r>
      <w:r>
        <w:t>RAN1 consider</w:t>
      </w:r>
      <w:r w:rsidR="00C913E0">
        <w:t>s</w:t>
      </w:r>
      <w:r>
        <w:t xml:space="preserve"> different value </w:t>
      </w:r>
      <w:r w:rsidR="00C913E0">
        <w:t xml:space="preserve">‘x’ </w:t>
      </w:r>
      <w:r>
        <w:t xml:space="preserve">in relation to the </w:t>
      </w:r>
      <w:proofErr w:type="spellStart"/>
      <w:r>
        <w:t>fomula</w:t>
      </w:r>
      <w:proofErr w:type="spellEnd"/>
      <w:r>
        <w:t xml:space="preserve"> “</w:t>
      </w:r>
      <w:proofErr w:type="spellStart"/>
      <w:r w:rsidRPr="00466A0D">
        <w:t>vLayers·Qm·f</w:t>
      </w:r>
      <w:proofErr w:type="spellEnd"/>
      <w:r w:rsidRPr="00466A0D">
        <w:t xml:space="preserve"> </w:t>
      </w:r>
      <w:r w:rsidRPr="00001451">
        <w:rPr>
          <w:rFonts w:hint="eastAsia"/>
        </w:rPr>
        <w:t>≥</w:t>
      </w:r>
      <w:r w:rsidRPr="00466A0D">
        <w:t xml:space="preserve"> x</w:t>
      </w:r>
      <w:r w:rsidR="00C913E0">
        <w:t>”</w:t>
      </w:r>
      <w:r w:rsidR="007A2798">
        <w:t>, i.e., for</w:t>
      </w:r>
      <w:r w:rsidR="00C913E0" w:rsidRPr="00C913E0">
        <w:t xml:space="preserve"> Baseband Bandwidth reduction (i.e., Rel-18 </w:t>
      </w:r>
      <w:proofErr w:type="spellStart"/>
      <w:r w:rsidR="00C913E0" w:rsidRPr="00C913E0">
        <w:t>eRedCap</w:t>
      </w:r>
      <w:proofErr w:type="spellEnd"/>
      <w:r w:rsidR="00C913E0" w:rsidRPr="00C913E0">
        <w:t xml:space="preserve"> BW3/PR3 + PR1)</w:t>
      </w:r>
      <w:r w:rsidR="007A2798">
        <w:t>, ‘x’ may be [3 or 3.2]</w:t>
      </w:r>
      <w:r w:rsidR="00C913E0" w:rsidRPr="00C913E0">
        <w:t xml:space="preserve"> </w:t>
      </w:r>
      <w:r w:rsidR="007A2798">
        <w:t>and for normal BW</w:t>
      </w:r>
      <w:r w:rsidR="00C913E0" w:rsidRPr="00C913E0">
        <w:t xml:space="preserve"> (</w:t>
      </w:r>
      <w:proofErr w:type="gramStart"/>
      <w:r w:rsidR="00C913E0" w:rsidRPr="00C913E0">
        <w:t>i.e.</w:t>
      </w:r>
      <w:proofErr w:type="gramEnd"/>
      <w:r w:rsidR="00C913E0" w:rsidRPr="00C913E0">
        <w:t xml:space="preserve"> Rel-18 </w:t>
      </w:r>
      <w:proofErr w:type="spellStart"/>
      <w:r w:rsidR="00C913E0" w:rsidRPr="00C913E0">
        <w:t>eRedCap</w:t>
      </w:r>
      <w:proofErr w:type="spellEnd"/>
      <w:r w:rsidR="00C913E0" w:rsidRPr="00C913E0">
        <w:t xml:space="preserve"> 20MHz + PR1)</w:t>
      </w:r>
      <w:r w:rsidR="007A2798">
        <w:t>, ‘x’ may be [0.8]</w:t>
      </w:r>
      <w:r w:rsidR="00C913E0" w:rsidRPr="00C913E0">
        <w:t>.</w:t>
      </w:r>
      <w:bookmarkEnd w:id="4"/>
      <w:bookmarkEnd w:id="5"/>
      <w:bookmarkEnd w:id="6"/>
      <w:bookmarkEnd w:id="7"/>
      <w:bookmarkEnd w:id="8"/>
      <w:bookmarkEnd w:id="9"/>
      <w:bookmarkEnd w:id="10"/>
      <w:bookmarkEnd w:id="11"/>
      <w:bookmarkEnd w:id="12"/>
      <w:r w:rsidR="00D72F90">
        <w:t xml:space="preserve"> </w:t>
      </w:r>
    </w:p>
    <w:p w14:paraId="004E9B98" w14:textId="56EE3507" w:rsidR="00C117D0" w:rsidRDefault="00F51504" w:rsidP="00C117D0">
      <w:pPr>
        <w:pStyle w:val="Proposal"/>
        <w:numPr>
          <w:ilvl w:val="0"/>
          <w:numId w:val="4"/>
        </w:numPr>
      </w:pPr>
      <w:bookmarkStart w:id="13" w:name="_Ref131681200"/>
      <w:bookmarkStart w:id="14" w:name="_Toc131685157"/>
      <w:bookmarkStart w:id="15" w:name="_Toc131685198"/>
      <w:bookmarkStart w:id="16" w:name="_Toc131685212"/>
      <w:bookmarkStart w:id="17" w:name="_Toc131703461"/>
      <w:bookmarkStart w:id="18" w:name="_Toc131703839"/>
      <w:bookmarkStart w:id="19" w:name="_Toc131703871"/>
      <w:bookmarkStart w:id="20" w:name="_Toc131713235"/>
      <w:bookmarkStart w:id="21" w:name="_Toc134021590"/>
      <w:bookmarkStart w:id="22" w:name="_Toc134021605"/>
      <w:bookmarkStart w:id="23" w:name="_Toc134734574"/>
      <w:bookmarkStart w:id="24" w:name="_Toc134734593"/>
      <w:bookmarkStart w:id="25" w:name="_Toc134734986"/>
      <w:r w:rsidRPr="02C7EC1E">
        <w:rPr>
          <w:i/>
          <w:iCs/>
        </w:rPr>
        <w:t>[</w:t>
      </w:r>
      <w:r w:rsidR="009E11DB" w:rsidRPr="02C7EC1E">
        <w:rPr>
          <w:i/>
          <w:iCs/>
        </w:rPr>
        <w:t xml:space="preserve">To confirm </w:t>
      </w:r>
      <w:r w:rsidRPr="02C7EC1E">
        <w:rPr>
          <w:i/>
          <w:iCs/>
        </w:rPr>
        <w:t xml:space="preserve">the following understanding from </w:t>
      </w:r>
      <w:r w:rsidR="003500E8" w:rsidRPr="02C7EC1E">
        <w:rPr>
          <w:i/>
          <w:iCs/>
        </w:rPr>
        <w:t>RAN1/RAN plenary agreement</w:t>
      </w:r>
      <w:r w:rsidRPr="02C7EC1E">
        <w:rPr>
          <w:i/>
          <w:iCs/>
        </w:rPr>
        <w:t>s]</w:t>
      </w:r>
      <w:r w:rsidR="009E11DB">
        <w:t xml:space="preserve"> </w:t>
      </w:r>
      <w:r w:rsidR="00C117D0">
        <w:t xml:space="preserve">Rel-18 </w:t>
      </w:r>
      <w:proofErr w:type="spellStart"/>
      <w:r w:rsidR="00C117D0">
        <w:t>eRedCap</w:t>
      </w:r>
      <w:proofErr w:type="spellEnd"/>
      <w:r w:rsidR="00C117D0">
        <w:t xml:space="preserve"> UE </w:t>
      </w:r>
      <w:r w:rsidR="00670BBB">
        <w:t xml:space="preserve">is </w:t>
      </w:r>
      <w:r w:rsidR="005A74BF">
        <w:t>characterised to operate</w:t>
      </w:r>
      <w:r w:rsidR="00C117D0">
        <w:t xml:space="preserve"> </w:t>
      </w:r>
      <w:r w:rsidR="00180542">
        <w:t xml:space="preserve">only </w:t>
      </w:r>
      <w:r w:rsidR="00C117D0">
        <w:t>in FR1</w:t>
      </w:r>
      <w:r w:rsidR="00AE45BD">
        <w:t>,</w:t>
      </w:r>
      <w:r w:rsidR="009E11DB">
        <w:t xml:space="preserve"> </w:t>
      </w:r>
      <w:r w:rsidR="005A74BF">
        <w:t xml:space="preserve">with </w:t>
      </w:r>
      <w:r w:rsidR="009E11DB">
        <w:t>reduc</w:t>
      </w:r>
      <w:r w:rsidR="00670BBB">
        <w:t>e</w:t>
      </w:r>
      <w:r w:rsidR="63E501CA">
        <w:t>d</w:t>
      </w:r>
      <w:r w:rsidR="00670BBB">
        <w:t xml:space="preserve"> </w:t>
      </w:r>
      <w:r w:rsidR="009E11DB">
        <w:t>UE’s peak data rate to 10 Mbps</w:t>
      </w:r>
      <w:r w:rsidR="00670BBB">
        <w:t xml:space="preserve"> and </w:t>
      </w:r>
      <w:r w:rsidR="00C117D0">
        <w:t xml:space="preserve">with </w:t>
      </w:r>
      <w:r w:rsidR="00F1050D">
        <w:t>normal</w:t>
      </w:r>
      <w:r w:rsidR="00B86096">
        <w:t xml:space="preserve"> (</w:t>
      </w:r>
      <w:proofErr w:type="gramStart"/>
      <w:r w:rsidR="00B86096">
        <w:t>i.e.</w:t>
      </w:r>
      <w:proofErr w:type="gramEnd"/>
      <w:r w:rsidR="00B86096">
        <w:t xml:space="preserve"> legacy)</w:t>
      </w:r>
      <w:r w:rsidR="00F1050D">
        <w:t xml:space="preserve"> maximum UE bandwidth (i.e. 20 MHz) or with </w:t>
      </w:r>
      <w:r w:rsidR="00C117D0">
        <w:t xml:space="preserve">Baseband Bandwidth Reduction (i.e. </w:t>
      </w:r>
      <w:r w:rsidR="00670BBB">
        <w:t xml:space="preserve">reduction to </w:t>
      </w:r>
      <w:r w:rsidR="00C117D0">
        <w:t>25 PRBs for 15 kHz SCS and 12 PRBs for 30 kHz SCS for unicast PDSCH</w:t>
      </w:r>
      <w:r w:rsidR="00F1050D">
        <w:t>/</w:t>
      </w:r>
      <w:r w:rsidR="00C117D0">
        <w:t>PUSCH).</w:t>
      </w:r>
      <w:bookmarkEnd w:id="13"/>
      <w:bookmarkEnd w:id="14"/>
      <w:bookmarkEnd w:id="15"/>
      <w:bookmarkEnd w:id="16"/>
      <w:bookmarkEnd w:id="17"/>
      <w:bookmarkEnd w:id="18"/>
      <w:bookmarkEnd w:id="19"/>
      <w:bookmarkEnd w:id="20"/>
      <w:bookmarkEnd w:id="21"/>
      <w:bookmarkEnd w:id="22"/>
      <w:bookmarkEnd w:id="23"/>
      <w:bookmarkEnd w:id="24"/>
      <w:bookmarkEnd w:id="25"/>
      <w:r w:rsidR="00C117D0">
        <w:t xml:space="preserve"> </w:t>
      </w:r>
    </w:p>
    <w:p w14:paraId="66C924E7" w14:textId="77777777" w:rsidR="000F39D1" w:rsidRPr="00EA4547" w:rsidRDefault="000F39D1" w:rsidP="000F39D1">
      <w:pPr>
        <w:rPr>
          <w:lang w:val="en-GB" w:eastAsia="x-none"/>
        </w:rPr>
      </w:pPr>
    </w:p>
    <w:p w14:paraId="4D998F0E" w14:textId="77777777" w:rsidR="000F39D1" w:rsidRDefault="000F39D1" w:rsidP="00291621">
      <w:pPr>
        <w:pStyle w:val="Heading2"/>
      </w:pPr>
      <w:r>
        <w:t>Rel-18 eRedCap new capabilities</w:t>
      </w:r>
    </w:p>
    <w:p w14:paraId="1711DD76" w14:textId="77777777" w:rsidR="000F39D1" w:rsidRDefault="000F39D1" w:rsidP="000F39D1">
      <w:pPr>
        <w:jc w:val="both"/>
      </w:pPr>
      <w:r>
        <w:t xml:space="preserve">This section discusses the new UE capabilities required for Rel-18 </w:t>
      </w:r>
      <w:proofErr w:type="spellStart"/>
      <w:r>
        <w:t>eRedCap</w:t>
      </w:r>
      <w:proofErr w:type="spellEnd"/>
      <w:r>
        <w:t xml:space="preserve"> UEs considering the characteristics already explained in previous section, and without addressing impacts, if any, to </w:t>
      </w:r>
      <w:proofErr w:type="spellStart"/>
      <w:r>
        <w:t>RedCap</w:t>
      </w:r>
      <w:proofErr w:type="spellEnd"/>
      <w:r>
        <w:t xml:space="preserve"> definition (which is discussed in next section of this document).</w:t>
      </w:r>
    </w:p>
    <w:p w14:paraId="2369B563" w14:textId="77777777" w:rsidR="000F39D1" w:rsidRDefault="000F39D1" w:rsidP="000F39D1">
      <w:pPr>
        <w:spacing w:after="120"/>
        <w:jc w:val="both"/>
        <w:rPr>
          <w:rStyle w:val="CommentReference"/>
        </w:rPr>
      </w:pPr>
      <w:r>
        <w:t xml:space="preserve">Considering 20Mhz in FR1 is not mandatory for Rel-18 </w:t>
      </w:r>
      <w:proofErr w:type="spellStart"/>
      <w:r>
        <w:t>eRedCap</w:t>
      </w:r>
      <w:proofErr w:type="spellEnd"/>
      <w:r>
        <w:t xml:space="preserve"> UEs, but mandatory for Rel-17 </w:t>
      </w:r>
      <w:proofErr w:type="spellStart"/>
      <w:r>
        <w:t>RedCap</w:t>
      </w:r>
      <w:proofErr w:type="spellEnd"/>
      <w:r>
        <w:t xml:space="preserve"> UEs, the network needs to distinguish whether a UE is a Rel-18 </w:t>
      </w:r>
      <w:proofErr w:type="spellStart"/>
      <w:r>
        <w:t>eRedCap</w:t>
      </w:r>
      <w:proofErr w:type="spellEnd"/>
      <w:r>
        <w:t xml:space="preserve"> UE or not. Therefore, Rel-18 </w:t>
      </w:r>
      <w:proofErr w:type="spellStart"/>
      <w:r>
        <w:t>eRedCap</w:t>
      </w:r>
      <w:proofErr w:type="spellEnd"/>
      <w:r>
        <w:t xml:space="preserve"> UEs shall not indicate the support </w:t>
      </w:r>
      <w:proofErr w:type="gramStart"/>
      <w:r>
        <w:t xml:space="preserve">of  </w:t>
      </w:r>
      <w:r w:rsidRPr="001A1175">
        <w:rPr>
          <w:i/>
          <w:iCs/>
        </w:rPr>
        <w:t>supportOfRedCap</w:t>
      </w:r>
      <w:proofErr w:type="gramEnd"/>
      <w:r w:rsidRPr="001A1175">
        <w:rPr>
          <w:i/>
          <w:iCs/>
        </w:rPr>
        <w:t>-r17</w:t>
      </w:r>
      <w:r w:rsidRPr="00F95313">
        <w:t xml:space="preserve"> </w:t>
      </w:r>
      <w:r>
        <w:t xml:space="preserve">otherwise legacy network (Rel-17 </w:t>
      </w:r>
      <w:proofErr w:type="spellStart"/>
      <w:r>
        <w:t>gNB</w:t>
      </w:r>
      <w:proofErr w:type="spellEnd"/>
      <w:r>
        <w:t xml:space="preserve">) will treat Rel-18 </w:t>
      </w:r>
      <w:proofErr w:type="spellStart"/>
      <w:r>
        <w:t>eRedCap</w:t>
      </w:r>
      <w:proofErr w:type="spellEnd"/>
      <w:r>
        <w:t xml:space="preserve"> UEs as Rel-17 </w:t>
      </w:r>
      <w:proofErr w:type="spellStart"/>
      <w:r>
        <w:t>RedCap</w:t>
      </w:r>
      <w:proofErr w:type="spellEnd"/>
      <w:r>
        <w:t xml:space="preserve"> UEs even if we introduce new Rel-18 BB and peak data rate capability.  </w:t>
      </w:r>
    </w:p>
    <w:p w14:paraId="29604F50" w14:textId="77777777" w:rsidR="000F39D1" w:rsidRDefault="000F39D1" w:rsidP="000F39D1">
      <w:pPr>
        <w:spacing w:after="120"/>
        <w:jc w:val="both"/>
      </w:pPr>
      <w:r>
        <w:t xml:space="preserve">One new UE capability needs to identify Rel-18 </w:t>
      </w:r>
      <w:proofErr w:type="spellStart"/>
      <w:r>
        <w:t>eRedCap</w:t>
      </w:r>
      <w:proofErr w:type="spellEnd"/>
      <w:r>
        <w:t xml:space="preserve"> UEs (referred for this discussion as </w:t>
      </w:r>
      <w:r w:rsidRPr="00200B20">
        <w:rPr>
          <w:b/>
          <w:bCs/>
          <w:i/>
          <w:iCs/>
        </w:rPr>
        <w:t>supportOfERedCap-r18</w:t>
      </w:r>
      <w:r>
        <w:t>) which is characterized as follows:</w:t>
      </w:r>
    </w:p>
    <w:p w14:paraId="6ECF7A50" w14:textId="77777777" w:rsidR="000F39D1" w:rsidRDefault="000F39D1" w:rsidP="000F39D1">
      <w:pPr>
        <w:pStyle w:val="ListParagraph"/>
        <w:numPr>
          <w:ilvl w:val="0"/>
          <w:numId w:val="30"/>
        </w:numPr>
        <w:spacing w:after="80"/>
        <w:contextualSpacing w:val="0"/>
        <w:jc w:val="both"/>
      </w:pPr>
      <w:r>
        <w:t>Operates only in FR1</w:t>
      </w:r>
    </w:p>
    <w:p w14:paraId="28944F7E" w14:textId="77777777" w:rsidR="000F39D1" w:rsidRDefault="000F39D1" w:rsidP="000F39D1">
      <w:pPr>
        <w:pStyle w:val="ListParagraph"/>
        <w:numPr>
          <w:ilvl w:val="0"/>
          <w:numId w:val="30"/>
        </w:numPr>
        <w:spacing w:after="80"/>
        <w:contextualSpacing w:val="0"/>
        <w:jc w:val="both"/>
      </w:pPr>
      <w:r>
        <w:t>Supports reduced peak data rate to 10 Mbps.  For this</w:t>
      </w:r>
      <w:r w:rsidRPr="00297775">
        <w:rPr>
          <w:lang w:val="en-GB" w:eastAsia="x-none"/>
        </w:rPr>
        <w:t xml:space="preserve">, </w:t>
      </w:r>
      <w:r>
        <w:t xml:space="preserve">RAN1 is discussing different values of ‘x’ (in relation to </w:t>
      </w:r>
      <w:r w:rsidRPr="00297775">
        <w:rPr>
          <w:lang w:val="en-GB" w:eastAsia="x-none"/>
        </w:rPr>
        <w:t>“</w:t>
      </w:r>
      <w:proofErr w:type="spellStart"/>
      <w:r w:rsidRPr="00297775">
        <w:rPr>
          <w:i/>
          <w:iCs/>
        </w:rPr>
        <w:t>v</w:t>
      </w:r>
      <w:r w:rsidRPr="00297775">
        <w:rPr>
          <w:i/>
          <w:iCs/>
          <w:vertAlign w:val="subscript"/>
        </w:rPr>
        <w:t>Layers</w:t>
      </w:r>
      <w:r w:rsidRPr="00297775">
        <w:rPr>
          <w:i/>
          <w:iCs/>
        </w:rPr>
        <w:t>·Q</w:t>
      </w:r>
      <w:r w:rsidRPr="00297775">
        <w:rPr>
          <w:i/>
          <w:iCs/>
          <w:vertAlign w:val="subscript"/>
        </w:rPr>
        <w:t>m</w:t>
      </w:r>
      <w:r w:rsidRPr="00297775">
        <w:rPr>
          <w:i/>
          <w:iCs/>
        </w:rPr>
        <w:t>·f</w:t>
      </w:r>
      <w:proofErr w:type="spellEnd"/>
      <w:r w:rsidRPr="00297775">
        <w:rPr>
          <w:i/>
          <w:iCs/>
        </w:rPr>
        <w:t xml:space="preserve"> </w:t>
      </w:r>
      <w:r w:rsidRPr="00297775">
        <w:rPr>
          <w:rFonts w:hint="eastAsia"/>
          <w:lang w:val="en-GB"/>
        </w:rPr>
        <w:t>≥</w:t>
      </w:r>
      <w:r w:rsidRPr="00297775">
        <w:rPr>
          <w:i/>
          <w:iCs/>
        </w:rPr>
        <w:t xml:space="preserve"> x</w:t>
      </w:r>
      <w:r w:rsidRPr="00297775">
        <w:rPr>
          <w:lang w:val="en-GB" w:eastAsia="x-none"/>
        </w:rPr>
        <w:t>”</w:t>
      </w:r>
      <w:r>
        <w:rPr>
          <w:lang w:val="en-GB" w:eastAsia="x-none"/>
        </w:rPr>
        <w:t xml:space="preserve">) </w:t>
      </w:r>
      <w:proofErr w:type="gramStart"/>
      <w:r w:rsidRPr="00297775">
        <w:rPr>
          <w:lang w:val="en-GB" w:eastAsia="x-none"/>
        </w:rPr>
        <w:t>in order</w:t>
      </w:r>
      <w:r>
        <w:t xml:space="preserve"> to</w:t>
      </w:r>
      <w:proofErr w:type="gramEnd"/>
      <w:r>
        <w:t xml:space="preserve"> allow the reduction of UE’s peak data rate for UEs with different BB bandwidth (reduced vs normal).</w:t>
      </w:r>
    </w:p>
    <w:p w14:paraId="5CBA5523" w14:textId="77777777" w:rsidR="000F39D1" w:rsidRDefault="000F39D1" w:rsidP="000F39D1">
      <w:pPr>
        <w:pStyle w:val="ListParagraph"/>
        <w:numPr>
          <w:ilvl w:val="0"/>
          <w:numId w:val="32"/>
        </w:numPr>
        <w:spacing w:after="80"/>
        <w:contextualSpacing w:val="0"/>
        <w:jc w:val="both"/>
      </w:pPr>
      <w:r>
        <w:t xml:space="preserve">The value ‘x’ is considered as [0.8] for </w:t>
      </w:r>
      <w:r w:rsidRPr="007D7475">
        <w:t xml:space="preserve">Rel-18 </w:t>
      </w:r>
      <w:proofErr w:type="spellStart"/>
      <w:r w:rsidRPr="007D7475">
        <w:t>eRedCap</w:t>
      </w:r>
      <w:proofErr w:type="spellEnd"/>
      <w:r w:rsidRPr="007D7475">
        <w:t xml:space="preserve"> UE capable of 20MHz + PR1</w:t>
      </w:r>
      <w:r>
        <w:t xml:space="preserve">, and [3 or 3.2] for </w:t>
      </w:r>
      <w:r w:rsidRPr="007D7475">
        <w:t xml:space="preserve">Rel-18 </w:t>
      </w:r>
      <w:proofErr w:type="spellStart"/>
      <w:r w:rsidRPr="007D7475">
        <w:t>eRedCap</w:t>
      </w:r>
      <w:proofErr w:type="spellEnd"/>
      <w:r w:rsidRPr="007D7475">
        <w:t xml:space="preserve"> UE capable of 20MHz + PR1</w:t>
      </w:r>
      <w:r>
        <w:t xml:space="preserve">). </w:t>
      </w:r>
    </w:p>
    <w:p w14:paraId="7360FAAD" w14:textId="77777777" w:rsidR="000F39D1" w:rsidRDefault="000F39D1" w:rsidP="000F39D1">
      <w:pPr>
        <w:pStyle w:val="ListParagraph"/>
        <w:numPr>
          <w:ilvl w:val="0"/>
          <w:numId w:val="32"/>
        </w:numPr>
        <w:spacing w:after="80"/>
        <w:contextualSpacing w:val="0"/>
        <w:jc w:val="both"/>
      </w:pPr>
      <w:r>
        <w:t xml:space="preserve">NOTE: This description assumes that the value ‘x’ is defined as part of this capability (i.e., as part of </w:t>
      </w:r>
      <w:r w:rsidRPr="00B24BCF">
        <w:rPr>
          <w:i/>
          <w:iCs/>
        </w:rPr>
        <w:t>supportOfERedCap-r18</w:t>
      </w:r>
      <w:r>
        <w:rPr>
          <w:i/>
          <w:iCs/>
        </w:rPr>
        <w:t xml:space="preserve">). </w:t>
      </w:r>
      <w:r w:rsidRPr="00EA63BE">
        <w:t>E</w:t>
      </w:r>
      <w:r>
        <w:t xml:space="preserve">ven though it is not strictly necessary, companies might prefer to defining this via its new specific capability (e.g., </w:t>
      </w:r>
      <w:r w:rsidRPr="00530D61">
        <w:rPr>
          <w:i/>
          <w:iCs/>
        </w:rPr>
        <w:t>reducedDataRate-r18</w:t>
      </w:r>
      <w:r>
        <w:t xml:space="preserve">); if so, this </w:t>
      </w:r>
      <w:r w:rsidRPr="00530D61">
        <w:rPr>
          <w:i/>
          <w:iCs/>
        </w:rPr>
        <w:t>reducedDataRate-r18</w:t>
      </w:r>
      <w:r>
        <w:t xml:space="preserve"> capability would be defined as conditional mandatory for any UE supporting </w:t>
      </w:r>
      <w:r w:rsidRPr="00530D61">
        <w:rPr>
          <w:i/>
          <w:iCs/>
        </w:rPr>
        <w:t>supportOfERedCap-r18</w:t>
      </w:r>
      <w:r>
        <w:t>.</w:t>
      </w:r>
    </w:p>
    <w:p w14:paraId="6A7DAC51" w14:textId="77777777" w:rsidR="000F39D1" w:rsidRDefault="000F39D1" w:rsidP="000F39D1">
      <w:pPr>
        <w:pStyle w:val="ListParagraph"/>
        <w:numPr>
          <w:ilvl w:val="0"/>
          <w:numId w:val="30"/>
        </w:numPr>
        <w:spacing w:after="240"/>
        <w:contextualSpacing w:val="0"/>
        <w:jc w:val="both"/>
      </w:pPr>
      <w:r>
        <w:t xml:space="preserve">Support the same features as a Rel-17 </w:t>
      </w:r>
      <w:proofErr w:type="spellStart"/>
      <w:r>
        <w:t>RedCap</w:t>
      </w:r>
      <w:proofErr w:type="spellEnd"/>
      <w:r>
        <w:t xml:space="preserve"> UE except for BB Bandwidth information defined as part of 28-1 feature (i.e., </w:t>
      </w:r>
      <w:r w:rsidRPr="00853AF3">
        <w:rPr>
          <w:i/>
          <w:iCs/>
        </w:rPr>
        <w:t>supportOfRedCap-r17</w:t>
      </w:r>
      <w:r w:rsidRPr="001776BA">
        <w:t>)</w:t>
      </w:r>
      <w:r>
        <w:t>. Note: RAN1 confirmation and/or inputs required.</w:t>
      </w:r>
    </w:p>
    <w:p w14:paraId="724887CC" w14:textId="77777777" w:rsidR="000F39D1" w:rsidRDefault="000F39D1" w:rsidP="000F39D1">
      <w:pPr>
        <w:spacing w:before="240" w:after="120"/>
        <w:jc w:val="both"/>
      </w:pPr>
      <w:r>
        <w:t xml:space="preserve">Another new UE capability needs to identify UEs supporting baseband bandwidth reduction, i.e., </w:t>
      </w:r>
      <w:r w:rsidRPr="00770BA6">
        <w:rPr>
          <w:lang w:val="en-GB"/>
        </w:rPr>
        <w:t>25 PRBs for 15 kHz SCS and 12 PRBs for 30 kHz SCS</w:t>
      </w:r>
      <w:r>
        <w:rPr>
          <w:lang w:val="en-GB"/>
        </w:rPr>
        <w:t xml:space="preserve"> for unicast in PUSCH and PDSCH</w:t>
      </w:r>
      <w:r>
        <w:t xml:space="preserve">, (referred for this discussion as </w:t>
      </w:r>
      <w:bookmarkStart w:id="26" w:name="_Hlk131683025"/>
      <w:r>
        <w:rPr>
          <w:b/>
          <w:bCs/>
          <w:i/>
          <w:iCs/>
        </w:rPr>
        <w:t>reducedBB-BW-r</w:t>
      </w:r>
      <w:r w:rsidRPr="00200B20">
        <w:rPr>
          <w:b/>
          <w:bCs/>
          <w:i/>
          <w:iCs/>
        </w:rPr>
        <w:t>18</w:t>
      </w:r>
      <w:bookmarkEnd w:id="26"/>
      <w:r>
        <w:t xml:space="preserve">). Absent of this capability means that if UE indicates </w:t>
      </w:r>
      <w:r w:rsidRPr="00853AF3">
        <w:rPr>
          <w:i/>
          <w:iCs/>
        </w:rPr>
        <w:t>supportOf</w:t>
      </w:r>
      <w:r>
        <w:rPr>
          <w:i/>
          <w:iCs/>
        </w:rPr>
        <w:t>E</w:t>
      </w:r>
      <w:r w:rsidRPr="00853AF3">
        <w:rPr>
          <w:i/>
          <w:iCs/>
        </w:rPr>
        <w:t>RedCap</w:t>
      </w:r>
      <w:r>
        <w:rPr>
          <w:i/>
          <w:iCs/>
        </w:rPr>
        <w:t xml:space="preserve">-r18, </w:t>
      </w:r>
      <w:r w:rsidRPr="000210A8">
        <w:t>this</w:t>
      </w:r>
      <w:r>
        <w:t xml:space="preserve"> UE supports 20MHz (</w:t>
      </w:r>
      <w:proofErr w:type="gramStart"/>
      <w:r>
        <w:t>i.e.</w:t>
      </w:r>
      <w:proofErr w:type="gramEnd"/>
      <w:r>
        <w:t xml:space="preserve"> x value of [0.8]). This </w:t>
      </w:r>
      <w:r w:rsidRPr="00725048">
        <w:rPr>
          <w:i/>
          <w:iCs/>
        </w:rPr>
        <w:t>reduced</w:t>
      </w:r>
      <w:r>
        <w:rPr>
          <w:i/>
          <w:iCs/>
        </w:rPr>
        <w:t>BB-BW-r18</w:t>
      </w:r>
      <w:r>
        <w:t xml:space="preserve"> is an optional capability </w:t>
      </w:r>
      <w:r w:rsidRPr="00666C34">
        <w:rPr>
          <w:u w:val="single"/>
        </w:rPr>
        <w:t>only</w:t>
      </w:r>
      <w:r>
        <w:t xml:space="preserve"> if UE also indicate its support of Rel-18 </w:t>
      </w:r>
      <w:proofErr w:type="spellStart"/>
      <w:r w:rsidRPr="00E020E9">
        <w:t>eRedCap</w:t>
      </w:r>
      <w:proofErr w:type="spellEnd"/>
      <w:r>
        <w:t xml:space="preserve"> (</w:t>
      </w:r>
      <w:r w:rsidRPr="00853AF3">
        <w:rPr>
          <w:i/>
          <w:iCs/>
        </w:rPr>
        <w:t>supportOf</w:t>
      </w:r>
      <w:r>
        <w:rPr>
          <w:i/>
          <w:iCs/>
        </w:rPr>
        <w:t>E</w:t>
      </w:r>
      <w:r w:rsidRPr="00853AF3">
        <w:rPr>
          <w:i/>
          <w:iCs/>
        </w:rPr>
        <w:t>RedCap</w:t>
      </w:r>
      <w:r>
        <w:rPr>
          <w:i/>
          <w:iCs/>
        </w:rPr>
        <w:t>-r18</w:t>
      </w:r>
      <w:r>
        <w:t>) with x value of [3 or 3.2].</w:t>
      </w:r>
    </w:p>
    <w:p w14:paraId="638E9E49" w14:textId="08A0A8D6" w:rsidR="000F39D1" w:rsidRDefault="000F39D1" w:rsidP="000F39D1">
      <w:pPr>
        <w:pStyle w:val="observ"/>
        <w:ind w:left="360"/>
      </w:pPr>
      <w:bookmarkStart w:id="27" w:name="_Toc131703458"/>
      <w:bookmarkStart w:id="28" w:name="_Toc131713232"/>
      <w:bookmarkStart w:id="29" w:name="_Toc134391199"/>
      <w:bookmarkStart w:id="30" w:name="_Toc134734568"/>
      <w:bookmarkStart w:id="31" w:name="_Toc134734587"/>
      <w:bookmarkStart w:id="32" w:name="_Toc131685148"/>
      <w:bookmarkStart w:id="33" w:name="_Toc131685230"/>
      <w:bookmarkStart w:id="34" w:name="_Toc131685249"/>
      <w:bookmarkStart w:id="35" w:name="_Toc134734980"/>
      <w:r>
        <w:t>Network needs to differentiate R</w:t>
      </w:r>
      <w:r w:rsidR="1B7C66ED">
        <w:t>e</w:t>
      </w:r>
      <w:r>
        <w:t xml:space="preserve">l-17 </w:t>
      </w:r>
      <w:proofErr w:type="spellStart"/>
      <w:r>
        <w:t>RedCap</w:t>
      </w:r>
      <w:proofErr w:type="spellEnd"/>
      <w:r>
        <w:t xml:space="preserve"> UEs from Rel-18 </w:t>
      </w:r>
      <w:proofErr w:type="spellStart"/>
      <w:r>
        <w:t>eRedCap</w:t>
      </w:r>
      <w:proofErr w:type="spellEnd"/>
      <w:r>
        <w:t xml:space="preserve"> as maximum Bandwidth of 20MHz in FR1 is now not mandatory.</w:t>
      </w:r>
      <w:bookmarkEnd w:id="27"/>
      <w:bookmarkEnd w:id="28"/>
      <w:bookmarkEnd w:id="29"/>
      <w:bookmarkEnd w:id="30"/>
      <w:bookmarkEnd w:id="31"/>
      <w:bookmarkEnd w:id="35"/>
    </w:p>
    <w:p w14:paraId="715B360D" w14:textId="77777777" w:rsidR="000F39D1" w:rsidRPr="00BE78EC" w:rsidRDefault="000F39D1" w:rsidP="000F39D1">
      <w:pPr>
        <w:pStyle w:val="observ"/>
        <w:ind w:left="360"/>
      </w:pPr>
      <w:bookmarkStart w:id="36" w:name="_Toc131703459"/>
      <w:bookmarkStart w:id="37" w:name="_Toc131713233"/>
      <w:bookmarkStart w:id="38" w:name="_Toc134391200"/>
      <w:bookmarkStart w:id="39" w:name="_Toc134734569"/>
      <w:bookmarkStart w:id="40" w:name="_Toc134734588"/>
      <w:bookmarkStart w:id="41" w:name="_Toc134734981"/>
      <w:r>
        <w:lastRenderedPageBreak/>
        <w:t xml:space="preserve">The new capability </w:t>
      </w:r>
      <w:r w:rsidRPr="00914733">
        <w:t>(</w:t>
      </w:r>
      <w:r>
        <w:t>i.e.,</w:t>
      </w:r>
      <w:r w:rsidRPr="00914733">
        <w:t xml:space="preserve"> </w:t>
      </w:r>
      <w:r w:rsidRPr="00914733">
        <w:rPr>
          <w:i/>
          <w:iCs/>
        </w:rPr>
        <w:t>supportOfERedCap-r18</w:t>
      </w:r>
      <w:r w:rsidRPr="00914733">
        <w:t>)</w:t>
      </w:r>
      <w:r>
        <w:t xml:space="preserve"> that indicates the support of </w:t>
      </w:r>
      <w:r w:rsidRPr="00914733">
        <w:t xml:space="preserve">Rel-18 </w:t>
      </w:r>
      <w:proofErr w:type="spellStart"/>
      <w:r w:rsidRPr="00914733">
        <w:t>eRedCap</w:t>
      </w:r>
      <w:proofErr w:type="spellEnd"/>
      <w:r w:rsidRPr="00914733">
        <w:t xml:space="preserve"> UEs</w:t>
      </w:r>
      <w:r>
        <w:t xml:space="preserve"> can directly include the description of the value ‘x’ is defined as part of this capability</w:t>
      </w:r>
      <w:r>
        <w:rPr>
          <w:i/>
          <w:iCs/>
        </w:rPr>
        <w:t xml:space="preserve">. </w:t>
      </w:r>
      <w:r>
        <w:t xml:space="preserve">Alternatively, a different/new capability (i.e., </w:t>
      </w:r>
      <w:r w:rsidRPr="00530D61">
        <w:rPr>
          <w:i/>
          <w:iCs/>
        </w:rPr>
        <w:t>reducedDataRate-r18</w:t>
      </w:r>
      <w:r>
        <w:t>) can be defined to indicate the peak data rate reduction, in which case this</w:t>
      </w:r>
      <w:r w:rsidRPr="0084694B">
        <w:rPr>
          <w:i/>
          <w:iCs/>
        </w:rPr>
        <w:t xml:space="preserve"> </w:t>
      </w:r>
      <w:r w:rsidRPr="00530D61">
        <w:rPr>
          <w:i/>
          <w:iCs/>
        </w:rPr>
        <w:t>reducedDataRate-r18</w:t>
      </w:r>
      <w:r>
        <w:t xml:space="preserve"> would need to be defined as conditional mandatory to UEs supporting </w:t>
      </w:r>
      <w:r w:rsidRPr="00530D61">
        <w:rPr>
          <w:i/>
          <w:iCs/>
        </w:rPr>
        <w:t>supportOfERedCap-r18</w:t>
      </w:r>
      <w:r w:rsidRPr="00C15FF7">
        <w:t>.</w:t>
      </w:r>
      <w:bookmarkEnd w:id="32"/>
      <w:bookmarkEnd w:id="33"/>
      <w:bookmarkEnd w:id="34"/>
      <w:bookmarkEnd w:id="36"/>
      <w:bookmarkEnd w:id="37"/>
      <w:bookmarkEnd w:id="38"/>
      <w:bookmarkEnd w:id="39"/>
      <w:bookmarkEnd w:id="40"/>
      <w:bookmarkEnd w:id="41"/>
      <w:r w:rsidRPr="00C15FF7">
        <w:t xml:space="preserve"> </w:t>
      </w:r>
    </w:p>
    <w:p w14:paraId="53358144" w14:textId="5FE855CA" w:rsidR="000F39D1" w:rsidRDefault="000F39D1" w:rsidP="000F39D1">
      <w:pPr>
        <w:pStyle w:val="Proposal"/>
        <w:numPr>
          <w:ilvl w:val="0"/>
          <w:numId w:val="4"/>
        </w:numPr>
      </w:pPr>
      <w:bookmarkStart w:id="42" w:name="_Toc131703465"/>
      <w:bookmarkStart w:id="43" w:name="_Toc131703843"/>
      <w:bookmarkStart w:id="44" w:name="_Toc131703875"/>
      <w:bookmarkStart w:id="45" w:name="_Toc131685161"/>
      <w:bookmarkStart w:id="46" w:name="_Toc131685202"/>
      <w:bookmarkStart w:id="47" w:name="_Toc131685216"/>
      <w:bookmarkStart w:id="48" w:name="_Toc131703466"/>
      <w:bookmarkStart w:id="49" w:name="_Toc131703844"/>
      <w:bookmarkStart w:id="50" w:name="_Toc131703876"/>
      <w:bookmarkStart w:id="51" w:name="_Toc131713239"/>
      <w:bookmarkStart w:id="52" w:name="_Toc134021591"/>
      <w:bookmarkStart w:id="53" w:name="_Toc134021606"/>
      <w:bookmarkStart w:id="54" w:name="_Toc134734575"/>
      <w:bookmarkStart w:id="55" w:name="_Toc134734594"/>
      <w:bookmarkStart w:id="56" w:name="_Toc134734987"/>
      <w:bookmarkEnd w:id="42"/>
      <w:bookmarkEnd w:id="43"/>
      <w:bookmarkEnd w:id="44"/>
      <w:r>
        <w:t>New capab</w:t>
      </w:r>
      <w:r w:rsidRPr="00914733">
        <w:t>ility</w:t>
      </w:r>
      <w:r>
        <w:t xml:space="preserve"> </w:t>
      </w:r>
      <w:r w:rsidRPr="00914733">
        <w:t>(</w:t>
      </w:r>
      <w:r>
        <w:t>i.e.,</w:t>
      </w:r>
      <w:r w:rsidRPr="00914733">
        <w:t xml:space="preserve"> </w:t>
      </w:r>
      <w:r w:rsidRPr="00914733">
        <w:rPr>
          <w:i/>
          <w:iCs/>
        </w:rPr>
        <w:t>supportOfERedCap-r18</w:t>
      </w:r>
      <w:r w:rsidRPr="00914733">
        <w:t>)</w:t>
      </w:r>
      <w:r>
        <w:t xml:space="preserve"> is defined </w:t>
      </w:r>
      <w:r w:rsidRPr="00914733">
        <w:t xml:space="preserve">to identify Rel-18 </w:t>
      </w:r>
      <w:proofErr w:type="spellStart"/>
      <w:r w:rsidRPr="00914733">
        <w:t>eRedCap</w:t>
      </w:r>
      <w:proofErr w:type="spellEnd"/>
      <w:r w:rsidRPr="00914733">
        <w:t xml:space="preserve"> UEs </w:t>
      </w:r>
      <w:r>
        <w:t xml:space="preserve">defined as follows: (A) operates only in FR1, (B) supports reduced peak data rate to 10 Mbps </w:t>
      </w:r>
      <w:r w:rsidR="004016A9">
        <w:t>(</w:t>
      </w:r>
      <w:r>
        <w:t xml:space="preserve">by setting ‘x’ value of </w:t>
      </w:r>
      <w:r w:rsidRPr="005E2668">
        <w:t>“</w:t>
      </w:r>
      <w:proofErr w:type="spellStart"/>
      <w:r w:rsidRPr="000114BF">
        <w:rPr>
          <w:i/>
          <w:iCs/>
        </w:rPr>
        <w:t>v</w:t>
      </w:r>
      <w:r w:rsidRPr="000114BF">
        <w:rPr>
          <w:i/>
          <w:iCs/>
          <w:vertAlign w:val="subscript"/>
        </w:rPr>
        <w:t>Layers</w:t>
      </w:r>
      <w:r w:rsidRPr="000114BF">
        <w:rPr>
          <w:i/>
          <w:iCs/>
        </w:rPr>
        <w:t>·Q</w:t>
      </w:r>
      <w:r w:rsidRPr="000114BF">
        <w:rPr>
          <w:i/>
          <w:iCs/>
          <w:vertAlign w:val="subscript"/>
        </w:rPr>
        <w:t>m</w:t>
      </w:r>
      <w:r w:rsidRPr="000114BF">
        <w:rPr>
          <w:i/>
          <w:iCs/>
        </w:rPr>
        <w:t>·f</w:t>
      </w:r>
      <w:proofErr w:type="spellEnd"/>
      <w:r w:rsidRPr="000114BF">
        <w:rPr>
          <w:i/>
          <w:iCs/>
        </w:rPr>
        <w:t xml:space="preserve"> </w:t>
      </w:r>
      <w:r w:rsidRPr="00001451">
        <w:rPr>
          <w:rFonts w:hint="eastAsia"/>
        </w:rPr>
        <w:t>≥</w:t>
      </w:r>
      <w:r w:rsidRPr="000114BF">
        <w:rPr>
          <w:i/>
          <w:iCs/>
        </w:rPr>
        <w:t xml:space="preserve"> x</w:t>
      </w:r>
      <w:r>
        <w:t xml:space="preserve">” to [0.8] by default, or [3 or 3.2] if UE also supports </w:t>
      </w:r>
      <w:r w:rsidRPr="000114BF">
        <w:rPr>
          <w:i/>
          <w:iCs/>
        </w:rPr>
        <w:t>reducedBB-BW-r18</w:t>
      </w:r>
      <w:r w:rsidR="004016A9">
        <w:t>)</w:t>
      </w:r>
      <w:r w:rsidRPr="000114BF">
        <w:t>, and (C)</w:t>
      </w:r>
      <w:r>
        <w:t xml:space="preserve"> supports the same features as a Rel-17 </w:t>
      </w:r>
      <w:proofErr w:type="spellStart"/>
      <w:r>
        <w:t>RedCap</w:t>
      </w:r>
      <w:proofErr w:type="spellEnd"/>
      <w:r>
        <w:t xml:space="preserve"> UE except for BB Bandwidth information defined as part of 28-1 feature (i.e., </w:t>
      </w:r>
      <w:r w:rsidRPr="00853AF3">
        <w:rPr>
          <w:i/>
          <w:iCs/>
        </w:rPr>
        <w:t>supportOfRedCap-r17</w:t>
      </w:r>
      <w:r w:rsidRPr="001776BA">
        <w:t>)</w:t>
      </w:r>
      <w:r>
        <w:t>.</w:t>
      </w:r>
      <w:bookmarkEnd w:id="45"/>
      <w:bookmarkEnd w:id="46"/>
      <w:bookmarkEnd w:id="47"/>
      <w:bookmarkEnd w:id="48"/>
      <w:bookmarkEnd w:id="49"/>
      <w:bookmarkEnd w:id="50"/>
      <w:bookmarkEnd w:id="51"/>
      <w:bookmarkEnd w:id="52"/>
      <w:bookmarkEnd w:id="53"/>
      <w:bookmarkEnd w:id="54"/>
      <w:bookmarkEnd w:id="55"/>
      <w:bookmarkEnd w:id="56"/>
    </w:p>
    <w:p w14:paraId="46ACE0F3" w14:textId="1679DE61" w:rsidR="000F39D1" w:rsidRDefault="000F39D1" w:rsidP="000F39D1">
      <w:pPr>
        <w:pStyle w:val="Proposal"/>
        <w:numPr>
          <w:ilvl w:val="0"/>
          <w:numId w:val="4"/>
        </w:numPr>
      </w:pPr>
      <w:bookmarkStart w:id="57" w:name="_Toc131685162"/>
      <w:bookmarkStart w:id="58" w:name="_Toc131685203"/>
      <w:bookmarkStart w:id="59" w:name="_Toc131685217"/>
      <w:bookmarkStart w:id="60" w:name="_Toc131703467"/>
      <w:bookmarkStart w:id="61" w:name="_Toc131703845"/>
      <w:bookmarkStart w:id="62" w:name="_Toc131703877"/>
      <w:bookmarkStart w:id="63" w:name="_Toc131713240"/>
      <w:bookmarkStart w:id="64" w:name="_Toc134021592"/>
      <w:bookmarkStart w:id="65" w:name="_Toc134021607"/>
      <w:bookmarkStart w:id="66" w:name="_Toc134734576"/>
      <w:bookmarkStart w:id="67" w:name="_Toc134734595"/>
      <w:bookmarkStart w:id="68" w:name="_Toc134734988"/>
      <w:r>
        <w:t xml:space="preserve">New capability (i.e., </w:t>
      </w:r>
      <w:bookmarkStart w:id="69" w:name="_Hlk131684764"/>
      <w:r w:rsidRPr="02C7EC1E">
        <w:rPr>
          <w:i/>
          <w:iCs/>
        </w:rPr>
        <w:t>reducedBB-BW-r18</w:t>
      </w:r>
      <w:bookmarkEnd w:id="69"/>
      <w:r>
        <w:t>) is defined to identify UEs supporting baseband bandwidth reduction, i.e., 25 PRBs for 15 kHz SCS and 12 PRBs for 30 kHz SCS for unicast in PUSCH and PDSCH. Absen</w:t>
      </w:r>
      <w:r w:rsidR="2C140C39">
        <w:t>ce</w:t>
      </w:r>
      <w:r>
        <w:t xml:space="preserve"> of this capability means that if UE indicates </w:t>
      </w:r>
      <w:r w:rsidRPr="02C7EC1E">
        <w:rPr>
          <w:i/>
          <w:iCs/>
        </w:rPr>
        <w:t xml:space="preserve">supportOfERedCap-18, </w:t>
      </w:r>
      <w:r>
        <w:t>this UE supports 20MHz (</w:t>
      </w:r>
      <w:proofErr w:type="gramStart"/>
      <w:r>
        <w:t>i.e.</w:t>
      </w:r>
      <w:proofErr w:type="gramEnd"/>
      <w:r>
        <w:t xml:space="preserve"> x value of [0.8]). This </w:t>
      </w:r>
      <w:r w:rsidRPr="02C7EC1E">
        <w:rPr>
          <w:i/>
          <w:iCs/>
        </w:rPr>
        <w:t>reducedBB-BW-r18</w:t>
      </w:r>
      <w:r>
        <w:t xml:space="preserve"> is an optional capability only if UE also supports </w:t>
      </w:r>
      <w:r w:rsidRPr="02C7EC1E">
        <w:rPr>
          <w:i/>
          <w:iCs/>
        </w:rPr>
        <w:t>supportOfERedCap-r18</w:t>
      </w:r>
      <w:r>
        <w:t xml:space="preserve"> with x value of [3 or 3.2].</w:t>
      </w:r>
      <w:bookmarkEnd w:id="57"/>
      <w:bookmarkEnd w:id="58"/>
      <w:bookmarkEnd w:id="59"/>
      <w:bookmarkEnd w:id="60"/>
      <w:bookmarkEnd w:id="61"/>
      <w:bookmarkEnd w:id="62"/>
      <w:bookmarkEnd w:id="63"/>
      <w:bookmarkEnd w:id="64"/>
      <w:bookmarkEnd w:id="65"/>
      <w:bookmarkEnd w:id="66"/>
      <w:bookmarkEnd w:id="67"/>
      <w:bookmarkEnd w:id="68"/>
    </w:p>
    <w:p w14:paraId="0C757998" w14:textId="77777777" w:rsidR="00056F66" w:rsidRPr="00EA4547" w:rsidRDefault="00056F66" w:rsidP="00EA4547">
      <w:pPr>
        <w:rPr>
          <w:lang w:val="en-GB" w:eastAsia="x-none"/>
        </w:rPr>
      </w:pPr>
    </w:p>
    <w:p w14:paraId="5DA7B68F" w14:textId="483603FF" w:rsidR="002F27CF" w:rsidRDefault="002F27CF" w:rsidP="00291621">
      <w:pPr>
        <w:pStyle w:val="Heading2"/>
      </w:pPr>
      <w:r>
        <w:t>Rel-17 RedCap capabiliti</w:t>
      </w:r>
      <w:r w:rsidR="00935C99">
        <w:t>es applicable to Rel-18 eRedCap</w:t>
      </w:r>
    </w:p>
    <w:p w14:paraId="047F9411" w14:textId="6E59766B" w:rsidR="000A667A" w:rsidRDefault="007B65E2" w:rsidP="000A667A">
      <w:pPr>
        <w:jc w:val="both"/>
      </w:pPr>
      <w:r>
        <w:t xml:space="preserve">Rel-18 WID </w:t>
      </w:r>
      <w:r>
        <w:rPr>
          <w:lang w:val="en-GB"/>
        </w:rPr>
        <w:fldChar w:fldCharType="begin"/>
      </w:r>
      <w:r>
        <w:rPr>
          <w:lang w:val="en-GB"/>
        </w:rPr>
        <w:instrText xml:space="preserve"> REF _Ref478150265 \r \h </w:instrText>
      </w:r>
      <w:r>
        <w:rPr>
          <w:lang w:val="en-GB"/>
        </w:rPr>
      </w:r>
      <w:r>
        <w:rPr>
          <w:lang w:val="en-GB"/>
        </w:rPr>
        <w:fldChar w:fldCharType="separate"/>
      </w:r>
      <w:r w:rsidR="008354C6">
        <w:rPr>
          <w:lang w:val="en-GB"/>
        </w:rPr>
        <w:t>[1]</w:t>
      </w:r>
      <w:r>
        <w:rPr>
          <w:lang w:val="en-GB"/>
        </w:rPr>
        <w:fldChar w:fldCharType="end"/>
      </w:r>
      <w:r>
        <w:rPr>
          <w:lang w:val="en-GB"/>
        </w:rPr>
        <w:t xml:space="preserve"> capture</w:t>
      </w:r>
      <w:r w:rsidR="000A667A">
        <w:rPr>
          <w:lang w:val="en-GB"/>
        </w:rPr>
        <w:t>s</w:t>
      </w:r>
      <w:r>
        <w:rPr>
          <w:lang w:val="en-GB"/>
        </w:rPr>
        <w:t xml:space="preserve"> that </w:t>
      </w:r>
      <w:r w:rsidRPr="00B512DA">
        <w:t xml:space="preserve">existing UE capability framework is used, and changes to capability </w:t>
      </w:r>
      <w:proofErr w:type="spellStart"/>
      <w:r w:rsidRPr="00B512DA">
        <w:t>signalling</w:t>
      </w:r>
      <w:proofErr w:type="spellEnd"/>
      <w:r w:rsidRPr="00B512DA">
        <w:t xml:space="preserve"> are specified only if necessary</w:t>
      </w:r>
      <w:r>
        <w:t xml:space="preserve"> (i.e., b</w:t>
      </w:r>
      <w:r w:rsidRPr="00B512DA">
        <w:t xml:space="preserve">y default, all UE capabilities applicable to a Rel-17 </w:t>
      </w:r>
      <w:proofErr w:type="spellStart"/>
      <w:r w:rsidRPr="00B512DA">
        <w:t>RedCap</w:t>
      </w:r>
      <w:proofErr w:type="spellEnd"/>
      <w:r w:rsidRPr="00B512DA">
        <w:t xml:space="preserve"> UE are applicable unless otherwise specified</w:t>
      </w:r>
      <w:r>
        <w:t>)</w:t>
      </w:r>
      <w:r w:rsidRPr="00B512DA">
        <w:t>.</w:t>
      </w:r>
      <w:r>
        <w:t xml:space="preserve"> </w:t>
      </w:r>
      <w:r w:rsidR="000A667A">
        <w:t xml:space="preserve">In addition, note 3 </w:t>
      </w:r>
      <w:r w:rsidR="008F6D72">
        <w:t xml:space="preserve">of RAN plenary agreement </w:t>
      </w:r>
      <w:r w:rsidR="000A667A">
        <w:t>(</w:t>
      </w:r>
      <w:r w:rsidR="008F6D72">
        <w:t xml:space="preserve">related part </w:t>
      </w:r>
      <w:r w:rsidR="000A667A">
        <w:t xml:space="preserve">highlighted in </w:t>
      </w:r>
      <w:r w:rsidR="000A667A" w:rsidRPr="00BC266B">
        <w:rPr>
          <w:highlight w:val="magenta"/>
        </w:rPr>
        <w:t>pink</w:t>
      </w:r>
      <w:r w:rsidR="008F6D72">
        <w:t xml:space="preserve"> above</w:t>
      </w:r>
      <w:r w:rsidR="000A667A">
        <w:t xml:space="preserve">) </w:t>
      </w:r>
      <w:r w:rsidR="008F6D72">
        <w:t>confirms this</w:t>
      </w:r>
      <w:r w:rsidR="009E13AD">
        <w:t xml:space="preserve"> </w:t>
      </w:r>
      <w:r w:rsidR="00B61EBF">
        <w:t>as it explains that</w:t>
      </w:r>
      <w:r w:rsidR="00935E25">
        <w:t xml:space="preserve"> </w:t>
      </w:r>
      <w:r w:rsidR="006B0320">
        <w:t>all</w:t>
      </w:r>
      <w:r w:rsidR="000A667A">
        <w:t xml:space="preserve"> functionality </w:t>
      </w:r>
      <w:r w:rsidR="006B0320">
        <w:t xml:space="preserve">is common </w:t>
      </w:r>
      <w:r w:rsidR="000A667A">
        <w:t xml:space="preserve">except the reduction on the PRB processing </w:t>
      </w:r>
      <w:r w:rsidR="00501660">
        <w:t xml:space="preserve">condition </w:t>
      </w:r>
      <w:r w:rsidR="000A667A">
        <w:t>and the change on “</w:t>
      </w:r>
      <w:proofErr w:type="spellStart"/>
      <w:r w:rsidR="000A667A" w:rsidRPr="00255488">
        <w:t>vLayers·Qm·f</w:t>
      </w:r>
      <w:proofErr w:type="spellEnd"/>
      <w:r w:rsidR="000A667A">
        <w:t>”. I.e., “</w:t>
      </w:r>
      <w:r w:rsidR="000A667A" w:rsidRPr="00F11C72">
        <w:t xml:space="preserve">Rel-18 </w:t>
      </w:r>
      <w:proofErr w:type="spellStart"/>
      <w:r w:rsidR="006B0320">
        <w:t>e</w:t>
      </w:r>
      <w:r w:rsidR="000A667A" w:rsidRPr="00F11C72">
        <w:t>RedCap</w:t>
      </w:r>
      <w:proofErr w:type="spellEnd"/>
      <w:r w:rsidR="000A667A" w:rsidRPr="00F11C72">
        <w:t xml:space="preserve"> 20MHz + PR1</w:t>
      </w:r>
      <w:r w:rsidR="000A667A">
        <w:t xml:space="preserve">” would have the common set of </w:t>
      </w:r>
      <w:r w:rsidR="006B0320">
        <w:t>features supported by “</w:t>
      </w:r>
      <w:r w:rsidR="006B0320" w:rsidRPr="00C913E0">
        <w:t xml:space="preserve">Rel-18 </w:t>
      </w:r>
      <w:proofErr w:type="spellStart"/>
      <w:r w:rsidR="006B0320" w:rsidRPr="00C913E0">
        <w:t>eRedCap</w:t>
      </w:r>
      <w:proofErr w:type="spellEnd"/>
      <w:r w:rsidR="006B0320" w:rsidRPr="00C913E0">
        <w:t xml:space="preserve"> BW3/PR3 + PR1</w:t>
      </w:r>
      <w:r w:rsidR="006B0320">
        <w:t xml:space="preserve">”. </w:t>
      </w:r>
    </w:p>
    <w:p w14:paraId="730BEFF7" w14:textId="77777777" w:rsidR="006B0320" w:rsidRDefault="006B0320" w:rsidP="006B0320">
      <w:pPr>
        <w:pStyle w:val="observ"/>
        <w:ind w:left="360"/>
      </w:pPr>
      <w:bookmarkStart w:id="70" w:name="_Toc131685145"/>
      <w:bookmarkStart w:id="71" w:name="_Toc131685227"/>
      <w:bookmarkStart w:id="72" w:name="_Toc131685246"/>
      <w:bookmarkStart w:id="73" w:name="_Toc131703455"/>
      <w:bookmarkStart w:id="74" w:name="_Toc131713229"/>
      <w:bookmarkStart w:id="75" w:name="_Toc134391201"/>
      <w:bookmarkStart w:id="76" w:name="_Toc134734570"/>
      <w:bookmarkStart w:id="77" w:name="_Toc134734589"/>
      <w:bookmarkStart w:id="78" w:name="_Toc134734982"/>
      <w:r>
        <w:t xml:space="preserve">RAN plenary confirmed that </w:t>
      </w:r>
      <w:r w:rsidRPr="00C913E0">
        <w:t xml:space="preserve">Rel-18 </w:t>
      </w:r>
      <w:proofErr w:type="spellStart"/>
      <w:r w:rsidRPr="00C913E0">
        <w:t>eRedCap</w:t>
      </w:r>
      <w:proofErr w:type="spellEnd"/>
      <w:r w:rsidRPr="00C913E0">
        <w:t xml:space="preserve"> BW3/PR3 + PR1</w:t>
      </w:r>
      <w:r>
        <w:t xml:space="preserve"> and </w:t>
      </w:r>
      <w:r w:rsidRPr="00C913E0">
        <w:t xml:space="preserve">Rel-18 </w:t>
      </w:r>
      <w:proofErr w:type="spellStart"/>
      <w:r w:rsidRPr="00C913E0">
        <w:t>eRedCap</w:t>
      </w:r>
      <w:proofErr w:type="spellEnd"/>
      <w:r w:rsidRPr="00C913E0">
        <w:t xml:space="preserve"> 20MHz + PR1</w:t>
      </w:r>
      <w:r>
        <w:t xml:space="preserve"> have exact same features/functionalities except the reduction on the PRB processing condition and the actual change of threshold for “</w:t>
      </w:r>
      <w:proofErr w:type="spellStart"/>
      <w:r w:rsidRPr="00255488">
        <w:t>vLayers·Qm·f</w:t>
      </w:r>
      <w:proofErr w:type="spellEnd"/>
      <w:r>
        <w:t>”</w:t>
      </w:r>
      <w:r w:rsidRPr="00C913E0">
        <w:t>.</w:t>
      </w:r>
      <w:bookmarkEnd w:id="70"/>
      <w:bookmarkEnd w:id="71"/>
      <w:bookmarkEnd w:id="72"/>
      <w:bookmarkEnd w:id="73"/>
      <w:bookmarkEnd w:id="74"/>
      <w:bookmarkEnd w:id="75"/>
      <w:bookmarkEnd w:id="76"/>
      <w:bookmarkEnd w:id="77"/>
      <w:bookmarkEnd w:id="78"/>
      <w:r>
        <w:t xml:space="preserve"> </w:t>
      </w:r>
    </w:p>
    <w:p w14:paraId="25396638" w14:textId="27DE9E19" w:rsidR="006B0320" w:rsidRPr="00BE78EC" w:rsidRDefault="006B0320" w:rsidP="006B0320">
      <w:pPr>
        <w:pStyle w:val="observ"/>
        <w:ind w:left="360"/>
      </w:pPr>
      <w:bookmarkStart w:id="79" w:name="_Toc131685146"/>
      <w:bookmarkStart w:id="80" w:name="_Toc131685228"/>
      <w:bookmarkStart w:id="81" w:name="_Toc131685247"/>
      <w:bookmarkStart w:id="82" w:name="_Toc131703456"/>
      <w:bookmarkStart w:id="83" w:name="_Toc131713230"/>
      <w:bookmarkStart w:id="84" w:name="_Toc134391202"/>
      <w:bookmarkStart w:id="85" w:name="_Toc134734571"/>
      <w:bookmarkStart w:id="86" w:name="_Toc134734590"/>
      <w:bookmarkStart w:id="87" w:name="_Toc134734983"/>
      <w:r>
        <w:t xml:space="preserve">Rel-18 </w:t>
      </w:r>
      <w:proofErr w:type="spellStart"/>
      <w:r>
        <w:t>eRedCap</w:t>
      </w:r>
      <w:proofErr w:type="spellEnd"/>
      <w:r>
        <w:t xml:space="preserve"> WID </w:t>
      </w:r>
      <w:r w:rsidR="004F08AC">
        <w:t>explicitly states that b</w:t>
      </w:r>
      <w:r w:rsidR="004F08AC" w:rsidRPr="00B512DA">
        <w:t xml:space="preserve">y default, all UE capabilities applicable to a Rel-17 </w:t>
      </w:r>
      <w:proofErr w:type="spellStart"/>
      <w:r w:rsidR="004F08AC" w:rsidRPr="00B512DA">
        <w:t>RedCap</w:t>
      </w:r>
      <w:proofErr w:type="spellEnd"/>
      <w:r w:rsidR="004F08AC" w:rsidRPr="00B512DA">
        <w:t xml:space="preserve"> UE are applicable</w:t>
      </w:r>
      <w:r w:rsidR="004F08AC">
        <w:t xml:space="preserve"> to rel-18 </w:t>
      </w:r>
      <w:proofErr w:type="spellStart"/>
      <w:r w:rsidR="004F08AC">
        <w:t>eRedCap</w:t>
      </w:r>
      <w:proofErr w:type="spellEnd"/>
      <w:r w:rsidR="004F08AC">
        <w:t xml:space="preserve"> UEs</w:t>
      </w:r>
      <w:r w:rsidR="004F08AC" w:rsidRPr="00B512DA">
        <w:t xml:space="preserve"> unless otherwise specified</w:t>
      </w:r>
      <w:bookmarkEnd w:id="79"/>
      <w:bookmarkEnd w:id="80"/>
      <w:bookmarkEnd w:id="81"/>
      <w:bookmarkEnd w:id="82"/>
      <w:bookmarkEnd w:id="83"/>
      <w:bookmarkEnd w:id="84"/>
      <w:bookmarkEnd w:id="85"/>
      <w:bookmarkEnd w:id="86"/>
      <w:bookmarkEnd w:id="87"/>
    </w:p>
    <w:p w14:paraId="6DA53842" w14:textId="43060CDD" w:rsidR="00C13E90" w:rsidRDefault="007B65E2" w:rsidP="00056F66">
      <w:pPr>
        <w:jc w:val="both"/>
      </w:pPr>
      <w:r>
        <w:t xml:space="preserve">This section discusses </w:t>
      </w:r>
      <w:r w:rsidR="004F08AC">
        <w:t>whether there is any</w:t>
      </w:r>
      <w:r>
        <w:t xml:space="preserve"> Rel-17 </w:t>
      </w:r>
      <w:proofErr w:type="spellStart"/>
      <w:r>
        <w:t>RedCap</w:t>
      </w:r>
      <w:proofErr w:type="spellEnd"/>
      <w:r>
        <w:t xml:space="preserve"> feature</w:t>
      </w:r>
      <w:r w:rsidR="004F08AC">
        <w:t xml:space="preserve"> that should not be applicable</w:t>
      </w:r>
      <w:r>
        <w:t xml:space="preserve"> to Rel-18 </w:t>
      </w:r>
      <w:proofErr w:type="spellStart"/>
      <w:r>
        <w:t>RedCap</w:t>
      </w:r>
      <w:proofErr w:type="spellEnd"/>
      <w:r>
        <w:t xml:space="preserve"> UE</w:t>
      </w:r>
      <w:r w:rsidR="004F08AC">
        <w:t xml:space="preserve">s considering the </w:t>
      </w:r>
      <w:r w:rsidR="00056F66">
        <w:t>characteristics already explained</w:t>
      </w:r>
      <w:r>
        <w:t>.</w:t>
      </w:r>
    </w:p>
    <w:p w14:paraId="621F3615" w14:textId="5DEB7F8E" w:rsidR="00056F66" w:rsidRPr="00074534" w:rsidRDefault="00056F66" w:rsidP="00997151">
      <w:pPr>
        <w:spacing w:after="120"/>
        <w:jc w:val="both"/>
      </w:pPr>
      <w:r w:rsidRPr="00074534">
        <w:t>RAN</w:t>
      </w:r>
      <w:r>
        <w:t>2</w:t>
      </w:r>
      <w:r w:rsidRPr="00074534">
        <w:t xml:space="preserve"> feature list</w:t>
      </w:r>
      <w:r>
        <w:t xml:space="preserve"> defined for</w:t>
      </w:r>
      <w:r w:rsidRPr="00074534">
        <w:t xml:space="preserve"> </w:t>
      </w:r>
      <w:r>
        <w:t xml:space="preserve">Rel-17 </w:t>
      </w:r>
      <w:proofErr w:type="spellStart"/>
      <w:r>
        <w:t>RedCap</w:t>
      </w:r>
      <w:proofErr w:type="spellEnd"/>
      <w:r>
        <w:t xml:space="preserve"> is summarized below</w:t>
      </w:r>
      <w:r w:rsidRPr="0007453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4232"/>
        <w:gridCol w:w="1889"/>
        <w:gridCol w:w="1255"/>
      </w:tblGrid>
      <w:tr w:rsidR="00056F66" w14:paraId="3F55A10A"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6AB990" w14:textId="77777777" w:rsidR="00056F66" w:rsidRPr="006F4DA0" w:rsidRDefault="00056F66" w:rsidP="00C86997">
            <w:pPr>
              <w:pStyle w:val="TAH"/>
              <w:spacing w:after="0"/>
              <w:rPr>
                <w:szCs w:val="18"/>
              </w:rPr>
            </w:pPr>
            <w:r w:rsidRPr="006F4DA0">
              <w:rPr>
                <w:szCs w:val="18"/>
              </w:rPr>
              <w:t>Feature group</w:t>
            </w:r>
          </w:p>
        </w:tc>
        <w:tc>
          <w:tcPr>
            <w:tcW w:w="22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DC5C5" w14:textId="77777777" w:rsidR="00056F66" w:rsidRPr="006F4DA0" w:rsidRDefault="00056F66" w:rsidP="00C86997">
            <w:pPr>
              <w:pStyle w:val="TAH"/>
              <w:spacing w:after="0"/>
              <w:rPr>
                <w:szCs w:val="18"/>
              </w:rPr>
            </w:pPr>
            <w:r w:rsidRPr="006F4DA0">
              <w:rPr>
                <w:szCs w:val="18"/>
              </w:rPr>
              <w:t>Components</w:t>
            </w:r>
          </w:p>
        </w:tc>
        <w:tc>
          <w:tcPr>
            <w:tcW w:w="10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78E518" w14:textId="77777777" w:rsidR="00056F66" w:rsidRPr="006F4DA0" w:rsidRDefault="00056F66" w:rsidP="00C86997">
            <w:pPr>
              <w:pStyle w:val="TAH"/>
              <w:spacing w:after="0"/>
              <w:rPr>
                <w:szCs w:val="18"/>
              </w:rPr>
            </w:pPr>
            <w:r w:rsidRPr="006F4DA0">
              <w:rPr>
                <w:szCs w:val="18"/>
              </w:rPr>
              <w:t>Field name in TS 38.331</w:t>
            </w:r>
          </w:p>
        </w:tc>
        <w:tc>
          <w:tcPr>
            <w:tcW w:w="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F98AFB" w14:textId="77777777" w:rsidR="00056F66" w:rsidRPr="006F4DA0" w:rsidRDefault="00056F66" w:rsidP="00C86997">
            <w:pPr>
              <w:pStyle w:val="TAH"/>
              <w:spacing w:after="0"/>
              <w:rPr>
                <w:szCs w:val="18"/>
              </w:rPr>
            </w:pPr>
            <w:r w:rsidRPr="006F4DA0">
              <w:rPr>
                <w:szCs w:val="18"/>
              </w:rPr>
              <w:t>Parent IE in TS 38.331</w:t>
            </w:r>
          </w:p>
        </w:tc>
      </w:tr>
      <w:tr w:rsidR="00056F66" w14:paraId="26CCFE8D"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hideMark/>
          </w:tcPr>
          <w:p w14:paraId="530FDF03" w14:textId="77777777" w:rsidR="00056F66" w:rsidRDefault="00056F66" w:rsidP="00C86997">
            <w:pPr>
              <w:pStyle w:val="TAL"/>
              <w:spacing w:after="0"/>
              <w:rPr>
                <w:rFonts w:asciiTheme="majorHAnsi" w:eastAsia="SimSun" w:hAnsiTheme="majorHAnsi" w:cstheme="majorHAnsi"/>
                <w:szCs w:val="18"/>
                <w:lang w:eastAsia="zh-CN"/>
              </w:rPr>
            </w:pPr>
            <w:r w:rsidRPr="006F4DA0">
              <w:rPr>
                <w:szCs w:val="18"/>
              </w:rPr>
              <w:t>Support 16 DRBs</w:t>
            </w:r>
          </w:p>
        </w:tc>
        <w:tc>
          <w:tcPr>
            <w:tcW w:w="2263" w:type="pct"/>
            <w:tcBorders>
              <w:top w:val="single" w:sz="4" w:space="0" w:color="auto"/>
              <w:left w:val="single" w:sz="4" w:space="0" w:color="auto"/>
              <w:bottom w:val="single" w:sz="4" w:space="0" w:color="auto"/>
              <w:right w:val="single" w:sz="4" w:space="0" w:color="auto"/>
            </w:tcBorders>
            <w:hideMark/>
          </w:tcPr>
          <w:p w14:paraId="22EB62E3" w14:textId="5C54F166" w:rsidR="00056F66" w:rsidRPr="006F4DA0" w:rsidRDefault="00056F66" w:rsidP="00C86997">
            <w:pPr>
              <w:pStyle w:val="TAL"/>
              <w:spacing w:after="0"/>
              <w:rPr>
                <w:rFonts w:eastAsia="Malgun Gothic"/>
                <w:szCs w:val="18"/>
                <w:lang w:eastAsia="ja-JP"/>
              </w:rPr>
            </w:pPr>
            <w:r w:rsidRPr="006F4DA0">
              <w:rPr>
                <w:rFonts w:eastAsia="Malgun Gothic"/>
                <w:szCs w:val="18"/>
              </w:rPr>
              <w:t xml:space="preserve">Defines whether the </w:t>
            </w:r>
            <w:proofErr w:type="spellStart"/>
            <w:r w:rsidRPr="006F4DA0">
              <w:rPr>
                <w:rFonts w:eastAsia="Malgun Gothic"/>
                <w:szCs w:val="18"/>
              </w:rPr>
              <w:t>RedCap</w:t>
            </w:r>
            <w:proofErr w:type="spellEnd"/>
            <w:r w:rsidRPr="006F4DA0">
              <w:rPr>
                <w:rFonts w:eastAsia="Malgun Gothic"/>
                <w:szCs w:val="18"/>
              </w:rPr>
              <w:t xml:space="preserve"> UE supports 16 DRBs as specified in TS 38.331.</w:t>
            </w:r>
          </w:p>
        </w:tc>
        <w:tc>
          <w:tcPr>
            <w:tcW w:w="1010" w:type="pct"/>
            <w:tcBorders>
              <w:top w:val="single" w:sz="4" w:space="0" w:color="auto"/>
              <w:left w:val="single" w:sz="4" w:space="0" w:color="auto"/>
              <w:bottom w:val="single" w:sz="4" w:space="0" w:color="auto"/>
              <w:right w:val="single" w:sz="4" w:space="0" w:color="auto"/>
            </w:tcBorders>
            <w:hideMark/>
          </w:tcPr>
          <w:p w14:paraId="3B3D6E6A" w14:textId="77777777" w:rsidR="00056F66" w:rsidRDefault="00056F66" w:rsidP="00C86997">
            <w:pPr>
              <w:pStyle w:val="TAL"/>
              <w:spacing w:after="0"/>
              <w:rPr>
                <w:rFonts w:asciiTheme="majorHAnsi" w:eastAsia="SimSun" w:hAnsiTheme="majorHAnsi" w:cstheme="majorHAnsi"/>
                <w:szCs w:val="18"/>
                <w:lang w:eastAsia="zh-CN"/>
              </w:rPr>
            </w:pPr>
            <w:r w:rsidRPr="006F4DA0">
              <w:rPr>
                <w:i/>
                <w:szCs w:val="18"/>
              </w:rPr>
              <w:t>supportOf16DRB-RedCap-r17</w:t>
            </w:r>
          </w:p>
        </w:tc>
        <w:tc>
          <w:tcPr>
            <w:tcW w:w="671" w:type="pct"/>
            <w:tcBorders>
              <w:top w:val="single" w:sz="4" w:space="0" w:color="auto"/>
              <w:left w:val="single" w:sz="4" w:space="0" w:color="auto"/>
              <w:bottom w:val="single" w:sz="4" w:space="0" w:color="auto"/>
              <w:right w:val="single" w:sz="4" w:space="0" w:color="auto"/>
            </w:tcBorders>
            <w:hideMark/>
          </w:tcPr>
          <w:p w14:paraId="3EC1AB14" w14:textId="77777777" w:rsidR="00056F66" w:rsidRPr="006F4DA0" w:rsidRDefault="00056F66" w:rsidP="00C86997">
            <w:pPr>
              <w:pStyle w:val="TAL"/>
              <w:spacing w:after="0"/>
              <w:rPr>
                <w:rFonts w:eastAsia="Times New Roman"/>
                <w:i/>
                <w:szCs w:val="18"/>
                <w:lang w:eastAsia="ja-JP"/>
              </w:rPr>
            </w:pPr>
            <w:r w:rsidRPr="006F4DA0">
              <w:rPr>
                <w:i/>
                <w:szCs w:val="18"/>
              </w:rPr>
              <w:t>RedCapParameters-r17</w:t>
            </w:r>
          </w:p>
        </w:tc>
      </w:tr>
      <w:tr w:rsidR="00056F66" w14:paraId="1F05F3F5"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hideMark/>
          </w:tcPr>
          <w:p w14:paraId="214E2A5C" w14:textId="77777777" w:rsidR="00056F66" w:rsidRPr="006F4DA0" w:rsidRDefault="00056F66" w:rsidP="00C86997">
            <w:pPr>
              <w:pStyle w:val="TAL"/>
              <w:spacing w:after="0"/>
              <w:rPr>
                <w:szCs w:val="18"/>
              </w:rPr>
            </w:pPr>
            <w:r w:rsidRPr="006F4DA0">
              <w:rPr>
                <w:szCs w:val="18"/>
              </w:rPr>
              <w:t xml:space="preserve">Support </w:t>
            </w:r>
            <w:proofErr w:type="gramStart"/>
            <w:r w:rsidRPr="006F4DA0">
              <w:rPr>
                <w:szCs w:val="18"/>
              </w:rPr>
              <w:t>18 bit</w:t>
            </w:r>
            <w:proofErr w:type="gramEnd"/>
            <w:r w:rsidRPr="006F4DA0">
              <w:rPr>
                <w:szCs w:val="18"/>
              </w:rPr>
              <w:t xml:space="preserve"> length of PDCP sequence number</w:t>
            </w:r>
          </w:p>
        </w:tc>
        <w:tc>
          <w:tcPr>
            <w:tcW w:w="2263" w:type="pct"/>
            <w:tcBorders>
              <w:top w:val="single" w:sz="4" w:space="0" w:color="auto"/>
              <w:left w:val="single" w:sz="4" w:space="0" w:color="auto"/>
              <w:bottom w:val="single" w:sz="4" w:space="0" w:color="auto"/>
              <w:right w:val="single" w:sz="4" w:space="0" w:color="auto"/>
            </w:tcBorders>
            <w:hideMark/>
          </w:tcPr>
          <w:p w14:paraId="4EBBDBAB" w14:textId="41BDBECE" w:rsidR="00056F66" w:rsidRPr="006F4DA0" w:rsidRDefault="00056F66" w:rsidP="00C86997">
            <w:pPr>
              <w:pStyle w:val="TAL"/>
              <w:spacing w:after="0"/>
              <w:rPr>
                <w:rFonts w:eastAsia="Malgun Gothic"/>
                <w:szCs w:val="18"/>
              </w:rPr>
            </w:pPr>
            <w:r w:rsidRPr="006F4DA0">
              <w:rPr>
                <w:rFonts w:eastAsia="Malgun Gothic"/>
                <w:szCs w:val="18"/>
              </w:rPr>
              <w:t xml:space="preserve">Defines whether the </w:t>
            </w:r>
            <w:proofErr w:type="spellStart"/>
            <w:r w:rsidRPr="006F4DA0">
              <w:rPr>
                <w:rFonts w:eastAsia="Malgun Gothic"/>
                <w:szCs w:val="18"/>
              </w:rPr>
              <w:t>RedCap</w:t>
            </w:r>
            <w:proofErr w:type="spellEnd"/>
            <w:r w:rsidRPr="006F4DA0">
              <w:rPr>
                <w:rFonts w:eastAsia="Malgun Gothic"/>
                <w:szCs w:val="18"/>
              </w:rPr>
              <w:t xml:space="preserve"> UE supports </w:t>
            </w:r>
            <w:proofErr w:type="gramStart"/>
            <w:r w:rsidRPr="006F4DA0">
              <w:rPr>
                <w:rFonts w:eastAsia="Malgun Gothic"/>
                <w:szCs w:val="18"/>
              </w:rPr>
              <w:t>18 bit</w:t>
            </w:r>
            <w:proofErr w:type="gramEnd"/>
            <w:r w:rsidRPr="006F4DA0">
              <w:rPr>
                <w:rFonts w:eastAsia="Malgun Gothic"/>
                <w:szCs w:val="18"/>
              </w:rPr>
              <w:t xml:space="preserve"> length of PDCP sequence number as specified in TS 38.331.</w:t>
            </w:r>
          </w:p>
        </w:tc>
        <w:tc>
          <w:tcPr>
            <w:tcW w:w="1010" w:type="pct"/>
            <w:tcBorders>
              <w:top w:val="single" w:sz="4" w:space="0" w:color="auto"/>
              <w:left w:val="single" w:sz="4" w:space="0" w:color="auto"/>
              <w:bottom w:val="single" w:sz="4" w:space="0" w:color="auto"/>
              <w:right w:val="single" w:sz="4" w:space="0" w:color="auto"/>
            </w:tcBorders>
            <w:hideMark/>
          </w:tcPr>
          <w:p w14:paraId="17E71D91" w14:textId="77777777" w:rsidR="00056F66" w:rsidRPr="006F4DA0" w:rsidRDefault="00056F66" w:rsidP="00C86997">
            <w:pPr>
              <w:pStyle w:val="TAL"/>
              <w:spacing w:after="0"/>
              <w:rPr>
                <w:rFonts w:eastAsia="Times New Roman"/>
                <w:i/>
                <w:szCs w:val="18"/>
              </w:rPr>
            </w:pPr>
            <w:r w:rsidRPr="006F4DA0">
              <w:rPr>
                <w:i/>
                <w:szCs w:val="18"/>
              </w:rPr>
              <w:t xml:space="preserve">longSN-RedCap-r17                   </w:t>
            </w:r>
          </w:p>
        </w:tc>
        <w:tc>
          <w:tcPr>
            <w:tcW w:w="671" w:type="pct"/>
            <w:tcBorders>
              <w:top w:val="single" w:sz="4" w:space="0" w:color="auto"/>
              <w:left w:val="single" w:sz="4" w:space="0" w:color="auto"/>
              <w:bottom w:val="single" w:sz="4" w:space="0" w:color="auto"/>
              <w:right w:val="single" w:sz="4" w:space="0" w:color="auto"/>
            </w:tcBorders>
            <w:hideMark/>
          </w:tcPr>
          <w:p w14:paraId="1866137A" w14:textId="77777777" w:rsidR="00056F66" w:rsidRPr="006F4DA0" w:rsidRDefault="00056F66" w:rsidP="00C86997">
            <w:pPr>
              <w:pStyle w:val="TAL"/>
              <w:spacing w:after="0"/>
              <w:rPr>
                <w:i/>
                <w:szCs w:val="18"/>
              </w:rPr>
            </w:pPr>
            <w:r w:rsidRPr="006F4DA0">
              <w:rPr>
                <w:i/>
                <w:szCs w:val="18"/>
              </w:rPr>
              <w:t xml:space="preserve">PDCP-Parameters </w:t>
            </w:r>
          </w:p>
        </w:tc>
      </w:tr>
      <w:tr w:rsidR="00056F66" w14:paraId="1E7E9571"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hideMark/>
          </w:tcPr>
          <w:p w14:paraId="426CC02A" w14:textId="77777777" w:rsidR="00056F66" w:rsidRPr="006F4DA0" w:rsidRDefault="00056F66" w:rsidP="00C86997">
            <w:pPr>
              <w:pStyle w:val="TAL"/>
              <w:spacing w:after="0"/>
              <w:rPr>
                <w:szCs w:val="18"/>
              </w:rPr>
            </w:pPr>
            <w:r w:rsidRPr="006F4DA0">
              <w:rPr>
                <w:szCs w:val="18"/>
              </w:rPr>
              <w:t xml:space="preserve">Support AM DRB with </w:t>
            </w:r>
            <w:proofErr w:type="gramStart"/>
            <w:r w:rsidRPr="006F4DA0">
              <w:rPr>
                <w:szCs w:val="18"/>
              </w:rPr>
              <w:t>18 bit</w:t>
            </w:r>
            <w:proofErr w:type="gramEnd"/>
            <w:r w:rsidRPr="006F4DA0">
              <w:rPr>
                <w:szCs w:val="18"/>
              </w:rPr>
              <w:t xml:space="preserve"> length of RLC sequence number</w:t>
            </w:r>
          </w:p>
        </w:tc>
        <w:tc>
          <w:tcPr>
            <w:tcW w:w="2263" w:type="pct"/>
            <w:tcBorders>
              <w:top w:val="single" w:sz="4" w:space="0" w:color="auto"/>
              <w:left w:val="single" w:sz="4" w:space="0" w:color="auto"/>
              <w:bottom w:val="single" w:sz="4" w:space="0" w:color="auto"/>
              <w:right w:val="single" w:sz="4" w:space="0" w:color="auto"/>
            </w:tcBorders>
            <w:hideMark/>
          </w:tcPr>
          <w:p w14:paraId="6114F402" w14:textId="6C3708EA" w:rsidR="00056F66" w:rsidRPr="006F4DA0" w:rsidRDefault="00056F66" w:rsidP="00C86997">
            <w:pPr>
              <w:pStyle w:val="TAL"/>
              <w:spacing w:after="0"/>
              <w:rPr>
                <w:rFonts w:eastAsia="Malgun Gothic"/>
                <w:szCs w:val="18"/>
              </w:rPr>
            </w:pPr>
            <w:r w:rsidRPr="006F4DA0">
              <w:rPr>
                <w:rFonts w:eastAsia="Malgun Gothic"/>
                <w:szCs w:val="18"/>
              </w:rPr>
              <w:t xml:space="preserve">Defines whether the </w:t>
            </w:r>
            <w:proofErr w:type="spellStart"/>
            <w:r w:rsidRPr="006F4DA0">
              <w:rPr>
                <w:rFonts w:eastAsia="Malgun Gothic"/>
                <w:szCs w:val="18"/>
              </w:rPr>
              <w:t>RedCap</w:t>
            </w:r>
            <w:proofErr w:type="spellEnd"/>
            <w:r w:rsidRPr="006F4DA0">
              <w:rPr>
                <w:rFonts w:eastAsia="Malgun Gothic"/>
                <w:szCs w:val="18"/>
              </w:rPr>
              <w:t xml:space="preserve"> UE supports AM DRB with </w:t>
            </w:r>
            <w:proofErr w:type="gramStart"/>
            <w:r w:rsidRPr="006F4DA0">
              <w:rPr>
                <w:rFonts w:eastAsia="Malgun Gothic"/>
                <w:szCs w:val="18"/>
              </w:rPr>
              <w:t>18 bit</w:t>
            </w:r>
            <w:proofErr w:type="gramEnd"/>
            <w:r w:rsidRPr="006F4DA0">
              <w:rPr>
                <w:rFonts w:eastAsia="Malgun Gothic"/>
                <w:szCs w:val="18"/>
              </w:rPr>
              <w:t xml:space="preserve"> length of RLC sequence number as specified in TS 38.331.</w:t>
            </w:r>
          </w:p>
        </w:tc>
        <w:tc>
          <w:tcPr>
            <w:tcW w:w="1010" w:type="pct"/>
            <w:tcBorders>
              <w:top w:val="single" w:sz="4" w:space="0" w:color="auto"/>
              <w:left w:val="single" w:sz="4" w:space="0" w:color="auto"/>
              <w:bottom w:val="single" w:sz="4" w:space="0" w:color="auto"/>
              <w:right w:val="single" w:sz="4" w:space="0" w:color="auto"/>
            </w:tcBorders>
            <w:hideMark/>
          </w:tcPr>
          <w:p w14:paraId="7BE1C804" w14:textId="77777777" w:rsidR="00056F66" w:rsidRPr="006F4DA0" w:rsidRDefault="00056F66" w:rsidP="00C86997">
            <w:pPr>
              <w:pStyle w:val="TAL"/>
              <w:spacing w:after="0"/>
              <w:rPr>
                <w:rFonts w:eastAsia="Times New Roman"/>
                <w:i/>
                <w:szCs w:val="18"/>
              </w:rPr>
            </w:pPr>
            <w:r w:rsidRPr="006F4DA0">
              <w:rPr>
                <w:i/>
                <w:szCs w:val="18"/>
              </w:rPr>
              <w:t xml:space="preserve">am-WithLongSN-RedCap-r17        </w:t>
            </w:r>
          </w:p>
        </w:tc>
        <w:tc>
          <w:tcPr>
            <w:tcW w:w="671" w:type="pct"/>
            <w:tcBorders>
              <w:top w:val="single" w:sz="4" w:space="0" w:color="auto"/>
              <w:left w:val="single" w:sz="4" w:space="0" w:color="auto"/>
              <w:bottom w:val="single" w:sz="4" w:space="0" w:color="auto"/>
              <w:right w:val="single" w:sz="4" w:space="0" w:color="auto"/>
            </w:tcBorders>
            <w:hideMark/>
          </w:tcPr>
          <w:p w14:paraId="1FC332BF" w14:textId="77777777" w:rsidR="00056F66" w:rsidRPr="006F4DA0" w:rsidRDefault="00056F66" w:rsidP="00C86997">
            <w:pPr>
              <w:pStyle w:val="TAL"/>
              <w:spacing w:after="0"/>
              <w:rPr>
                <w:i/>
                <w:szCs w:val="18"/>
              </w:rPr>
            </w:pPr>
            <w:r w:rsidRPr="006F4DA0">
              <w:rPr>
                <w:i/>
                <w:szCs w:val="18"/>
              </w:rPr>
              <w:t xml:space="preserve">RLC-Parameters </w:t>
            </w:r>
          </w:p>
        </w:tc>
      </w:tr>
      <w:tr w:rsidR="00056F66" w14:paraId="28ACDCAE"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tcPr>
          <w:p w14:paraId="7937D189" w14:textId="77777777" w:rsidR="00056F66" w:rsidRPr="006F4DA0" w:rsidRDefault="00056F66" w:rsidP="00C86997">
            <w:pPr>
              <w:pStyle w:val="TAL"/>
              <w:spacing w:after="0"/>
              <w:rPr>
                <w:szCs w:val="18"/>
              </w:rPr>
            </w:pPr>
            <w:r w:rsidRPr="006F4DA0">
              <w:rPr>
                <w:szCs w:val="18"/>
              </w:rPr>
              <w:t>Support of RRM relaxation in RRC_CONNECTED</w:t>
            </w:r>
          </w:p>
        </w:tc>
        <w:tc>
          <w:tcPr>
            <w:tcW w:w="2263" w:type="pct"/>
            <w:tcBorders>
              <w:top w:val="single" w:sz="4" w:space="0" w:color="auto"/>
              <w:left w:val="single" w:sz="4" w:space="0" w:color="auto"/>
              <w:bottom w:val="single" w:sz="4" w:space="0" w:color="auto"/>
              <w:right w:val="single" w:sz="4" w:space="0" w:color="auto"/>
            </w:tcBorders>
          </w:tcPr>
          <w:p w14:paraId="6D6E6B87" w14:textId="165DEB6D" w:rsidR="00056F66" w:rsidRPr="006F4DA0" w:rsidRDefault="00056F66" w:rsidP="00C86997">
            <w:pPr>
              <w:pStyle w:val="TAL"/>
              <w:spacing w:after="0"/>
              <w:rPr>
                <w:rFonts w:eastAsia="Malgun Gothic"/>
                <w:szCs w:val="18"/>
              </w:rPr>
            </w:pPr>
            <w:r w:rsidRPr="006F4DA0">
              <w:rPr>
                <w:rFonts w:eastAsia="Malgun Gothic"/>
                <w:szCs w:val="18"/>
              </w:rPr>
              <w:t xml:space="preserve">Defines whether the </w:t>
            </w:r>
            <w:proofErr w:type="spellStart"/>
            <w:r w:rsidRPr="006F4DA0">
              <w:rPr>
                <w:rFonts w:eastAsia="Malgun Gothic"/>
                <w:szCs w:val="18"/>
              </w:rPr>
              <w:t>RedCap</w:t>
            </w:r>
            <w:proofErr w:type="spellEnd"/>
            <w:r w:rsidRPr="006F4DA0">
              <w:rPr>
                <w:rFonts w:eastAsia="Malgun Gothic"/>
                <w:szCs w:val="18"/>
              </w:rPr>
              <w:t xml:space="preserve"> UE supports Rel-17 relaxed RRM measurements in RRC_CONNECTED as specified in TS 38.331.</w:t>
            </w:r>
          </w:p>
        </w:tc>
        <w:tc>
          <w:tcPr>
            <w:tcW w:w="1010" w:type="pct"/>
            <w:tcBorders>
              <w:top w:val="single" w:sz="4" w:space="0" w:color="auto"/>
              <w:left w:val="single" w:sz="4" w:space="0" w:color="auto"/>
              <w:bottom w:val="single" w:sz="4" w:space="0" w:color="auto"/>
              <w:right w:val="single" w:sz="4" w:space="0" w:color="auto"/>
            </w:tcBorders>
          </w:tcPr>
          <w:p w14:paraId="40201680" w14:textId="77777777" w:rsidR="00056F66" w:rsidRPr="006F4DA0" w:rsidRDefault="00056F66" w:rsidP="00C86997">
            <w:pPr>
              <w:pStyle w:val="TAL"/>
              <w:spacing w:after="0"/>
              <w:rPr>
                <w:i/>
                <w:szCs w:val="18"/>
              </w:rPr>
            </w:pPr>
            <w:r w:rsidRPr="006F4DA0">
              <w:rPr>
                <w:i/>
                <w:szCs w:val="18"/>
              </w:rPr>
              <w:t>rrm-RelaxationRRC-ConnectedRedCap-r17</w:t>
            </w:r>
          </w:p>
        </w:tc>
        <w:tc>
          <w:tcPr>
            <w:tcW w:w="671" w:type="pct"/>
            <w:tcBorders>
              <w:top w:val="single" w:sz="4" w:space="0" w:color="auto"/>
              <w:left w:val="single" w:sz="4" w:space="0" w:color="auto"/>
              <w:bottom w:val="single" w:sz="4" w:space="0" w:color="auto"/>
              <w:right w:val="single" w:sz="4" w:space="0" w:color="auto"/>
            </w:tcBorders>
          </w:tcPr>
          <w:p w14:paraId="2A0BFB1A" w14:textId="77777777" w:rsidR="00056F66" w:rsidRPr="006F4DA0" w:rsidRDefault="00056F66" w:rsidP="00C86997">
            <w:pPr>
              <w:pStyle w:val="TAL"/>
              <w:spacing w:after="0"/>
              <w:rPr>
                <w:i/>
                <w:szCs w:val="18"/>
              </w:rPr>
            </w:pPr>
            <w:proofErr w:type="spellStart"/>
            <w:r w:rsidRPr="006F4DA0">
              <w:rPr>
                <w:i/>
                <w:szCs w:val="18"/>
              </w:rPr>
              <w:t>MeasAndMobParametersCommon</w:t>
            </w:r>
            <w:proofErr w:type="spellEnd"/>
          </w:p>
        </w:tc>
      </w:tr>
    </w:tbl>
    <w:p w14:paraId="6C5B54E2" w14:textId="77777777" w:rsidR="00056F66" w:rsidRDefault="00056F66" w:rsidP="00056F66">
      <w:pPr>
        <w:spacing w:before="240"/>
        <w:jc w:val="both"/>
      </w:pPr>
      <w:r>
        <w:t xml:space="preserve">At this point, there is no reason why Rel-18 </w:t>
      </w:r>
      <w:proofErr w:type="spellStart"/>
      <w:r>
        <w:t>RedCap</w:t>
      </w:r>
      <w:proofErr w:type="spellEnd"/>
      <w:r>
        <w:t xml:space="preserve"> UE cannot share the same RAN2 centric features defined for Rel-17 </w:t>
      </w:r>
      <w:proofErr w:type="spellStart"/>
      <w:r>
        <w:t>RedCap</w:t>
      </w:r>
      <w:proofErr w:type="spellEnd"/>
      <w:r>
        <w:t xml:space="preserve"> UEs.</w:t>
      </w:r>
    </w:p>
    <w:p w14:paraId="06D44B61" w14:textId="77777777" w:rsidR="00056F66" w:rsidRPr="00BE78EC" w:rsidRDefault="00056F66" w:rsidP="00056F66">
      <w:pPr>
        <w:pStyle w:val="observ"/>
        <w:ind w:left="360"/>
      </w:pPr>
      <w:bookmarkStart w:id="88" w:name="_Toc131685147"/>
      <w:bookmarkStart w:id="89" w:name="_Toc131685229"/>
      <w:bookmarkStart w:id="90" w:name="_Toc131685248"/>
      <w:bookmarkStart w:id="91" w:name="_Toc131703457"/>
      <w:bookmarkStart w:id="92" w:name="_Toc131713231"/>
      <w:bookmarkStart w:id="93" w:name="_Toc134391203"/>
      <w:bookmarkStart w:id="94" w:name="_Toc134734572"/>
      <w:bookmarkStart w:id="95" w:name="_Toc134734591"/>
      <w:bookmarkStart w:id="96" w:name="_Toc134734984"/>
      <w:r>
        <w:lastRenderedPageBreak/>
        <w:t xml:space="preserve">It seems reasonable to extend the support of RAN2-centric features defined for Rel-17 </w:t>
      </w:r>
      <w:proofErr w:type="spellStart"/>
      <w:r>
        <w:t>RedCap</w:t>
      </w:r>
      <w:proofErr w:type="spellEnd"/>
      <w:r>
        <w:t xml:space="preserve"> UE capabilities to Rel-18 </w:t>
      </w:r>
      <w:proofErr w:type="spellStart"/>
      <w:r>
        <w:t>RedCap</w:t>
      </w:r>
      <w:proofErr w:type="spellEnd"/>
      <w:r>
        <w:t xml:space="preserve"> UEs.</w:t>
      </w:r>
      <w:bookmarkEnd w:id="88"/>
      <w:bookmarkEnd w:id="89"/>
      <w:bookmarkEnd w:id="90"/>
      <w:bookmarkEnd w:id="91"/>
      <w:bookmarkEnd w:id="92"/>
      <w:bookmarkEnd w:id="93"/>
      <w:bookmarkEnd w:id="94"/>
      <w:bookmarkEnd w:id="95"/>
      <w:bookmarkEnd w:id="96"/>
    </w:p>
    <w:p w14:paraId="195C83A9" w14:textId="77777777" w:rsidR="00056F66" w:rsidRDefault="00056F66" w:rsidP="00997151">
      <w:pPr>
        <w:tabs>
          <w:tab w:val="left" w:pos="999"/>
        </w:tabs>
        <w:spacing w:after="120"/>
      </w:pPr>
      <w:r w:rsidRPr="00074534">
        <w:t>RAN</w:t>
      </w:r>
      <w:r>
        <w:t>1</w:t>
      </w:r>
      <w:r w:rsidRPr="00074534">
        <w:t xml:space="preserve"> feature list</w:t>
      </w:r>
      <w:r>
        <w:t xml:space="preserve"> defined for</w:t>
      </w:r>
      <w:r w:rsidRPr="00074534">
        <w:t xml:space="preserve"> </w:t>
      </w:r>
      <w:r>
        <w:t xml:space="preserve">Rel-17 </w:t>
      </w:r>
      <w:proofErr w:type="spellStart"/>
      <w:r>
        <w:t>RedCap</w:t>
      </w:r>
      <w:proofErr w:type="spellEnd"/>
      <w:r>
        <w:t xml:space="preserve"> is summarized below</w:t>
      </w:r>
      <w:r w:rsidRPr="00074534">
        <w:t>:</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4769"/>
        <w:gridCol w:w="1801"/>
        <w:gridCol w:w="1036"/>
      </w:tblGrid>
      <w:tr w:rsidR="00997151" w:rsidRPr="006C6E0F" w14:paraId="4A8E9594" w14:textId="77777777" w:rsidTr="00997151">
        <w:tc>
          <w:tcPr>
            <w:tcW w:w="955" w:type="pct"/>
            <w:shd w:val="clear" w:color="auto" w:fill="D9D9D9" w:themeFill="background1" w:themeFillShade="D9"/>
            <w:vAlign w:val="center"/>
          </w:tcPr>
          <w:p w14:paraId="0D339F72" w14:textId="77777777" w:rsidR="00056F66" w:rsidRPr="006C6E0F" w:rsidRDefault="00056F66" w:rsidP="00C86997">
            <w:pPr>
              <w:pStyle w:val="TAH"/>
              <w:spacing w:after="0"/>
            </w:pPr>
            <w:r w:rsidRPr="006C6E0F">
              <w:t>Feature group</w:t>
            </w:r>
          </w:p>
        </w:tc>
        <w:tc>
          <w:tcPr>
            <w:tcW w:w="2536" w:type="pct"/>
            <w:shd w:val="clear" w:color="auto" w:fill="D9D9D9" w:themeFill="background1" w:themeFillShade="D9"/>
            <w:vAlign w:val="center"/>
          </w:tcPr>
          <w:p w14:paraId="1078A2F9" w14:textId="77777777" w:rsidR="00056F66" w:rsidRPr="006C6E0F" w:rsidRDefault="00056F66" w:rsidP="00C86997">
            <w:pPr>
              <w:pStyle w:val="TAH"/>
              <w:spacing w:after="0"/>
            </w:pPr>
            <w:r w:rsidRPr="006C6E0F">
              <w:t>Components</w:t>
            </w:r>
          </w:p>
        </w:tc>
        <w:tc>
          <w:tcPr>
            <w:tcW w:w="958" w:type="pct"/>
            <w:shd w:val="clear" w:color="auto" w:fill="D9D9D9" w:themeFill="background1" w:themeFillShade="D9"/>
            <w:vAlign w:val="center"/>
          </w:tcPr>
          <w:p w14:paraId="7F10D3AA" w14:textId="77777777" w:rsidR="00056F66" w:rsidRPr="006C6E0F" w:rsidRDefault="00056F66" w:rsidP="00C86997">
            <w:pPr>
              <w:pStyle w:val="TAH"/>
              <w:spacing w:after="0"/>
            </w:pPr>
            <w:r w:rsidRPr="006C6E0F">
              <w:t>Field name TS 38.331</w:t>
            </w:r>
          </w:p>
        </w:tc>
        <w:tc>
          <w:tcPr>
            <w:tcW w:w="551" w:type="pct"/>
            <w:shd w:val="clear" w:color="auto" w:fill="D9D9D9" w:themeFill="background1" w:themeFillShade="D9"/>
            <w:vAlign w:val="center"/>
          </w:tcPr>
          <w:p w14:paraId="43951D37" w14:textId="77777777" w:rsidR="00056F66" w:rsidRPr="006C6E0F" w:rsidRDefault="00056F66" w:rsidP="00C86997">
            <w:pPr>
              <w:pStyle w:val="TAH"/>
              <w:spacing w:after="0"/>
            </w:pPr>
            <w:r w:rsidRPr="006C6E0F">
              <w:t>Parent IE TS 38.331</w:t>
            </w:r>
          </w:p>
        </w:tc>
      </w:tr>
      <w:tr w:rsidR="00056F66" w14:paraId="4981000A" w14:textId="77777777" w:rsidTr="00997151">
        <w:tc>
          <w:tcPr>
            <w:tcW w:w="955" w:type="pct"/>
            <w:tcBorders>
              <w:top w:val="single" w:sz="4" w:space="0" w:color="auto"/>
              <w:left w:val="single" w:sz="4" w:space="0" w:color="auto"/>
              <w:bottom w:val="single" w:sz="4" w:space="0" w:color="auto"/>
              <w:right w:val="single" w:sz="4" w:space="0" w:color="auto"/>
            </w:tcBorders>
          </w:tcPr>
          <w:p w14:paraId="5B0D3D5C" w14:textId="77777777" w:rsidR="00056F66" w:rsidRPr="0066145C" w:rsidRDefault="00056F66" w:rsidP="00C86997">
            <w:pPr>
              <w:pStyle w:val="TAL"/>
              <w:spacing w:after="0"/>
            </w:pPr>
            <w:proofErr w:type="spellStart"/>
            <w:r w:rsidRPr="0066145C">
              <w:t>RedCap</w:t>
            </w:r>
            <w:proofErr w:type="spellEnd"/>
            <w:r w:rsidRPr="0066145C">
              <w:t xml:space="preserve"> UE</w:t>
            </w:r>
          </w:p>
        </w:tc>
        <w:tc>
          <w:tcPr>
            <w:tcW w:w="2536" w:type="pct"/>
            <w:tcBorders>
              <w:top w:val="single" w:sz="4" w:space="0" w:color="auto"/>
              <w:left w:val="single" w:sz="4" w:space="0" w:color="auto"/>
              <w:bottom w:val="single" w:sz="4" w:space="0" w:color="auto"/>
              <w:right w:val="single" w:sz="4" w:space="0" w:color="auto"/>
            </w:tcBorders>
          </w:tcPr>
          <w:p w14:paraId="25F7D029" w14:textId="77777777" w:rsidR="00056F66" w:rsidRPr="000210A8" w:rsidRDefault="00056F66" w:rsidP="00C86997">
            <w:pPr>
              <w:pStyle w:val="TAL"/>
              <w:spacing w:after="0"/>
              <w:rPr>
                <w:sz w:val="17"/>
                <w:szCs w:val="17"/>
                <w:highlight w:val="yellow"/>
              </w:rPr>
            </w:pPr>
            <w:r w:rsidRPr="000210A8">
              <w:rPr>
                <w:sz w:val="17"/>
                <w:szCs w:val="17"/>
                <w:highlight w:val="yellow"/>
              </w:rPr>
              <w:t xml:space="preserve">1. Maximum FR1 </w:t>
            </w:r>
            <w:proofErr w:type="spellStart"/>
            <w:r w:rsidRPr="000210A8">
              <w:rPr>
                <w:sz w:val="17"/>
                <w:szCs w:val="17"/>
                <w:highlight w:val="yellow"/>
              </w:rPr>
              <w:t>RedCap</w:t>
            </w:r>
            <w:proofErr w:type="spellEnd"/>
            <w:r w:rsidRPr="000210A8">
              <w:rPr>
                <w:sz w:val="17"/>
                <w:szCs w:val="17"/>
                <w:highlight w:val="yellow"/>
              </w:rPr>
              <w:t xml:space="preserve"> UE bandwidth is 20 </w:t>
            </w:r>
            <w:proofErr w:type="spellStart"/>
            <w:r w:rsidRPr="000210A8">
              <w:rPr>
                <w:sz w:val="17"/>
                <w:szCs w:val="17"/>
                <w:highlight w:val="yellow"/>
              </w:rPr>
              <w:t>MHz.</w:t>
            </w:r>
            <w:proofErr w:type="spellEnd"/>
          </w:p>
          <w:p w14:paraId="2EF9714A" w14:textId="77777777" w:rsidR="00056F66" w:rsidRPr="006F4DA0" w:rsidRDefault="00056F66" w:rsidP="00C86997">
            <w:pPr>
              <w:pStyle w:val="TAL"/>
              <w:spacing w:after="0"/>
              <w:rPr>
                <w:sz w:val="17"/>
                <w:szCs w:val="17"/>
              </w:rPr>
            </w:pPr>
            <w:r w:rsidRPr="000210A8">
              <w:rPr>
                <w:sz w:val="17"/>
                <w:szCs w:val="17"/>
                <w:highlight w:val="yellow"/>
              </w:rPr>
              <w:t xml:space="preserve">2. Maximum FR2 </w:t>
            </w:r>
            <w:proofErr w:type="spellStart"/>
            <w:r w:rsidRPr="000210A8">
              <w:rPr>
                <w:sz w:val="17"/>
                <w:szCs w:val="17"/>
                <w:highlight w:val="yellow"/>
              </w:rPr>
              <w:t>RedCap</w:t>
            </w:r>
            <w:proofErr w:type="spellEnd"/>
            <w:r w:rsidRPr="000210A8">
              <w:rPr>
                <w:sz w:val="17"/>
                <w:szCs w:val="17"/>
                <w:highlight w:val="yellow"/>
              </w:rPr>
              <w:t xml:space="preserve"> UE bandwidth is 100 </w:t>
            </w:r>
            <w:proofErr w:type="spellStart"/>
            <w:r w:rsidRPr="000210A8">
              <w:rPr>
                <w:sz w:val="17"/>
                <w:szCs w:val="17"/>
                <w:highlight w:val="yellow"/>
              </w:rPr>
              <w:t>MHz.</w:t>
            </w:r>
            <w:proofErr w:type="spellEnd"/>
          </w:p>
          <w:p w14:paraId="327BE6CC" w14:textId="77777777" w:rsidR="00056F66" w:rsidRPr="006F4DA0" w:rsidRDefault="00056F66" w:rsidP="00C86997">
            <w:pPr>
              <w:pStyle w:val="TAL"/>
              <w:spacing w:after="0"/>
              <w:rPr>
                <w:sz w:val="17"/>
                <w:szCs w:val="17"/>
              </w:rPr>
            </w:pPr>
            <w:r w:rsidRPr="006F4DA0">
              <w:rPr>
                <w:sz w:val="17"/>
                <w:szCs w:val="17"/>
              </w:rPr>
              <w:t xml:space="preserve">3. Early indication of </w:t>
            </w:r>
            <w:proofErr w:type="spellStart"/>
            <w:r w:rsidRPr="006F4DA0">
              <w:rPr>
                <w:sz w:val="17"/>
                <w:szCs w:val="17"/>
              </w:rPr>
              <w:t>RedCap</w:t>
            </w:r>
            <w:proofErr w:type="spellEnd"/>
            <w:r w:rsidRPr="006F4DA0">
              <w:rPr>
                <w:sz w:val="17"/>
                <w:szCs w:val="17"/>
              </w:rPr>
              <w:t xml:space="preserve"> UE in Msg.1 for 4-step RACH</w:t>
            </w:r>
          </w:p>
          <w:p w14:paraId="5651DB74" w14:textId="77777777" w:rsidR="00056F66" w:rsidRPr="006F4DA0" w:rsidRDefault="00056F66" w:rsidP="00C86997">
            <w:pPr>
              <w:pStyle w:val="TAL"/>
              <w:spacing w:after="0"/>
              <w:rPr>
                <w:sz w:val="17"/>
                <w:szCs w:val="17"/>
              </w:rPr>
            </w:pPr>
            <w:r w:rsidRPr="006F4DA0">
              <w:rPr>
                <w:rFonts w:hint="eastAsia"/>
                <w:sz w:val="17"/>
                <w:szCs w:val="17"/>
              </w:rPr>
              <w:t>4</w:t>
            </w:r>
            <w:r w:rsidRPr="006F4DA0">
              <w:rPr>
                <w:sz w:val="17"/>
                <w:szCs w:val="17"/>
              </w:rPr>
              <w:t xml:space="preserve">. Separate initial UL BWP for </w:t>
            </w:r>
            <w:proofErr w:type="spellStart"/>
            <w:r w:rsidRPr="006F4DA0">
              <w:rPr>
                <w:sz w:val="17"/>
                <w:szCs w:val="17"/>
              </w:rPr>
              <w:t>RedCap</w:t>
            </w:r>
            <w:proofErr w:type="spellEnd"/>
            <w:r w:rsidRPr="006F4DA0">
              <w:rPr>
                <w:sz w:val="17"/>
                <w:szCs w:val="17"/>
              </w:rPr>
              <w:t xml:space="preserve"> UEs</w:t>
            </w:r>
          </w:p>
          <w:p w14:paraId="1D5CC596" w14:textId="77777777" w:rsidR="00056F66" w:rsidRPr="006F4DA0" w:rsidRDefault="00056F66" w:rsidP="00C86997">
            <w:pPr>
              <w:pStyle w:val="TAL"/>
              <w:spacing w:after="0"/>
              <w:rPr>
                <w:sz w:val="17"/>
                <w:szCs w:val="17"/>
              </w:rPr>
            </w:pPr>
            <w:r w:rsidRPr="006F4DA0">
              <w:rPr>
                <w:sz w:val="17"/>
                <w:szCs w:val="17"/>
              </w:rPr>
              <w:t xml:space="preserve">- It includes the configuration(s) needed for </w:t>
            </w:r>
            <w:proofErr w:type="spellStart"/>
            <w:r w:rsidRPr="006F4DA0">
              <w:rPr>
                <w:sz w:val="17"/>
                <w:szCs w:val="17"/>
              </w:rPr>
              <w:t>RedCap</w:t>
            </w:r>
            <w:proofErr w:type="spellEnd"/>
            <w:r w:rsidRPr="006F4DA0">
              <w:rPr>
                <w:sz w:val="17"/>
                <w:szCs w:val="17"/>
              </w:rPr>
              <w:t xml:space="preserve"> UE to perform random access</w:t>
            </w:r>
          </w:p>
          <w:p w14:paraId="0B14DA2C" w14:textId="77777777" w:rsidR="00056F66" w:rsidRPr="006F4DA0" w:rsidRDefault="00056F66" w:rsidP="00C86997">
            <w:pPr>
              <w:pStyle w:val="TAL"/>
              <w:spacing w:after="0"/>
              <w:rPr>
                <w:sz w:val="17"/>
                <w:szCs w:val="17"/>
              </w:rPr>
            </w:pPr>
            <w:r w:rsidRPr="006F4DA0">
              <w:rPr>
                <w:sz w:val="17"/>
                <w:szCs w:val="17"/>
              </w:rPr>
              <w:t>- Enabling/disabling of frequency hopping for common PUCCH resources</w:t>
            </w:r>
          </w:p>
          <w:p w14:paraId="3A0272D2" w14:textId="77777777" w:rsidR="00056F66" w:rsidRPr="006F4DA0" w:rsidRDefault="00056F66" w:rsidP="00C86997">
            <w:pPr>
              <w:pStyle w:val="TAL"/>
              <w:spacing w:after="0"/>
              <w:rPr>
                <w:sz w:val="17"/>
                <w:szCs w:val="17"/>
              </w:rPr>
            </w:pPr>
            <w:r w:rsidRPr="006F4DA0">
              <w:rPr>
                <w:rFonts w:hint="eastAsia"/>
                <w:sz w:val="17"/>
                <w:szCs w:val="17"/>
              </w:rPr>
              <w:t>5</w:t>
            </w:r>
            <w:r w:rsidRPr="006F4DA0">
              <w:rPr>
                <w:sz w:val="17"/>
                <w:szCs w:val="17"/>
              </w:rPr>
              <w:t xml:space="preserve">. Separate initial DL BWP for </w:t>
            </w:r>
            <w:proofErr w:type="spellStart"/>
            <w:r w:rsidRPr="006F4DA0">
              <w:rPr>
                <w:sz w:val="17"/>
                <w:szCs w:val="17"/>
              </w:rPr>
              <w:t>RedCap</w:t>
            </w:r>
            <w:proofErr w:type="spellEnd"/>
            <w:r w:rsidRPr="006F4DA0">
              <w:rPr>
                <w:sz w:val="17"/>
                <w:szCs w:val="17"/>
              </w:rPr>
              <w:t xml:space="preserve"> UEs</w:t>
            </w:r>
          </w:p>
          <w:p w14:paraId="0AFBBBE8" w14:textId="77777777" w:rsidR="00056F66" w:rsidRPr="006F4DA0" w:rsidRDefault="00056F66" w:rsidP="00C86997">
            <w:pPr>
              <w:pStyle w:val="TAL"/>
              <w:spacing w:after="0"/>
              <w:rPr>
                <w:sz w:val="17"/>
                <w:szCs w:val="17"/>
              </w:rPr>
            </w:pPr>
            <w:r w:rsidRPr="006F4DA0">
              <w:rPr>
                <w:sz w:val="17"/>
                <w:szCs w:val="17"/>
              </w:rPr>
              <w:t>- It includes CSS/CORESET for random access</w:t>
            </w:r>
          </w:p>
          <w:p w14:paraId="7664700C" w14:textId="77777777" w:rsidR="00056F66" w:rsidRPr="006F4DA0" w:rsidRDefault="00056F66" w:rsidP="00C86997">
            <w:pPr>
              <w:pStyle w:val="TAL"/>
              <w:spacing w:after="0"/>
              <w:rPr>
                <w:sz w:val="17"/>
                <w:szCs w:val="17"/>
              </w:rPr>
            </w:pPr>
            <w:r w:rsidRPr="006F4DA0">
              <w:rPr>
                <w:sz w:val="17"/>
                <w:szCs w:val="17"/>
              </w:rPr>
              <w:t>- For separate initial DL BWP used for paging, CD-SSB is included</w:t>
            </w:r>
          </w:p>
          <w:p w14:paraId="062B621E" w14:textId="77777777" w:rsidR="00056F66" w:rsidRPr="006F4DA0" w:rsidRDefault="00056F66" w:rsidP="00C86997">
            <w:pPr>
              <w:pStyle w:val="TAL"/>
              <w:spacing w:after="0"/>
              <w:rPr>
                <w:sz w:val="17"/>
                <w:szCs w:val="17"/>
              </w:rPr>
            </w:pPr>
            <w:r w:rsidRPr="006F4DA0">
              <w:rPr>
                <w:sz w:val="17"/>
                <w:szCs w:val="17"/>
              </w:rPr>
              <w:t>- For separate initial DL BWP only used for RACH, SSB may or may not be included</w:t>
            </w:r>
          </w:p>
          <w:p w14:paraId="495FBFC9" w14:textId="77777777" w:rsidR="00056F66" w:rsidRPr="006F4DA0" w:rsidRDefault="00056F66" w:rsidP="00C86997">
            <w:pPr>
              <w:pStyle w:val="TAL"/>
              <w:spacing w:after="0"/>
              <w:rPr>
                <w:sz w:val="17"/>
                <w:szCs w:val="17"/>
              </w:rPr>
            </w:pPr>
            <w:r w:rsidRPr="006F4DA0">
              <w:rPr>
                <w:rFonts w:hint="eastAsia"/>
                <w:sz w:val="17"/>
                <w:szCs w:val="17"/>
              </w:rPr>
              <w:t>-</w:t>
            </w:r>
            <w:r w:rsidRPr="006F4DA0">
              <w:rPr>
                <w:sz w:val="17"/>
                <w:szCs w:val="17"/>
              </w:rPr>
              <w:t xml:space="preserve"> For separate initial DL BWP used in connected mode as BWP#0 configuration option 1, CD-SSB is included</w:t>
            </w:r>
          </w:p>
          <w:p w14:paraId="794D6645" w14:textId="77777777" w:rsidR="00056F66" w:rsidRPr="006F4DA0" w:rsidRDefault="00056F66" w:rsidP="00C86997">
            <w:pPr>
              <w:pStyle w:val="TAL"/>
              <w:spacing w:after="0"/>
              <w:rPr>
                <w:sz w:val="17"/>
                <w:szCs w:val="17"/>
              </w:rPr>
            </w:pPr>
            <w:r w:rsidRPr="006F4DA0">
              <w:rPr>
                <w:rFonts w:hint="eastAsia"/>
                <w:sz w:val="17"/>
                <w:szCs w:val="17"/>
              </w:rPr>
              <w:t>6</w:t>
            </w:r>
            <w:r w:rsidRPr="006F4DA0">
              <w:rPr>
                <w:sz w:val="17"/>
                <w:szCs w:val="17"/>
              </w:rPr>
              <w:t>. 1 UE-specific RRC configured DL BWP per carrier</w:t>
            </w:r>
          </w:p>
          <w:p w14:paraId="2959669E" w14:textId="77777777" w:rsidR="00056F66" w:rsidRPr="006F4DA0" w:rsidRDefault="00056F66" w:rsidP="00C86997">
            <w:pPr>
              <w:pStyle w:val="TAL"/>
              <w:spacing w:after="0"/>
              <w:rPr>
                <w:sz w:val="17"/>
                <w:szCs w:val="17"/>
              </w:rPr>
            </w:pPr>
            <w:r w:rsidRPr="006F4DA0">
              <w:rPr>
                <w:sz w:val="17"/>
                <w:szCs w:val="17"/>
              </w:rPr>
              <w:t>7. 1 UE-specific RRC configured UL BWP per carrier</w:t>
            </w:r>
          </w:p>
          <w:p w14:paraId="65C2977C" w14:textId="77777777" w:rsidR="00056F66" w:rsidRPr="006F4DA0" w:rsidRDefault="00056F66" w:rsidP="00C86997">
            <w:pPr>
              <w:pStyle w:val="TAL"/>
              <w:spacing w:after="0"/>
              <w:rPr>
                <w:sz w:val="17"/>
                <w:szCs w:val="17"/>
              </w:rPr>
            </w:pPr>
            <w:r w:rsidRPr="006F4DA0">
              <w:rPr>
                <w:sz w:val="17"/>
                <w:szCs w:val="17"/>
              </w:rPr>
              <w:t>8. RRC reconfiguration of any parameters related to BWP</w:t>
            </w:r>
          </w:p>
          <w:p w14:paraId="753A52F3" w14:textId="77777777" w:rsidR="00056F66" w:rsidRPr="006F4DA0" w:rsidRDefault="00056F66" w:rsidP="00C86997">
            <w:pPr>
              <w:pStyle w:val="TAL"/>
              <w:spacing w:after="0"/>
              <w:rPr>
                <w:sz w:val="17"/>
                <w:szCs w:val="17"/>
              </w:rPr>
            </w:pPr>
            <w:r w:rsidRPr="006F4DA0">
              <w:rPr>
                <w:sz w:val="17"/>
                <w:szCs w:val="17"/>
              </w:rPr>
              <w:t>9. UE-specific RRC configured DL BWP with CD-SSB or NCD-SSB</w:t>
            </w:r>
          </w:p>
          <w:p w14:paraId="598D2B7D" w14:textId="77777777" w:rsidR="00056F66" w:rsidRDefault="00056F66" w:rsidP="00C86997">
            <w:pPr>
              <w:pStyle w:val="TAL"/>
              <w:spacing w:after="0"/>
              <w:rPr>
                <w:sz w:val="17"/>
                <w:szCs w:val="17"/>
              </w:rPr>
            </w:pPr>
            <w:r w:rsidRPr="006F4DA0">
              <w:rPr>
                <w:sz w:val="17"/>
                <w:szCs w:val="17"/>
              </w:rPr>
              <w:t>10. NCD-SSB based measurements in RRC-configured DL BWP</w:t>
            </w:r>
          </w:p>
          <w:p w14:paraId="17CA33F4" w14:textId="77777777" w:rsidR="00056F66" w:rsidRPr="006F4DA0" w:rsidRDefault="00056F66" w:rsidP="00C86997">
            <w:pPr>
              <w:pStyle w:val="TAL"/>
              <w:spacing w:after="0"/>
              <w:rPr>
                <w:sz w:val="17"/>
                <w:szCs w:val="17"/>
              </w:rPr>
            </w:pPr>
            <w:r>
              <w:rPr>
                <w:sz w:val="17"/>
                <w:szCs w:val="17"/>
              </w:rPr>
              <w:t>11</w:t>
            </w:r>
            <w:r w:rsidRPr="006F4DA0">
              <w:rPr>
                <w:sz w:val="17"/>
                <w:szCs w:val="17"/>
              </w:rPr>
              <w:t xml:space="preserve">. Early indication of </w:t>
            </w:r>
            <w:proofErr w:type="spellStart"/>
            <w:r w:rsidRPr="006F4DA0">
              <w:rPr>
                <w:sz w:val="17"/>
                <w:szCs w:val="17"/>
              </w:rPr>
              <w:t>RedCap</w:t>
            </w:r>
            <w:proofErr w:type="spellEnd"/>
            <w:r w:rsidRPr="006F4DA0">
              <w:rPr>
                <w:sz w:val="17"/>
                <w:szCs w:val="17"/>
              </w:rPr>
              <w:t xml:space="preserve"> UE in Msg.</w:t>
            </w:r>
            <w:r>
              <w:rPr>
                <w:sz w:val="17"/>
                <w:szCs w:val="17"/>
              </w:rPr>
              <w:t>3/</w:t>
            </w:r>
            <w:proofErr w:type="spellStart"/>
            <w:r>
              <w:rPr>
                <w:sz w:val="17"/>
                <w:szCs w:val="17"/>
              </w:rPr>
              <w:t>MsgA</w:t>
            </w:r>
            <w:proofErr w:type="spellEnd"/>
            <w:r w:rsidRPr="006F4DA0">
              <w:rPr>
                <w:sz w:val="17"/>
                <w:szCs w:val="17"/>
              </w:rPr>
              <w:t xml:space="preserve"> </w:t>
            </w:r>
            <w:r>
              <w:rPr>
                <w:sz w:val="17"/>
                <w:szCs w:val="17"/>
              </w:rPr>
              <w:t>[part of RAN2 mandatory features]</w:t>
            </w:r>
          </w:p>
        </w:tc>
        <w:tc>
          <w:tcPr>
            <w:tcW w:w="958" w:type="pct"/>
            <w:tcBorders>
              <w:top w:val="single" w:sz="4" w:space="0" w:color="auto"/>
              <w:left w:val="single" w:sz="4" w:space="0" w:color="auto"/>
              <w:bottom w:val="single" w:sz="4" w:space="0" w:color="auto"/>
              <w:right w:val="single" w:sz="4" w:space="0" w:color="auto"/>
            </w:tcBorders>
          </w:tcPr>
          <w:p w14:paraId="4337CD70" w14:textId="77777777" w:rsidR="00056F66" w:rsidRPr="00DD001D" w:rsidRDefault="00056F66" w:rsidP="00C86997">
            <w:pPr>
              <w:pStyle w:val="TAL"/>
              <w:spacing w:after="0"/>
              <w:rPr>
                <w:i/>
                <w:iCs/>
              </w:rPr>
            </w:pPr>
            <w:r w:rsidRPr="00DD001D">
              <w:rPr>
                <w:i/>
                <w:iCs/>
              </w:rPr>
              <w:t>supportOfRedCap-r17</w:t>
            </w:r>
          </w:p>
        </w:tc>
        <w:tc>
          <w:tcPr>
            <w:tcW w:w="551" w:type="pct"/>
            <w:tcBorders>
              <w:top w:val="single" w:sz="4" w:space="0" w:color="auto"/>
              <w:left w:val="single" w:sz="4" w:space="0" w:color="auto"/>
              <w:bottom w:val="single" w:sz="4" w:space="0" w:color="auto"/>
              <w:right w:val="single" w:sz="4" w:space="0" w:color="auto"/>
            </w:tcBorders>
          </w:tcPr>
          <w:p w14:paraId="4ED12B90" w14:textId="77777777" w:rsidR="00056F66" w:rsidRPr="00DD001D" w:rsidRDefault="00056F66" w:rsidP="00C86997">
            <w:pPr>
              <w:pStyle w:val="TAL"/>
              <w:spacing w:after="0"/>
              <w:rPr>
                <w:i/>
                <w:iCs/>
              </w:rPr>
            </w:pPr>
            <w:r w:rsidRPr="00DD001D">
              <w:rPr>
                <w:i/>
                <w:iCs/>
              </w:rPr>
              <w:t>RedCapParameters-r17</w:t>
            </w:r>
          </w:p>
        </w:tc>
      </w:tr>
      <w:tr w:rsidR="00056F66" w14:paraId="00C95D70" w14:textId="77777777" w:rsidTr="00997151">
        <w:tc>
          <w:tcPr>
            <w:tcW w:w="955" w:type="pct"/>
            <w:tcBorders>
              <w:top w:val="single" w:sz="4" w:space="0" w:color="auto"/>
              <w:left w:val="single" w:sz="4" w:space="0" w:color="auto"/>
              <w:bottom w:val="single" w:sz="4" w:space="0" w:color="auto"/>
              <w:right w:val="single" w:sz="4" w:space="0" w:color="auto"/>
            </w:tcBorders>
          </w:tcPr>
          <w:p w14:paraId="74EB5978" w14:textId="77777777" w:rsidR="00056F66" w:rsidRPr="0066145C" w:rsidRDefault="00056F66" w:rsidP="00C86997">
            <w:pPr>
              <w:pStyle w:val="TAL"/>
              <w:spacing w:after="0"/>
            </w:pPr>
            <w:r w:rsidRPr="0066145C">
              <w:t>RRC-configured DL BWP without CD-SSB or NCD-SSB</w:t>
            </w:r>
          </w:p>
        </w:tc>
        <w:tc>
          <w:tcPr>
            <w:tcW w:w="2536" w:type="pct"/>
            <w:tcBorders>
              <w:top w:val="single" w:sz="4" w:space="0" w:color="auto"/>
              <w:left w:val="single" w:sz="4" w:space="0" w:color="auto"/>
              <w:bottom w:val="single" w:sz="4" w:space="0" w:color="auto"/>
              <w:right w:val="single" w:sz="4" w:space="0" w:color="auto"/>
            </w:tcBorders>
          </w:tcPr>
          <w:p w14:paraId="03D448A2" w14:textId="77777777" w:rsidR="00056F66" w:rsidRPr="006F4DA0" w:rsidRDefault="00056F66" w:rsidP="00C86997">
            <w:pPr>
              <w:pStyle w:val="TAL"/>
              <w:spacing w:after="0"/>
              <w:rPr>
                <w:sz w:val="17"/>
                <w:szCs w:val="17"/>
              </w:rPr>
            </w:pPr>
            <w:r w:rsidRPr="006F4DA0">
              <w:rPr>
                <w:sz w:val="17"/>
                <w:szCs w:val="17"/>
              </w:rPr>
              <w:t>RRC-configured DL BWP without CD-SSB or NCD-SSB</w:t>
            </w:r>
          </w:p>
          <w:p w14:paraId="01F32208" w14:textId="77777777" w:rsidR="00056F66" w:rsidRPr="006F4DA0" w:rsidRDefault="00056F66" w:rsidP="00C86997">
            <w:pPr>
              <w:pStyle w:val="TAL"/>
              <w:spacing w:after="0"/>
              <w:rPr>
                <w:sz w:val="17"/>
                <w:szCs w:val="17"/>
              </w:rPr>
            </w:pPr>
          </w:p>
        </w:tc>
        <w:tc>
          <w:tcPr>
            <w:tcW w:w="958" w:type="pct"/>
            <w:tcBorders>
              <w:top w:val="single" w:sz="4" w:space="0" w:color="auto"/>
              <w:left w:val="single" w:sz="4" w:space="0" w:color="auto"/>
              <w:bottom w:val="single" w:sz="4" w:space="0" w:color="auto"/>
              <w:right w:val="single" w:sz="4" w:space="0" w:color="auto"/>
            </w:tcBorders>
          </w:tcPr>
          <w:p w14:paraId="676D42B4" w14:textId="77777777" w:rsidR="00056F66" w:rsidRPr="00DD001D" w:rsidRDefault="00056F66" w:rsidP="00C86997">
            <w:pPr>
              <w:pStyle w:val="TAL"/>
              <w:spacing w:after="0"/>
              <w:rPr>
                <w:i/>
                <w:iCs/>
              </w:rPr>
            </w:pPr>
            <w:r w:rsidRPr="00DD001D">
              <w:rPr>
                <w:i/>
                <w:iCs/>
              </w:rPr>
              <w:t>bwp-WithoutCD-SSB-OrNCD-SSB-RedCap-r17</w:t>
            </w:r>
          </w:p>
        </w:tc>
        <w:tc>
          <w:tcPr>
            <w:tcW w:w="551" w:type="pct"/>
            <w:tcBorders>
              <w:top w:val="single" w:sz="4" w:space="0" w:color="auto"/>
              <w:left w:val="single" w:sz="4" w:space="0" w:color="auto"/>
              <w:bottom w:val="single" w:sz="4" w:space="0" w:color="auto"/>
              <w:right w:val="single" w:sz="4" w:space="0" w:color="auto"/>
            </w:tcBorders>
          </w:tcPr>
          <w:p w14:paraId="65A4DD44" w14:textId="77777777" w:rsidR="00056F66" w:rsidRPr="00DD001D" w:rsidRDefault="00056F66" w:rsidP="00C86997">
            <w:pPr>
              <w:pStyle w:val="TAL"/>
              <w:spacing w:after="0"/>
              <w:rPr>
                <w:i/>
                <w:iCs/>
              </w:rPr>
            </w:pPr>
            <w:proofErr w:type="spellStart"/>
            <w:r w:rsidRPr="00DD001D">
              <w:rPr>
                <w:i/>
                <w:iCs/>
              </w:rPr>
              <w:t>BandNR</w:t>
            </w:r>
            <w:proofErr w:type="spellEnd"/>
          </w:p>
        </w:tc>
      </w:tr>
      <w:tr w:rsidR="00056F66" w14:paraId="4165097B" w14:textId="77777777" w:rsidTr="00997151">
        <w:tc>
          <w:tcPr>
            <w:tcW w:w="955" w:type="pct"/>
            <w:tcBorders>
              <w:top w:val="single" w:sz="4" w:space="0" w:color="auto"/>
              <w:left w:val="single" w:sz="4" w:space="0" w:color="auto"/>
              <w:bottom w:val="single" w:sz="4" w:space="0" w:color="auto"/>
              <w:right w:val="single" w:sz="4" w:space="0" w:color="auto"/>
            </w:tcBorders>
          </w:tcPr>
          <w:p w14:paraId="48123C19" w14:textId="77777777" w:rsidR="00056F66" w:rsidRPr="0066145C" w:rsidRDefault="00056F66" w:rsidP="00C86997">
            <w:pPr>
              <w:pStyle w:val="TAL"/>
              <w:spacing w:after="0"/>
            </w:pPr>
            <w:r w:rsidRPr="0066145C">
              <w:t xml:space="preserve">Half-duplex FDD operation type A for </w:t>
            </w:r>
            <w:proofErr w:type="spellStart"/>
            <w:r w:rsidRPr="0066145C">
              <w:t>RedCap</w:t>
            </w:r>
            <w:proofErr w:type="spellEnd"/>
            <w:r w:rsidRPr="0066145C">
              <w:t xml:space="preserve"> UE</w:t>
            </w:r>
          </w:p>
        </w:tc>
        <w:tc>
          <w:tcPr>
            <w:tcW w:w="2536" w:type="pct"/>
            <w:tcBorders>
              <w:top w:val="single" w:sz="4" w:space="0" w:color="auto"/>
              <w:left w:val="single" w:sz="4" w:space="0" w:color="auto"/>
              <w:bottom w:val="single" w:sz="4" w:space="0" w:color="auto"/>
              <w:right w:val="single" w:sz="4" w:space="0" w:color="auto"/>
            </w:tcBorders>
          </w:tcPr>
          <w:p w14:paraId="7E985D93" w14:textId="77777777" w:rsidR="00056F66" w:rsidRPr="006F4DA0" w:rsidRDefault="00056F66" w:rsidP="00C86997">
            <w:pPr>
              <w:pStyle w:val="TAL"/>
              <w:spacing w:after="0"/>
              <w:rPr>
                <w:sz w:val="17"/>
                <w:szCs w:val="17"/>
              </w:rPr>
            </w:pPr>
            <w:r w:rsidRPr="006F4DA0">
              <w:rPr>
                <w:sz w:val="17"/>
                <w:szCs w:val="17"/>
              </w:rPr>
              <w:t xml:space="preserve">1. Half-duplex FDD operation (instead of full-duplex FDD operation) type A for </w:t>
            </w:r>
            <w:proofErr w:type="spellStart"/>
            <w:r w:rsidRPr="006F4DA0">
              <w:rPr>
                <w:sz w:val="17"/>
                <w:szCs w:val="17"/>
              </w:rPr>
              <w:t>RedCap</w:t>
            </w:r>
            <w:proofErr w:type="spellEnd"/>
            <w:r w:rsidRPr="006F4DA0">
              <w:rPr>
                <w:sz w:val="17"/>
                <w:szCs w:val="17"/>
              </w:rPr>
              <w:t xml:space="preserve"> UE</w:t>
            </w:r>
          </w:p>
        </w:tc>
        <w:tc>
          <w:tcPr>
            <w:tcW w:w="958" w:type="pct"/>
            <w:tcBorders>
              <w:top w:val="single" w:sz="4" w:space="0" w:color="auto"/>
              <w:left w:val="single" w:sz="4" w:space="0" w:color="auto"/>
              <w:bottom w:val="single" w:sz="4" w:space="0" w:color="auto"/>
              <w:right w:val="single" w:sz="4" w:space="0" w:color="auto"/>
            </w:tcBorders>
          </w:tcPr>
          <w:p w14:paraId="364ADB8C" w14:textId="77777777" w:rsidR="00056F66" w:rsidRPr="00DD001D" w:rsidRDefault="00056F66" w:rsidP="00C86997">
            <w:pPr>
              <w:pStyle w:val="TAL"/>
              <w:spacing w:after="0"/>
              <w:rPr>
                <w:i/>
                <w:iCs/>
              </w:rPr>
            </w:pPr>
            <w:r w:rsidRPr="00DD001D">
              <w:rPr>
                <w:i/>
                <w:iCs/>
              </w:rPr>
              <w:t>halfDuplexFDD-TypeA-RedCap-r17</w:t>
            </w:r>
          </w:p>
        </w:tc>
        <w:tc>
          <w:tcPr>
            <w:tcW w:w="551" w:type="pct"/>
            <w:tcBorders>
              <w:top w:val="single" w:sz="4" w:space="0" w:color="auto"/>
              <w:left w:val="single" w:sz="4" w:space="0" w:color="auto"/>
              <w:bottom w:val="single" w:sz="4" w:space="0" w:color="auto"/>
              <w:right w:val="single" w:sz="4" w:space="0" w:color="auto"/>
            </w:tcBorders>
          </w:tcPr>
          <w:p w14:paraId="70D5492C" w14:textId="77777777" w:rsidR="00056F66" w:rsidRPr="00DD001D" w:rsidRDefault="00056F66" w:rsidP="00C86997">
            <w:pPr>
              <w:pStyle w:val="TAL"/>
              <w:spacing w:after="0"/>
              <w:rPr>
                <w:i/>
                <w:iCs/>
              </w:rPr>
            </w:pPr>
            <w:proofErr w:type="spellStart"/>
            <w:r w:rsidRPr="00DD001D">
              <w:rPr>
                <w:i/>
                <w:iCs/>
              </w:rPr>
              <w:t>BandNR</w:t>
            </w:r>
            <w:proofErr w:type="spellEnd"/>
          </w:p>
        </w:tc>
      </w:tr>
    </w:tbl>
    <w:p w14:paraId="5C298E1F" w14:textId="77777777" w:rsidR="00056F66" w:rsidRDefault="00056F66" w:rsidP="00056F66"/>
    <w:p w14:paraId="413E1E51" w14:textId="1CAC9811" w:rsidR="00056F66" w:rsidRDefault="00056F66" w:rsidP="00056F66">
      <w:pPr>
        <w:jc w:val="both"/>
      </w:pPr>
      <w:r>
        <w:t xml:space="preserve">For Rel-17 </w:t>
      </w:r>
      <w:proofErr w:type="spellStart"/>
      <w:r>
        <w:t>RedCap</w:t>
      </w:r>
      <w:proofErr w:type="spellEnd"/>
      <w:r>
        <w:t xml:space="preserve"> UE, the m</w:t>
      </w:r>
      <w:r w:rsidRPr="00F95313">
        <w:t>aximum bandwidth is 20 MHz</w:t>
      </w:r>
      <w:r>
        <w:t xml:space="preserve"> for FR 1 (which</w:t>
      </w:r>
      <w:r w:rsidRPr="00F95313">
        <w:t xml:space="preserve"> is mandatory for Rel-17 </w:t>
      </w:r>
      <w:proofErr w:type="spellStart"/>
      <w:r w:rsidRPr="00F95313">
        <w:t>RedCap</w:t>
      </w:r>
      <w:proofErr w:type="spellEnd"/>
      <w:r w:rsidRPr="00F95313">
        <w:t xml:space="preserve"> UE</w:t>
      </w:r>
      <w:r>
        <w:t xml:space="preserve">), however </w:t>
      </w:r>
      <w:r w:rsidR="004B7D6A">
        <w:t>all characteristics of</w:t>
      </w:r>
      <w:r>
        <w:t xml:space="preserve"> </w:t>
      </w:r>
      <w:r w:rsidRPr="001A1175">
        <w:rPr>
          <w:i/>
          <w:iCs/>
        </w:rPr>
        <w:t>supportOfRedCap-r17</w:t>
      </w:r>
      <w:r w:rsidRPr="00F95313">
        <w:t xml:space="preserve"> </w:t>
      </w:r>
      <w:r w:rsidR="004B7D6A">
        <w:t>are not</w:t>
      </w:r>
      <w:r>
        <w:t xml:space="preserve"> always </w:t>
      </w:r>
      <w:r w:rsidRPr="00F95313">
        <w:t xml:space="preserve">applicable for </w:t>
      </w:r>
      <w:r w:rsidR="004B7D6A">
        <w:t xml:space="preserve">any </w:t>
      </w:r>
      <w:r w:rsidRPr="00F95313">
        <w:t xml:space="preserve">Rel-18 </w:t>
      </w:r>
      <w:proofErr w:type="spellStart"/>
      <w:r w:rsidRPr="00F95313">
        <w:t>RedCap</w:t>
      </w:r>
      <w:proofErr w:type="spellEnd"/>
      <w:r w:rsidRPr="00F95313">
        <w:t xml:space="preserve"> UE</w:t>
      </w:r>
      <w:r>
        <w:t xml:space="preserve"> considering </w:t>
      </w:r>
      <w:r w:rsidR="004B7D6A">
        <w:t>the optional</w:t>
      </w:r>
      <w:r>
        <w:t xml:space="preserve"> support</w:t>
      </w:r>
      <w:r w:rsidR="004B7D6A">
        <w:t xml:space="preserve"> of</w:t>
      </w:r>
      <w:r>
        <w:t xml:space="preserve"> BB </w:t>
      </w:r>
      <w:r w:rsidR="004B7D6A">
        <w:t>Bandwidth</w:t>
      </w:r>
      <w:r>
        <w:t xml:space="preserve"> </w:t>
      </w:r>
      <w:r w:rsidR="00997151">
        <w:t>reduction as e</w:t>
      </w:r>
      <w:r>
        <w:t>xplained</w:t>
      </w:r>
      <w:r w:rsidRPr="00F95313">
        <w:t>.</w:t>
      </w:r>
      <w:r>
        <w:t xml:space="preserve"> </w:t>
      </w:r>
      <w:r w:rsidR="00180936">
        <w:t>Above table also includes reference to e</w:t>
      </w:r>
      <w:r w:rsidR="00180936" w:rsidRPr="00180936">
        <w:t xml:space="preserve">arly indication of </w:t>
      </w:r>
      <w:r w:rsidR="00180936">
        <w:t xml:space="preserve">Rel-17 </w:t>
      </w:r>
      <w:proofErr w:type="spellStart"/>
      <w:r w:rsidR="00180936" w:rsidRPr="00180936">
        <w:t>RedCap</w:t>
      </w:r>
      <w:proofErr w:type="spellEnd"/>
      <w:r w:rsidR="00180936" w:rsidRPr="00180936">
        <w:t xml:space="preserve"> UE in Msg.3/</w:t>
      </w:r>
      <w:proofErr w:type="spellStart"/>
      <w:r w:rsidR="00180936" w:rsidRPr="00180936">
        <w:t>MsgA</w:t>
      </w:r>
      <w:proofErr w:type="spellEnd"/>
      <w:r w:rsidR="00180936" w:rsidRPr="00180936">
        <w:t xml:space="preserve"> </w:t>
      </w:r>
      <w:r w:rsidR="00180936">
        <w:t xml:space="preserve">even though strictly speaking is a </w:t>
      </w:r>
      <w:r w:rsidR="00180936" w:rsidRPr="00180936">
        <w:t>RAN2 mandatory feature</w:t>
      </w:r>
      <w:r w:rsidR="00180936">
        <w:t xml:space="preserve"> (i.e., no capability signaling is defined for it). F</w:t>
      </w:r>
      <w:r>
        <w:t>or RAN1 centric feature, RAN2 ask</w:t>
      </w:r>
      <w:r w:rsidR="008F18A2">
        <w:t>s</w:t>
      </w:r>
      <w:r>
        <w:t xml:space="preserve"> for RAN1 input. </w:t>
      </w:r>
    </w:p>
    <w:p w14:paraId="216230D7" w14:textId="421E7B08" w:rsidR="00056F66" w:rsidRDefault="00D9236C" w:rsidP="00056F66">
      <w:pPr>
        <w:pStyle w:val="Proposal"/>
        <w:numPr>
          <w:ilvl w:val="0"/>
          <w:numId w:val="4"/>
        </w:numPr>
      </w:pPr>
      <w:bookmarkStart w:id="97" w:name="_Toc131685158"/>
      <w:bookmarkStart w:id="98" w:name="_Toc131685199"/>
      <w:bookmarkStart w:id="99" w:name="_Toc131685213"/>
      <w:bookmarkStart w:id="100" w:name="_Toc131703462"/>
      <w:bookmarkStart w:id="101" w:name="_Toc131703840"/>
      <w:bookmarkStart w:id="102" w:name="_Toc131703872"/>
      <w:bookmarkStart w:id="103" w:name="_Toc131713236"/>
      <w:bookmarkStart w:id="104" w:name="_Toc134021593"/>
      <w:bookmarkStart w:id="105" w:name="_Toc134021608"/>
      <w:bookmarkStart w:id="106" w:name="_Toc134734577"/>
      <w:bookmarkStart w:id="107" w:name="_Toc134734596"/>
      <w:bookmarkStart w:id="108" w:name="_Toc134734989"/>
      <w:r w:rsidRPr="00180542">
        <w:rPr>
          <w:i/>
          <w:iCs/>
        </w:rPr>
        <w:t xml:space="preserve">[To confirm the following understanding from </w:t>
      </w:r>
      <w:r>
        <w:rPr>
          <w:i/>
          <w:iCs/>
        </w:rPr>
        <w:t>WID</w:t>
      </w:r>
      <w:r w:rsidRPr="00180542">
        <w:rPr>
          <w:i/>
          <w:iCs/>
        </w:rPr>
        <w:t>/RAN plenary agreements]</w:t>
      </w:r>
      <w:r>
        <w:t xml:space="preserve"> </w:t>
      </w:r>
      <w:r w:rsidR="00180936">
        <w:t xml:space="preserve">Any </w:t>
      </w:r>
      <w:r w:rsidR="00056F66">
        <w:t xml:space="preserve">Rel-18 </w:t>
      </w:r>
      <w:proofErr w:type="spellStart"/>
      <w:r w:rsidR="00180936">
        <w:t>e</w:t>
      </w:r>
      <w:r w:rsidR="00056F66">
        <w:t>RedCap</w:t>
      </w:r>
      <w:proofErr w:type="spellEnd"/>
      <w:r w:rsidR="00056F66">
        <w:t xml:space="preserve"> UEs share </w:t>
      </w:r>
      <w:r w:rsidR="00147B7A">
        <w:t>the same</w:t>
      </w:r>
      <w:r w:rsidR="00056F66">
        <w:t xml:space="preserve"> characteristics </w:t>
      </w:r>
      <w:r w:rsidR="00147B7A">
        <w:t>as a</w:t>
      </w:r>
      <w:r w:rsidR="00056F66">
        <w:t xml:space="preserve"> Rel-17 </w:t>
      </w:r>
      <w:proofErr w:type="spellStart"/>
      <w:r w:rsidR="00056F66">
        <w:t>RedCap</w:t>
      </w:r>
      <w:proofErr w:type="spellEnd"/>
      <w:r w:rsidR="00147B7A">
        <w:t xml:space="preserve"> UE except explicitly capture</w:t>
      </w:r>
      <w:r w:rsidR="00056F66">
        <w:t>:</w:t>
      </w:r>
      <w:bookmarkEnd w:id="97"/>
      <w:bookmarkEnd w:id="98"/>
      <w:bookmarkEnd w:id="99"/>
      <w:bookmarkEnd w:id="100"/>
      <w:bookmarkEnd w:id="101"/>
      <w:bookmarkEnd w:id="102"/>
      <w:bookmarkEnd w:id="103"/>
      <w:bookmarkEnd w:id="104"/>
      <w:bookmarkEnd w:id="105"/>
      <w:bookmarkEnd w:id="106"/>
      <w:bookmarkEnd w:id="107"/>
      <w:bookmarkEnd w:id="108"/>
    </w:p>
    <w:p w14:paraId="4EF87E0C" w14:textId="4DB7B378" w:rsidR="00056F66" w:rsidRDefault="00056F66" w:rsidP="00056F66">
      <w:pPr>
        <w:pStyle w:val="Proposal"/>
        <w:numPr>
          <w:ilvl w:val="1"/>
          <w:numId w:val="4"/>
        </w:numPr>
      </w:pPr>
      <w:bookmarkStart w:id="109" w:name="_Toc131685159"/>
      <w:bookmarkStart w:id="110" w:name="_Toc131685200"/>
      <w:bookmarkStart w:id="111" w:name="_Toc131685214"/>
      <w:bookmarkStart w:id="112" w:name="_Toc131703463"/>
      <w:bookmarkStart w:id="113" w:name="_Toc131703841"/>
      <w:bookmarkStart w:id="114" w:name="_Toc131703873"/>
      <w:bookmarkStart w:id="115" w:name="_Toc131713237"/>
      <w:bookmarkStart w:id="116" w:name="_Toc134021594"/>
      <w:bookmarkStart w:id="117" w:name="_Toc134021609"/>
      <w:bookmarkStart w:id="118" w:name="_Toc134734578"/>
      <w:bookmarkStart w:id="119" w:name="_Toc134734597"/>
      <w:bookmarkStart w:id="120" w:name="_Toc134734990"/>
      <w:r>
        <w:t xml:space="preserve">A Rel-18 </w:t>
      </w:r>
      <w:proofErr w:type="spellStart"/>
      <w:r w:rsidR="00180936">
        <w:t>e</w:t>
      </w:r>
      <w:r>
        <w:t>RedCap</w:t>
      </w:r>
      <w:proofErr w:type="spellEnd"/>
      <w:r>
        <w:t xml:space="preserve"> UE </w:t>
      </w:r>
      <w:r w:rsidR="002441B0">
        <w:t xml:space="preserve">also </w:t>
      </w:r>
      <w:r>
        <w:t>support</w:t>
      </w:r>
      <w:r w:rsidR="00AE60FF">
        <w:t>s</w:t>
      </w:r>
      <w:r>
        <w:t xml:space="preserve"> </w:t>
      </w:r>
      <w:r w:rsidR="00AE60FF">
        <w:t>all</w:t>
      </w:r>
      <w:r>
        <w:t xml:space="preserve"> RAN2-centric Rel-17 </w:t>
      </w:r>
      <w:proofErr w:type="spellStart"/>
      <w:r>
        <w:t>RedCap</w:t>
      </w:r>
      <w:proofErr w:type="spellEnd"/>
      <w:r>
        <w:t xml:space="preserve"> UE capabilities </w:t>
      </w:r>
      <w:r w:rsidR="002441B0">
        <w:t xml:space="preserve">in the same manner </w:t>
      </w:r>
      <w:r>
        <w:t xml:space="preserve">(i.e., </w:t>
      </w:r>
      <w:r w:rsidRPr="00290BA5">
        <w:t>s</w:t>
      </w:r>
      <w:r w:rsidRPr="001A1175">
        <w:rPr>
          <w:i/>
          <w:iCs/>
        </w:rPr>
        <w:t>upportOf16DRB-RedCap-r17, longSN-RedCap-r17, am-WithLongSN-RedCap-r17, rrm-RelaxationRRC-ConnectedRedCap-r17</w:t>
      </w:r>
      <w:r w:rsidRPr="00773905">
        <w:t>)</w:t>
      </w:r>
      <w:r>
        <w:t>.</w:t>
      </w:r>
      <w:bookmarkEnd w:id="109"/>
      <w:bookmarkEnd w:id="110"/>
      <w:bookmarkEnd w:id="111"/>
      <w:bookmarkEnd w:id="112"/>
      <w:bookmarkEnd w:id="113"/>
      <w:bookmarkEnd w:id="114"/>
      <w:bookmarkEnd w:id="115"/>
      <w:bookmarkEnd w:id="116"/>
      <w:bookmarkEnd w:id="117"/>
      <w:bookmarkEnd w:id="118"/>
      <w:bookmarkEnd w:id="119"/>
      <w:bookmarkEnd w:id="120"/>
    </w:p>
    <w:p w14:paraId="2E087950" w14:textId="333BB9ED" w:rsidR="00056F66" w:rsidRPr="00BC185E" w:rsidRDefault="00056F66" w:rsidP="00056F66">
      <w:pPr>
        <w:pStyle w:val="Proposal"/>
        <w:numPr>
          <w:ilvl w:val="1"/>
          <w:numId w:val="4"/>
        </w:numPr>
      </w:pPr>
      <w:bookmarkStart w:id="121" w:name="_Toc131685160"/>
      <w:bookmarkStart w:id="122" w:name="_Toc131685201"/>
      <w:bookmarkStart w:id="123" w:name="_Toc131685215"/>
      <w:bookmarkStart w:id="124" w:name="_Toc131703464"/>
      <w:bookmarkStart w:id="125" w:name="_Toc131703842"/>
      <w:bookmarkStart w:id="126" w:name="_Toc131703874"/>
      <w:bookmarkStart w:id="127" w:name="_Toc131713238"/>
      <w:bookmarkStart w:id="128" w:name="_Toc134021595"/>
      <w:bookmarkStart w:id="129" w:name="_Toc134021610"/>
      <w:bookmarkStart w:id="130" w:name="_Toc134734579"/>
      <w:bookmarkStart w:id="131" w:name="_Toc134734598"/>
      <w:bookmarkStart w:id="132" w:name="_Toc134734991"/>
      <w:r>
        <w:t xml:space="preserve">A Rel-18 </w:t>
      </w:r>
      <w:proofErr w:type="spellStart"/>
      <w:r w:rsidR="0085271F">
        <w:t>e</w:t>
      </w:r>
      <w:r>
        <w:t>RedCap</w:t>
      </w:r>
      <w:proofErr w:type="spellEnd"/>
      <w:r>
        <w:t xml:space="preserve"> UE support</w:t>
      </w:r>
      <w:r w:rsidR="00F63A30">
        <w:t>s all RAN1-centric</w:t>
      </w:r>
      <w:r>
        <w:t xml:space="preserve"> </w:t>
      </w:r>
      <w:r w:rsidR="00F63A30">
        <w:t xml:space="preserve">features (which include </w:t>
      </w:r>
      <w:r w:rsidR="00F63A30" w:rsidRPr="00B305A6">
        <w:rPr>
          <w:i/>
          <w:iCs/>
        </w:rPr>
        <w:t>bwp-WithoutCD-SSB-OrNCD-SSB-RedCap-r17, halfDuplexFDD-TypeA-RedCap-r17</w:t>
      </w:r>
      <w:r w:rsidR="00F63A30">
        <w:t xml:space="preserve">) except for BB Bandwidth information defined </w:t>
      </w:r>
      <w:r w:rsidR="00057248" w:rsidRPr="00057248">
        <w:t xml:space="preserve">as part of 28-1 feature (i.e., </w:t>
      </w:r>
      <w:r w:rsidR="00057248" w:rsidRPr="00750287">
        <w:rPr>
          <w:i/>
          <w:iCs/>
        </w:rPr>
        <w:t>supportOfRedCap-r17</w:t>
      </w:r>
      <w:r w:rsidR="00057248" w:rsidRPr="00057248">
        <w:t>)</w:t>
      </w:r>
      <w:r>
        <w:t xml:space="preserve">. Send an LS to RAN1 informing on </w:t>
      </w:r>
      <w:r w:rsidR="00F63A30">
        <w:t xml:space="preserve">RAN2 </w:t>
      </w:r>
      <w:r>
        <w:t xml:space="preserve">agreement </w:t>
      </w:r>
      <w:r w:rsidR="00F63A30">
        <w:t xml:space="preserve">based on WID </w:t>
      </w:r>
      <w:r>
        <w:t>and asking for input</w:t>
      </w:r>
      <w:r w:rsidR="009672B0">
        <w:t xml:space="preserve">, if any, on applicable features </w:t>
      </w:r>
      <w:r w:rsidR="0085271F">
        <w:t xml:space="preserve">for Rel-18 </w:t>
      </w:r>
      <w:proofErr w:type="spellStart"/>
      <w:r w:rsidR="0085271F">
        <w:t>eRedCap</w:t>
      </w:r>
      <w:proofErr w:type="spellEnd"/>
      <w:r w:rsidR="0085271F">
        <w:t xml:space="preserve"> UE</w:t>
      </w:r>
      <w:r>
        <w:t>.</w:t>
      </w:r>
      <w:bookmarkEnd w:id="121"/>
      <w:bookmarkEnd w:id="122"/>
      <w:bookmarkEnd w:id="123"/>
      <w:bookmarkEnd w:id="124"/>
      <w:bookmarkEnd w:id="125"/>
      <w:bookmarkEnd w:id="126"/>
      <w:bookmarkEnd w:id="127"/>
      <w:bookmarkEnd w:id="128"/>
      <w:bookmarkEnd w:id="129"/>
      <w:bookmarkEnd w:id="130"/>
      <w:bookmarkEnd w:id="131"/>
      <w:bookmarkEnd w:id="132"/>
    </w:p>
    <w:p w14:paraId="4416A4B9" w14:textId="77777777" w:rsidR="002F27CF" w:rsidRPr="00EA4547" w:rsidRDefault="002F27CF" w:rsidP="002F27CF">
      <w:pPr>
        <w:rPr>
          <w:lang w:val="en-GB" w:eastAsia="x-none"/>
        </w:rPr>
      </w:pPr>
    </w:p>
    <w:p w14:paraId="720246AD" w14:textId="372D552F" w:rsidR="002F27CF" w:rsidRDefault="009A4FBD" w:rsidP="00291621">
      <w:pPr>
        <w:pStyle w:val="Heading2"/>
      </w:pPr>
      <w:r>
        <w:t>Definition of Rel-</w:t>
      </w:r>
      <w:r w:rsidR="00387C66">
        <w:t>18 eRedCap in TS 38.306</w:t>
      </w:r>
    </w:p>
    <w:p w14:paraId="68CED3F0" w14:textId="7A2BC53D" w:rsidR="00593A17" w:rsidRDefault="00593A17" w:rsidP="002F27CF">
      <w:pPr>
        <w:jc w:val="both"/>
      </w:pPr>
      <w:r>
        <w:t xml:space="preserve">The guidance from the WID objectives </w:t>
      </w:r>
      <w:r>
        <w:rPr>
          <w:lang w:val="en-GB"/>
        </w:rPr>
        <w:fldChar w:fldCharType="begin"/>
      </w:r>
      <w:r>
        <w:rPr>
          <w:lang w:val="en-GB"/>
        </w:rPr>
        <w:instrText xml:space="preserve"> REF _Ref478150265 \r \h </w:instrText>
      </w:r>
      <w:r>
        <w:rPr>
          <w:lang w:val="en-GB"/>
        </w:rPr>
      </w:r>
      <w:r>
        <w:rPr>
          <w:lang w:val="en-GB"/>
        </w:rPr>
        <w:fldChar w:fldCharType="separate"/>
      </w:r>
      <w:r w:rsidR="008354C6">
        <w:rPr>
          <w:lang w:val="en-GB"/>
        </w:rPr>
        <w:t>[1]</w:t>
      </w:r>
      <w:r>
        <w:rPr>
          <w:lang w:val="en-GB"/>
        </w:rPr>
        <w:fldChar w:fldCharType="end"/>
      </w:r>
      <w:r>
        <w:t xml:space="preserve"> was that companies </w:t>
      </w:r>
      <w:r w:rsidRPr="00E020E9">
        <w:rPr>
          <w:i/>
          <w:iCs/>
        </w:rPr>
        <w:t>“</w:t>
      </w:r>
      <w:r>
        <w:rPr>
          <w:i/>
          <w:iCs/>
        </w:rPr>
        <w:t>a</w:t>
      </w:r>
      <w:r w:rsidRPr="00E020E9">
        <w:rPr>
          <w:i/>
          <w:iCs/>
        </w:rPr>
        <w:t xml:space="preserve">im to define </w:t>
      </w:r>
      <w:r w:rsidRPr="00593A17">
        <w:rPr>
          <w:b/>
          <w:bCs/>
          <w:i/>
          <w:iCs/>
        </w:rPr>
        <w:t>at most</w:t>
      </w:r>
      <w:r w:rsidRPr="00E020E9">
        <w:rPr>
          <w:i/>
          <w:iCs/>
        </w:rPr>
        <w:t xml:space="preserve"> one Rel-18 </w:t>
      </w:r>
      <w:proofErr w:type="spellStart"/>
      <w:r w:rsidRPr="00E020E9">
        <w:rPr>
          <w:i/>
          <w:iCs/>
        </w:rPr>
        <w:t>RedCap</w:t>
      </w:r>
      <w:proofErr w:type="spellEnd"/>
      <w:r w:rsidRPr="00E020E9">
        <w:rPr>
          <w:i/>
          <w:iCs/>
        </w:rPr>
        <w:t xml:space="preserve"> UE type for further UE complexity reduction</w:t>
      </w:r>
      <w:r>
        <w:t xml:space="preserve">”. </w:t>
      </w:r>
      <w:r w:rsidR="00AE03C4">
        <w:t xml:space="preserve">TS 38.306 currently includes the following definition of Rel-17 </w:t>
      </w:r>
      <w:proofErr w:type="spellStart"/>
      <w:r w:rsidR="00AE03C4">
        <w:t>RedCap</w:t>
      </w:r>
      <w:proofErr w:type="spellEnd"/>
      <w:r w:rsidR="00AE03C4">
        <w:t>:</w:t>
      </w:r>
    </w:p>
    <w:p w14:paraId="4B746200" w14:textId="77777777" w:rsidR="00AE03C4" w:rsidRPr="003D52F0" w:rsidRDefault="00AE03C4" w:rsidP="00AE03C4">
      <w:pPr>
        <w:spacing w:after="60"/>
        <w:ind w:left="360"/>
        <w:rPr>
          <w:b/>
          <w:bCs/>
          <w:i/>
          <w:iCs/>
          <w:sz w:val="22"/>
          <w:szCs w:val="22"/>
          <w:lang w:val="en-GB" w:eastAsia="ja-JP"/>
        </w:rPr>
      </w:pPr>
      <w:r w:rsidRPr="003D52F0">
        <w:rPr>
          <w:b/>
          <w:bCs/>
          <w:i/>
          <w:iCs/>
          <w:sz w:val="22"/>
          <w:szCs w:val="22"/>
          <w:lang w:val="en-GB" w:eastAsia="ja-JP"/>
        </w:rPr>
        <w:t>4.2.21.1</w:t>
      </w:r>
      <w:r w:rsidRPr="003D52F0">
        <w:rPr>
          <w:b/>
          <w:bCs/>
          <w:i/>
          <w:iCs/>
          <w:sz w:val="22"/>
          <w:szCs w:val="22"/>
          <w:lang w:val="en-GB" w:eastAsia="ja-JP"/>
        </w:rPr>
        <w:tab/>
        <w:t xml:space="preserve">Definition of </w:t>
      </w:r>
      <w:proofErr w:type="spellStart"/>
      <w:r w:rsidRPr="003D52F0">
        <w:rPr>
          <w:b/>
          <w:bCs/>
          <w:i/>
          <w:iCs/>
          <w:sz w:val="22"/>
          <w:szCs w:val="22"/>
          <w:lang w:val="en-GB" w:eastAsia="ja-JP"/>
        </w:rPr>
        <w:t>RedCap</w:t>
      </w:r>
      <w:proofErr w:type="spellEnd"/>
      <w:r w:rsidRPr="003D52F0">
        <w:rPr>
          <w:b/>
          <w:bCs/>
          <w:i/>
          <w:iCs/>
          <w:sz w:val="22"/>
          <w:szCs w:val="22"/>
          <w:lang w:val="en-GB" w:eastAsia="ja-JP"/>
        </w:rPr>
        <w:t xml:space="preserve"> UE</w:t>
      </w:r>
    </w:p>
    <w:p w14:paraId="4AE06EF8" w14:textId="77777777" w:rsidR="00AE03C4" w:rsidRPr="003D52F0" w:rsidRDefault="00AE03C4" w:rsidP="00AE03C4">
      <w:pPr>
        <w:spacing w:after="60"/>
        <w:ind w:left="720"/>
        <w:textAlignment w:val="baseline"/>
        <w:rPr>
          <w:rFonts w:eastAsia="Times New Roman"/>
          <w:i/>
          <w:iCs/>
          <w:sz w:val="22"/>
          <w:szCs w:val="22"/>
          <w:lang w:val="en-GB" w:eastAsia="ja-JP"/>
        </w:rPr>
      </w:pPr>
      <w:proofErr w:type="spellStart"/>
      <w:r w:rsidRPr="003D52F0">
        <w:rPr>
          <w:rFonts w:eastAsia="Times New Roman"/>
          <w:i/>
          <w:iCs/>
          <w:sz w:val="22"/>
          <w:szCs w:val="22"/>
          <w:lang w:val="en-GB" w:eastAsia="ja-JP"/>
        </w:rPr>
        <w:t>RedCap</w:t>
      </w:r>
      <w:proofErr w:type="spellEnd"/>
      <w:r w:rsidRPr="003D52F0">
        <w:rPr>
          <w:rFonts w:eastAsia="Times New Roman"/>
          <w:i/>
          <w:iCs/>
          <w:sz w:val="22"/>
          <w:szCs w:val="22"/>
          <w:lang w:val="en-GB" w:eastAsia="ja-JP"/>
        </w:rPr>
        <w:t xml:space="preserve"> UE is the UE with reduced capability:</w:t>
      </w:r>
    </w:p>
    <w:p w14:paraId="1F0DF930"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 xml:space="preserve">The maximum bandwidth is 20 MHz for </w:t>
      </w:r>
      <w:proofErr w:type="gramStart"/>
      <w:r w:rsidRPr="003D52F0">
        <w:rPr>
          <w:rFonts w:eastAsia="Times New Roman"/>
          <w:i/>
          <w:iCs/>
          <w:sz w:val="22"/>
          <w:szCs w:val="22"/>
          <w:lang w:val="en-GB" w:eastAsia="ja-JP"/>
        </w:rPr>
        <w:t>FR1, and</w:t>
      </w:r>
      <w:proofErr w:type="gramEnd"/>
      <w:r w:rsidRPr="003D52F0">
        <w:rPr>
          <w:rFonts w:eastAsia="Times New Roman"/>
          <w:i/>
          <w:iCs/>
          <w:sz w:val="22"/>
          <w:szCs w:val="22"/>
          <w:lang w:val="en-GB" w:eastAsia="ja-JP"/>
        </w:rPr>
        <w:t xml:space="preserve"> is 100 MHz for FR2. UE features and corresponding capabilities related to UE bandwidths wider than 20 MHz in FR1 or wider than 100 MHz in FR2 are not supported by </w:t>
      </w:r>
      <w:proofErr w:type="spellStart"/>
      <w:r w:rsidRPr="003D52F0">
        <w:rPr>
          <w:rFonts w:eastAsia="Times New Roman"/>
          <w:i/>
          <w:iCs/>
          <w:sz w:val="22"/>
          <w:szCs w:val="22"/>
          <w:lang w:val="en-GB" w:eastAsia="ja-JP"/>
        </w:rPr>
        <w:t>RedCap</w:t>
      </w:r>
      <w:proofErr w:type="spellEnd"/>
      <w:r w:rsidRPr="003D52F0">
        <w:rPr>
          <w:rFonts w:eastAsia="Times New Roman"/>
          <w:i/>
          <w:iCs/>
          <w:sz w:val="22"/>
          <w:szCs w:val="22"/>
          <w:lang w:val="en-GB" w:eastAsia="ja-JP"/>
        </w:rPr>
        <w:t xml:space="preserve"> </w:t>
      </w:r>
      <w:proofErr w:type="gramStart"/>
      <w:r w:rsidRPr="003D52F0">
        <w:rPr>
          <w:rFonts w:eastAsia="Times New Roman"/>
          <w:i/>
          <w:iCs/>
          <w:sz w:val="22"/>
          <w:szCs w:val="22"/>
          <w:lang w:val="en-GB" w:eastAsia="ja-JP"/>
        </w:rPr>
        <w:t>UEs;</w:t>
      </w:r>
      <w:proofErr w:type="gramEnd"/>
    </w:p>
    <w:p w14:paraId="761D58C9"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 xml:space="preserve">The maximum mandatory supported DRB number is </w:t>
      </w:r>
      <w:proofErr w:type="gramStart"/>
      <w:r w:rsidRPr="003D52F0">
        <w:rPr>
          <w:rFonts w:eastAsia="Times New Roman"/>
          <w:i/>
          <w:iCs/>
          <w:sz w:val="22"/>
          <w:szCs w:val="22"/>
          <w:lang w:val="en-GB" w:eastAsia="ja-JP"/>
        </w:rPr>
        <w:t>8;</w:t>
      </w:r>
      <w:proofErr w:type="gramEnd"/>
    </w:p>
    <w:p w14:paraId="5EE4199E"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 xml:space="preserve">The mandatory supported PDCP SN length is 12 bits while 18 bits being </w:t>
      </w:r>
      <w:proofErr w:type="gramStart"/>
      <w:r w:rsidRPr="003D52F0">
        <w:rPr>
          <w:rFonts w:eastAsia="Times New Roman"/>
          <w:i/>
          <w:iCs/>
          <w:sz w:val="22"/>
          <w:szCs w:val="22"/>
          <w:lang w:val="en-GB" w:eastAsia="ja-JP"/>
        </w:rPr>
        <w:t>optional;</w:t>
      </w:r>
      <w:proofErr w:type="gramEnd"/>
    </w:p>
    <w:p w14:paraId="6FB7B350"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 xml:space="preserve">The mandatory supported RLC AM SN length is 12 bits while 18 bits being </w:t>
      </w:r>
      <w:proofErr w:type="gramStart"/>
      <w:r w:rsidRPr="003D52F0">
        <w:rPr>
          <w:rFonts w:eastAsia="Times New Roman"/>
          <w:i/>
          <w:iCs/>
          <w:sz w:val="22"/>
          <w:szCs w:val="22"/>
          <w:lang w:val="en-GB" w:eastAsia="ja-JP"/>
        </w:rPr>
        <w:t>optional;</w:t>
      </w:r>
      <w:proofErr w:type="gramEnd"/>
    </w:p>
    <w:p w14:paraId="7566F9FF" w14:textId="1B8A3978"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 xml:space="preserve">For FR1, 1 DL MIMO layer if 1 Rx branch is supported, and 2 DL MIMO layers if 2 Rx branches are supported; for FR2, either 1 or 2 DL MIMO layers can be supported, while 2 Rx branches are always supported. For FR1 and FR2, UE features and </w:t>
      </w:r>
      <w:r w:rsidR="0050764C" w:rsidRPr="003D52F0">
        <w:rPr>
          <w:rFonts w:eastAsia="Times New Roman"/>
          <w:i/>
          <w:iCs/>
          <w:sz w:val="22"/>
          <w:szCs w:val="22"/>
          <w:lang w:val="en-GB" w:eastAsia="ja-JP"/>
        </w:rPr>
        <w:t>§</w:t>
      </w:r>
      <w:r w:rsidRPr="003D52F0">
        <w:rPr>
          <w:rFonts w:eastAsia="Times New Roman"/>
          <w:i/>
          <w:iCs/>
          <w:sz w:val="22"/>
          <w:szCs w:val="22"/>
          <w:lang w:val="en-GB" w:eastAsia="ja-JP"/>
        </w:rPr>
        <w:t xml:space="preserve">corresponding capabilities related to more than 2 UE Rx branches or more than 2 DL MIMO layers, as well as UE features and capabilities related to more than 1 UE Tx </w:t>
      </w:r>
      <w:proofErr w:type="gramStart"/>
      <w:r w:rsidRPr="003D52F0">
        <w:rPr>
          <w:rFonts w:eastAsia="Times New Roman"/>
          <w:i/>
          <w:iCs/>
          <w:sz w:val="22"/>
          <w:szCs w:val="22"/>
          <w:lang w:val="en-GB" w:eastAsia="ja-JP"/>
        </w:rPr>
        <w:t>branch</w:t>
      </w:r>
      <w:proofErr w:type="gramEnd"/>
      <w:r w:rsidRPr="003D52F0">
        <w:rPr>
          <w:rFonts w:eastAsia="Times New Roman"/>
          <w:i/>
          <w:iCs/>
          <w:sz w:val="22"/>
          <w:szCs w:val="22"/>
          <w:lang w:val="en-GB" w:eastAsia="ja-JP"/>
        </w:rPr>
        <w:t xml:space="preserve"> or more than 1 UL MIMO layer are not supported by </w:t>
      </w:r>
      <w:proofErr w:type="spellStart"/>
      <w:r w:rsidRPr="003D52F0">
        <w:rPr>
          <w:rFonts w:eastAsia="Times New Roman"/>
          <w:i/>
          <w:iCs/>
          <w:sz w:val="22"/>
          <w:szCs w:val="22"/>
          <w:lang w:val="en-GB" w:eastAsia="ja-JP"/>
        </w:rPr>
        <w:t>RedCap</w:t>
      </w:r>
      <w:proofErr w:type="spellEnd"/>
      <w:r w:rsidRPr="003D52F0">
        <w:rPr>
          <w:rFonts w:eastAsia="Times New Roman"/>
          <w:i/>
          <w:iCs/>
          <w:sz w:val="22"/>
          <w:szCs w:val="22"/>
          <w:lang w:val="en-GB" w:eastAsia="ja-JP"/>
        </w:rPr>
        <w:t xml:space="preserve"> UEs;</w:t>
      </w:r>
    </w:p>
    <w:p w14:paraId="0A91A83F" w14:textId="77777777" w:rsidR="00AE03C4" w:rsidRPr="003D52F0" w:rsidRDefault="00AE03C4" w:rsidP="00AE03C4">
      <w:pPr>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 xml:space="preserve">CA, MR-DC, DAPS, CPAC and IAB (i.e., the </w:t>
      </w:r>
      <w:proofErr w:type="spellStart"/>
      <w:r w:rsidRPr="003D52F0">
        <w:rPr>
          <w:rFonts w:eastAsia="Times New Roman"/>
          <w:i/>
          <w:iCs/>
          <w:sz w:val="22"/>
          <w:szCs w:val="22"/>
          <w:lang w:val="en-GB" w:eastAsia="ja-JP"/>
        </w:rPr>
        <w:t>RedCap</w:t>
      </w:r>
      <w:proofErr w:type="spellEnd"/>
      <w:r w:rsidRPr="003D52F0">
        <w:rPr>
          <w:rFonts w:eastAsia="Times New Roman"/>
          <w:i/>
          <w:iCs/>
          <w:sz w:val="22"/>
          <w:szCs w:val="22"/>
          <w:lang w:val="en-GB" w:eastAsia="ja-JP"/>
        </w:rPr>
        <w:t xml:space="preserve"> UE is not expected to act as IAB node) related UE features and corresponding capabilities are not supported by </w:t>
      </w:r>
      <w:proofErr w:type="spellStart"/>
      <w:r w:rsidRPr="003D52F0">
        <w:rPr>
          <w:rFonts w:eastAsia="Times New Roman"/>
          <w:i/>
          <w:iCs/>
          <w:sz w:val="22"/>
          <w:szCs w:val="22"/>
          <w:lang w:val="en-GB" w:eastAsia="ja-JP"/>
        </w:rPr>
        <w:t>RedCap</w:t>
      </w:r>
      <w:proofErr w:type="spellEnd"/>
      <w:r w:rsidRPr="003D52F0">
        <w:rPr>
          <w:rFonts w:eastAsia="Times New Roman"/>
          <w:i/>
          <w:iCs/>
          <w:sz w:val="22"/>
          <w:szCs w:val="22"/>
          <w:lang w:val="en-GB" w:eastAsia="ja-JP"/>
        </w:rPr>
        <w:t xml:space="preserve"> UEs. All other feature groups or components of the feature groups as captured in TR 38.822 [24] as well as capabilities specified in this specification remain applicable for </w:t>
      </w:r>
      <w:proofErr w:type="spellStart"/>
      <w:r w:rsidRPr="003D52F0">
        <w:rPr>
          <w:rFonts w:eastAsia="Times New Roman"/>
          <w:i/>
          <w:iCs/>
          <w:sz w:val="22"/>
          <w:szCs w:val="22"/>
          <w:lang w:val="en-GB" w:eastAsia="ja-JP"/>
        </w:rPr>
        <w:t>RedCap</w:t>
      </w:r>
      <w:proofErr w:type="spellEnd"/>
      <w:r w:rsidRPr="003D52F0">
        <w:rPr>
          <w:rFonts w:eastAsia="Times New Roman"/>
          <w:i/>
          <w:iCs/>
          <w:sz w:val="22"/>
          <w:szCs w:val="22"/>
          <w:lang w:val="en-GB" w:eastAsia="ja-JP"/>
        </w:rPr>
        <w:t xml:space="preserve"> UEs same as non-</w:t>
      </w:r>
      <w:proofErr w:type="spellStart"/>
      <w:r w:rsidRPr="003D52F0">
        <w:rPr>
          <w:rFonts w:eastAsia="Times New Roman"/>
          <w:i/>
          <w:iCs/>
          <w:sz w:val="22"/>
          <w:szCs w:val="22"/>
          <w:lang w:val="en-GB" w:eastAsia="ja-JP"/>
        </w:rPr>
        <w:t>RedCap</w:t>
      </w:r>
      <w:proofErr w:type="spellEnd"/>
      <w:r w:rsidRPr="003D52F0">
        <w:rPr>
          <w:rFonts w:eastAsia="Times New Roman"/>
          <w:i/>
          <w:iCs/>
          <w:sz w:val="22"/>
          <w:szCs w:val="22"/>
          <w:lang w:val="en-GB" w:eastAsia="ja-JP"/>
        </w:rPr>
        <w:t xml:space="preserve"> UEs, unless indicated otherwise.</w:t>
      </w:r>
    </w:p>
    <w:p w14:paraId="0944F7B2" w14:textId="1641F30E" w:rsidR="00AE03C4" w:rsidRDefault="00AE03C4" w:rsidP="002F27CF">
      <w:pPr>
        <w:jc w:val="both"/>
      </w:pPr>
      <w:r>
        <w:t xml:space="preserve">RAN2 would need to discuss whether Rel-18 </w:t>
      </w:r>
      <w:proofErr w:type="spellStart"/>
      <w:r>
        <w:t>eRedCap</w:t>
      </w:r>
      <w:proofErr w:type="spellEnd"/>
      <w:r>
        <w:t xml:space="preserve"> are included ins</w:t>
      </w:r>
      <w:r w:rsidR="000E7638">
        <w:t xml:space="preserve">ide of legacy </w:t>
      </w:r>
      <w:proofErr w:type="spellStart"/>
      <w:r w:rsidR="000E7638">
        <w:t>RedCap</w:t>
      </w:r>
      <w:proofErr w:type="spellEnd"/>
      <w:r w:rsidR="000E7638">
        <w:t xml:space="preserve"> definition or a new one is preferable.</w:t>
      </w:r>
    </w:p>
    <w:p w14:paraId="1E9F2357" w14:textId="249D0EFE" w:rsidR="00203720" w:rsidRDefault="000E7638" w:rsidP="002F27CF">
      <w:pPr>
        <w:pStyle w:val="Proposal"/>
        <w:numPr>
          <w:ilvl w:val="0"/>
          <w:numId w:val="4"/>
        </w:numPr>
      </w:pPr>
      <w:bookmarkStart w:id="133" w:name="_Toc131685163"/>
      <w:bookmarkStart w:id="134" w:name="_Toc131685204"/>
      <w:bookmarkStart w:id="135" w:name="_Toc131685218"/>
      <w:bookmarkStart w:id="136" w:name="_Toc131703468"/>
      <w:bookmarkStart w:id="137" w:name="_Toc131703846"/>
      <w:bookmarkStart w:id="138" w:name="_Toc131703878"/>
      <w:bookmarkStart w:id="139" w:name="_Toc131713241"/>
      <w:bookmarkStart w:id="140" w:name="_Toc134021596"/>
      <w:bookmarkStart w:id="141" w:name="_Toc134021611"/>
      <w:bookmarkStart w:id="142" w:name="_Toc134734580"/>
      <w:bookmarkStart w:id="143" w:name="_Toc134734599"/>
      <w:bookmarkStart w:id="144" w:name="_Toc134734992"/>
      <w:r>
        <w:t xml:space="preserve">To discuss whether Rel-18 </w:t>
      </w:r>
      <w:proofErr w:type="spellStart"/>
      <w:r>
        <w:t>eRedCap</w:t>
      </w:r>
      <w:proofErr w:type="spellEnd"/>
      <w:r>
        <w:t xml:space="preserve"> are defined option (</w:t>
      </w:r>
      <w:r w:rsidR="006D13AE">
        <w:t xml:space="preserve">a) as part of legacy </w:t>
      </w:r>
      <w:proofErr w:type="spellStart"/>
      <w:r w:rsidR="006D13AE">
        <w:t>RedCap</w:t>
      </w:r>
      <w:proofErr w:type="spellEnd"/>
      <w:r w:rsidR="006D13AE">
        <w:t xml:space="preserve"> definition </w:t>
      </w:r>
      <w:r w:rsidR="00FF0BA5">
        <w:t>in §</w:t>
      </w:r>
      <w:r w:rsidR="000B38ED">
        <w:t>4.2.21.1 of TS 38.306 or option (b) as a new type</w:t>
      </w:r>
      <w:r w:rsidR="00CD71BA">
        <w:t>/definition e.g</w:t>
      </w:r>
      <w:r w:rsidR="007A4D35">
        <w:t>.</w:t>
      </w:r>
      <w:r w:rsidR="00CD71BA">
        <w:t xml:space="preserve">, referred as </w:t>
      </w:r>
      <w:proofErr w:type="spellStart"/>
      <w:r w:rsidR="000B38ED">
        <w:t>eRedCap</w:t>
      </w:r>
      <w:proofErr w:type="spellEnd"/>
      <w:r w:rsidR="0013304C">
        <w:t xml:space="preserve"> (e.g.</w:t>
      </w:r>
      <w:r w:rsidR="007A4D35">
        <w:t>,</w:t>
      </w:r>
      <w:r w:rsidR="0013304C">
        <w:t xml:space="preserve"> a new section §4.2.21.x of TS 38.306)</w:t>
      </w:r>
      <w:r w:rsidR="00CD71BA">
        <w:t>.</w:t>
      </w:r>
      <w:bookmarkEnd w:id="133"/>
      <w:bookmarkEnd w:id="134"/>
      <w:bookmarkEnd w:id="135"/>
      <w:bookmarkEnd w:id="136"/>
      <w:bookmarkEnd w:id="137"/>
      <w:bookmarkEnd w:id="138"/>
      <w:bookmarkEnd w:id="139"/>
      <w:bookmarkEnd w:id="140"/>
      <w:bookmarkEnd w:id="141"/>
      <w:bookmarkEnd w:id="142"/>
      <w:bookmarkEnd w:id="143"/>
      <w:bookmarkEnd w:id="144"/>
    </w:p>
    <w:p w14:paraId="26B201C7" w14:textId="77777777" w:rsidR="002F27CF" w:rsidRPr="00EA4547" w:rsidRDefault="002F27CF" w:rsidP="002F27CF">
      <w:pPr>
        <w:rPr>
          <w:lang w:val="en-GB" w:eastAsia="x-none"/>
        </w:rPr>
      </w:pPr>
    </w:p>
    <w:p w14:paraId="18BE07D1" w14:textId="27E58D00" w:rsidR="00752568" w:rsidRDefault="000E45A5" w:rsidP="00291621">
      <w:pPr>
        <w:pStyle w:val="Heading2"/>
      </w:pPr>
      <w:r>
        <w:t>M</w:t>
      </w:r>
      <w:r w:rsidR="00387C66">
        <w:t>aximum</w:t>
      </w:r>
      <w:r>
        <w:t xml:space="preserve"> peak data rate reduction </w:t>
      </w:r>
      <w:r w:rsidR="00E01A20">
        <w:t>– foreseen impact</w:t>
      </w:r>
    </w:p>
    <w:p w14:paraId="2F673BE9" w14:textId="5D971CA4" w:rsidR="00FE52B5" w:rsidRDefault="00FE52B5" w:rsidP="00FE52B5">
      <w:pPr>
        <w:jc w:val="both"/>
      </w:pPr>
      <w:r>
        <w:t xml:space="preserve">Considering above agreements in RAN plenary and RAN1, RAN2 could confirm the specification impact to TS 38.306/38.331 from highlighted points above in </w:t>
      </w:r>
      <w:r w:rsidRPr="00197479">
        <w:rPr>
          <w:highlight w:val="yellow"/>
        </w:rPr>
        <w:t>yellow</w:t>
      </w:r>
      <w:r>
        <w:t xml:space="preserve">. I.e., Rel-18 </w:t>
      </w:r>
      <w:proofErr w:type="spellStart"/>
      <w:r>
        <w:t>RedCap</w:t>
      </w:r>
      <w:proofErr w:type="spellEnd"/>
      <w:r>
        <w:t xml:space="preserve"> UE </w:t>
      </w:r>
      <w:r w:rsidR="007263A0">
        <w:t>will have</w:t>
      </w:r>
      <w:r>
        <w:t xml:space="preserve"> </w:t>
      </w:r>
      <w:r w:rsidR="007263A0">
        <w:t>reduced its</w:t>
      </w:r>
      <w:r>
        <w:t xml:space="preserve"> peak data rate reduction </w:t>
      </w:r>
      <w:r w:rsidR="007263A0">
        <w:t xml:space="preserve">to </w:t>
      </w:r>
      <w:r>
        <w:t>10 Mbps for DL and UL.</w:t>
      </w:r>
    </w:p>
    <w:p w14:paraId="267217E9" w14:textId="0E66C837" w:rsidR="00FE52B5" w:rsidRPr="00C15FF7" w:rsidRDefault="00FE52B5" w:rsidP="00FE52B5">
      <w:pPr>
        <w:jc w:val="both"/>
      </w:pPr>
      <w:r w:rsidRPr="00BE78EC">
        <w:t>For further reference on RAN1 ongoing discussion, the intention is to find a proper product X equal to (</w:t>
      </w:r>
      <w:proofErr w:type="spellStart"/>
      <w:r w:rsidRPr="00BE78EC">
        <w:t>v</w:t>
      </w:r>
      <w:r w:rsidRPr="00C15FF7">
        <w:rPr>
          <w:vertAlign w:val="subscript"/>
        </w:rPr>
        <w:t>Layers</w:t>
      </w:r>
      <w:r w:rsidRPr="00BE78EC">
        <w:t>·Q</w:t>
      </w:r>
      <w:r w:rsidRPr="00C15FF7">
        <w:rPr>
          <w:vertAlign w:val="subscript"/>
        </w:rPr>
        <w:t>m</w:t>
      </w:r>
      <w:r w:rsidRPr="00BE78EC">
        <w:t>·f</w:t>
      </w:r>
      <w:proofErr w:type="spellEnd"/>
      <w:r w:rsidRPr="00BE78EC">
        <w:t xml:space="preserve">) that allows us to get 10Mbps peak data rate. </w:t>
      </w:r>
      <w:proofErr w:type="gramStart"/>
      <w:r w:rsidRPr="00BE78EC">
        <w:t>I.e.</w:t>
      </w:r>
      <w:proofErr w:type="gramEnd"/>
      <w:r w:rsidRPr="00BE78EC">
        <w:t xml:space="preserve"> a Rel-18 </w:t>
      </w:r>
      <w:proofErr w:type="spellStart"/>
      <w:r w:rsidRPr="00BE78EC">
        <w:t>RedCap</w:t>
      </w:r>
      <w:proofErr w:type="spellEnd"/>
      <w:r w:rsidRPr="00BE78EC">
        <w:t xml:space="preserve"> UE would need a combination of </w:t>
      </w:r>
      <w:r w:rsidRPr="00C15FF7">
        <w:t xml:space="preserve">(layer, modulation, scaling factor) that allows obtaining the target 10Mbps. For example, the proper product of (layer, modulation, scaling factor) will be 3 </w:t>
      </w:r>
      <w:r>
        <w:t>or 3.4</w:t>
      </w:r>
      <w:r w:rsidRPr="00C15FF7">
        <w:t xml:space="preserve"> and how to obtain [3] </w:t>
      </w:r>
      <w:proofErr w:type="gramStart"/>
      <w:r w:rsidRPr="00C15FF7">
        <w:t>is not are</w:t>
      </w:r>
      <w:proofErr w:type="gramEnd"/>
      <w:r w:rsidRPr="00C15FF7">
        <w:t xml:space="preserve"> critical, one possible example can be (one layer, 16qam, scaling factor 0.75)</w:t>
      </w:r>
      <w:r>
        <w:t xml:space="preserve"> to get product of 3</w:t>
      </w:r>
      <w:r w:rsidRPr="00C15FF7">
        <w:t>.</w:t>
      </w:r>
      <w:r w:rsidR="00EE0DAD">
        <w:t xml:space="preserve"> Current discussion assumes that RAN1 will use this value ‘x’ as part of the </w:t>
      </w:r>
      <w:r w:rsidR="00257FF5">
        <w:t xml:space="preserve">capability related information to identify Rel-18 </w:t>
      </w:r>
      <w:proofErr w:type="spellStart"/>
      <w:r w:rsidR="00257FF5">
        <w:t>eRedCap</w:t>
      </w:r>
      <w:proofErr w:type="spellEnd"/>
      <w:r w:rsidR="00257FF5">
        <w:t xml:space="preserve"> UEs, however </w:t>
      </w:r>
      <w:r w:rsidR="00257FF5" w:rsidRPr="00257FF5">
        <w:t>it is also possible that RAN1 decides to define different capability</w:t>
      </w:r>
      <w:r w:rsidR="00257FF5">
        <w:t xml:space="preserve"> for each key parameter</w:t>
      </w:r>
      <w:r w:rsidR="00257FF5" w:rsidRPr="00257FF5">
        <w:t xml:space="preserve"> </w:t>
      </w:r>
      <w:r w:rsidR="00257FF5">
        <w:t>(</w:t>
      </w:r>
      <w:r w:rsidR="00257FF5" w:rsidRPr="00257FF5">
        <w:t>or combination of values for different of the key parameters</w:t>
      </w:r>
      <w:r w:rsidR="00257FF5">
        <w:t>)</w:t>
      </w:r>
      <w:r w:rsidR="00257FF5" w:rsidRPr="00257FF5">
        <w:t xml:space="preserve"> used to determined ‘x’ </w:t>
      </w:r>
      <w:proofErr w:type="gramStart"/>
      <w:r w:rsidR="00257FF5">
        <w:t>in order</w:t>
      </w:r>
      <w:r w:rsidR="00257FF5" w:rsidRPr="00257FF5">
        <w:t xml:space="preserve"> to</w:t>
      </w:r>
      <w:proofErr w:type="gramEnd"/>
      <w:r w:rsidR="00257FF5" w:rsidRPr="00257FF5">
        <w:t xml:space="preserve"> get the reduction on the peak data rate</w:t>
      </w:r>
      <w:r w:rsidR="00257FF5">
        <w:t>. If so, these parameter</w:t>
      </w:r>
      <w:r w:rsidR="005658DA">
        <w:t>s</w:t>
      </w:r>
      <w:r w:rsidR="00257FF5">
        <w:t xml:space="preserve"> may be</w:t>
      </w:r>
      <w:r w:rsidR="00257FF5" w:rsidRPr="00257FF5">
        <w:t xml:space="preserve"> maximum number of supported layers (</w:t>
      </w:r>
      <w:proofErr w:type="spellStart"/>
      <w:r w:rsidR="00257FF5" w:rsidRPr="00257FF5">
        <w:t>vLayers</w:t>
      </w:r>
      <w:proofErr w:type="spellEnd"/>
      <w:r w:rsidR="00257FF5" w:rsidRPr="00257FF5">
        <w:t>), maximum supported modulation order (</w:t>
      </w:r>
      <w:proofErr w:type="spellStart"/>
      <w:r w:rsidR="00257FF5" w:rsidRPr="00257FF5">
        <w:t>Qm</w:t>
      </w:r>
      <w:proofErr w:type="spellEnd"/>
      <w:r w:rsidR="00257FF5" w:rsidRPr="00257FF5">
        <w:t>), and PRB/TBS restriction</w:t>
      </w:r>
      <w:r w:rsidR="00257FF5">
        <w:t xml:space="preserve">. This document has not </w:t>
      </w:r>
      <w:r w:rsidR="005658DA">
        <w:t>used this approach as current RAN1 agreements are only in relation to ‘x’ so far.</w:t>
      </w:r>
    </w:p>
    <w:p w14:paraId="020C1D51" w14:textId="77777777" w:rsidR="00FE52B5" w:rsidRPr="00BE78EC" w:rsidRDefault="00FE52B5" w:rsidP="00FE52B5">
      <w:pPr>
        <w:pStyle w:val="observ"/>
        <w:ind w:left="360"/>
      </w:pPr>
      <w:bookmarkStart w:id="145" w:name="_Toc131685149"/>
      <w:bookmarkStart w:id="146" w:name="_Toc131685231"/>
      <w:bookmarkStart w:id="147" w:name="_Toc131685250"/>
      <w:bookmarkStart w:id="148" w:name="_Toc131703460"/>
      <w:bookmarkStart w:id="149" w:name="_Toc131713234"/>
      <w:bookmarkStart w:id="150" w:name="_Toc134391204"/>
      <w:bookmarkStart w:id="151" w:name="_Toc134734573"/>
      <w:bookmarkStart w:id="152" w:name="_Toc134734592"/>
      <w:bookmarkStart w:id="153" w:name="_Toc134734985"/>
      <w:r w:rsidRPr="00BE78EC">
        <w:lastRenderedPageBreak/>
        <w:t xml:space="preserve">Rel-18 </w:t>
      </w:r>
      <w:proofErr w:type="spellStart"/>
      <w:r w:rsidRPr="00BE78EC">
        <w:t>RedCap</w:t>
      </w:r>
      <w:proofErr w:type="spellEnd"/>
      <w:r w:rsidRPr="00BE78EC">
        <w:t xml:space="preserve"> UE would indicate a combination of </w:t>
      </w:r>
      <w:r w:rsidRPr="00C15FF7">
        <w:t xml:space="preserve">(layer, modulation, scaling factor) that allows obtaining the target 10Mbps and no smaller than X </w:t>
      </w:r>
      <w:r>
        <w:t xml:space="preserve">(for </w:t>
      </w:r>
      <w:proofErr w:type="spellStart"/>
      <w:r w:rsidRPr="00BE78EC">
        <w:rPr>
          <w:i/>
          <w:iCs/>
        </w:rPr>
        <w:t>v</w:t>
      </w:r>
      <w:r w:rsidRPr="00BE78EC">
        <w:rPr>
          <w:i/>
          <w:iCs/>
          <w:vertAlign w:val="subscript"/>
        </w:rPr>
        <w:t>Layers</w:t>
      </w:r>
      <w:r w:rsidRPr="00BE78EC">
        <w:rPr>
          <w:i/>
          <w:iCs/>
        </w:rPr>
        <w:t>·Q</w:t>
      </w:r>
      <w:r w:rsidRPr="00BE78EC">
        <w:rPr>
          <w:i/>
          <w:iCs/>
          <w:vertAlign w:val="subscript"/>
        </w:rPr>
        <w:t>m</w:t>
      </w:r>
      <w:r w:rsidRPr="00BE78EC">
        <w:rPr>
          <w:i/>
          <w:iCs/>
        </w:rPr>
        <w:t>·f</w:t>
      </w:r>
      <w:proofErr w:type="spellEnd"/>
      <w:r w:rsidRPr="00BE78EC">
        <w:rPr>
          <w:i/>
          <w:iCs/>
        </w:rPr>
        <w:t xml:space="preserve"> ≥ X</w:t>
      </w:r>
      <w:r>
        <w:t xml:space="preserve">) </w:t>
      </w:r>
      <w:r w:rsidRPr="00C15FF7">
        <w:t>by using existing capability signaling</w:t>
      </w:r>
      <w:r>
        <w:t xml:space="preserve"> (</w:t>
      </w:r>
      <w:r w:rsidRPr="00C15FF7">
        <w:t>i.e.</w:t>
      </w:r>
      <w:r>
        <w:t>,</w:t>
      </w:r>
      <w:r w:rsidRPr="00C15FF7">
        <w:t xml:space="preserve"> there is no </w:t>
      </w:r>
      <w:r w:rsidRPr="00BE78EC">
        <w:t>impact</w:t>
      </w:r>
      <w:r w:rsidRPr="00C15FF7">
        <w:t xml:space="preserve"> to UE capability signaling</w:t>
      </w:r>
      <w:r w:rsidRPr="00BE78EC">
        <w:t xml:space="preserve"> associated with layer, modulation order and scaling factor</w:t>
      </w:r>
      <w:r>
        <w:t>)</w:t>
      </w:r>
      <w:r w:rsidRPr="00C15FF7">
        <w:t>.</w:t>
      </w:r>
      <w:bookmarkEnd w:id="145"/>
      <w:bookmarkEnd w:id="146"/>
      <w:bookmarkEnd w:id="147"/>
      <w:bookmarkEnd w:id="148"/>
      <w:bookmarkEnd w:id="149"/>
      <w:bookmarkEnd w:id="150"/>
      <w:bookmarkEnd w:id="151"/>
      <w:bookmarkEnd w:id="152"/>
      <w:bookmarkEnd w:id="153"/>
      <w:r w:rsidRPr="00C15FF7">
        <w:t xml:space="preserve"> </w:t>
      </w:r>
    </w:p>
    <w:p w14:paraId="25CD4D79" w14:textId="77777777" w:rsidR="00FE52B5" w:rsidRDefault="00FE52B5" w:rsidP="00FE52B5">
      <w:pPr>
        <w:jc w:val="both"/>
      </w:pPr>
      <w:r>
        <w:rPr>
          <w:lang w:eastAsia="x-none"/>
        </w:rPr>
        <w:t xml:space="preserve">To enable this reduction of the data rate, RAN1 is discussing to relax the value of X in </w:t>
      </w:r>
      <w:proofErr w:type="spellStart"/>
      <w:r w:rsidRPr="00D60AF4">
        <w:rPr>
          <w:i/>
          <w:iCs/>
        </w:rPr>
        <w:t>v</w:t>
      </w:r>
      <w:r w:rsidRPr="00D60AF4">
        <w:rPr>
          <w:i/>
          <w:iCs/>
          <w:vertAlign w:val="subscript"/>
        </w:rPr>
        <w:t>Layers</w:t>
      </w:r>
      <w:r w:rsidRPr="00D60AF4">
        <w:rPr>
          <w:i/>
          <w:iCs/>
        </w:rPr>
        <w:t>·Q</w:t>
      </w:r>
      <w:r w:rsidRPr="00D60AF4">
        <w:rPr>
          <w:i/>
          <w:iCs/>
          <w:vertAlign w:val="subscript"/>
        </w:rPr>
        <w:t>m</w:t>
      </w:r>
      <w:r w:rsidRPr="00D60AF4">
        <w:rPr>
          <w:i/>
          <w:iCs/>
        </w:rPr>
        <w:t>·f</w:t>
      </w:r>
      <w:proofErr w:type="spellEnd"/>
      <w:r>
        <w:rPr>
          <w:i/>
          <w:iCs/>
        </w:rPr>
        <w:t xml:space="preserve"> </w:t>
      </w:r>
      <w:r w:rsidRPr="00D60AF4">
        <w:rPr>
          <w:i/>
          <w:iCs/>
        </w:rPr>
        <w:t>≥</w:t>
      </w:r>
      <w:r>
        <w:rPr>
          <w:i/>
          <w:iCs/>
        </w:rPr>
        <w:t xml:space="preserve"> </w:t>
      </w:r>
      <w:r w:rsidRPr="00D60AF4">
        <w:rPr>
          <w:i/>
          <w:iCs/>
        </w:rPr>
        <w:t>X</w:t>
      </w:r>
      <w:r w:rsidRPr="0097570F">
        <w:t>.</w:t>
      </w:r>
      <w:r>
        <w:t xml:space="preserve"> From RAN2 point of view, this would require an update to section 4 on “</w:t>
      </w:r>
      <w:r w:rsidRPr="00843881">
        <w:t>Supported max data rate for DL/UL</w:t>
      </w:r>
      <w:r>
        <w:t>” in TS 38.306. For example, as shown below:</w:t>
      </w:r>
    </w:p>
    <w:p w14:paraId="75BCD4B4" w14:textId="77777777" w:rsidR="00B6589C" w:rsidRPr="0006465E" w:rsidRDefault="00B6589C" w:rsidP="00B6589C">
      <w:pPr>
        <w:spacing w:after="0"/>
        <w:ind w:left="360"/>
        <w:jc w:val="both"/>
        <w:rPr>
          <w:i/>
          <w:iCs/>
        </w:rPr>
      </w:pPr>
      <w:r w:rsidRPr="0006465E">
        <w:rPr>
          <w:i/>
          <w:iCs/>
        </w:rPr>
        <w:t xml:space="preserve">For single carrier NR SA operation, the UE </w:t>
      </w:r>
      <w:r w:rsidRPr="006C063C">
        <w:rPr>
          <w:i/>
          <w:iCs/>
          <w:color w:val="FF0000"/>
          <w:u w:val="single"/>
        </w:rPr>
        <w:t>(except a UE supporti</w:t>
      </w:r>
      <w:r w:rsidRPr="007263A0">
        <w:rPr>
          <w:i/>
          <w:iCs/>
          <w:color w:val="FF0000"/>
          <w:u w:val="single"/>
        </w:rPr>
        <w:t>ng supportOfERedCap-r18</w:t>
      </w:r>
      <w:r w:rsidRPr="006C063C">
        <w:rPr>
          <w:i/>
          <w:iCs/>
          <w:color w:val="FF0000"/>
          <w:u w:val="single"/>
        </w:rPr>
        <w:t>)</w:t>
      </w:r>
      <w:r w:rsidRPr="006C063C">
        <w:rPr>
          <w:i/>
          <w:iCs/>
          <w:color w:val="FF0000"/>
        </w:rPr>
        <w:t xml:space="preserve"> </w:t>
      </w:r>
      <w:r w:rsidRPr="0006465E">
        <w:rPr>
          <w:i/>
          <w:iCs/>
        </w:rPr>
        <w:t xml:space="preserve">shall support a data rate for the carrier that is no smaller than the data rate computed using the above formula, with </w:t>
      </w:r>
      <m:oMath>
        <m:r>
          <w:rPr>
            <w:rFonts w:ascii="Cambria Math"/>
          </w:rPr>
          <m:t>J=1 CC</m:t>
        </m:r>
      </m:oMath>
      <w:r w:rsidRPr="0006465E">
        <w:rPr>
          <w:i/>
          <w:iCs/>
        </w:rPr>
        <w:t xml:space="preserve"> and component </w:t>
      </w:r>
      <m:oMath>
        <m:sSubSup>
          <m:sSubSupPr>
            <m:ctrlPr>
              <w:rPr>
                <w:rFonts w:ascii="Cambria Math" w:hAnsi="Cambria Math"/>
                <w:i/>
                <w:iCs/>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iCs/>
              </w:rPr>
            </m:ctrlPr>
          </m:sSubSupPr>
          <m:e>
            <m:r>
              <w:rPr>
                <w:rFonts w:ascii="Cambria Math"/>
              </w:rPr>
              <m:t>Q</m:t>
            </m:r>
          </m:e>
          <m:sub>
            <m:r>
              <w:rPr>
                <w:rFonts w:ascii="Cambria Math"/>
              </w:rPr>
              <m:t>m</m:t>
            </m:r>
          </m:sub>
          <m:sup>
            <m:d>
              <m:dPr>
                <m:ctrlPr>
                  <w:rPr>
                    <w:rFonts w:ascii="Cambria Math" w:hAnsi="Cambria Math"/>
                    <w:i/>
                    <w:iCs/>
                  </w:rPr>
                </m:ctrlPr>
              </m:dPr>
              <m:e>
                <m:r>
                  <w:rPr>
                    <w:rFonts w:ascii="Cambria Math"/>
                  </w:rPr>
                  <m:t>j</m:t>
                </m:r>
              </m:e>
            </m:d>
          </m:sup>
        </m:sSubSup>
        <m:r>
          <w:rPr>
            <w:rFonts w:ascii="Cambria Math" w:hAnsi="Cambria Math" w:cs="Cambria Math"/>
          </w:rPr>
          <m:t>⋅</m:t>
        </m:r>
        <m:sSubSup>
          <m:sSubSupPr>
            <m:ctrlPr>
              <w:rPr>
                <w:rFonts w:ascii="Cambria Math" w:hAnsi="Cambria Math"/>
                <w:i/>
                <w:iCs/>
              </w:rPr>
            </m:ctrlPr>
          </m:sSubSupPr>
          <m:e>
            <m:r>
              <w:rPr>
                <w:rFonts w:ascii="Cambria Math"/>
              </w:rPr>
              <m:t>f</m:t>
            </m:r>
          </m:e>
          <m:sub/>
          <m:sup>
            <m:d>
              <m:dPr>
                <m:ctrlPr>
                  <w:rPr>
                    <w:rFonts w:ascii="Cambria Math" w:hAnsi="Cambria Math"/>
                    <w:i/>
                    <w:iCs/>
                  </w:rPr>
                </m:ctrlPr>
              </m:dPr>
              <m:e>
                <m:r>
                  <w:rPr>
                    <w:rFonts w:ascii="Cambria Math"/>
                  </w:rPr>
                  <m:t>j</m:t>
                </m:r>
              </m:e>
            </m:d>
          </m:sup>
        </m:sSubSup>
      </m:oMath>
      <w:r w:rsidRPr="0006465E">
        <w:rPr>
          <w:i/>
          <w:iCs/>
        </w:rPr>
        <w:t xml:space="preserve"> is no smaller than 4.</w:t>
      </w:r>
      <w:r>
        <w:rPr>
          <w:i/>
          <w:iCs/>
        </w:rPr>
        <w:t xml:space="preserve"> </w:t>
      </w:r>
      <w:r w:rsidRPr="006C063C">
        <w:rPr>
          <w:i/>
          <w:iCs/>
          <w:color w:val="FF0000"/>
          <w:u w:val="single"/>
        </w:rPr>
        <w:t>For</w:t>
      </w:r>
      <w:r w:rsidRPr="006C063C">
        <w:rPr>
          <w:color w:val="FF0000"/>
          <w:u w:val="single"/>
        </w:rPr>
        <w:t xml:space="preserve"> </w:t>
      </w:r>
      <w:r w:rsidRPr="006C063C">
        <w:rPr>
          <w:i/>
          <w:iCs/>
          <w:color w:val="FF0000"/>
          <w:u w:val="single"/>
        </w:rPr>
        <w:t>UE supportin</w:t>
      </w:r>
      <w:r w:rsidRPr="007263A0">
        <w:rPr>
          <w:i/>
          <w:iCs/>
          <w:color w:val="FF0000"/>
          <w:u w:val="single"/>
        </w:rPr>
        <w:t xml:space="preserve">g supportOfERedCap-r18 </w:t>
      </w:r>
      <w:r w:rsidRPr="006C063C">
        <w:rPr>
          <w:i/>
          <w:iCs/>
          <w:color w:val="FF0000"/>
          <w:u w:val="single"/>
        </w:rPr>
        <w:t xml:space="preserve">in single carrier NR SA operation, the UE shall support a data rate for the carrier that is no smaller than the data rate computed using the above formula, with </w:t>
      </w:r>
      <m:oMath>
        <m:r>
          <w:rPr>
            <w:rFonts w:ascii="Cambria Math"/>
            <w:color w:val="FF0000"/>
            <w:u w:val="single"/>
          </w:rPr>
          <m:t>J=1 CC</m:t>
        </m:r>
      </m:oMath>
      <w:r w:rsidRPr="006C063C">
        <w:rPr>
          <w:i/>
          <w:iCs/>
          <w:color w:val="FF0000"/>
          <w:u w:val="single"/>
        </w:rPr>
        <w:t xml:space="preserve"> and component </w:t>
      </w:r>
      <m:oMath>
        <m:sSubSup>
          <m:sSubSupPr>
            <m:ctrlPr>
              <w:rPr>
                <w:rFonts w:ascii="Cambria Math" w:hAnsi="Cambria Math"/>
                <w:i/>
                <w:iCs/>
                <w:color w:val="FF0000"/>
                <w:u w:val="single"/>
              </w:rPr>
            </m:ctrlPr>
          </m:sSubSupPr>
          <m:e>
            <m:r>
              <w:rPr>
                <w:rFonts w:ascii="Cambria Math"/>
                <w:color w:val="FF0000"/>
                <w:u w:val="single"/>
              </w:rPr>
              <m:t>v</m:t>
            </m:r>
          </m:e>
          <m:sub>
            <m:r>
              <w:rPr>
                <w:rFonts w:ascii="Cambria Math"/>
                <w:color w:val="FF0000"/>
                <w:u w:val="single"/>
              </w:rPr>
              <m:t>Layers</m:t>
            </m:r>
          </m:sub>
          <m:sup>
            <m:r>
              <w:rPr>
                <w:rFonts w:ascii="Cambria Math"/>
                <w:color w:val="FF0000"/>
                <w:u w:val="single"/>
              </w:rPr>
              <m:t>(j)</m:t>
            </m:r>
          </m:sup>
        </m:sSubSup>
        <m:r>
          <w:rPr>
            <w:rFonts w:ascii="Cambria Math" w:hAnsi="Cambria Math" w:cs="Cambria Math"/>
            <w:color w:val="FF0000"/>
            <w:u w:val="single"/>
          </w:rPr>
          <m:t>⋅</m:t>
        </m:r>
        <m:sSubSup>
          <m:sSubSupPr>
            <m:ctrlPr>
              <w:rPr>
                <w:rFonts w:ascii="Cambria Math" w:hAnsi="Cambria Math"/>
                <w:i/>
                <w:iCs/>
                <w:color w:val="FF0000"/>
                <w:u w:val="single"/>
              </w:rPr>
            </m:ctrlPr>
          </m:sSubSupPr>
          <m:e>
            <m:r>
              <w:rPr>
                <w:rFonts w:ascii="Cambria Math"/>
                <w:color w:val="FF0000"/>
                <w:u w:val="single"/>
              </w:rPr>
              <m:t>Q</m:t>
            </m:r>
          </m:e>
          <m:sub>
            <m:r>
              <w:rPr>
                <w:rFonts w:ascii="Cambria Math"/>
                <w:color w:val="FF0000"/>
                <w:u w:val="single"/>
              </w:rPr>
              <m:t>m</m:t>
            </m:r>
          </m:sub>
          <m:sup>
            <m:d>
              <m:dPr>
                <m:ctrlPr>
                  <w:rPr>
                    <w:rFonts w:ascii="Cambria Math" w:hAnsi="Cambria Math"/>
                    <w:i/>
                    <w:iCs/>
                    <w:color w:val="FF0000"/>
                    <w:u w:val="single"/>
                  </w:rPr>
                </m:ctrlPr>
              </m:dPr>
              <m:e>
                <m:r>
                  <w:rPr>
                    <w:rFonts w:ascii="Cambria Math"/>
                    <w:color w:val="FF0000"/>
                    <w:u w:val="single"/>
                  </w:rPr>
                  <m:t>j</m:t>
                </m:r>
              </m:e>
            </m:d>
          </m:sup>
        </m:sSubSup>
        <m:r>
          <w:rPr>
            <w:rFonts w:ascii="Cambria Math" w:hAnsi="Cambria Math" w:cs="Cambria Math"/>
            <w:color w:val="FF0000"/>
            <w:u w:val="single"/>
          </w:rPr>
          <m:t>⋅</m:t>
        </m:r>
        <m:sSubSup>
          <m:sSubSupPr>
            <m:ctrlPr>
              <w:rPr>
                <w:rFonts w:ascii="Cambria Math" w:hAnsi="Cambria Math"/>
                <w:i/>
                <w:iCs/>
                <w:color w:val="FF0000"/>
                <w:u w:val="single"/>
              </w:rPr>
            </m:ctrlPr>
          </m:sSubSupPr>
          <m:e>
            <m:r>
              <w:rPr>
                <w:rFonts w:ascii="Cambria Math"/>
                <w:color w:val="FF0000"/>
                <w:u w:val="single"/>
              </w:rPr>
              <m:t>f</m:t>
            </m:r>
          </m:e>
          <m:sub/>
          <m:sup>
            <m:d>
              <m:dPr>
                <m:ctrlPr>
                  <w:rPr>
                    <w:rFonts w:ascii="Cambria Math" w:hAnsi="Cambria Math"/>
                    <w:i/>
                    <w:iCs/>
                    <w:color w:val="FF0000"/>
                    <w:u w:val="single"/>
                  </w:rPr>
                </m:ctrlPr>
              </m:dPr>
              <m:e>
                <m:r>
                  <w:rPr>
                    <w:rFonts w:ascii="Cambria Math"/>
                    <w:color w:val="FF0000"/>
                    <w:u w:val="single"/>
                  </w:rPr>
                  <m:t>j</m:t>
                </m:r>
              </m:e>
            </m:d>
          </m:sup>
        </m:sSubSup>
      </m:oMath>
      <w:r w:rsidRPr="006C063C">
        <w:rPr>
          <w:i/>
          <w:iCs/>
          <w:color w:val="FF0000"/>
          <w:u w:val="single"/>
        </w:rPr>
        <w:t xml:space="preserve"> is</w:t>
      </w:r>
      <w:r>
        <w:rPr>
          <w:i/>
          <w:iCs/>
          <w:color w:val="FF0000"/>
          <w:u w:val="single"/>
        </w:rPr>
        <w:t xml:space="preserve"> </w:t>
      </w:r>
      <w:r w:rsidRPr="00DD2FCF">
        <w:rPr>
          <w:i/>
          <w:iCs/>
          <w:color w:val="FF0000"/>
          <w:highlight w:val="yellow"/>
          <w:u w:val="single"/>
        </w:rPr>
        <w:t>no smaller than [0.8] by default or [3 or 3.2] if UE also supports reducedBB-BW-r18.</w:t>
      </w:r>
      <w:r w:rsidRPr="006C063C">
        <w:rPr>
          <w:i/>
          <w:iCs/>
          <w:color w:val="FF0000"/>
          <w:u w:val="single"/>
        </w:rPr>
        <w:t xml:space="preserve"> </w:t>
      </w:r>
    </w:p>
    <w:p w14:paraId="6838F68C" w14:textId="77777777" w:rsidR="00B6589C" w:rsidRDefault="00B6589C" w:rsidP="00B6589C">
      <w:pPr>
        <w:pStyle w:val="NO"/>
        <w:ind w:left="1170"/>
        <w:rPr>
          <w:i/>
          <w:iCs/>
        </w:rPr>
      </w:pPr>
      <w:r w:rsidRPr="0006465E">
        <w:rPr>
          <w:i/>
          <w:iCs/>
        </w:rPr>
        <w:t xml:space="preserve">NOTE 3: As an example, the value 4 in the component above can correspond to </w:t>
      </w:r>
      <m:oMath>
        <m:sSubSup>
          <m:sSubSupPr>
            <m:ctrlPr>
              <w:rPr>
                <w:rFonts w:ascii="Cambria Math" w:hAnsi="Cambria Math"/>
                <w:i/>
                <w:iCs/>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6465E">
        <w:rPr>
          <w:i/>
          <w:iCs/>
        </w:rPr>
        <w:t xml:space="preserve">, </w:t>
      </w:r>
      <m:oMath>
        <m:sSubSup>
          <m:sSubSupPr>
            <m:ctrlPr>
              <w:rPr>
                <w:rFonts w:ascii="Cambria Math" w:hAnsi="Cambria Math"/>
                <w:i/>
                <w:iCs/>
              </w:rPr>
            </m:ctrlPr>
          </m:sSubSupPr>
          <m:e>
            <m:r>
              <w:rPr>
                <w:rFonts w:ascii="Cambria Math"/>
              </w:rPr>
              <m:t>Q</m:t>
            </m:r>
          </m:e>
          <m:sub>
            <m:r>
              <w:rPr>
                <w:rFonts w:ascii="Cambria Math"/>
              </w:rPr>
              <m:t>m</m:t>
            </m:r>
          </m:sub>
          <m:sup>
            <m:d>
              <m:dPr>
                <m:ctrlPr>
                  <w:rPr>
                    <w:rFonts w:ascii="Cambria Math" w:hAnsi="Cambria Math"/>
                    <w:i/>
                    <w:iCs/>
                  </w:rPr>
                </m:ctrlPr>
              </m:dPr>
              <m:e>
                <m:r>
                  <w:rPr>
                    <w:rFonts w:ascii="Cambria Math"/>
                  </w:rPr>
                  <m:t>j</m:t>
                </m:r>
              </m:e>
            </m:d>
          </m:sup>
        </m:sSubSup>
        <m:r>
          <w:rPr>
            <w:rFonts w:ascii="Cambria Math" w:hAnsi="Cambria Math" w:cs="Cambria Math"/>
          </w:rPr>
          <m:t>= 4</m:t>
        </m:r>
      </m:oMath>
      <w:r w:rsidRPr="0006465E">
        <w:rPr>
          <w:i/>
          <w:iCs/>
        </w:rPr>
        <w:t xml:space="preserve"> and </w:t>
      </w:r>
      <m:oMath>
        <m:sSubSup>
          <m:sSubSupPr>
            <m:ctrlPr>
              <w:rPr>
                <w:rFonts w:ascii="Cambria Math" w:hAnsi="Cambria Math"/>
                <w:i/>
                <w:iCs/>
              </w:rPr>
            </m:ctrlPr>
          </m:sSubSupPr>
          <m:e>
            <m:r>
              <w:rPr>
                <w:rFonts w:ascii="Cambria Math"/>
              </w:rPr>
              <m:t>f</m:t>
            </m:r>
          </m:e>
          <m:sub/>
          <m:sup>
            <m:d>
              <m:dPr>
                <m:ctrlPr>
                  <w:rPr>
                    <w:rFonts w:ascii="Cambria Math" w:hAnsi="Cambria Math"/>
                    <w:i/>
                    <w:iCs/>
                  </w:rPr>
                </m:ctrlPr>
              </m:dPr>
              <m:e>
                <m:r>
                  <w:rPr>
                    <w:rFonts w:ascii="Cambria Math"/>
                  </w:rPr>
                  <m:t>j</m:t>
                </m:r>
              </m:e>
            </m:d>
          </m:sup>
        </m:sSubSup>
        <m:r>
          <w:rPr>
            <w:rFonts w:ascii="Cambria Math"/>
          </w:rPr>
          <m:t>=1</m:t>
        </m:r>
      </m:oMath>
      <w:r w:rsidRPr="0006465E">
        <w:rPr>
          <w:i/>
          <w:iCs/>
        </w:rPr>
        <w:t>.</w:t>
      </w:r>
    </w:p>
    <w:p w14:paraId="6C574E1F" w14:textId="364EDF33" w:rsidR="00B6589C" w:rsidRDefault="00B6589C" w:rsidP="00EE0DAD">
      <w:pPr>
        <w:jc w:val="both"/>
      </w:pPr>
      <w:r>
        <w:t xml:space="preserve">Even though RAN1 has still not concluded on the exact value(s) X, RAN2 already can agree that this section of TS 38.306 would require a corresponding update due to the relaxation of the formula. </w:t>
      </w:r>
      <w:r w:rsidR="00EE0DAD">
        <w:t xml:space="preserve"> </w:t>
      </w:r>
    </w:p>
    <w:p w14:paraId="6C5CDF5D" w14:textId="77777777" w:rsidR="00B6589C" w:rsidRDefault="00B6589C" w:rsidP="00B6589C">
      <w:pPr>
        <w:pStyle w:val="Proposal"/>
        <w:numPr>
          <w:ilvl w:val="0"/>
          <w:numId w:val="4"/>
        </w:numPr>
      </w:pPr>
      <w:bookmarkStart w:id="154" w:name="_Toc131685164"/>
      <w:bookmarkStart w:id="155" w:name="_Toc131685205"/>
      <w:bookmarkStart w:id="156" w:name="_Toc131685219"/>
      <w:bookmarkStart w:id="157" w:name="_Toc131703469"/>
      <w:bookmarkStart w:id="158" w:name="_Toc131703847"/>
      <w:bookmarkStart w:id="159" w:name="_Toc131703879"/>
      <w:bookmarkStart w:id="160" w:name="_Toc131713242"/>
      <w:bookmarkStart w:id="161" w:name="_Toc134021597"/>
      <w:bookmarkStart w:id="162" w:name="_Toc134021612"/>
      <w:bookmarkStart w:id="163" w:name="_Toc134734581"/>
      <w:bookmarkStart w:id="164" w:name="_Toc134734600"/>
      <w:bookmarkStart w:id="165" w:name="_Toc134734993"/>
      <w:r>
        <w:t>Section 4 on “</w:t>
      </w:r>
      <w:r w:rsidRPr="00843881">
        <w:t>Supported max data rate for DL/UL</w:t>
      </w:r>
      <w:r>
        <w:t xml:space="preserve">” in TS 38.306 needs to be updated to include </w:t>
      </w:r>
      <w:r w:rsidRPr="00BE78EC">
        <w:t xml:space="preserve">RAN1 </w:t>
      </w:r>
      <w:r>
        <w:t xml:space="preserve">final </w:t>
      </w:r>
      <w:r w:rsidRPr="00BE78EC">
        <w:t xml:space="preserve">agreement on the </w:t>
      </w:r>
      <w:r>
        <w:t xml:space="preserve">new </w:t>
      </w:r>
      <w:r w:rsidRPr="00BE78EC">
        <w:t>value</w:t>
      </w:r>
      <w:r>
        <w:t>(s) of</w:t>
      </w:r>
      <w:r w:rsidRPr="00BE78EC">
        <w:t xml:space="preserve"> X for which the</w:t>
      </w:r>
      <w:r>
        <w:t xml:space="preserve"> legacy</w:t>
      </w:r>
      <w:r w:rsidRPr="00BE78EC">
        <w:t xml:space="preserve"> constraint</w:t>
      </w:r>
      <w:r>
        <w:t xml:space="preserve"> “</w:t>
      </w:r>
      <w:proofErr w:type="spellStart"/>
      <w:r w:rsidRPr="00BE78EC">
        <w:rPr>
          <w:i/>
          <w:iCs/>
        </w:rPr>
        <w:t>v</w:t>
      </w:r>
      <w:r w:rsidRPr="00BE78EC">
        <w:rPr>
          <w:i/>
          <w:iCs/>
          <w:vertAlign w:val="subscript"/>
        </w:rPr>
        <w:t>Layers</w:t>
      </w:r>
      <w:r w:rsidRPr="00BE78EC">
        <w:rPr>
          <w:i/>
          <w:iCs/>
        </w:rPr>
        <w:t>·Q</w:t>
      </w:r>
      <w:r w:rsidRPr="00BE78EC">
        <w:rPr>
          <w:i/>
          <w:iCs/>
          <w:vertAlign w:val="subscript"/>
        </w:rPr>
        <w:t>m</w:t>
      </w:r>
      <w:r w:rsidRPr="00BE78EC">
        <w:rPr>
          <w:i/>
          <w:iCs/>
        </w:rPr>
        <w:t>·f</w:t>
      </w:r>
      <w:proofErr w:type="spellEnd"/>
      <w:r w:rsidRPr="00BE78EC">
        <w:rPr>
          <w:i/>
          <w:iCs/>
        </w:rPr>
        <w:t xml:space="preserve"> ≥ 4</w:t>
      </w:r>
      <w:r>
        <w:rPr>
          <w:i/>
          <w:iCs/>
        </w:rPr>
        <w:t>”</w:t>
      </w:r>
      <w:r w:rsidRPr="00BE78EC">
        <w:rPr>
          <w:i/>
          <w:iCs/>
        </w:rPr>
        <w:t xml:space="preserve"> </w:t>
      </w:r>
      <w:r w:rsidRPr="00BE78EC">
        <w:t xml:space="preserve">is relaxed (i.e., </w:t>
      </w:r>
      <w:proofErr w:type="spellStart"/>
      <w:r w:rsidRPr="00BE78EC">
        <w:rPr>
          <w:i/>
          <w:iCs/>
        </w:rPr>
        <w:t>v</w:t>
      </w:r>
      <w:r w:rsidRPr="00BE78EC">
        <w:rPr>
          <w:i/>
          <w:iCs/>
          <w:vertAlign w:val="subscript"/>
        </w:rPr>
        <w:t>Layers</w:t>
      </w:r>
      <w:r w:rsidRPr="00BE78EC">
        <w:rPr>
          <w:i/>
          <w:iCs/>
        </w:rPr>
        <w:t>·Q</w:t>
      </w:r>
      <w:r w:rsidRPr="00BE78EC">
        <w:rPr>
          <w:i/>
          <w:iCs/>
          <w:vertAlign w:val="subscript"/>
        </w:rPr>
        <w:t>m</w:t>
      </w:r>
      <w:r w:rsidRPr="00BE78EC">
        <w:rPr>
          <w:i/>
          <w:iCs/>
        </w:rPr>
        <w:t>·f</w:t>
      </w:r>
      <w:proofErr w:type="spellEnd"/>
      <w:r w:rsidRPr="00BE78EC">
        <w:rPr>
          <w:i/>
          <w:iCs/>
        </w:rPr>
        <w:t xml:space="preserve"> ≥ X</w:t>
      </w:r>
      <w:r w:rsidRPr="00BE78EC">
        <w:t xml:space="preserve">) </w:t>
      </w:r>
      <w:r>
        <w:t>to</w:t>
      </w:r>
      <w:r w:rsidRPr="00BE78EC">
        <w:t xml:space="preserve"> get 10 Mbps peak data rate</w:t>
      </w:r>
      <w:r>
        <w:t>. Wait for RAN1 conclusion before RAN2 drafts corresponding TP.</w:t>
      </w:r>
      <w:bookmarkEnd w:id="154"/>
      <w:bookmarkEnd w:id="155"/>
      <w:bookmarkEnd w:id="156"/>
      <w:bookmarkEnd w:id="157"/>
      <w:bookmarkEnd w:id="158"/>
      <w:bookmarkEnd w:id="159"/>
      <w:bookmarkEnd w:id="160"/>
      <w:bookmarkEnd w:id="161"/>
      <w:bookmarkEnd w:id="162"/>
      <w:bookmarkEnd w:id="163"/>
      <w:bookmarkEnd w:id="164"/>
      <w:bookmarkEnd w:id="165"/>
    </w:p>
    <w:p w14:paraId="3FB0A371" w14:textId="77777777" w:rsidR="000D478B" w:rsidRDefault="000D478B" w:rsidP="001D136B"/>
    <w:p w14:paraId="5AB4BABA" w14:textId="77777777" w:rsidR="00EB410E" w:rsidRDefault="00EB410E" w:rsidP="00291621">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D60B660" w14:textId="77777777" w:rsidR="0009056A"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09056A" w:rsidRPr="00555C8B">
        <w:rPr>
          <w:b/>
          <w:noProof/>
        </w:rPr>
        <w:t>Observation 1.</w:t>
      </w:r>
      <w:r w:rsidR="0009056A">
        <w:rPr>
          <w:rFonts w:asciiTheme="minorHAnsi" w:eastAsiaTheme="minorEastAsia" w:hAnsiTheme="minorHAnsi" w:cstheme="minorBidi"/>
          <w:noProof/>
          <w:sz w:val="22"/>
        </w:rPr>
        <w:tab/>
      </w:r>
      <w:r w:rsidR="0009056A">
        <w:rPr>
          <w:noProof/>
        </w:rPr>
        <w:t>Rel-18 eRedCap UE is characterized by a reduction of its peak data rate. For this, RAN1 considers different value ‘x’ in relation to the fomula “vLayers·Qm·f ≥ x”, i.e., for Baseband Bandwidth reduction (i.e., Rel-18 eRedCap BW3/PR3 + PR1), ‘x’ may be [3 or 3.2] and for normal BW (i.e. Rel-18 eRedCap 20MHz + PR1), ‘x’ may be [0.8].</w:t>
      </w:r>
    </w:p>
    <w:p w14:paraId="3241759D" w14:textId="77777777" w:rsidR="0009056A" w:rsidRDefault="0009056A">
      <w:pPr>
        <w:pStyle w:val="TOC1"/>
        <w:rPr>
          <w:rFonts w:asciiTheme="minorHAnsi" w:eastAsiaTheme="minorEastAsia" w:hAnsiTheme="minorHAnsi" w:cstheme="minorBidi"/>
          <w:noProof/>
          <w:sz w:val="22"/>
        </w:rPr>
      </w:pPr>
      <w:r w:rsidRPr="00555C8B">
        <w:rPr>
          <w:b/>
          <w:noProof/>
        </w:rPr>
        <w:t>Observation 2.</w:t>
      </w:r>
      <w:r>
        <w:rPr>
          <w:rFonts w:asciiTheme="minorHAnsi" w:eastAsiaTheme="minorEastAsia" w:hAnsiTheme="minorHAnsi" w:cstheme="minorBidi"/>
          <w:noProof/>
          <w:sz w:val="22"/>
        </w:rPr>
        <w:tab/>
      </w:r>
      <w:r>
        <w:rPr>
          <w:noProof/>
        </w:rPr>
        <w:t>Network needs to differentiate Rel-17 RedCap UEs from Rel-18 eRedCap as maximum Bandwidth of 20MHz in FR1 is now not mandatory.</w:t>
      </w:r>
    </w:p>
    <w:p w14:paraId="1449E1E1" w14:textId="77777777" w:rsidR="0009056A" w:rsidRDefault="0009056A">
      <w:pPr>
        <w:pStyle w:val="TOC1"/>
        <w:rPr>
          <w:rFonts w:asciiTheme="minorHAnsi" w:eastAsiaTheme="minorEastAsia" w:hAnsiTheme="minorHAnsi" w:cstheme="minorBidi"/>
          <w:noProof/>
          <w:sz w:val="22"/>
        </w:rPr>
      </w:pPr>
      <w:r w:rsidRPr="00555C8B">
        <w:rPr>
          <w:b/>
          <w:noProof/>
        </w:rPr>
        <w:t>Observation 3.</w:t>
      </w:r>
      <w:r>
        <w:rPr>
          <w:rFonts w:asciiTheme="minorHAnsi" w:eastAsiaTheme="minorEastAsia" w:hAnsiTheme="minorHAnsi" w:cstheme="minorBidi"/>
          <w:noProof/>
          <w:sz w:val="22"/>
        </w:rPr>
        <w:tab/>
      </w:r>
      <w:r>
        <w:rPr>
          <w:noProof/>
        </w:rPr>
        <w:t xml:space="preserve">The new capability (i.e., </w:t>
      </w:r>
      <w:r w:rsidRPr="00555C8B">
        <w:rPr>
          <w:i/>
          <w:iCs/>
          <w:noProof/>
        </w:rPr>
        <w:t>supportOfERedCap-r18</w:t>
      </w:r>
      <w:r>
        <w:rPr>
          <w:noProof/>
        </w:rPr>
        <w:t>) that indicates the support of Rel-18 eRedCap UEs can directly include the description of the value ‘x’ is defined as part of this capability</w:t>
      </w:r>
      <w:r w:rsidRPr="00555C8B">
        <w:rPr>
          <w:i/>
          <w:iCs/>
          <w:noProof/>
        </w:rPr>
        <w:t xml:space="preserve">. </w:t>
      </w:r>
      <w:r>
        <w:rPr>
          <w:noProof/>
        </w:rPr>
        <w:t xml:space="preserve">Alternatively, a different/new capability (i.e., </w:t>
      </w:r>
      <w:r w:rsidRPr="00555C8B">
        <w:rPr>
          <w:i/>
          <w:iCs/>
          <w:noProof/>
        </w:rPr>
        <w:t>reducedDataRate-r18</w:t>
      </w:r>
      <w:r>
        <w:rPr>
          <w:noProof/>
        </w:rPr>
        <w:t>) can be defined to indicate the peak data rate reduction, in which case this</w:t>
      </w:r>
      <w:r w:rsidRPr="00555C8B">
        <w:rPr>
          <w:i/>
          <w:iCs/>
          <w:noProof/>
        </w:rPr>
        <w:t xml:space="preserve"> reducedDataRate-r18</w:t>
      </w:r>
      <w:r>
        <w:rPr>
          <w:noProof/>
        </w:rPr>
        <w:t xml:space="preserve"> would need to be defined as conditional mandatory to UEs supporting </w:t>
      </w:r>
      <w:r w:rsidRPr="00555C8B">
        <w:rPr>
          <w:i/>
          <w:iCs/>
          <w:noProof/>
        </w:rPr>
        <w:t>supportOfERedCap-r18</w:t>
      </w:r>
      <w:r>
        <w:rPr>
          <w:noProof/>
        </w:rPr>
        <w:t>.</w:t>
      </w:r>
    </w:p>
    <w:p w14:paraId="716B200B" w14:textId="77777777" w:rsidR="0009056A" w:rsidRDefault="0009056A">
      <w:pPr>
        <w:pStyle w:val="TOC1"/>
        <w:rPr>
          <w:rFonts w:asciiTheme="minorHAnsi" w:eastAsiaTheme="minorEastAsia" w:hAnsiTheme="minorHAnsi" w:cstheme="minorBidi"/>
          <w:noProof/>
          <w:sz w:val="22"/>
        </w:rPr>
      </w:pPr>
      <w:r w:rsidRPr="00555C8B">
        <w:rPr>
          <w:b/>
          <w:noProof/>
        </w:rPr>
        <w:t>Observation 4.</w:t>
      </w:r>
      <w:r>
        <w:rPr>
          <w:rFonts w:asciiTheme="minorHAnsi" w:eastAsiaTheme="minorEastAsia" w:hAnsiTheme="minorHAnsi" w:cstheme="minorBidi"/>
          <w:noProof/>
          <w:sz w:val="22"/>
        </w:rPr>
        <w:tab/>
      </w:r>
      <w:r>
        <w:rPr>
          <w:noProof/>
        </w:rPr>
        <w:t>RAN plenary confirmed that Rel-18 eRedCap BW3/PR3 + PR1 and Rel-18 eRedCap 20MHz + PR1 have exact same features/functionalities except the reduction on the PRB processing condition and the actual change of threshold for “vLayers·Qm·f”.</w:t>
      </w:r>
    </w:p>
    <w:p w14:paraId="35B945C0" w14:textId="77777777" w:rsidR="0009056A" w:rsidRDefault="0009056A">
      <w:pPr>
        <w:pStyle w:val="TOC1"/>
        <w:rPr>
          <w:rFonts w:asciiTheme="minorHAnsi" w:eastAsiaTheme="minorEastAsia" w:hAnsiTheme="minorHAnsi" w:cstheme="minorBidi"/>
          <w:noProof/>
          <w:sz w:val="22"/>
        </w:rPr>
      </w:pPr>
      <w:r w:rsidRPr="00555C8B">
        <w:rPr>
          <w:b/>
          <w:noProof/>
        </w:rPr>
        <w:t>Observation 5.</w:t>
      </w:r>
      <w:r>
        <w:rPr>
          <w:rFonts w:asciiTheme="minorHAnsi" w:eastAsiaTheme="minorEastAsia" w:hAnsiTheme="minorHAnsi" w:cstheme="minorBidi"/>
          <w:noProof/>
          <w:sz w:val="22"/>
        </w:rPr>
        <w:tab/>
      </w:r>
      <w:r>
        <w:rPr>
          <w:noProof/>
        </w:rPr>
        <w:t>Rel-18 eRedCap WID explicitly states that by default, all UE capabilities applicable to a Rel-17 RedCap UE are applicable to rel-18 eRedCap UEs unless otherwise specified</w:t>
      </w:r>
    </w:p>
    <w:p w14:paraId="1FB5A50D" w14:textId="77777777" w:rsidR="0009056A" w:rsidRDefault="0009056A">
      <w:pPr>
        <w:pStyle w:val="TOC1"/>
        <w:rPr>
          <w:rFonts w:asciiTheme="minorHAnsi" w:eastAsiaTheme="minorEastAsia" w:hAnsiTheme="minorHAnsi" w:cstheme="minorBidi"/>
          <w:noProof/>
          <w:sz w:val="22"/>
        </w:rPr>
      </w:pPr>
      <w:r w:rsidRPr="00555C8B">
        <w:rPr>
          <w:b/>
          <w:noProof/>
        </w:rPr>
        <w:t>Observation 6.</w:t>
      </w:r>
      <w:r>
        <w:rPr>
          <w:rFonts w:asciiTheme="minorHAnsi" w:eastAsiaTheme="minorEastAsia" w:hAnsiTheme="minorHAnsi" w:cstheme="minorBidi"/>
          <w:noProof/>
          <w:sz w:val="22"/>
        </w:rPr>
        <w:tab/>
      </w:r>
      <w:r>
        <w:rPr>
          <w:noProof/>
        </w:rPr>
        <w:t>It seems reasonable to extend the support of RAN2-centric features defined for Rel-17 RedCap UE capabilities to Rel-18 RedCap UEs.</w:t>
      </w:r>
    </w:p>
    <w:p w14:paraId="1689B672" w14:textId="77777777" w:rsidR="0009056A" w:rsidRDefault="0009056A">
      <w:pPr>
        <w:pStyle w:val="TOC1"/>
        <w:rPr>
          <w:rFonts w:asciiTheme="minorHAnsi" w:eastAsiaTheme="minorEastAsia" w:hAnsiTheme="minorHAnsi" w:cstheme="minorBidi"/>
          <w:noProof/>
          <w:sz w:val="22"/>
        </w:rPr>
      </w:pPr>
      <w:r w:rsidRPr="00555C8B">
        <w:rPr>
          <w:b/>
          <w:noProof/>
        </w:rPr>
        <w:t>Observation 7.</w:t>
      </w:r>
      <w:r>
        <w:rPr>
          <w:rFonts w:asciiTheme="minorHAnsi" w:eastAsiaTheme="minorEastAsia" w:hAnsiTheme="minorHAnsi" w:cstheme="minorBidi"/>
          <w:noProof/>
          <w:sz w:val="22"/>
        </w:rPr>
        <w:tab/>
      </w:r>
      <w:r>
        <w:rPr>
          <w:noProof/>
        </w:rPr>
        <w:t xml:space="preserve">Rel-18 RedCap UE would indicate a combination of (layer, modulation, scaling factor) that allows obtaining the target 10Mbps and no smaller than X (for </w:t>
      </w:r>
      <w:r w:rsidRPr="00555C8B">
        <w:rPr>
          <w:i/>
          <w:iCs/>
          <w:noProof/>
        </w:rPr>
        <w:t>v</w:t>
      </w:r>
      <w:r w:rsidRPr="00555C8B">
        <w:rPr>
          <w:i/>
          <w:iCs/>
          <w:noProof/>
          <w:vertAlign w:val="subscript"/>
        </w:rPr>
        <w:t>Layers</w:t>
      </w:r>
      <w:r w:rsidRPr="00555C8B">
        <w:rPr>
          <w:i/>
          <w:iCs/>
          <w:noProof/>
        </w:rPr>
        <w:t>·Q</w:t>
      </w:r>
      <w:r w:rsidRPr="00555C8B">
        <w:rPr>
          <w:i/>
          <w:iCs/>
          <w:noProof/>
          <w:vertAlign w:val="subscript"/>
        </w:rPr>
        <w:t>m</w:t>
      </w:r>
      <w:r w:rsidRPr="00555C8B">
        <w:rPr>
          <w:i/>
          <w:iCs/>
          <w:noProof/>
        </w:rPr>
        <w:t>·f ≥ X</w:t>
      </w:r>
      <w:r>
        <w:rPr>
          <w:noProof/>
        </w:rPr>
        <w:t>) by using existing capability signaling (i.e., there is no impact to UE capability signaling associated with layer, modulation order and scaling factor).</w:t>
      </w:r>
    </w:p>
    <w:p w14:paraId="5239C8EE" w14:textId="3C28FB45" w:rsidR="00EB410E" w:rsidRDefault="00EB410E" w:rsidP="00EB410E">
      <w:pPr>
        <w:spacing w:before="240" w:after="120"/>
        <w:jc w:val="both"/>
        <w:rPr>
          <w:lang w:val="en-GB" w:eastAsia="zh-CN"/>
        </w:rPr>
      </w:pPr>
      <w:r>
        <w:rPr>
          <w:iCs/>
          <w:lang w:eastAsia="ja-JP"/>
        </w:rPr>
        <w:lastRenderedPageBreak/>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D72FD5E" w14:textId="77777777" w:rsidR="0009056A"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09056A" w:rsidRPr="00F12FCB">
        <w:rPr>
          <w:b/>
          <w:noProof/>
        </w:rPr>
        <w:t>Proposal 1.</w:t>
      </w:r>
      <w:r w:rsidR="0009056A">
        <w:rPr>
          <w:rFonts w:asciiTheme="minorHAnsi" w:eastAsiaTheme="minorEastAsia" w:hAnsiTheme="minorHAnsi" w:cstheme="minorBidi"/>
          <w:noProof/>
          <w:sz w:val="22"/>
        </w:rPr>
        <w:tab/>
      </w:r>
      <w:r w:rsidR="0009056A" w:rsidRPr="00F12FCB">
        <w:rPr>
          <w:i/>
          <w:iCs/>
          <w:noProof/>
        </w:rPr>
        <w:t>[To confirm the following understanding from RAN1/RAN plenary agreements]</w:t>
      </w:r>
      <w:r w:rsidR="0009056A">
        <w:rPr>
          <w:noProof/>
        </w:rPr>
        <w:t xml:space="preserve"> Rel-18 eRedCap UE is characterised to operate only in FR1, with reduced UE’s peak data rate to 10 Mbps and with normal (i.e. legacy) maximum UE bandwidth (i.e. 20 MHz) or with Baseband Bandwidth Reduction (i.e. reduction to 25 PRBs for 15 kHz SCS and 12 PRBs for 30 kHz SCS for unicast PDSCH/PUSCH).</w:t>
      </w:r>
    </w:p>
    <w:p w14:paraId="2F6EBE9D" w14:textId="77777777" w:rsidR="0009056A" w:rsidRDefault="0009056A">
      <w:pPr>
        <w:pStyle w:val="TOC1"/>
        <w:rPr>
          <w:rFonts w:asciiTheme="minorHAnsi" w:eastAsiaTheme="minorEastAsia" w:hAnsiTheme="minorHAnsi" w:cstheme="minorBidi"/>
          <w:noProof/>
          <w:sz w:val="22"/>
        </w:rPr>
      </w:pPr>
      <w:r w:rsidRPr="00F12FCB">
        <w:rPr>
          <w:b/>
          <w:noProof/>
        </w:rPr>
        <w:t>Proposal 2.</w:t>
      </w:r>
      <w:r>
        <w:rPr>
          <w:rFonts w:asciiTheme="minorHAnsi" w:eastAsiaTheme="minorEastAsia" w:hAnsiTheme="minorHAnsi" w:cstheme="minorBidi"/>
          <w:noProof/>
          <w:sz w:val="22"/>
        </w:rPr>
        <w:tab/>
      </w:r>
      <w:r>
        <w:rPr>
          <w:noProof/>
        </w:rPr>
        <w:t xml:space="preserve">New capability (i.e., </w:t>
      </w:r>
      <w:r w:rsidRPr="00F12FCB">
        <w:rPr>
          <w:i/>
          <w:iCs/>
          <w:noProof/>
        </w:rPr>
        <w:t>supportOfERedCap-r18</w:t>
      </w:r>
      <w:r>
        <w:rPr>
          <w:noProof/>
        </w:rPr>
        <w:t>) is defined to identify Rel-18 eRedCap UEs defined as follows: (A) operates only in FR1, (B) supports reduced peak data rate to 10 Mbps (by setting ‘x’ value of “</w:t>
      </w:r>
      <w:r w:rsidRPr="00F12FCB">
        <w:rPr>
          <w:i/>
          <w:iCs/>
          <w:noProof/>
        </w:rPr>
        <w:t>v</w:t>
      </w:r>
      <w:r w:rsidRPr="00F12FCB">
        <w:rPr>
          <w:i/>
          <w:iCs/>
          <w:noProof/>
          <w:vertAlign w:val="subscript"/>
        </w:rPr>
        <w:t>Layers</w:t>
      </w:r>
      <w:r w:rsidRPr="00F12FCB">
        <w:rPr>
          <w:i/>
          <w:iCs/>
          <w:noProof/>
        </w:rPr>
        <w:t>·Q</w:t>
      </w:r>
      <w:r w:rsidRPr="00F12FCB">
        <w:rPr>
          <w:i/>
          <w:iCs/>
          <w:noProof/>
          <w:vertAlign w:val="subscript"/>
        </w:rPr>
        <w:t>m</w:t>
      </w:r>
      <w:r w:rsidRPr="00F12FCB">
        <w:rPr>
          <w:i/>
          <w:iCs/>
          <w:noProof/>
        </w:rPr>
        <w:t xml:space="preserve">·f </w:t>
      </w:r>
      <w:r>
        <w:rPr>
          <w:noProof/>
        </w:rPr>
        <w:t>≥</w:t>
      </w:r>
      <w:r w:rsidRPr="00F12FCB">
        <w:rPr>
          <w:i/>
          <w:iCs/>
          <w:noProof/>
        </w:rPr>
        <w:t xml:space="preserve"> x</w:t>
      </w:r>
      <w:r>
        <w:rPr>
          <w:noProof/>
        </w:rPr>
        <w:t xml:space="preserve">” to [0.8] by default, or [3 or 3.2] if UE also supports </w:t>
      </w:r>
      <w:r w:rsidRPr="00F12FCB">
        <w:rPr>
          <w:i/>
          <w:iCs/>
          <w:noProof/>
        </w:rPr>
        <w:t>reducedBB-BW-r18</w:t>
      </w:r>
      <w:r>
        <w:rPr>
          <w:noProof/>
        </w:rPr>
        <w:t xml:space="preserve">), and (C) supports the same features as a Rel-17 RedCap UE except for BB Bandwidth information defined as part of 28-1 feature (i.e., </w:t>
      </w:r>
      <w:r w:rsidRPr="00F12FCB">
        <w:rPr>
          <w:i/>
          <w:iCs/>
          <w:noProof/>
        </w:rPr>
        <w:t>supportOfRedCap-r17</w:t>
      </w:r>
      <w:r>
        <w:rPr>
          <w:noProof/>
        </w:rPr>
        <w:t>).</w:t>
      </w:r>
    </w:p>
    <w:p w14:paraId="4693611B" w14:textId="77777777" w:rsidR="0009056A" w:rsidRDefault="0009056A">
      <w:pPr>
        <w:pStyle w:val="TOC1"/>
        <w:rPr>
          <w:rFonts w:asciiTheme="minorHAnsi" w:eastAsiaTheme="minorEastAsia" w:hAnsiTheme="minorHAnsi" w:cstheme="minorBidi"/>
          <w:noProof/>
          <w:sz w:val="22"/>
        </w:rPr>
      </w:pPr>
      <w:r w:rsidRPr="00F12FCB">
        <w:rPr>
          <w:b/>
          <w:noProof/>
        </w:rPr>
        <w:t>Proposal 3.</w:t>
      </w:r>
      <w:r>
        <w:rPr>
          <w:rFonts w:asciiTheme="minorHAnsi" w:eastAsiaTheme="minorEastAsia" w:hAnsiTheme="minorHAnsi" w:cstheme="minorBidi"/>
          <w:noProof/>
          <w:sz w:val="22"/>
        </w:rPr>
        <w:tab/>
      </w:r>
      <w:r>
        <w:rPr>
          <w:noProof/>
        </w:rPr>
        <w:t xml:space="preserve">New capability (i.e., </w:t>
      </w:r>
      <w:r w:rsidRPr="00F12FCB">
        <w:rPr>
          <w:i/>
          <w:iCs/>
          <w:noProof/>
        </w:rPr>
        <w:t>reducedBB-BW-r18</w:t>
      </w:r>
      <w:r>
        <w:rPr>
          <w:noProof/>
        </w:rPr>
        <w:t xml:space="preserve">) is defined to identify UEs supporting baseband bandwidth reduction, i.e., 25 PRBs for 15 kHz SCS and 12 PRBs for 30 kHz SCS for unicast in PUSCH and PDSCH. Absence of this capability means that if UE indicates </w:t>
      </w:r>
      <w:r w:rsidRPr="00F12FCB">
        <w:rPr>
          <w:i/>
          <w:iCs/>
          <w:noProof/>
        </w:rPr>
        <w:t xml:space="preserve">supportOfERedCap-18, </w:t>
      </w:r>
      <w:r>
        <w:rPr>
          <w:noProof/>
        </w:rPr>
        <w:t xml:space="preserve">this UE supports 20MHz (i.e. x value of [0.8]). This </w:t>
      </w:r>
      <w:r w:rsidRPr="00F12FCB">
        <w:rPr>
          <w:i/>
          <w:iCs/>
          <w:noProof/>
        </w:rPr>
        <w:t>reducedBB-BW-r18</w:t>
      </w:r>
      <w:r>
        <w:rPr>
          <w:noProof/>
        </w:rPr>
        <w:t xml:space="preserve"> is an optional capability only if UE also supports </w:t>
      </w:r>
      <w:r w:rsidRPr="00F12FCB">
        <w:rPr>
          <w:i/>
          <w:iCs/>
          <w:noProof/>
        </w:rPr>
        <w:t>supportOfERedCap-r18</w:t>
      </w:r>
      <w:r>
        <w:rPr>
          <w:noProof/>
        </w:rPr>
        <w:t xml:space="preserve"> with x value of [3 or 3.2].</w:t>
      </w:r>
    </w:p>
    <w:p w14:paraId="1F011B02" w14:textId="77777777" w:rsidR="0009056A" w:rsidRDefault="0009056A">
      <w:pPr>
        <w:pStyle w:val="TOC1"/>
        <w:rPr>
          <w:rFonts w:asciiTheme="minorHAnsi" w:eastAsiaTheme="minorEastAsia" w:hAnsiTheme="minorHAnsi" w:cstheme="minorBidi"/>
          <w:noProof/>
          <w:sz w:val="22"/>
        </w:rPr>
      </w:pPr>
      <w:r w:rsidRPr="00F12FCB">
        <w:rPr>
          <w:b/>
          <w:noProof/>
        </w:rPr>
        <w:t>Proposal 4.</w:t>
      </w:r>
      <w:r>
        <w:rPr>
          <w:rFonts w:asciiTheme="minorHAnsi" w:eastAsiaTheme="minorEastAsia" w:hAnsiTheme="minorHAnsi" w:cstheme="minorBidi"/>
          <w:noProof/>
          <w:sz w:val="22"/>
        </w:rPr>
        <w:tab/>
      </w:r>
      <w:r w:rsidRPr="00F12FCB">
        <w:rPr>
          <w:i/>
          <w:iCs/>
          <w:noProof/>
        </w:rPr>
        <w:t>[To confirm the following understanding from WID/RAN plenary agreements]</w:t>
      </w:r>
      <w:r>
        <w:rPr>
          <w:noProof/>
        </w:rPr>
        <w:t xml:space="preserve"> Any Rel-18 eRedCap UEs share the same characteristics as a Rel-17 RedCap UE except explicitly capture:</w:t>
      </w:r>
    </w:p>
    <w:p w14:paraId="0875D92C" w14:textId="77777777" w:rsidR="0009056A" w:rsidRDefault="0009056A">
      <w:pPr>
        <w:pStyle w:val="TOC1"/>
        <w:rPr>
          <w:rFonts w:asciiTheme="minorHAnsi" w:eastAsiaTheme="minorEastAsia" w:hAnsiTheme="minorHAnsi" w:cstheme="minorBidi"/>
          <w:noProof/>
          <w:sz w:val="22"/>
        </w:rPr>
      </w:pPr>
      <w:r w:rsidRPr="00F12FCB">
        <w:rPr>
          <w:b/>
          <w:noProof/>
        </w:rPr>
        <w:t>Proposal 4.1.</w:t>
      </w:r>
      <w:r>
        <w:rPr>
          <w:rFonts w:asciiTheme="minorHAnsi" w:eastAsiaTheme="minorEastAsia" w:hAnsiTheme="minorHAnsi" w:cstheme="minorBidi"/>
          <w:noProof/>
          <w:sz w:val="22"/>
        </w:rPr>
        <w:tab/>
      </w:r>
      <w:r>
        <w:rPr>
          <w:noProof/>
        </w:rPr>
        <w:t>A Rel-18 eRedCap UE also supports all RAN2-centric Rel-17 RedCap UE capabilities in the same manner (i.e., s</w:t>
      </w:r>
      <w:r w:rsidRPr="00F12FCB">
        <w:rPr>
          <w:i/>
          <w:iCs/>
          <w:noProof/>
        </w:rPr>
        <w:t>upportOf16DRB-RedCap-r17, longSN-RedCap-r17, am-WithLongSN-RedCap-r17, rrm-RelaxationRRC-ConnectedRedCap-r17</w:t>
      </w:r>
      <w:r>
        <w:rPr>
          <w:noProof/>
        </w:rPr>
        <w:t>).</w:t>
      </w:r>
    </w:p>
    <w:p w14:paraId="2C191E5D" w14:textId="77777777" w:rsidR="0009056A" w:rsidRDefault="0009056A">
      <w:pPr>
        <w:pStyle w:val="TOC1"/>
        <w:rPr>
          <w:rFonts w:asciiTheme="minorHAnsi" w:eastAsiaTheme="minorEastAsia" w:hAnsiTheme="minorHAnsi" w:cstheme="minorBidi"/>
          <w:noProof/>
          <w:sz w:val="22"/>
        </w:rPr>
      </w:pPr>
      <w:r w:rsidRPr="00F12FCB">
        <w:rPr>
          <w:b/>
          <w:noProof/>
        </w:rPr>
        <w:t>Proposal 4.2.</w:t>
      </w:r>
      <w:r>
        <w:rPr>
          <w:rFonts w:asciiTheme="minorHAnsi" w:eastAsiaTheme="minorEastAsia" w:hAnsiTheme="minorHAnsi" w:cstheme="minorBidi"/>
          <w:noProof/>
          <w:sz w:val="22"/>
        </w:rPr>
        <w:tab/>
      </w:r>
      <w:r>
        <w:rPr>
          <w:noProof/>
        </w:rPr>
        <w:t xml:space="preserve">A Rel-18 eRedCap UE supports all RAN1-centric features (which include </w:t>
      </w:r>
      <w:r w:rsidRPr="00F12FCB">
        <w:rPr>
          <w:i/>
          <w:iCs/>
          <w:noProof/>
        </w:rPr>
        <w:t>bwp-WithoutCD-SSB-OrNCD-SSB-RedCap-r17, halfDuplexFDD-TypeA-RedCap-r17</w:t>
      </w:r>
      <w:r>
        <w:rPr>
          <w:noProof/>
        </w:rPr>
        <w:t xml:space="preserve">) except for BB Bandwidth information defined as part of 28-1 feature (i.e., </w:t>
      </w:r>
      <w:r w:rsidRPr="00F12FCB">
        <w:rPr>
          <w:i/>
          <w:iCs/>
          <w:noProof/>
        </w:rPr>
        <w:t>supportOfRedCap-r17</w:t>
      </w:r>
      <w:r>
        <w:rPr>
          <w:noProof/>
        </w:rPr>
        <w:t>). Send an LS to RAN1 informing on RAN2 agreement based on WID and asking for input, if any, on applicable features for Rel-18 eRedCap UE.</w:t>
      </w:r>
    </w:p>
    <w:p w14:paraId="5AAEA429" w14:textId="77777777" w:rsidR="0009056A" w:rsidRDefault="0009056A">
      <w:pPr>
        <w:pStyle w:val="TOC1"/>
        <w:rPr>
          <w:rFonts w:asciiTheme="minorHAnsi" w:eastAsiaTheme="minorEastAsia" w:hAnsiTheme="minorHAnsi" w:cstheme="minorBidi"/>
          <w:noProof/>
          <w:sz w:val="22"/>
        </w:rPr>
      </w:pPr>
      <w:r w:rsidRPr="00F12FCB">
        <w:rPr>
          <w:b/>
          <w:noProof/>
        </w:rPr>
        <w:t>Proposal 5.</w:t>
      </w:r>
      <w:r>
        <w:rPr>
          <w:rFonts w:asciiTheme="minorHAnsi" w:eastAsiaTheme="minorEastAsia" w:hAnsiTheme="minorHAnsi" w:cstheme="minorBidi"/>
          <w:noProof/>
          <w:sz w:val="22"/>
        </w:rPr>
        <w:tab/>
      </w:r>
      <w:r>
        <w:rPr>
          <w:noProof/>
        </w:rPr>
        <w:t>To discuss whether Rel-18 eRedCap are defined option (a) as part of legacy RedCap definition in §4.2.21.1 of TS 38.306 or option (b) as a new type/definition e.g., referred as eRedCap (e.g., a new section §4.2.21.x of TS 38.306).</w:t>
      </w:r>
    </w:p>
    <w:p w14:paraId="78DC9295" w14:textId="77777777" w:rsidR="0009056A" w:rsidRDefault="0009056A">
      <w:pPr>
        <w:pStyle w:val="TOC1"/>
        <w:rPr>
          <w:rFonts w:asciiTheme="minorHAnsi" w:eastAsiaTheme="minorEastAsia" w:hAnsiTheme="minorHAnsi" w:cstheme="minorBidi"/>
          <w:noProof/>
          <w:sz w:val="22"/>
        </w:rPr>
      </w:pPr>
      <w:r w:rsidRPr="00F12FCB">
        <w:rPr>
          <w:b/>
          <w:noProof/>
        </w:rPr>
        <w:t>Proposal 6.</w:t>
      </w:r>
      <w:r>
        <w:rPr>
          <w:rFonts w:asciiTheme="minorHAnsi" w:eastAsiaTheme="minorEastAsia" w:hAnsiTheme="minorHAnsi" w:cstheme="minorBidi"/>
          <w:noProof/>
          <w:sz w:val="22"/>
        </w:rPr>
        <w:tab/>
      </w:r>
      <w:r>
        <w:rPr>
          <w:noProof/>
        </w:rPr>
        <w:t>Section 4 on “Supported max data rate for DL/UL” in TS 38.306 needs to be updated to include RAN1 final agreement on the new value(s) of X for which the legacy constraint “</w:t>
      </w:r>
      <w:r w:rsidRPr="00F12FCB">
        <w:rPr>
          <w:i/>
          <w:iCs/>
          <w:noProof/>
        </w:rPr>
        <w:t>v</w:t>
      </w:r>
      <w:r w:rsidRPr="00F12FCB">
        <w:rPr>
          <w:i/>
          <w:iCs/>
          <w:noProof/>
          <w:vertAlign w:val="subscript"/>
        </w:rPr>
        <w:t>Layers</w:t>
      </w:r>
      <w:r w:rsidRPr="00F12FCB">
        <w:rPr>
          <w:i/>
          <w:iCs/>
          <w:noProof/>
        </w:rPr>
        <w:t>·Q</w:t>
      </w:r>
      <w:r w:rsidRPr="00F12FCB">
        <w:rPr>
          <w:i/>
          <w:iCs/>
          <w:noProof/>
          <w:vertAlign w:val="subscript"/>
        </w:rPr>
        <w:t>m</w:t>
      </w:r>
      <w:r w:rsidRPr="00F12FCB">
        <w:rPr>
          <w:i/>
          <w:iCs/>
          <w:noProof/>
        </w:rPr>
        <w:t xml:space="preserve">·f ≥ 4” </w:t>
      </w:r>
      <w:r>
        <w:rPr>
          <w:noProof/>
        </w:rPr>
        <w:t xml:space="preserve">is relaxed (i.e., </w:t>
      </w:r>
      <w:r w:rsidRPr="00F12FCB">
        <w:rPr>
          <w:i/>
          <w:iCs/>
          <w:noProof/>
        </w:rPr>
        <w:t>v</w:t>
      </w:r>
      <w:r w:rsidRPr="00F12FCB">
        <w:rPr>
          <w:i/>
          <w:iCs/>
          <w:noProof/>
          <w:vertAlign w:val="subscript"/>
        </w:rPr>
        <w:t>Layers</w:t>
      </w:r>
      <w:r w:rsidRPr="00F12FCB">
        <w:rPr>
          <w:i/>
          <w:iCs/>
          <w:noProof/>
        </w:rPr>
        <w:t>·Q</w:t>
      </w:r>
      <w:r w:rsidRPr="00F12FCB">
        <w:rPr>
          <w:i/>
          <w:iCs/>
          <w:noProof/>
          <w:vertAlign w:val="subscript"/>
        </w:rPr>
        <w:t>m</w:t>
      </w:r>
      <w:r w:rsidRPr="00F12FCB">
        <w:rPr>
          <w:i/>
          <w:iCs/>
          <w:noProof/>
        </w:rPr>
        <w:t>·f ≥ X</w:t>
      </w:r>
      <w:r>
        <w:rPr>
          <w:noProof/>
        </w:rPr>
        <w:t>) to get 10 Mbps peak data rate. Wait for RAN1 conclusion before RAN2 drafts corresponding TP.</w:t>
      </w:r>
    </w:p>
    <w:p w14:paraId="5B182433" w14:textId="40F0483A" w:rsidR="001D136B" w:rsidRDefault="00EB410E" w:rsidP="00EB410E">
      <w:pPr>
        <w:jc w:val="both"/>
        <w:rPr>
          <w:lang w:eastAsia="zh-CN"/>
        </w:rPr>
      </w:pPr>
      <w:r>
        <w:rPr>
          <w:lang w:eastAsia="zh-CN"/>
        </w:rPr>
        <w:fldChar w:fldCharType="end"/>
      </w:r>
    </w:p>
    <w:p w14:paraId="4831B0DD" w14:textId="77777777" w:rsidR="00EB410E" w:rsidRDefault="00EB410E" w:rsidP="00C13E90">
      <w:pPr>
        <w:pStyle w:val="Heading1"/>
      </w:pPr>
      <w:bookmarkStart w:id="166" w:name="_Ref434066290"/>
      <w:r>
        <w:t>Reference</w:t>
      </w:r>
      <w:bookmarkEnd w:id="166"/>
    </w:p>
    <w:p w14:paraId="4C14A8E8" w14:textId="77777777" w:rsidR="00D91394" w:rsidRDefault="00732BA1" w:rsidP="00EB410E">
      <w:pPr>
        <w:pStyle w:val="Doc-title"/>
        <w:numPr>
          <w:ilvl w:val="0"/>
          <w:numId w:val="3"/>
        </w:numPr>
        <w:spacing w:before="0" w:after="60"/>
        <w:rPr>
          <w:rFonts w:ascii="Times New Roman" w:hAnsi="Times New Roman" w:cs="Times New Roman"/>
          <w:sz w:val="20"/>
        </w:rPr>
      </w:pPr>
      <w:bookmarkStart w:id="167" w:name="_Ref478150265"/>
      <w:bookmarkEnd w:id="2"/>
      <w:r w:rsidRPr="00732BA1">
        <w:rPr>
          <w:rFonts w:ascii="Times New Roman" w:hAnsi="Times New Roman" w:cs="Times New Roman"/>
          <w:sz w:val="20"/>
        </w:rPr>
        <w:t>RP-223544</w:t>
      </w:r>
      <w:r>
        <w:rPr>
          <w:rFonts w:ascii="Times New Roman" w:hAnsi="Times New Roman" w:cs="Times New Roman"/>
          <w:sz w:val="20"/>
        </w:rPr>
        <w:t xml:space="preserve">, </w:t>
      </w:r>
      <w:r w:rsidR="000F4F3E" w:rsidRPr="000F4F3E">
        <w:rPr>
          <w:rFonts w:ascii="Times New Roman" w:hAnsi="Times New Roman" w:cs="Times New Roman"/>
          <w:sz w:val="20"/>
        </w:rPr>
        <w:t>Enhanced support of reduced capability NR devices</w:t>
      </w:r>
      <w:r w:rsidR="000F4F3E">
        <w:rPr>
          <w:rFonts w:ascii="Times New Roman" w:hAnsi="Times New Roman" w:cs="Times New Roman"/>
          <w:sz w:val="20"/>
        </w:rPr>
        <w:t xml:space="preserve">, Rel-18 </w:t>
      </w:r>
      <w:r>
        <w:rPr>
          <w:rFonts w:ascii="Times New Roman" w:hAnsi="Times New Roman" w:cs="Times New Roman"/>
          <w:sz w:val="20"/>
        </w:rPr>
        <w:t xml:space="preserve">WID, </w:t>
      </w:r>
      <w:r w:rsidR="000F4F3E">
        <w:rPr>
          <w:rFonts w:ascii="Times New Roman" w:hAnsi="Times New Roman" w:cs="Times New Roman"/>
          <w:sz w:val="20"/>
        </w:rPr>
        <w:t>December 2022</w:t>
      </w:r>
      <w:r w:rsidR="00D91394">
        <w:rPr>
          <w:rFonts w:ascii="Times New Roman" w:hAnsi="Times New Roman" w:cs="Times New Roman"/>
          <w:sz w:val="20"/>
        </w:rPr>
        <w:t>.</w:t>
      </w:r>
    </w:p>
    <w:bookmarkEnd w:id="167"/>
    <w:p w14:paraId="7B81F943" w14:textId="77777777" w:rsidR="000210A8" w:rsidRDefault="000210A8">
      <w:pPr>
        <w:rPr>
          <w:lang w:val="en-GB"/>
        </w:rPr>
      </w:pPr>
    </w:p>
    <w:sectPr w:rsidR="000210A8" w:rsidSect="005039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556C9" w14:textId="77777777" w:rsidR="00BD3BA0" w:rsidRDefault="00BD3BA0" w:rsidP="00095759">
      <w:pPr>
        <w:spacing w:after="0"/>
      </w:pPr>
      <w:r>
        <w:separator/>
      </w:r>
    </w:p>
  </w:endnote>
  <w:endnote w:type="continuationSeparator" w:id="0">
    <w:p w14:paraId="4EE237C7" w14:textId="77777777" w:rsidR="00BD3BA0" w:rsidRDefault="00BD3BA0" w:rsidP="00095759">
      <w:pPr>
        <w:spacing w:after="0"/>
      </w:pPr>
      <w:r>
        <w:continuationSeparator/>
      </w:r>
    </w:p>
  </w:endnote>
  <w:endnote w:type="continuationNotice" w:id="1">
    <w:p w14:paraId="4A0218A5" w14:textId="77777777" w:rsidR="00BD3BA0" w:rsidRDefault="00BD3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BBD0" w14:textId="77777777" w:rsidR="00BD3BA0" w:rsidRDefault="00BD3BA0" w:rsidP="00095759">
      <w:pPr>
        <w:spacing w:after="0"/>
      </w:pPr>
      <w:r>
        <w:separator/>
      </w:r>
    </w:p>
  </w:footnote>
  <w:footnote w:type="continuationSeparator" w:id="0">
    <w:p w14:paraId="376730BB" w14:textId="77777777" w:rsidR="00BD3BA0" w:rsidRDefault="00BD3BA0" w:rsidP="00095759">
      <w:pPr>
        <w:spacing w:after="0"/>
      </w:pPr>
      <w:r>
        <w:continuationSeparator/>
      </w:r>
    </w:p>
  </w:footnote>
  <w:footnote w:type="continuationNotice" w:id="1">
    <w:p w14:paraId="0698475E" w14:textId="77777777" w:rsidR="00BD3BA0" w:rsidRDefault="00BD3B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0C4"/>
    <w:multiLevelType w:val="hybridMultilevel"/>
    <w:tmpl w:val="E508F8C4"/>
    <w:lvl w:ilvl="0" w:tplc="9EAA4BE4">
      <w:start w:val="1"/>
      <w:numFmt w:val="decimal"/>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358E7"/>
    <w:multiLevelType w:val="multilevel"/>
    <w:tmpl w:val="1EE0BAD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5931"/>
    <w:multiLevelType w:val="hybridMultilevel"/>
    <w:tmpl w:val="F3743E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835E9"/>
    <w:multiLevelType w:val="hybridMultilevel"/>
    <w:tmpl w:val="15EA23A8"/>
    <w:lvl w:ilvl="0" w:tplc="D920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137486"/>
    <w:multiLevelType w:val="hybridMultilevel"/>
    <w:tmpl w:val="3392EABC"/>
    <w:lvl w:ilvl="0" w:tplc="9482ABD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2A58F7"/>
    <w:multiLevelType w:val="multilevel"/>
    <w:tmpl w:val="CF42987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DE1F7B"/>
    <w:multiLevelType w:val="hybridMultilevel"/>
    <w:tmpl w:val="CB3A274C"/>
    <w:lvl w:ilvl="0" w:tplc="909ACB04">
      <w:start w:val="1"/>
      <w:numFmt w:val="decimal"/>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F5C18"/>
    <w:multiLevelType w:val="hybridMultilevel"/>
    <w:tmpl w:val="2514E14A"/>
    <w:lvl w:ilvl="0" w:tplc="04090005">
      <w:start w:val="1"/>
      <w:numFmt w:val="bullet"/>
      <w:lvlText w:val=""/>
      <w:lvlJc w:val="left"/>
      <w:pPr>
        <w:ind w:left="1440" w:hanging="360"/>
      </w:pPr>
      <w:rPr>
        <w:rFonts w:ascii="Wingdings" w:hAnsi="Wingdings" w:hint="default"/>
      </w:rPr>
    </w:lvl>
    <w:lvl w:ilvl="1" w:tplc="58B0BECC">
      <w:numFmt w:val="bullet"/>
      <w:lvlText w:val="•"/>
      <w:lvlJc w:val="left"/>
      <w:pPr>
        <w:ind w:left="2412" w:hanging="612"/>
      </w:pPr>
      <w:rPr>
        <w:rFonts w:ascii="Times New Roman" w:eastAsia="SimSu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647301"/>
    <w:multiLevelType w:val="multilevel"/>
    <w:tmpl w:val="93E2B8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E5574F"/>
    <w:multiLevelType w:val="hybridMultilevel"/>
    <w:tmpl w:val="15C0D3F0"/>
    <w:lvl w:ilvl="0" w:tplc="7452FD06">
      <w:start w:val="1"/>
      <w:numFmt w:val="upp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92DFD"/>
    <w:multiLevelType w:val="multilevel"/>
    <w:tmpl w:val="246A779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423CB4"/>
    <w:multiLevelType w:val="hybridMultilevel"/>
    <w:tmpl w:val="8972473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61DE0BA0">
      <w:start w:val="2"/>
      <w:numFmt w:val="bullet"/>
      <w:lvlText w:val="-"/>
      <w:lvlJc w:val="left"/>
      <w:pPr>
        <w:ind w:left="3600" w:hanging="360"/>
      </w:pPr>
      <w:rPr>
        <w:rFonts w:ascii="Times" w:eastAsia="Batang" w:hAnsi="Times" w:cs="Times New Roman" w:hint="default"/>
      </w:rPr>
    </w:lvl>
    <w:lvl w:ilvl="5" w:tplc="FFFFFFFF">
      <w:start w:val="1"/>
      <w:numFmt w:val="bullet"/>
      <w:lvlText w:val=""/>
      <w:lvlJc w:val="left"/>
      <w:pPr>
        <w:ind w:left="4320" w:hanging="360"/>
      </w:pPr>
      <w:rPr>
        <w:rFonts w:ascii="Wingdings" w:hAnsi="Wingdings" w:hint="default"/>
      </w:rPr>
    </w:lvl>
    <w:lvl w:ilvl="6" w:tplc="61DE0BA0">
      <w:start w:val="2"/>
      <w:numFmt w:val="bullet"/>
      <w:lvlText w:val="-"/>
      <w:lvlJc w:val="left"/>
      <w:pPr>
        <w:ind w:left="5040" w:hanging="360"/>
      </w:pPr>
      <w:rPr>
        <w:rFonts w:ascii="Times" w:eastAsia="Batang" w:hAnsi="Times" w:cs="Times New Roman"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8B0719"/>
    <w:multiLevelType w:val="hybridMultilevel"/>
    <w:tmpl w:val="49D6E71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A16D52"/>
    <w:multiLevelType w:val="hybridMultilevel"/>
    <w:tmpl w:val="83C6C5A2"/>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B1B6B"/>
    <w:multiLevelType w:val="hybridMultilevel"/>
    <w:tmpl w:val="17766398"/>
    <w:lvl w:ilvl="0" w:tplc="1122CBDA">
      <w:numFmt w:val="bullet"/>
      <w:lvlText w:val=""/>
      <w:lvlJc w:val="left"/>
      <w:pPr>
        <w:ind w:left="360" w:hanging="360"/>
      </w:pPr>
      <w:rPr>
        <w:rFonts w:ascii="Wingdings" w:eastAsia="SimSun" w:hAnsi="Wingdings"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A3391E"/>
    <w:multiLevelType w:val="hybridMultilevel"/>
    <w:tmpl w:val="3EE42F28"/>
    <w:lvl w:ilvl="0" w:tplc="DB5CD8F6">
      <w:start w:val="1"/>
      <w:numFmt w:val="decimal"/>
      <w:pStyle w:val="observ"/>
      <w:lvlText w:val="Observation %1."/>
      <w:lvlJc w:val="left"/>
      <w:pPr>
        <w:ind w:left="720" w:hanging="360"/>
      </w:pPr>
      <w:rPr>
        <w:rFonts w:hint="default"/>
        <w:b/>
        <w:i w:val="0"/>
      </w:rPr>
    </w:lvl>
    <w:lvl w:ilvl="1" w:tplc="54EC6284">
      <w:start w:val="1"/>
      <w:numFmt w:val="decimal"/>
      <w:lvlText w:val="Option (%2)"/>
      <w:lvlJc w:val="left"/>
      <w:pPr>
        <w:ind w:left="1440" w:hanging="360"/>
      </w:pPr>
      <w:rPr>
        <w:rFonts w:hint="default"/>
        <w:b/>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87E1B"/>
    <w:multiLevelType w:val="hybridMultilevel"/>
    <w:tmpl w:val="015A5814"/>
    <w:lvl w:ilvl="0" w:tplc="F5042FE0">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07A3B"/>
    <w:multiLevelType w:val="hybridMultilevel"/>
    <w:tmpl w:val="5FA2627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F7834"/>
    <w:multiLevelType w:val="hybridMultilevel"/>
    <w:tmpl w:val="692A077E"/>
    <w:lvl w:ilvl="0" w:tplc="9482ABDE">
      <w:start w:val="1"/>
      <w:numFmt w:val="bullet"/>
      <w:lvlText w:val=""/>
      <w:lvlJc w:val="left"/>
      <w:pPr>
        <w:ind w:left="720" w:hanging="360"/>
      </w:pPr>
      <w:rPr>
        <w:rFonts w:ascii="Symbol" w:hAnsi="Symbol"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BC253E"/>
    <w:multiLevelType w:val="hybridMultilevel"/>
    <w:tmpl w:val="89D41A4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9C1EAEEC">
      <w:start w:val="1"/>
      <w:numFmt w:val="decimal"/>
      <w:lvlText w:val="(%4)"/>
      <w:lvlJc w:val="left"/>
      <w:pPr>
        <w:ind w:left="2880" w:hanging="360"/>
      </w:pPr>
      <w:rPr>
        <w:rFonts w:hint="default"/>
        <w:b/>
        <w:i w:val="0"/>
      </w:rPr>
    </w:lvl>
    <w:lvl w:ilvl="4" w:tplc="61DE0BA0">
      <w:start w:val="2"/>
      <w:numFmt w:val="bullet"/>
      <w:lvlText w:val="-"/>
      <w:lvlJc w:val="left"/>
      <w:pPr>
        <w:ind w:left="3600" w:hanging="360"/>
      </w:pPr>
      <w:rPr>
        <w:rFonts w:ascii="Times" w:eastAsia="Batang" w:hAnsi="Times"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F47118"/>
    <w:multiLevelType w:val="hybridMultilevel"/>
    <w:tmpl w:val="9A646AEC"/>
    <w:lvl w:ilvl="0" w:tplc="04090005">
      <w:start w:val="1"/>
      <w:numFmt w:val="bullet"/>
      <w:lvlText w:val=""/>
      <w:lvlJc w:val="left"/>
      <w:pPr>
        <w:ind w:left="1080" w:hanging="360"/>
      </w:pPr>
      <w:rPr>
        <w:rFonts w:ascii="Wingdings" w:hAnsi="Wingdings" w:hint="default"/>
      </w:rPr>
    </w:lvl>
    <w:lvl w:ilvl="1" w:tplc="61DE0BA0">
      <w:start w:val="2"/>
      <w:numFmt w:val="bullet"/>
      <w:lvlText w:val="-"/>
      <w:lvlJc w:val="left"/>
      <w:pPr>
        <w:ind w:left="1800" w:hanging="360"/>
      </w:pPr>
      <w:rPr>
        <w:rFonts w:ascii="Times" w:eastAsia="Batang" w:hAnsi="Times"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0" w15:restartNumberingAfterBreak="0">
    <w:nsid w:val="7F095F02"/>
    <w:multiLevelType w:val="multilevel"/>
    <w:tmpl w:val="444A4C6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9021094">
    <w:abstractNumId w:val="14"/>
  </w:num>
  <w:num w:numId="2" w16cid:durableId="445001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7"/>
  </w:num>
  <w:num w:numId="4" w16cid:durableId="136804226">
    <w:abstractNumId w:val="10"/>
  </w:num>
  <w:num w:numId="5" w16cid:durableId="1886870302">
    <w:abstractNumId w:val="21"/>
  </w:num>
  <w:num w:numId="6" w16cid:durableId="756942600">
    <w:abstractNumId w:val="24"/>
  </w:num>
  <w:num w:numId="7" w16cid:durableId="526020091">
    <w:abstractNumId w:val="2"/>
  </w:num>
  <w:num w:numId="8" w16cid:durableId="1157039508">
    <w:abstractNumId w:val="23"/>
  </w:num>
  <w:num w:numId="9" w16cid:durableId="128516923">
    <w:abstractNumId w:val="4"/>
  </w:num>
  <w:num w:numId="10" w16cid:durableId="1104108046">
    <w:abstractNumId w:val="9"/>
  </w:num>
  <w:num w:numId="11" w16cid:durableId="1148398545">
    <w:abstractNumId w:val="8"/>
  </w:num>
  <w:num w:numId="12" w16cid:durableId="946160576">
    <w:abstractNumId w:val="29"/>
  </w:num>
  <w:num w:numId="13" w16cid:durableId="1523081911">
    <w:abstractNumId w:val="6"/>
  </w:num>
  <w:num w:numId="14" w16cid:durableId="499546905">
    <w:abstractNumId w:val="19"/>
  </w:num>
  <w:num w:numId="15" w16cid:durableId="933434387">
    <w:abstractNumId w:val="3"/>
  </w:num>
  <w:num w:numId="16" w16cid:durableId="17778553">
    <w:abstractNumId w:val="18"/>
  </w:num>
  <w:num w:numId="17" w16cid:durableId="1846746082">
    <w:abstractNumId w:val="26"/>
  </w:num>
  <w:num w:numId="18" w16cid:durableId="1967422473">
    <w:abstractNumId w:val="17"/>
  </w:num>
  <w:num w:numId="19" w16cid:durableId="2146895064">
    <w:abstractNumId w:val="0"/>
  </w:num>
  <w:num w:numId="20" w16cid:durableId="913051496">
    <w:abstractNumId w:val="25"/>
  </w:num>
  <w:num w:numId="21" w16cid:durableId="1400011312">
    <w:abstractNumId w:val="22"/>
  </w:num>
  <w:num w:numId="22" w16cid:durableId="580915462">
    <w:abstractNumId w:val="30"/>
  </w:num>
  <w:num w:numId="23" w16cid:durableId="908660261">
    <w:abstractNumId w:val="1"/>
  </w:num>
  <w:num w:numId="24" w16cid:durableId="1689792951">
    <w:abstractNumId w:val="11"/>
  </w:num>
  <w:num w:numId="25" w16cid:durableId="98650739">
    <w:abstractNumId w:val="16"/>
  </w:num>
  <w:num w:numId="26" w16cid:durableId="1668946012">
    <w:abstractNumId w:val="13"/>
  </w:num>
  <w:num w:numId="27" w16cid:durableId="1221941717">
    <w:abstractNumId w:val="20"/>
  </w:num>
  <w:num w:numId="28" w16cid:durableId="1651403850">
    <w:abstractNumId w:val="12"/>
  </w:num>
  <w:num w:numId="29" w16cid:durableId="1801729571">
    <w:abstractNumId w:val="5"/>
  </w:num>
  <w:num w:numId="30" w16cid:durableId="283922758">
    <w:abstractNumId w:val="15"/>
  </w:num>
  <w:num w:numId="31" w16cid:durableId="911810779">
    <w:abstractNumId w:val="7"/>
  </w:num>
  <w:num w:numId="32" w16cid:durableId="168087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3DE"/>
    <w:rsid w:val="00001451"/>
    <w:rsid w:val="000022AD"/>
    <w:rsid w:val="00002A09"/>
    <w:rsid w:val="00003A0D"/>
    <w:rsid w:val="00004371"/>
    <w:rsid w:val="0000570A"/>
    <w:rsid w:val="000060C7"/>
    <w:rsid w:val="00006685"/>
    <w:rsid w:val="00010A19"/>
    <w:rsid w:val="000114BF"/>
    <w:rsid w:val="0001167F"/>
    <w:rsid w:val="00011D5C"/>
    <w:rsid w:val="00015E50"/>
    <w:rsid w:val="000210A8"/>
    <w:rsid w:val="00022956"/>
    <w:rsid w:val="000232D0"/>
    <w:rsid w:val="00023A56"/>
    <w:rsid w:val="0002445B"/>
    <w:rsid w:val="000250EE"/>
    <w:rsid w:val="000329EC"/>
    <w:rsid w:val="00032EB8"/>
    <w:rsid w:val="000339B4"/>
    <w:rsid w:val="000402AC"/>
    <w:rsid w:val="00041213"/>
    <w:rsid w:val="00052E97"/>
    <w:rsid w:val="00053CCB"/>
    <w:rsid w:val="00054015"/>
    <w:rsid w:val="00054827"/>
    <w:rsid w:val="00054DCB"/>
    <w:rsid w:val="000555AA"/>
    <w:rsid w:val="00056F66"/>
    <w:rsid w:val="000571DA"/>
    <w:rsid w:val="00057248"/>
    <w:rsid w:val="00061456"/>
    <w:rsid w:val="00062FCB"/>
    <w:rsid w:val="000655BA"/>
    <w:rsid w:val="00065682"/>
    <w:rsid w:val="00065D6D"/>
    <w:rsid w:val="000701B9"/>
    <w:rsid w:val="00072D06"/>
    <w:rsid w:val="00072ED6"/>
    <w:rsid w:val="000730FD"/>
    <w:rsid w:val="00074534"/>
    <w:rsid w:val="00076650"/>
    <w:rsid w:val="0007793F"/>
    <w:rsid w:val="000819BC"/>
    <w:rsid w:val="00083AC9"/>
    <w:rsid w:val="000846CC"/>
    <w:rsid w:val="00085FA6"/>
    <w:rsid w:val="0009056A"/>
    <w:rsid w:val="00091964"/>
    <w:rsid w:val="00095759"/>
    <w:rsid w:val="000957E9"/>
    <w:rsid w:val="00096308"/>
    <w:rsid w:val="00097C33"/>
    <w:rsid w:val="000A13A1"/>
    <w:rsid w:val="000A1746"/>
    <w:rsid w:val="000A1F7A"/>
    <w:rsid w:val="000A205E"/>
    <w:rsid w:val="000A2200"/>
    <w:rsid w:val="000A3A39"/>
    <w:rsid w:val="000A40CF"/>
    <w:rsid w:val="000A5C42"/>
    <w:rsid w:val="000A667A"/>
    <w:rsid w:val="000B0F87"/>
    <w:rsid w:val="000B38ED"/>
    <w:rsid w:val="000B3A21"/>
    <w:rsid w:val="000B464D"/>
    <w:rsid w:val="000B60DA"/>
    <w:rsid w:val="000B6749"/>
    <w:rsid w:val="000B7FE4"/>
    <w:rsid w:val="000C0500"/>
    <w:rsid w:val="000C0CFB"/>
    <w:rsid w:val="000C2CB6"/>
    <w:rsid w:val="000C530C"/>
    <w:rsid w:val="000C5511"/>
    <w:rsid w:val="000D2BDA"/>
    <w:rsid w:val="000D478B"/>
    <w:rsid w:val="000D5370"/>
    <w:rsid w:val="000D56D3"/>
    <w:rsid w:val="000E243D"/>
    <w:rsid w:val="000E2E91"/>
    <w:rsid w:val="000E45A5"/>
    <w:rsid w:val="000E6094"/>
    <w:rsid w:val="000E7638"/>
    <w:rsid w:val="000F1BB8"/>
    <w:rsid w:val="000F2A33"/>
    <w:rsid w:val="000F35C7"/>
    <w:rsid w:val="000F39D1"/>
    <w:rsid w:val="000F4F3E"/>
    <w:rsid w:val="000F723B"/>
    <w:rsid w:val="000F79D8"/>
    <w:rsid w:val="001014E4"/>
    <w:rsid w:val="00103480"/>
    <w:rsid w:val="00103904"/>
    <w:rsid w:val="001069E2"/>
    <w:rsid w:val="001113C3"/>
    <w:rsid w:val="001167B9"/>
    <w:rsid w:val="00117EFC"/>
    <w:rsid w:val="00120F4E"/>
    <w:rsid w:val="00121AFA"/>
    <w:rsid w:val="001247A8"/>
    <w:rsid w:val="00125756"/>
    <w:rsid w:val="00125CE0"/>
    <w:rsid w:val="00127112"/>
    <w:rsid w:val="0013304C"/>
    <w:rsid w:val="00135070"/>
    <w:rsid w:val="0013517A"/>
    <w:rsid w:val="00141D77"/>
    <w:rsid w:val="001435BF"/>
    <w:rsid w:val="0014404D"/>
    <w:rsid w:val="0014447A"/>
    <w:rsid w:val="001452BD"/>
    <w:rsid w:val="00146448"/>
    <w:rsid w:val="00147428"/>
    <w:rsid w:val="00147B7A"/>
    <w:rsid w:val="00147D3F"/>
    <w:rsid w:val="00152BAD"/>
    <w:rsid w:val="00154046"/>
    <w:rsid w:val="00155F32"/>
    <w:rsid w:val="00157B88"/>
    <w:rsid w:val="00157BA1"/>
    <w:rsid w:val="00157D82"/>
    <w:rsid w:val="00160D17"/>
    <w:rsid w:val="0016110F"/>
    <w:rsid w:val="00163412"/>
    <w:rsid w:val="00165ACD"/>
    <w:rsid w:val="0016706E"/>
    <w:rsid w:val="00175810"/>
    <w:rsid w:val="0017691D"/>
    <w:rsid w:val="001776BA"/>
    <w:rsid w:val="00180542"/>
    <w:rsid w:val="00180936"/>
    <w:rsid w:val="0018254A"/>
    <w:rsid w:val="001842FE"/>
    <w:rsid w:val="00184796"/>
    <w:rsid w:val="00187D14"/>
    <w:rsid w:val="00187D5D"/>
    <w:rsid w:val="00192F0C"/>
    <w:rsid w:val="0019575D"/>
    <w:rsid w:val="001960CC"/>
    <w:rsid w:val="001A0567"/>
    <w:rsid w:val="001A0C55"/>
    <w:rsid w:val="001A1175"/>
    <w:rsid w:val="001A4797"/>
    <w:rsid w:val="001A6995"/>
    <w:rsid w:val="001B29E5"/>
    <w:rsid w:val="001B468C"/>
    <w:rsid w:val="001B5BA9"/>
    <w:rsid w:val="001B7C36"/>
    <w:rsid w:val="001C5D88"/>
    <w:rsid w:val="001D1121"/>
    <w:rsid w:val="001D136B"/>
    <w:rsid w:val="001D146E"/>
    <w:rsid w:val="001D2217"/>
    <w:rsid w:val="001D3BCB"/>
    <w:rsid w:val="001D4FD3"/>
    <w:rsid w:val="001D5CB8"/>
    <w:rsid w:val="001D6FC9"/>
    <w:rsid w:val="001D79C1"/>
    <w:rsid w:val="001E0F40"/>
    <w:rsid w:val="001E11EC"/>
    <w:rsid w:val="001E1956"/>
    <w:rsid w:val="001E4FD8"/>
    <w:rsid w:val="001E637E"/>
    <w:rsid w:val="001E64FA"/>
    <w:rsid w:val="001F215D"/>
    <w:rsid w:val="001F23A7"/>
    <w:rsid w:val="00200B20"/>
    <w:rsid w:val="00203720"/>
    <w:rsid w:val="0020399D"/>
    <w:rsid w:val="0020606C"/>
    <w:rsid w:val="00207BCE"/>
    <w:rsid w:val="00211419"/>
    <w:rsid w:val="002126A8"/>
    <w:rsid w:val="00213006"/>
    <w:rsid w:val="002133C5"/>
    <w:rsid w:val="00213868"/>
    <w:rsid w:val="00214152"/>
    <w:rsid w:val="00220E12"/>
    <w:rsid w:val="00221AFA"/>
    <w:rsid w:val="002235A9"/>
    <w:rsid w:val="00223A89"/>
    <w:rsid w:val="00225042"/>
    <w:rsid w:val="002363F9"/>
    <w:rsid w:val="002366E5"/>
    <w:rsid w:val="00243A40"/>
    <w:rsid w:val="002441B0"/>
    <w:rsid w:val="0025420C"/>
    <w:rsid w:val="00255488"/>
    <w:rsid w:val="00256D50"/>
    <w:rsid w:val="00257FF5"/>
    <w:rsid w:val="00264A24"/>
    <w:rsid w:val="002666EA"/>
    <w:rsid w:val="00267315"/>
    <w:rsid w:val="00273029"/>
    <w:rsid w:val="00273449"/>
    <w:rsid w:val="00273C41"/>
    <w:rsid w:val="00275713"/>
    <w:rsid w:val="00282C00"/>
    <w:rsid w:val="002848CF"/>
    <w:rsid w:val="0028652B"/>
    <w:rsid w:val="00286AD0"/>
    <w:rsid w:val="00290BA5"/>
    <w:rsid w:val="00291621"/>
    <w:rsid w:val="002922D2"/>
    <w:rsid w:val="00292BCE"/>
    <w:rsid w:val="00294981"/>
    <w:rsid w:val="00294FE8"/>
    <w:rsid w:val="002951A3"/>
    <w:rsid w:val="0029690F"/>
    <w:rsid w:val="00296FDB"/>
    <w:rsid w:val="00297775"/>
    <w:rsid w:val="002A0235"/>
    <w:rsid w:val="002A5613"/>
    <w:rsid w:val="002A5CE4"/>
    <w:rsid w:val="002A5ED5"/>
    <w:rsid w:val="002B013B"/>
    <w:rsid w:val="002B1440"/>
    <w:rsid w:val="002B329B"/>
    <w:rsid w:val="002B36DB"/>
    <w:rsid w:val="002B3D10"/>
    <w:rsid w:val="002B43E1"/>
    <w:rsid w:val="002B5F12"/>
    <w:rsid w:val="002B7998"/>
    <w:rsid w:val="002C0D30"/>
    <w:rsid w:val="002C72A8"/>
    <w:rsid w:val="002C7FB8"/>
    <w:rsid w:val="002D0257"/>
    <w:rsid w:val="002E3106"/>
    <w:rsid w:val="002E458D"/>
    <w:rsid w:val="002E4F0F"/>
    <w:rsid w:val="002E62DC"/>
    <w:rsid w:val="002E78C7"/>
    <w:rsid w:val="002F1C7B"/>
    <w:rsid w:val="002F27CF"/>
    <w:rsid w:val="002F3422"/>
    <w:rsid w:val="002F3CD6"/>
    <w:rsid w:val="002F5F6C"/>
    <w:rsid w:val="002F63E3"/>
    <w:rsid w:val="0030093D"/>
    <w:rsid w:val="00301CA1"/>
    <w:rsid w:val="00303CBE"/>
    <w:rsid w:val="00303FCC"/>
    <w:rsid w:val="0031083A"/>
    <w:rsid w:val="00312B73"/>
    <w:rsid w:val="00316EE2"/>
    <w:rsid w:val="00317699"/>
    <w:rsid w:val="0032010F"/>
    <w:rsid w:val="003234E2"/>
    <w:rsid w:val="00323509"/>
    <w:rsid w:val="003250F4"/>
    <w:rsid w:val="00325935"/>
    <w:rsid w:val="00330166"/>
    <w:rsid w:val="00331AF1"/>
    <w:rsid w:val="00331B13"/>
    <w:rsid w:val="00332F41"/>
    <w:rsid w:val="0033379E"/>
    <w:rsid w:val="00334A69"/>
    <w:rsid w:val="00335045"/>
    <w:rsid w:val="00335073"/>
    <w:rsid w:val="00344981"/>
    <w:rsid w:val="003454B3"/>
    <w:rsid w:val="00345504"/>
    <w:rsid w:val="00346730"/>
    <w:rsid w:val="003500E8"/>
    <w:rsid w:val="003514BA"/>
    <w:rsid w:val="00351A93"/>
    <w:rsid w:val="003520C1"/>
    <w:rsid w:val="00360F15"/>
    <w:rsid w:val="00361533"/>
    <w:rsid w:val="00361CBE"/>
    <w:rsid w:val="003626D4"/>
    <w:rsid w:val="0036459A"/>
    <w:rsid w:val="00367D60"/>
    <w:rsid w:val="0037062C"/>
    <w:rsid w:val="003753F5"/>
    <w:rsid w:val="00375BAF"/>
    <w:rsid w:val="00375E31"/>
    <w:rsid w:val="00380F79"/>
    <w:rsid w:val="00383917"/>
    <w:rsid w:val="00387C66"/>
    <w:rsid w:val="003907B6"/>
    <w:rsid w:val="00390F55"/>
    <w:rsid w:val="00392791"/>
    <w:rsid w:val="00393F1E"/>
    <w:rsid w:val="00395B53"/>
    <w:rsid w:val="00395E4E"/>
    <w:rsid w:val="003960E4"/>
    <w:rsid w:val="003A1DF9"/>
    <w:rsid w:val="003A2461"/>
    <w:rsid w:val="003A5C0E"/>
    <w:rsid w:val="003A6AE5"/>
    <w:rsid w:val="003A6DC2"/>
    <w:rsid w:val="003A79A5"/>
    <w:rsid w:val="003B05B3"/>
    <w:rsid w:val="003B5061"/>
    <w:rsid w:val="003B5A0E"/>
    <w:rsid w:val="003D52F0"/>
    <w:rsid w:val="003D5E30"/>
    <w:rsid w:val="003D6C4D"/>
    <w:rsid w:val="003E04B6"/>
    <w:rsid w:val="003E08BB"/>
    <w:rsid w:val="003E4B16"/>
    <w:rsid w:val="003E7CB1"/>
    <w:rsid w:val="003F3405"/>
    <w:rsid w:val="003F5CAA"/>
    <w:rsid w:val="003F7114"/>
    <w:rsid w:val="004016A9"/>
    <w:rsid w:val="004026AF"/>
    <w:rsid w:val="00402904"/>
    <w:rsid w:val="00402C4D"/>
    <w:rsid w:val="00402E60"/>
    <w:rsid w:val="00403A7C"/>
    <w:rsid w:val="004047EA"/>
    <w:rsid w:val="00405A0A"/>
    <w:rsid w:val="00406BD4"/>
    <w:rsid w:val="004111D5"/>
    <w:rsid w:val="00411B90"/>
    <w:rsid w:val="00412173"/>
    <w:rsid w:val="00414436"/>
    <w:rsid w:val="00415EF6"/>
    <w:rsid w:val="00415F70"/>
    <w:rsid w:val="004162BA"/>
    <w:rsid w:val="004169DB"/>
    <w:rsid w:val="00416DF9"/>
    <w:rsid w:val="00421989"/>
    <w:rsid w:val="00421D0D"/>
    <w:rsid w:val="0042215A"/>
    <w:rsid w:val="004225CB"/>
    <w:rsid w:val="00422CBA"/>
    <w:rsid w:val="004235BF"/>
    <w:rsid w:val="00431CF8"/>
    <w:rsid w:val="00433797"/>
    <w:rsid w:val="00435E22"/>
    <w:rsid w:val="004377C4"/>
    <w:rsid w:val="0044034A"/>
    <w:rsid w:val="00441374"/>
    <w:rsid w:val="004435E0"/>
    <w:rsid w:val="00443F88"/>
    <w:rsid w:val="00447CAE"/>
    <w:rsid w:val="004513D8"/>
    <w:rsid w:val="00453439"/>
    <w:rsid w:val="00456248"/>
    <w:rsid w:val="004578B7"/>
    <w:rsid w:val="00457BF8"/>
    <w:rsid w:val="004617AB"/>
    <w:rsid w:val="00461B02"/>
    <w:rsid w:val="00466831"/>
    <w:rsid w:val="00466A0D"/>
    <w:rsid w:val="00471105"/>
    <w:rsid w:val="00472032"/>
    <w:rsid w:val="00472ADE"/>
    <w:rsid w:val="0047427F"/>
    <w:rsid w:val="00476D53"/>
    <w:rsid w:val="00477D67"/>
    <w:rsid w:val="0048024C"/>
    <w:rsid w:val="00480BC1"/>
    <w:rsid w:val="0048214A"/>
    <w:rsid w:val="004863F1"/>
    <w:rsid w:val="004868C2"/>
    <w:rsid w:val="004903CE"/>
    <w:rsid w:val="0049343D"/>
    <w:rsid w:val="004942BA"/>
    <w:rsid w:val="004942C8"/>
    <w:rsid w:val="00495604"/>
    <w:rsid w:val="0049635A"/>
    <w:rsid w:val="004A0C3F"/>
    <w:rsid w:val="004A19B1"/>
    <w:rsid w:val="004A4B99"/>
    <w:rsid w:val="004A510D"/>
    <w:rsid w:val="004A533D"/>
    <w:rsid w:val="004A55FF"/>
    <w:rsid w:val="004A5EA7"/>
    <w:rsid w:val="004A6724"/>
    <w:rsid w:val="004B06DE"/>
    <w:rsid w:val="004B0CCA"/>
    <w:rsid w:val="004B2FA6"/>
    <w:rsid w:val="004B7D6A"/>
    <w:rsid w:val="004C2684"/>
    <w:rsid w:val="004C5D50"/>
    <w:rsid w:val="004C6014"/>
    <w:rsid w:val="004C6D42"/>
    <w:rsid w:val="004C6F59"/>
    <w:rsid w:val="004D136C"/>
    <w:rsid w:val="004D44C2"/>
    <w:rsid w:val="004D4D97"/>
    <w:rsid w:val="004D51CB"/>
    <w:rsid w:val="004D60D5"/>
    <w:rsid w:val="004D7949"/>
    <w:rsid w:val="004E0776"/>
    <w:rsid w:val="004E2D59"/>
    <w:rsid w:val="004F08AC"/>
    <w:rsid w:val="004F1A07"/>
    <w:rsid w:val="004F6BB6"/>
    <w:rsid w:val="004F755D"/>
    <w:rsid w:val="00500006"/>
    <w:rsid w:val="00500283"/>
    <w:rsid w:val="00501660"/>
    <w:rsid w:val="005032D4"/>
    <w:rsid w:val="00503923"/>
    <w:rsid w:val="0050483F"/>
    <w:rsid w:val="00505405"/>
    <w:rsid w:val="0050764C"/>
    <w:rsid w:val="00511BE9"/>
    <w:rsid w:val="0051416A"/>
    <w:rsid w:val="005150C7"/>
    <w:rsid w:val="005160C7"/>
    <w:rsid w:val="00521D88"/>
    <w:rsid w:val="005220F6"/>
    <w:rsid w:val="00523F6A"/>
    <w:rsid w:val="00525824"/>
    <w:rsid w:val="00525ED5"/>
    <w:rsid w:val="00525FDC"/>
    <w:rsid w:val="00530D61"/>
    <w:rsid w:val="00530E47"/>
    <w:rsid w:val="00531F7B"/>
    <w:rsid w:val="00533125"/>
    <w:rsid w:val="005336E2"/>
    <w:rsid w:val="0053608F"/>
    <w:rsid w:val="0054047E"/>
    <w:rsid w:val="005411E5"/>
    <w:rsid w:val="00541BC4"/>
    <w:rsid w:val="0054277A"/>
    <w:rsid w:val="00544C6D"/>
    <w:rsid w:val="0054612E"/>
    <w:rsid w:val="00547845"/>
    <w:rsid w:val="00551D93"/>
    <w:rsid w:val="005526F4"/>
    <w:rsid w:val="00552C0C"/>
    <w:rsid w:val="00553B00"/>
    <w:rsid w:val="00554AB1"/>
    <w:rsid w:val="00554EA9"/>
    <w:rsid w:val="0055636B"/>
    <w:rsid w:val="00561A4B"/>
    <w:rsid w:val="005658DA"/>
    <w:rsid w:val="00565C22"/>
    <w:rsid w:val="00570755"/>
    <w:rsid w:val="00572A10"/>
    <w:rsid w:val="005745D1"/>
    <w:rsid w:val="00576836"/>
    <w:rsid w:val="0057774B"/>
    <w:rsid w:val="00581B80"/>
    <w:rsid w:val="00581F05"/>
    <w:rsid w:val="0058335A"/>
    <w:rsid w:val="005871B8"/>
    <w:rsid w:val="005926AD"/>
    <w:rsid w:val="00593A17"/>
    <w:rsid w:val="00597189"/>
    <w:rsid w:val="005A74BF"/>
    <w:rsid w:val="005B1D37"/>
    <w:rsid w:val="005B5509"/>
    <w:rsid w:val="005B786A"/>
    <w:rsid w:val="005C0900"/>
    <w:rsid w:val="005C102A"/>
    <w:rsid w:val="005C153F"/>
    <w:rsid w:val="005C195E"/>
    <w:rsid w:val="005D0AC5"/>
    <w:rsid w:val="005D0FA4"/>
    <w:rsid w:val="005D11BF"/>
    <w:rsid w:val="005D492E"/>
    <w:rsid w:val="005D49A2"/>
    <w:rsid w:val="005D4A4A"/>
    <w:rsid w:val="005E12F1"/>
    <w:rsid w:val="005E2668"/>
    <w:rsid w:val="005E54CD"/>
    <w:rsid w:val="005E5E8D"/>
    <w:rsid w:val="005E7EBC"/>
    <w:rsid w:val="005F2170"/>
    <w:rsid w:val="005F522A"/>
    <w:rsid w:val="005F6B29"/>
    <w:rsid w:val="005F6D31"/>
    <w:rsid w:val="006002FC"/>
    <w:rsid w:val="0060105D"/>
    <w:rsid w:val="00614663"/>
    <w:rsid w:val="00615282"/>
    <w:rsid w:val="0061708E"/>
    <w:rsid w:val="00622495"/>
    <w:rsid w:val="00626D12"/>
    <w:rsid w:val="00627099"/>
    <w:rsid w:val="006325DD"/>
    <w:rsid w:val="00636F3C"/>
    <w:rsid w:val="00640BF0"/>
    <w:rsid w:val="00645E40"/>
    <w:rsid w:val="00646301"/>
    <w:rsid w:val="00651D47"/>
    <w:rsid w:val="00652E42"/>
    <w:rsid w:val="0065711F"/>
    <w:rsid w:val="0066287B"/>
    <w:rsid w:val="0066522A"/>
    <w:rsid w:val="00666C34"/>
    <w:rsid w:val="00666D51"/>
    <w:rsid w:val="006678B8"/>
    <w:rsid w:val="00667DD8"/>
    <w:rsid w:val="00670BBB"/>
    <w:rsid w:val="00671B25"/>
    <w:rsid w:val="00677169"/>
    <w:rsid w:val="006778CE"/>
    <w:rsid w:val="0068020C"/>
    <w:rsid w:val="006803ED"/>
    <w:rsid w:val="006847DA"/>
    <w:rsid w:val="00686997"/>
    <w:rsid w:val="00687B1C"/>
    <w:rsid w:val="00690672"/>
    <w:rsid w:val="00690F4F"/>
    <w:rsid w:val="00692C42"/>
    <w:rsid w:val="00694501"/>
    <w:rsid w:val="00697C61"/>
    <w:rsid w:val="006A1A70"/>
    <w:rsid w:val="006A1C9E"/>
    <w:rsid w:val="006A4E38"/>
    <w:rsid w:val="006A7ACA"/>
    <w:rsid w:val="006B0320"/>
    <w:rsid w:val="006B2778"/>
    <w:rsid w:val="006B2E31"/>
    <w:rsid w:val="006B3162"/>
    <w:rsid w:val="006B473F"/>
    <w:rsid w:val="006B4781"/>
    <w:rsid w:val="006B6504"/>
    <w:rsid w:val="006B765B"/>
    <w:rsid w:val="006C0376"/>
    <w:rsid w:val="006C051F"/>
    <w:rsid w:val="006C66C5"/>
    <w:rsid w:val="006C6D8B"/>
    <w:rsid w:val="006D0E50"/>
    <w:rsid w:val="006D13AE"/>
    <w:rsid w:val="006D3CDC"/>
    <w:rsid w:val="006D3F55"/>
    <w:rsid w:val="006E06FD"/>
    <w:rsid w:val="006E1062"/>
    <w:rsid w:val="006E2331"/>
    <w:rsid w:val="006E314D"/>
    <w:rsid w:val="006E4711"/>
    <w:rsid w:val="006E54D6"/>
    <w:rsid w:val="006E7E3D"/>
    <w:rsid w:val="006F15E1"/>
    <w:rsid w:val="006F1C15"/>
    <w:rsid w:val="006F24E8"/>
    <w:rsid w:val="006F3CF8"/>
    <w:rsid w:val="006F4036"/>
    <w:rsid w:val="006F45D4"/>
    <w:rsid w:val="006F4DA0"/>
    <w:rsid w:val="006F589D"/>
    <w:rsid w:val="00702959"/>
    <w:rsid w:val="00705E21"/>
    <w:rsid w:val="00711381"/>
    <w:rsid w:val="00712A7D"/>
    <w:rsid w:val="00714052"/>
    <w:rsid w:val="00717417"/>
    <w:rsid w:val="00723F24"/>
    <w:rsid w:val="007263A0"/>
    <w:rsid w:val="00726B69"/>
    <w:rsid w:val="00730F4A"/>
    <w:rsid w:val="00731F1F"/>
    <w:rsid w:val="007321E7"/>
    <w:rsid w:val="00732BA1"/>
    <w:rsid w:val="007339F5"/>
    <w:rsid w:val="007342AA"/>
    <w:rsid w:val="00734A87"/>
    <w:rsid w:val="00734F4C"/>
    <w:rsid w:val="007377C8"/>
    <w:rsid w:val="00742BAE"/>
    <w:rsid w:val="00744221"/>
    <w:rsid w:val="00744240"/>
    <w:rsid w:val="007442A4"/>
    <w:rsid w:val="00750287"/>
    <w:rsid w:val="00752568"/>
    <w:rsid w:val="007544D6"/>
    <w:rsid w:val="00754F29"/>
    <w:rsid w:val="00756072"/>
    <w:rsid w:val="00756700"/>
    <w:rsid w:val="00757D5E"/>
    <w:rsid w:val="00760202"/>
    <w:rsid w:val="007627C9"/>
    <w:rsid w:val="007629E3"/>
    <w:rsid w:val="00763DB3"/>
    <w:rsid w:val="00765311"/>
    <w:rsid w:val="007658C5"/>
    <w:rsid w:val="00767AF0"/>
    <w:rsid w:val="00770BA6"/>
    <w:rsid w:val="00770FC2"/>
    <w:rsid w:val="00771952"/>
    <w:rsid w:val="00772B59"/>
    <w:rsid w:val="00773905"/>
    <w:rsid w:val="00774273"/>
    <w:rsid w:val="00775160"/>
    <w:rsid w:val="00776D76"/>
    <w:rsid w:val="00777A92"/>
    <w:rsid w:val="00781A4A"/>
    <w:rsid w:val="00782616"/>
    <w:rsid w:val="00782766"/>
    <w:rsid w:val="0079250F"/>
    <w:rsid w:val="00796962"/>
    <w:rsid w:val="00796CE6"/>
    <w:rsid w:val="007A00BF"/>
    <w:rsid w:val="007A0563"/>
    <w:rsid w:val="007A1230"/>
    <w:rsid w:val="007A2798"/>
    <w:rsid w:val="007A27A3"/>
    <w:rsid w:val="007A2906"/>
    <w:rsid w:val="007A4D35"/>
    <w:rsid w:val="007A531E"/>
    <w:rsid w:val="007A5534"/>
    <w:rsid w:val="007B2FA6"/>
    <w:rsid w:val="007B3BAE"/>
    <w:rsid w:val="007B52FB"/>
    <w:rsid w:val="007B65E2"/>
    <w:rsid w:val="007B75C0"/>
    <w:rsid w:val="007C1C76"/>
    <w:rsid w:val="007C6038"/>
    <w:rsid w:val="007C7303"/>
    <w:rsid w:val="007D11FC"/>
    <w:rsid w:val="007D5B0E"/>
    <w:rsid w:val="007D65C3"/>
    <w:rsid w:val="007D6646"/>
    <w:rsid w:val="007D7475"/>
    <w:rsid w:val="007E7896"/>
    <w:rsid w:val="007F4E67"/>
    <w:rsid w:val="007F7E32"/>
    <w:rsid w:val="008013D2"/>
    <w:rsid w:val="008024B7"/>
    <w:rsid w:val="00803A64"/>
    <w:rsid w:val="00806DCE"/>
    <w:rsid w:val="00812A97"/>
    <w:rsid w:val="008162EA"/>
    <w:rsid w:val="00817B38"/>
    <w:rsid w:val="00817E11"/>
    <w:rsid w:val="00820A70"/>
    <w:rsid w:val="00822DBB"/>
    <w:rsid w:val="00825117"/>
    <w:rsid w:val="00827360"/>
    <w:rsid w:val="00830DC0"/>
    <w:rsid w:val="00831015"/>
    <w:rsid w:val="0083136E"/>
    <w:rsid w:val="008354C6"/>
    <w:rsid w:val="008356F2"/>
    <w:rsid w:val="008359E9"/>
    <w:rsid w:val="008422B7"/>
    <w:rsid w:val="00842B8C"/>
    <w:rsid w:val="0084694B"/>
    <w:rsid w:val="00846B63"/>
    <w:rsid w:val="00847B26"/>
    <w:rsid w:val="00847CD2"/>
    <w:rsid w:val="008507D2"/>
    <w:rsid w:val="00851E34"/>
    <w:rsid w:val="00852485"/>
    <w:rsid w:val="0085271F"/>
    <w:rsid w:val="00852A9F"/>
    <w:rsid w:val="00855095"/>
    <w:rsid w:val="00855E96"/>
    <w:rsid w:val="0085754D"/>
    <w:rsid w:val="00861429"/>
    <w:rsid w:val="00862EE0"/>
    <w:rsid w:val="00867A60"/>
    <w:rsid w:val="00871332"/>
    <w:rsid w:val="00872E78"/>
    <w:rsid w:val="0087469C"/>
    <w:rsid w:val="00876D96"/>
    <w:rsid w:val="00883991"/>
    <w:rsid w:val="00883C04"/>
    <w:rsid w:val="00885663"/>
    <w:rsid w:val="008872A4"/>
    <w:rsid w:val="0089033F"/>
    <w:rsid w:val="0089553F"/>
    <w:rsid w:val="00897533"/>
    <w:rsid w:val="008977CB"/>
    <w:rsid w:val="008A1826"/>
    <w:rsid w:val="008A620D"/>
    <w:rsid w:val="008A76E2"/>
    <w:rsid w:val="008B3F80"/>
    <w:rsid w:val="008B56A6"/>
    <w:rsid w:val="008B5C51"/>
    <w:rsid w:val="008B5CA4"/>
    <w:rsid w:val="008B5EBE"/>
    <w:rsid w:val="008C0405"/>
    <w:rsid w:val="008C1319"/>
    <w:rsid w:val="008C1D7F"/>
    <w:rsid w:val="008C2119"/>
    <w:rsid w:val="008C3369"/>
    <w:rsid w:val="008C3F2D"/>
    <w:rsid w:val="008C4755"/>
    <w:rsid w:val="008C5FDC"/>
    <w:rsid w:val="008C6F26"/>
    <w:rsid w:val="008C74EA"/>
    <w:rsid w:val="008D024E"/>
    <w:rsid w:val="008D0C43"/>
    <w:rsid w:val="008D208E"/>
    <w:rsid w:val="008D362B"/>
    <w:rsid w:val="008D5DD7"/>
    <w:rsid w:val="008D7F43"/>
    <w:rsid w:val="008E19FC"/>
    <w:rsid w:val="008E2B7E"/>
    <w:rsid w:val="008E3185"/>
    <w:rsid w:val="008E3EEF"/>
    <w:rsid w:val="008E48A5"/>
    <w:rsid w:val="008E5A4E"/>
    <w:rsid w:val="008F1657"/>
    <w:rsid w:val="008F18A2"/>
    <w:rsid w:val="008F3AD3"/>
    <w:rsid w:val="008F4CD7"/>
    <w:rsid w:val="008F6D72"/>
    <w:rsid w:val="009046F8"/>
    <w:rsid w:val="00906B5A"/>
    <w:rsid w:val="00910223"/>
    <w:rsid w:val="00910E46"/>
    <w:rsid w:val="009144A3"/>
    <w:rsid w:val="00914733"/>
    <w:rsid w:val="00914F36"/>
    <w:rsid w:val="00916675"/>
    <w:rsid w:val="009178D8"/>
    <w:rsid w:val="009201C5"/>
    <w:rsid w:val="009213B2"/>
    <w:rsid w:val="00921B19"/>
    <w:rsid w:val="00922BB4"/>
    <w:rsid w:val="00925BDB"/>
    <w:rsid w:val="00926C37"/>
    <w:rsid w:val="00927809"/>
    <w:rsid w:val="00931C6A"/>
    <w:rsid w:val="009327E3"/>
    <w:rsid w:val="00932E31"/>
    <w:rsid w:val="00933BD2"/>
    <w:rsid w:val="00935C99"/>
    <w:rsid w:val="00935E25"/>
    <w:rsid w:val="00936E28"/>
    <w:rsid w:val="00940493"/>
    <w:rsid w:val="00941155"/>
    <w:rsid w:val="00941692"/>
    <w:rsid w:val="00941B41"/>
    <w:rsid w:val="0094320D"/>
    <w:rsid w:val="009501B6"/>
    <w:rsid w:val="009508B9"/>
    <w:rsid w:val="0095256A"/>
    <w:rsid w:val="0095594F"/>
    <w:rsid w:val="00956339"/>
    <w:rsid w:val="00957043"/>
    <w:rsid w:val="009570E5"/>
    <w:rsid w:val="00960971"/>
    <w:rsid w:val="00961C53"/>
    <w:rsid w:val="00962372"/>
    <w:rsid w:val="009627C2"/>
    <w:rsid w:val="00964D79"/>
    <w:rsid w:val="009653D2"/>
    <w:rsid w:val="0096654D"/>
    <w:rsid w:val="00966C3E"/>
    <w:rsid w:val="00966FC0"/>
    <w:rsid w:val="009672B0"/>
    <w:rsid w:val="009714A6"/>
    <w:rsid w:val="00972A2C"/>
    <w:rsid w:val="00974B3E"/>
    <w:rsid w:val="00975505"/>
    <w:rsid w:val="00981E1D"/>
    <w:rsid w:val="00985E4A"/>
    <w:rsid w:val="00990389"/>
    <w:rsid w:val="00990722"/>
    <w:rsid w:val="00996C99"/>
    <w:rsid w:val="009970EA"/>
    <w:rsid w:val="00997151"/>
    <w:rsid w:val="009A2EF2"/>
    <w:rsid w:val="009A4FBD"/>
    <w:rsid w:val="009A6300"/>
    <w:rsid w:val="009A71F6"/>
    <w:rsid w:val="009B1956"/>
    <w:rsid w:val="009B3801"/>
    <w:rsid w:val="009B4273"/>
    <w:rsid w:val="009B55E3"/>
    <w:rsid w:val="009B5BFC"/>
    <w:rsid w:val="009B6484"/>
    <w:rsid w:val="009B77D9"/>
    <w:rsid w:val="009C09A9"/>
    <w:rsid w:val="009C3663"/>
    <w:rsid w:val="009D1180"/>
    <w:rsid w:val="009D2850"/>
    <w:rsid w:val="009D4067"/>
    <w:rsid w:val="009D5960"/>
    <w:rsid w:val="009D6A28"/>
    <w:rsid w:val="009E0CC9"/>
    <w:rsid w:val="009E11DB"/>
    <w:rsid w:val="009E13AD"/>
    <w:rsid w:val="009E41ED"/>
    <w:rsid w:val="009F0A02"/>
    <w:rsid w:val="009F2B13"/>
    <w:rsid w:val="009F2BF7"/>
    <w:rsid w:val="009F4ACF"/>
    <w:rsid w:val="009F5634"/>
    <w:rsid w:val="00A00781"/>
    <w:rsid w:val="00A04E17"/>
    <w:rsid w:val="00A07A76"/>
    <w:rsid w:val="00A07C72"/>
    <w:rsid w:val="00A10316"/>
    <w:rsid w:val="00A133C1"/>
    <w:rsid w:val="00A13A2A"/>
    <w:rsid w:val="00A226DB"/>
    <w:rsid w:val="00A233F7"/>
    <w:rsid w:val="00A24E04"/>
    <w:rsid w:val="00A2544A"/>
    <w:rsid w:val="00A25887"/>
    <w:rsid w:val="00A2695B"/>
    <w:rsid w:val="00A30826"/>
    <w:rsid w:val="00A31F40"/>
    <w:rsid w:val="00A36F99"/>
    <w:rsid w:val="00A4470E"/>
    <w:rsid w:val="00A44906"/>
    <w:rsid w:val="00A44AA6"/>
    <w:rsid w:val="00A4555B"/>
    <w:rsid w:val="00A4565C"/>
    <w:rsid w:val="00A517B5"/>
    <w:rsid w:val="00A5314B"/>
    <w:rsid w:val="00A54561"/>
    <w:rsid w:val="00A56AC0"/>
    <w:rsid w:val="00A619D4"/>
    <w:rsid w:val="00A65FAA"/>
    <w:rsid w:val="00A67D5A"/>
    <w:rsid w:val="00A707AD"/>
    <w:rsid w:val="00A71CD0"/>
    <w:rsid w:val="00A8391A"/>
    <w:rsid w:val="00A839CE"/>
    <w:rsid w:val="00A8431B"/>
    <w:rsid w:val="00A845D2"/>
    <w:rsid w:val="00A85480"/>
    <w:rsid w:val="00A9347C"/>
    <w:rsid w:val="00A94B06"/>
    <w:rsid w:val="00A96F33"/>
    <w:rsid w:val="00AA1C45"/>
    <w:rsid w:val="00AA2B95"/>
    <w:rsid w:val="00AA3301"/>
    <w:rsid w:val="00AA5A68"/>
    <w:rsid w:val="00AB052B"/>
    <w:rsid w:val="00AB07EC"/>
    <w:rsid w:val="00AB2361"/>
    <w:rsid w:val="00AB3339"/>
    <w:rsid w:val="00AB790C"/>
    <w:rsid w:val="00AC0E54"/>
    <w:rsid w:val="00AC3381"/>
    <w:rsid w:val="00AC3E27"/>
    <w:rsid w:val="00AC4417"/>
    <w:rsid w:val="00AC5E63"/>
    <w:rsid w:val="00AC7560"/>
    <w:rsid w:val="00AD0208"/>
    <w:rsid w:val="00AD07E2"/>
    <w:rsid w:val="00AD139B"/>
    <w:rsid w:val="00AD192A"/>
    <w:rsid w:val="00AD3055"/>
    <w:rsid w:val="00AD4504"/>
    <w:rsid w:val="00AD581C"/>
    <w:rsid w:val="00AD59C3"/>
    <w:rsid w:val="00AD6F13"/>
    <w:rsid w:val="00AE03C4"/>
    <w:rsid w:val="00AE13B7"/>
    <w:rsid w:val="00AE31DF"/>
    <w:rsid w:val="00AE45BD"/>
    <w:rsid w:val="00AE60FF"/>
    <w:rsid w:val="00AE6B47"/>
    <w:rsid w:val="00AE7FD3"/>
    <w:rsid w:val="00AF03E3"/>
    <w:rsid w:val="00AF0DF2"/>
    <w:rsid w:val="00AF62CD"/>
    <w:rsid w:val="00AF65F4"/>
    <w:rsid w:val="00B0665D"/>
    <w:rsid w:val="00B121D9"/>
    <w:rsid w:val="00B16420"/>
    <w:rsid w:val="00B166F0"/>
    <w:rsid w:val="00B17E04"/>
    <w:rsid w:val="00B2077F"/>
    <w:rsid w:val="00B2145B"/>
    <w:rsid w:val="00B21C44"/>
    <w:rsid w:val="00B2261C"/>
    <w:rsid w:val="00B22D17"/>
    <w:rsid w:val="00B23144"/>
    <w:rsid w:val="00B24BCF"/>
    <w:rsid w:val="00B25230"/>
    <w:rsid w:val="00B26C7E"/>
    <w:rsid w:val="00B304C9"/>
    <w:rsid w:val="00B305A6"/>
    <w:rsid w:val="00B3285B"/>
    <w:rsid w:val="00B32C07"/>
    <w:rsid w:val="00B344C7"/>
    <w:rsid w:val="00B35834"/>
    <w:rsid w:val="00B360B6"/>
    <w:rsid w:val="00B41E2F"/>
    <w:rsid w:val="00B44DBA"/>
    <w:rsid w:val="00B454C3"/>
    <w:rsid w:val="00B45800"/>
    <w:rsid w:val="00B4589D"/>
    <w:rsid w:val="00B458C8"/>
    <w:rsid w:val="00B47E80"/>
    <w:rsid w:val="00B5098B"/>
    <w:rsid w:val="00B510E4"/>
    <w:rsid w:val="00B512DA"/>
    <w:rsid w:val="00B51B8E"/>
    <w:rsid w:val="00B613AB"/>
    <w:rsid w:val="00B616CE"/>
    <w:rsid w:val="00B61EBF"/>
    <w:rsid w:val="00B64483"/>
    <w:rsid w:val="00B6589C"/>
    <w:rsid w:val="00B70D99"/>
    <w:rsid w:val="00B70F22"/>
    <w:rsid w:val="00B739F8"/>
    <w:rsid w:val="00B756DA"/>
    <w:rsid w:val="00B77CEC"/>
    <w:rsid w:val="00B77D5F"/>
    <w:rsid w:val="00B819B7"/>
    <w:rsid w:val="00B823DD"/>
    <w:rsid w:val="00B8262C"/>
    <w:rsid w:val="00B85D9C"/>
    <w:rsid w:val="00B86096"/>
    <w:rsid w:val="00B86966"/>
    <w:rsid w:val="00B901CB"/>
    <w:rsid w:val="00B90F22"/>
    <w:rsid w:val="00B91552"/>
    <w:rsid w:val="00B933DA"/>
    <w:rsid w:val="00B95FDE"/>
    <w:rsid w:val="00BA4150"/>
    <w:rsid w:val="00BB2958"/>
    <w:rsid w:val="00BB3B26"/>
    <w:rsid w:val="00BB7E2C"/>
    <w:rsid w:val="00BC185E"/>
    <w:rsid w:val="00BC266B"/>
    <w:rsid w:val="00BC3B54"/>
    <w:rsid w:val="00BC4A9F"/>
    <w:rsid w:val="00BC6D33"/>
    <w:rsid w:val="00BD0DCC"/>
    <w:rsid w:val="00BD3BA0"/>
    <w:rsid w:val="00BE14E4"/>
    <w:rsid w:val="00BE3478"/>
    <w:rsid w:val="00BE620A"/>
    <w:rsid w:val="00BE64CF"/>
    <w:rsid w:val="00BE7AA3"/>
    <w:rsid w:val="00BF54A9"/>
    <w:rsid w:val="00BF6ACB"/>
    <w:rsid w:val="00BF785B"/>
    <w:rsid w:val="00C02AC3"/>
    <w:rsid w:val="00C058D9"/>
    <w:rsid w:val="00C07E11"/>
    <w:rsid w:val="00C117D0"/>
    <w:rsid w:val="00C13E90"/>
    <w:rsid w:val="00C14DED"/>
    <w:rsid w:val="00C16A17"/>
    <w:rsid w:val="00C2140F"/>
    <w:rsid w:val="00C24805"/>
    <w:rsid w:val="00C30268"/>
    <w:rsid w:val="00C30744"/>
    <w:rsid w:val="00C328B0"/>
    <w:rsid w:val="00C34436"/>
    <w:rsid w:val="00C34D7B"/>
    <w:rsid w:val="00C37035"/>
    <w:rsid w:val="00C41098"/>
    <w:rsid w:val="00C44104"/>
    <w:rsid w:val="00C500E6"/>
    <w:rsid w:val="00C5257A"/>
    <w:rsid w:val="00C54772"/>
    <w:rsid w:val="00C560AE"/>
    <w:rsid w:val="00C56576"/>
    <w:rsid w:val="00C56B6E"/>
    <w:rsid w:val="00C61499"/>
    <w:rsid w:val="00C63675"/>
    <w:rsid w:val="00C63FD5"/>
    <w:rsid w:val="00C6400A"/>
    <w:rsid w:val="00C643E9"/>
    <w:rsid w:val="00C67049"/>
    <w:rsid w:val="00C70A9A"/>
    <w:rsid w:val="00C72DC3"/>
    <w:rsid w:val="00C74113"/>
    <w:rsid w:val="00C743D1"/>
    <w:rsid w:val="00C74AD4"/>
    <w:rsid w:val="00C750D2"/>
    <w:rsid w:val="00C76691"/>
    <w:rsid w:val="00C8196E"/>
    <w:rsid w:val="00C84862"/>
    <w:rsid w:val="00C879A4"/>
    <w:rsid w:val="00C90E1A"/>
    <w:rsid w:val="00C91029"/>
    <w:rsid w:val="00C913E0"/>
    <w:rsid w:val="00C92275"/>
    <w:rsid w:val="00C9307D"/>
    <w:rsid w:val="00C9361F"/>
    <w:rsid w:val="00C93EA2"/>
    <w:rsid w:val="00C9577D"/>
    <w:rsid w:val="00C95A97"/>
    <w:rsid w:val="00C97C3F"/>
    <w:rsid w:val="00CA23C5"/>
    <w:rsid w:val="00CA29CD"/>
    <w:rsid w:val="00CA37E8"/>
    <w:rsid w:val="00CB0DAB"/>
    <w:rsid w:val="00CB43FD"/>
    <w:rsid w:val="00CC692E"/>
    <w:rsid w:val="00CC6F0B"/>
    <w:rsid w:val="00CD07A9"/>
    <w:rsid w:val="00CD2D29"/>
    <w:rsid w:val="00CD4012"/>
    <w:rsid w:val="00CD71BA"/>
    <w:rsid w:val="00CD7368"/>
    <w:rsid w:val="00CE09CA"/>
    <w:rsid w:val="00CE1770"/>
    <w:rsid w:val="00CE5053"/>
    <w:rsid w:val="00CE6320"/>
    <w:rsid w:val="00CE7925"/>
    <w:rsid w:val="00CE7BAC"/>
    <w:rsid w:val="00CF0450"/>
    <w:rsid w:val="00CF2158"/>
    <w:rsid w:val="00CF4878"/>
    <w:rsid w:val="00CF518D"/>
    <w:rsid w:val="00CF7EB4"/>
    <w:rsid w:val="00D01CB6"/>
    <w:rsid w:val="00D02B8C"/>
    <w:rsid w:val="00D03CBB"/>
    <w:rsid w:val="00D05022"/>
    <w:rsid w:val="00D07B76"/>
    <w:rsid w:val="00D101A1"/>
    <w:rsid w:val="00D1108E"/>
    <w:rsid w:val="00D12AA9"/>
    <w:rsid w:val="00D12D8F"/>
    <w:rsid w:val="00D16713"/>
    <w:rsid w:val="00D17296"/>
    <w:rsid w:val="00D17D96"/>
    <w:rsid w:val="00D17E1D"/>
    <w:rsid w:val="00D20F94"/>
    <w:rsid w:val="00D22E71"/>
    <w:rsid w:val="00D2716B"/>
    <w:rsid w:val="00D371B7"/>
    <w:rsid w:val="00D41768"/>
    <w:rsid w:val="00D4225A"/>
    <w:rsid w:val="00D530DD"/>
    <w:rsid w:val="00D552CF"/>
    <w:rsid w:val="00D5611D"/>
    <w:rsid w:val="00D56301"/>
    <w:rsid w:val="00D63EA7"/>
    <w:rsid w:val="00D66F5D"/>
    <w:rsid w:val="00D67544"/>
    <w:rsid w:val="00D707D2"/>
    <w:rsid w:val="00D72F90"/>
    <w:rsid w:val="00D75FD4"/>
    <w:rsid w:val="00D7711D"/>
    <w:rsid w:val="00D774C5"/>
    <w:rsid w:val="00D8129E"/>
    <w:rsid w:val="00D81EA8"/>
    <w:rsid w:val="00D843A3"/>
    <w:rsid w:val="00D871BE"/>
    <w:rsid w:val="00D878A9"/>
    <w:rsid w:val="00D91394"/>
    <w:rsid w:val="00D915AE"/>
    <w:rsid w:val="00D91661"/>
    <w:rsid w:val="00D9236C"/>
    <w:rsid w:val="00D96C22"/>
    <w:rsid w:val="00D97898"/>
    <w:rsid w:val="00DA53CD"/>
    <w:rsid w:val="00DA7F90"/>
    <w:rsid w:val="00DB1565"/>
    <w:rsid w:val="00DB476C"/>
    <w:rsid w:val="00DB5ADA"/>
    <w:rsid w:val="00DB614A"/>
    <w:rsid w:val="00DC0D33"/>
    <w:rsid w:val="00DC2704"/>
    <w:rsid w:val="00DC2A4F"/>
    <w:rsid w:val="00DC5097"/>
    <w:rsid w:val="00DD001D"/>
    <w:rsid w:val="00DD0AAF"/>
    <w:rsid w:val="00DD1F41"/>
    <w:rsid w:val="00DD1FF0"/>
    <w:rsid w:val="00DD2136"/>
    <w:rsid w:val="00DD2FCF"/>
    <w:rsid w:val="00DD5339"/>
    <w:rsid w:val="00DD5616"/>
    <w:rsid w:val="00DD5ECF"/>
    <w:rsid w:val="00DE6634"/>
    <w:rsid w:val="00DE79A7"/>
    <w:rsid w:val="00DF25D6"/>
    <w:rsid w:val="00DF41C4"/>
    <w:rsid w:val="00DF54F2"/>
    <w:rsid w:val="00DF5EF5"/>
    <w:rsid w:val="00DF7E0D"/>
    <w:rsid w:val="00E00707"/>
    <w:rsid w:val="00E011B8"/>
    <w:rsid w:val="00E01A20"/>
    <w:rsid w:val="00E020E9"/>
    <w:rsid w:val="00E029BF"/>
    <w:rsid w:val="00E132F7"/>
    <w:rsid w:val="00E16156"/>
    <w:rsid w:val="00E17E5B"/>
    <w:rsid w:val="00E20ADC"/>
    <w:rsid w:val="00E21DA5"/>
    <w:rsid w:val="00E243A2"/>
    <w:rsid w:val="00E24BFE"/>
    <w:rsid w:val="00E2602E"/>
    <w:rsid w:val="00E3045B"/>
    <w:rsid w:val="00E312C1"/>
    <w:rsid w:val="00E35117"/>
    <w:rsid w:val="00E3567C"/>
    <w:rsid w:val="00E35D45"/>
    <w:rsid w:val="00E37777"/>
    <w:rsid w:val="00E41AB2"/>
    <w:rsid w:val="00E42FA1"/>
    <w:rsid w:val="00E454A7"/>
    <w:rsid w:val="00E514E1"/>
    <w:rsid w:val="00E56534"/>
    <w:rsid w:val="00E56BF2"/>
    <w:rsid w:val="00E578D7"/>
    <w:rsid w:val="00E63444"/>
    <w:rsid w:val="00E636A3"/>
    <w:rsid w:val="00E669B8"/>
    <w:rsid w:val="00E67755"/>
    <w:rsid w:val="00E72057"/>
    <w:rsid w:val="00E7216E"/>
    <w:rsid w:val="00E727C5"/>
    <w:rsid w:val="00E82AC4"/>
    <w:rsid w:val="00E863D2"/>
    <w:rsid w:val="00E87FCE"/>
    <w:rsid w:val="00E91A5D"/>
    <w:rsid w:val="00E954D1"/>
    <w:rsid w:val="00E96D30"/>
    <w:rsid w:val="00E96FFF"/>
    <w:rsid w:val="00EA0EF3"/>
    <w:rsid w:val="00EA1211"/>
    <w:rsid w:val="00EA1798"/>
    <w:rsid w:val="00EA4547"/>
    <w:rsid w:val="00EA4EB5"/>
    <w:rsid w:val="00EA63BE"/>
    <w:rsid w:val="00EA691A"/>
    <w:rsid w:val="00EA72FB"/>
    <w:rsid w:val="00EA7735"/>
    <w:rsid w:val="00EA7B6C"/>
    <w:rsid w:val="00EB410E"/>
    <w:rsid w:val="00EC0D1B"/>
    <w:rsid w:val="00EC2C6E"/>
    <w:rsid w:val="00EC3426"/>
    <w:rsid w:val="00EC3444"/>
    <w:rsid w:val="00EC3849"/>
    <w:rsid w:val="00EC4E79"/>
    <w:rsid w:val="00EC4EBB"/>
    <w:rsid w:val="00EC711C"/>
    <w:rsid w:val="00ED1ACF"/>
    <w:rsid w:val="00ED58B6"/>
    <w:rsid w:val="00ED5902"/>
    <w:rsid w:val="00ED7B4B"/>
    <w:rsid w:val="00ED7D99"/>
    <w:rsid w:val="00EE0DAD"/>
    <w:rsid w:val="00EE22BB"/>
    <w:rsid w:val="00EE4BA3"/>
    <w:rsid w:val="00EE5089"/>
    <w:rsid w:val="00EF171E"/>
    <w:rsid w:val="00EF5099"/>
    <w:rsid w:val="00EF5A24"/>
    <w:rsid w:val="00EF644E"/>
    <w:rsid w:val="00EF7E17"/>
    <w:rsid w:val="00F0073B"/>
    <w:rsid w:val="00F03C36"/>
    <w:rsid w:val="00F049CD"/>
    <w:rsid w:val="00F04AC6"/>
    <w:rsid w:val="00F05126"/>
    <w:rsid w:val="00F05983"/>
    <w:rsid w:val="00F0669F"/>
    <w:rsid w:val="00F1050D"/>
    <w:rsid w:val="00F11870"/>
    <w:rsid w:val="00F11C72"/>
    <w:rsid w:val="00F12AB9"/>
    <w:rsid w:val="00F20341"/>
    <w:rsid w:val="00F25353"/>
    <w:rsid w:val="00F27A1F"/>
    <w:rsid w:val="00F32801"/>
    <w:rsid w:val="00F35F4B"/>
    <w:rsid w:val="00F363C3"/>
    <w:rsid w:val="00F51504"/>
    <w:rsid w:val="00F62584"/>
    <w:rsid w:val="00F63A30"/>
    <w:rsid w:val="00F65A04"/>
    <w:rsid w:val="00F67062"/>
    <w:rsid w:val="00F73A55"/>
    <w:rsid w:val="00F7548D"/>
    <w:rsid w:val="00F84281"/>
    <w:rsid w:val="00F842E4"/>
    <w:rsid w:val="00F8506B"/>
    <w:rsid w:val="00F851AD"/>
    <w:rsid w:val="00F85968"/>
    <w:rsid w:val="00F86BF4"/>
    <w:rsid w:val="00F870E2"/>
    <w:rsid w:val="00F95313"/>
    <w:rsid w:val="00F957B7"/>
    <w:rsid w:val="00FA053B"/>
    <w:rsid w:val="00FA0ACD"/>
    <w:rsid w:val="00FA0F90"/>
    <w:rsid w:val="00FA3460"/>
    <w:rsid w:val="00FB0C4B"/>
    <w:rsid w:val="00FB254A"/>
    <w:rsid w:val="00FB2CD0"/>
    <w:rsid w:val="00FB371C"/>
    <w:rsid w:val="00FD18E9"/>
    <w:rsid w:val="00FD6159"/>
    <w:rsid w:val="00FD76C4"/>
    <w:rsid w:val="00FE0525"/>
    <w:rsid w:val="00FE1C26"/>
    <w:rsid w:val="00FE4563"/>
    <w:rsid w:val="00FE4D83"/>
    <w:rsid w:val="00FE52B5"/>
    <w:rsid w:val="00FE67A4"/>
    <w:rsid w:val="00FE7913"/>
    <w:rsid w:val="00FF0BA5"/>
    <w:rsid w:val="00FF4191"/>
    <w:rsid w:val="00FF43B3"/>
    <w:rsid w:val="00FF5039"/>
    <w:rsid w:val="00FF6267"/>
    <w:rsid w:val="00FF6B8A"/>
    <w:rsid w:val="02C7EC1E"/>
    <w:rsid w:val="069825DF"/>
    <w:rsid w:val="07BA627F"/>
    <w:rsid w:val="07DB3117"/>
    <w:rsid w:val="07E7FDB4"/>
    <w:rsid w:val="0900B215"/>
    <w:rsid w:val="0AAA0DBE"/>
    <w:rsid w:val="0F389635"/>
    <w:rsid w:val="108F67B3"/>
    <w:rsid w:val="1246E0EB"/>
    <w:rsid w:val="142B95D8"/>
    <w:rsid w:val="14763B9F"/>
    <w:rsid w:val="156595BC"/>
    <w:rsid w:val="1A2AF5DA"/>
    <w:rsid w:val="1B7C66ED"/>
    <w:rsid w:val="22B6E9E8"/>
    <w:rsid w:val="2307B5D0"/>
    <w:rsid w:val="23C8BA01"/>
    <w:rsid w:val="258E2C29"/>
    <w:rsid w:val="2A64F907"/>
    <w:rsid w:val="2C140C39"/>
    <w:rsid w:val="2D4BCFFC"/>
    <w:rsid w:val="2E1EFFC3"/>
    <w:rsid w:val="2EB722F8"/>
    <w:rsid w:val="32D7C287"/>
    <w:rsid w:val="3306A983"/>
    <w:rsid w:val="3595402B"/>
    <w:rsid w:val="3F2549E8"/>
    <w:rsid w:val="43C1DF6F"/>
    <w:rsid w:val="4A37C26B"/>
    <w:rsid w:val="4AC6B4E1"/>
    <w:rsid w:val="4AE3DC0B"/>
    <w:rsid w:val="4CCCC310"/>
    <w:rsid w:val="4D61D441"/>
    <w:rsid w:val="4DFD9796"/>
    <w:rsid w:val="4EE97618"/>
    <w:rsid w:val="4F69DF80"/>
    <w:rsid w:val="5284E3A6"/>
    <w:rsid w:val="546A0131"/>
    <w:rsid w:val="54E6CF42"/>
    <w:rsid w:val="5565B096"/>
    <w:rsid w:val="55F52602"/>
    <w:rsid w:val="58B4FD97"/>
    <w:rsid w:val="5D948EFF"/>
    <w:rsid w:val="5F9E540A"/>
    <w:rsid w:val="63E501CA"/>
    <w:rsid w:val="64B5F13B"/>
    <w:rsid w:val="6B19ABED"/>
    <w:rsid w:val="72137FB4"/>
    <w:rsid w:val="72E0F40A"/>
    <w:rsid w:val="7C8AD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F52E222-6644-4730-A7D8-2FBA94180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89C"/>
    <w:pPr>
      <w:overflowPunct w:val="0"/>
      <w:autoSpaceDE w:val="0"/>
      <w:autoSpaceDN w:val="0"/>
      <w:adjustRightInd w:val="0"/>
      <w:spacing w:after="180"/>
    </w:pPr>
    <w:rPr>
      <w:rFonts w:ascii="Times New Roman" w:hAnsi="Times New Roman"/>
    </w:rPr>
  </w:style>
  <w:style w:type="paragraph" w:styleId="Heading1">
    <w:name w:val="heading 1"/>
    <w:aliases w:val="H1,h1,Heading 1 3GPP"/>
    <w:basedOn w:val="Header"/>
    <w:next w:val="Normal"/>
    <w:link w:val="Heading1Char"/>
    <w:autoRedefine/>
    <w:qFormat/>
    <w:rsid w:val="00291621"/>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291621"/>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31769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E6775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9501B6"/>
    <w:rPr>
      <w:rFonts w:ascii="Times New Roman" w:eastAsia="SimSun" w:hAnsi="Times New Roman"/>
    </w:rPr>
  </w:style>
  <w:style w:type="table" w:styleId="TableGrid">
    <w:name w:val="Table Grid"/>
    <w:basedOn w:val="TableNormal"/>
    <w:uiPriority w:val="39"/>
    <w:rsid w:val="0015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35834"/>
    <w:pPr>
      <w:keepNext/>
      <w:keepLines/>
      <w:spacing w:after="160" w:line="259" w:lineRule="auto"/>
      <w:jc w:val="center"/>
      <w:textAlignment w:val="baseline"/>
    </w:pPr>
    <w:rPr>
      <w:rFonts w:ascii="Arial" w:eastAsia="Times New Roman" w:hAnsi="Arial"/>
      <w:b/>
      <w:sz w:val="18"/>
      <w:lang w:val="en-GB" w:eastAsia="ja-JP"/>
    </w:rPr>
  </w:style>
  <w:style w:type="character" w:customStyle="1" w:styleId="TAHCar">
    <w:name w:val="TAH Car"/>
    <w:link w:val="TAH"/>
    <w:qFormat/>
    <w:rsid w:val="00B35834"/>
    <w:rPr>
      <w:rFonts w:ascii="Arial" w:eastAsia="Times New Roman" w:hAnsi="Arial"/>
      <w:b/>
      <w:sz w:val="18"/>
      <w:lang w:val="en-GB" w:eastAsia="ja-JP"/>
    </w:rPr>
  </w:style>
  <w:style w:type="paragraph" w:customStyle="1" w:styleId="TAL">
    <w:name w:val="TAL"/>
    <w:basedOn w:val="Normal"/>
    <w:link w:val="TALCar"/>
    <w:qFormat/>
    <w:rsid w:val="00B35834"/>
    <w:pPr>
      <w:keepNext/>
      <w:keepLines/>
      <w:overflowPunct/>
      <w:autoSpaceDE/>
      <w:autoSpaceDN/>
      <w:adjustRightInd/>
      <w:spacing w:after="160" w:line="259" w:lineRule="auto"/>
    </w:pPr>
    <w:rPr>
      <w:rFonts w:ascii="Arial" w:eastAsiaTheme="minorEastAsia" w:hAnsi="Arial"/>
      <w:sz w:val="18"/>
      <w:lang w:val="en-GB"/>
    </w:rPr>
  </w:style>
  <w:style w:type="character" w:customStyle="1" w:styleId="TALCar">
    <w:name w:val="TAL Car"/>
    <w:basedOn w:val="DefaultParagraphFont"/>
    <w:link w:val="TAL"/>
    <w:qFormat/>
    <w:locked/>
    <w:rsid w:val="00B35834"/>
    <w:rPr>
      <w:rFonts w:ascii="Arial" w:eastAsiaTheme="minorEastAsia" w:hAnsi="Arial"/>
      <w:sz w:val="18"/>
      <w:lang w:val="en-GB"/>
    </w:rPr>
  </w:style>
  <w:style w:type="character" w:styleId="CommentReference">
    <w:name w:val="annotation reference"/>
    <w:basedOn w:val="DefaultParagraphFont"/>
    <w:uiPriority w:val="99"/>
    <w:semiHidden/>
    <w:unhideWhenUsed/>
    <w:rsid w:val="00D915AE"/>
    <w:rPr>
      <w:sz w:val="16"/>
      <w:szCs w:val="16"/>
    </w:rPr>
  </w:style>
  <w:style w:type="paragraph" w:styleId="CommentText">
    <w:name w:val="annotation text"/>
    <w:basedOn w:val="Normal"/>
    <w:link w:val="CommentTextChar"/>
    <w:uiPriority w:val="99"/>
    <w:unhideWhenUsed/>
    <w:rsid w:val="00D915AE"/>
  </w:style>
  <w:style w:type="character" w:customStyle="1" w:styleId="CommentTextChar">
    <w:name w:val="Comment Text Char"/>
    <w:basedOn w:val="DefaultParagraphFont"/>
    <w:link w:val="CommentText"/>
    <w:uiPriority w:val="99"/>
    <w:rsid w:val="00D915AE"/>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915AE"/>
    <w:rPr>
      <w:b/>
      <w:bCs/>
    </w:rPr>
  </w:style>
  <w:style w:type="character" w:customStyle="1" w:styleId="CommentSubjectChar">
    <w:name w:val="Comment Subject Char"/>
    <w:basedOn w:val="CommentTextChar"/>
    <w:link w:val="CommentSubject"/>
    <w:uiPriority w:val="99"/>
    <w:semiHidden/>
    <w:rsid w:val="00D915AE"/>
    <w:rPr>
      <w:rFonts w:ascii="Times New Roman" w:eastAsia="SimSun" w:hAnsi="Times New Roman"/>
      <w:b/>
      <w:bCs/>
    </w:rPr>
  </w:style>
  <w:style w:type="character" w:styleId="UnresolvedMention">
    <w:name w:val="Unresolved Mention"/>
    <w:basedOn w:val="DefaultParagraphFont"/>
    <w:uiPriority w:val="99"/>
    <w:unhideWhenUsed/>
    <w:rsid w:val="000250EE"/>
    <w:rPr>
      <w:color w:val="605E5C"/>
      <w:shd w:val="clear" w:color="auto" w:fill="E1DFDD"/>
    </w:rPr>
  </w:style>
  <w:style w:type="character" w:styleId="Mention">
    <w:name w:val="Mention"/>
    <w:basedOn w:val="DefaultParagraphFont"/>
    <w:uiPriority w:val="99"/>
    <w:unhideWhenUsed/>
    <w:rsid w:val="000250EE"/>
    <w:rPr>
      <w:color w:val="2B579A"/>
      <w:shd w:val="clear" w:color="auto" w:fill="E1DFDD"/>
    </w:rPr>
  </w:style>
  <w:style w:type="paragraph" w:styleId="Revision">
    <w:name w:val="Revision"/>
    <w:hidden/>
    <w:uiPriority w:val="99"/>
    <w:semiHidden/>
    <w:rsid w:val="00A04E17"/>
    <w:rPr>
      <w:rFonts w:ascii="Times New Roman" w:hAnsi="Times New Roman"/>
    </w:rPr>
  </w:style>
  <w:style w:type="paragraph" w:styleId="Footer">
    <w:name w:val="footer"/>
    <w:basedOn w:val="Normal"/>
    <w:link w:val="FooterChar"/>
    <w:uiPriority w:val="99"/>
    <w:unhideWhenUsed/>
    <w:rsid w:val="00095759"/>
    <w:pPr>
      <w:tabs>
        <w:tab w:val="center" w:pos="4680"/>
        <w:tab w:val="right" w:pos="9360"/>
      </w:tabs>
      <w:spacing w:after="0"/>
    </w:pPr>
  </w:style>
  <w:style w:type="character" w:customStyle="1" w:styleId="FooterChar">
    <w:name w:val="Footer Char"/>
    <w:basedOn w:val="DefaultParagraphFont"/>
    <w:link w:val="Footer"/>
    <w:uiPriority w:val="99"/>
    <w:rsid w:val="00095759"/>
    <w:rPr>
      <w:rFonts w:ascii="Times New Roman" w:eastAsia="SimSun" w:hAnsi="Times New Roman"/>
    </w:rPr>
  </w:style>
  <w:style w:type="paragraph" w:customStyle="1" w:styleId="PL">
    <w:name w:val="PL"/>
    <w:link w:val="PLChar"/>
    <w:qFormat/>
    <w:rsid w:val="008C6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F26"/>
    <w:rPr>
      <w:rFonts w:ascii="Courier New" w:eastAsia="Times New Roman" w:hAnsi="Courier New"/>
      <w:noProof/>
      <w:sz w:val="16"/>
      <w:shd w:val="clear" w:color="auto" w:fill="E6E6E6"/>
      <w:lang w:val="en-GB" w:eastAsia="en-GB"/>
    </w:rPr>
  </w:style>
  <w:style w:type="character" w:styleId="Hyperlink">
    <w:name w:val="Hyperlink"/>
    <w:uiPriority w:val="99"/>
    <w:qFormat/>
    <w:rsid w:val="008C1319"/>
    <w:rPr>
      <w:color w:val="0000FF"/>
      <w:u w:val="single"/>
    </w:rPr>
  </w:style>
  <w:style w:type="paragraph" w:customStyle="1" w:styleId="NO">
    <w:name w:val="NO"/>
    <w:basedOn w:val="Normal"/>
    <w:link w:val="NOChar"/>
    <w:qFormat/>
    <w:rsid w:val="00F842E4"/>
    <w:pPr>
      <w:keepLines/>
      <w:ind w:left="1135" w:hanging="851"/>
      <w:textAlignment w:val="baseline"/>
    </w:pPr>
    <w:rPr>
      <w:rFonts w:eastAsia="Times New Roman"/>
      <w:lang w:val="en-GB" w:eastAsia="ja-JP"/>
    </w:rPr>
  </w:style>
  <w:style w:type="character" w:customStyle="1" w:styleId="NOChar">
    <w:name w:val="NO Char"/>
    <w:link w:val="NO"/>
    <w:qFormat/>
    <w:rsid w:val="00F842E4"/>
    <w:rPr>
      <w:rFonts w:ascii="Times New Roman" w:eastAsia="Times New Roman" w:hAnsi="Times New Roman"/>
      <w:lang w:val="en-GB" w:eastAsia="ja-JP"/>
    </w:rPr>
  </w:style>
  <w:style w:type="paragraph" w:customStyle="1" w:styleId="B1">
    <w:name w:val="B1"/>
    <w:basedOn w:val="List"/>
    <w:link w:val="B1Char1"/>
    <w:qFormat/>
    <w:rsid w:val="00157D82"/>
    <w:pPr>
      <w:ind w:left="568" w:hanging="284"/>
      <w:contextualSpacing w:val="0"/>
      <w:textAlignment w:val="baseline"/>
    </w:pPr>
    <w:rPr>
      <w:rFonts w:eastAsia="Times New Roman"/>
      <w:lang w:val="en-GB" w:eastAsia="ja-JP"/>
    </w:rPr>
  </w:style>
  <w:style w:type="paragraph" w:customStyle="1" w:styleId="ZH">
    <w:name w:val="ZH"/>
    <w:rsid w:val="00157D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character" w:customStyle="1" w:styleId="B1Char1">
    <w:name w:val="B1 Char1"/>
    <w:link w:val="B1"/>
    <w:qFormat/>
    <w:rsid w:val="00157D82"/>
    <w:rPr>
      <w:rFonts w:ascii="Times New Roman" w:eastAsia="Times New Roman" w:hAnsi="Times New Roman"/>
      <w:lang w:val="en-GB" w:eastAsia="ja-JP"/>
    </w:rPr>
  </w:style>
  <w:style w:type="paragraph" w:styleId="List">
    <w:name w:val="List"/>
    <w:basedOn w:val="Normal"/>
    <w:uiPriority w:val="99"/>
    <w:semiHidden/>
    <w:unhideWhenUsed/>
    <w:rsid w:val="00157D82"/>
    <w:pPr>
      <w:ind w:left="360" w:hanging="360"/>
      <w:contextualSpacing/>
    </w:pPr>
  </w:style>
  <w:style w:type="paragraph" w:styleId="Caption">
    <w:name w:val="caption"/>
    <w:basedOn w:val="Normal"/>
    <w:next w:val="Normal"/>
    <w:uiPriority w:val="35"/>
    <w:unhideWhenUsed/>
    <w:qFormat/>
    <w:rsid w:val="001167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257E483-B4E6-43AE-A98A-EADC2C0F208A}">
  <ds:schemaRefs>
    <ds:schemaRef ds:uri="http://schemas.microsoft.com/sharepoint/v3/contenttype/forms"/>
  </ds:schemaRefs>
</ds:datastoreItem>
</file>

<file path=customXml/itemProps2.xml><?xml version="1.0" encoding="utf-8"?>
<ds:datastoreItem xmlns:ds="http://schemas.openxmlformats.org/officeDocument/2006/customXml" ds:itemID="{913DE41E-FF0C-41B6-960B-542B355B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51801-B55D-4A07-B20B-66273D53F351}">
  <ds:schemaRefs>
    <ds:schemaRef ds:uri="http://schemas.openxmlformats.org/officeDocument/2006/bibliography"/>
  </ds:schemaRefs>
</ds:datastoreItem>
</file>

<file path=customXml/itemProps4.xml><?xml version="1.0" encoding="utf-8"?>
<ds:datastoreItem xmlns:ds="http://schemas.openxmlformats.org/officeDocument/2006/customXml" ds:itemID="{FEAA1CA0-0AE1-4889-BF36-3BADB9A365F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3507</Words>
  <Characters>19994</Characters>
  <Application>Microsoft Office Word</Application>
  <DocSecurity>0</DocSecurity>
  <Lines>166</Lines>
  <Paragraphs>46</Paragraphs>
  <ScaleCrop>false</ScaleCrop>
  <Company>Intel Corporation</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1015</cp:revision>
  <dcterms:created xsi:type="dcterms:W3CDTF">2022-08-25T20:42:00Z</dcterms:created>
  <dcterms:modified xsi:type="dcterms:W3CDTF">2023-05-12T05:02:00Z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