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2E1AE0" w:rsidRDefault="00D9011A" w:rsidP="00D9011A">
      <w:pPr>
        <w:pStyle w:val="Header"/>
        <w:rPr>
          <w:vertAlign w:val="superscript"/>
          <w:lang w:val="en-GB"/>
        </w:rPr>
      </w:pPr>
    </w:p>
    <w:p w14:paraId="41CE20E7" w14:textId="44645823" w:rsidR="00D66B1C" w:rsidRDefault="00D66B1C" w:rsidP="00D66B1C">
      <w:pPr>
        <w:pStyle w:val="Header"/>
      </w:pPr>
      <w:r>
        <w:t>3GPP TSG-RAN WG2 Meeting #122</w:t>
      </w:r>
      <w:r>
        <w:tab/>
      </w:r>
      <w:hyperlink r:id="rId13" w:history="1">
        <w:r w:rsidR="009642D7">
          <w:rPr>
            <w:rStyle w:val="Hyperlink"/>
          </w:rPr>
          <w:t>R2-2306542</w:t>
        </w:r>
      </w:hyperlink>
    </w:p>
    <w:p w14:paraId="1BD10E18" w14:textId="77777777" w:rsidR="00D66B1C" w:rsidRDefault="00D66B1C" w:rsidP="00D66B1C">
      <w:pPr>
        <w:pStyle w:val="Header"/>
      </w:pPr>
      <w:r>
        <w:t>Incheon, Korea, May 22-26, 2023</w:t>
      </w:r>
    </w:p>
    <w:p w14:paraId="7155EC01" w14:textId="662B17C3" w:rsidR="00D9011A" w:rsidRDefault="00D9011A" w:rsidP="00D9011A">
      <w:pPr>
        <w:pStyle w:val="Comments"/>
      </w:pPr>
    </w:p>
    <w:p w14:paraId="1E3B8549" w14:textId="77777777" w:rsidR="00D66B1C" w:rsidRPr="00AD0FDA" w:rsidRDefault="00D66B1C" w:rsidP="00D9011A">
      <w:pPr>
        <w:pStyle w:val="Comments"/>
      </w:pPr>
    </w:p>
    <w:p w14:paraId="5E8AF36F" w14:textId="3BD616AA"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Agenda item:</w:t>
      </w:r>
      <w:r w:rsidRPr="00AD0FDA">
        <w:rPr>
          <w:rFonts w:eastAsia="Times New Roman" w:cs="Arial"/>
          <w:b/>
          <w:bCs/>
          <w:sz w:val="24"/>
          <w:szCs w:val="20"/>
          <w:lang w:eastAsia="en-US"/>
        </w:rPr>
        <w:tab/>
        <w:t>9.2</w:t>
      </w:r>
    </w:p>
    <w:p w14:paraId="13A9CAA9"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 xml:space="preserve">Source: </w:t>
      </w:r>
      <w:r w:rsidRPr="00AD0FDA">
        <w:rPr>
          <w:rFonts w:eastAsia="Times New Roman" w:cs="Arial"/>
          <w:b/>
          <w:bCs/>
          <w:sz w:val="24"/>
          <w:szCs w:val="20"/>
          <w:lang w:eastAsia="en-US"/>
        </w:rPr>
        <w:tab/>
      </w:r>
      <w:r w:rsidRPr="00AD0FDA">
        <w:rPr>
          <w:b/>
          <w:sz w:val="24"/>
        </w:rPr>
        <w:t>Vice Chairman (Nokia)</w:t>
      </w:r>
    </w:p>
    <w:p w14:paraId="73D066FF" w14:textId="66D01246"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Title:</w:t>
      </w:r>
      <w:r w:rsidRPr="00AD0FDA">
        <w:rPr>
          <w:rFonts w:eastAsia="Times New Roman" w:cs="Arial"/>
          <w:b/>
          <w:bCs/>
          <w:sz w:val="24"/>
          <w:szCs w:val="20"/>
          <w:lang w:eastAsia="en-US"/>
        </w:rPr>
        <w:tab/>
      </w:r>
      <w:r w:rsidRPr="00AD0FDA">
        <w:rPr>
          <w:b/>
          <w:sz w:val="24"/>
        </w:rPr>
        <w:t>Report on LTE legacy, XR, QoE and MUSIM</w:t>
      </w:r>
    </w:p>
    <w:p w14:paraId="1D0C27EB"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Document for:</w:t>
      </w:r>
      <w:r w:rsidRPr="00AD0FDA">
        <w:rPr>
          <w:rFonts w:eastAsia="Times New Roman" w:cs="Arial"/>
          <w:b/>
          <w:bCs/>
          <w:sz w:val="24"/>
          <w:szCs w:val="20"/>
          <w:lang w:eastAsia="en-US"/>
        </w:rPr>
        <w:tab/>
        <w:t>Approval</w:t>
      </w:r>
    </w:p>
    <w:p w14:paraId="118A85DE" w14:textId="6B0B7C8B" w:rsidR="00D9011A" w:rsidRPr="00AD0FDA" w:rsidRDefault="00D9011A" w:rsidP="00D9011A">
      <w:pPr>
        <w:pStyle w:val="Comments"/>
        <w:rPr>
          <w:i w:val="0"/>
          <w:iCs/>
        </w:rPr>
      </w:pPr>
    </w:p>
    <w:p w14:paraId="50113CBD" w14:textId="77777777" w:rsidR="00236177" w:rsidRPr="00AD0FDA" w:rsidRDefault="00236177" w:rsidP="00236177">
      <w:pPr>
        <w:pStyle w:val="Heading1"/>
      </w:pPr>
      <w:r w:rsidRPr="00AD0FDA">
        <w:t>Organizational</w:t>
      </w:r>
    </w:p>
    <w:p w14:paraId="0D11ECA2" w14:textId="15D4712D" w:rsidR="00BB42B9" w:rsidRPr="00AD0FDA" w:rsidRDefault="00BB42B9" w:rsidP="00F33BA8">
      <w:pPr>
        <w:pStyle w:val="BoldComments"/>
        <w:rPr>
          <w:lang w:val="en-GB"/>
        </w:rPr>
      </w:pPr>
      <w:r w:rsidRPr="00AD0FDA">
        <w:rPr>
          <w:lang w:val="en-GB"/>
        </w:rPr>
        <w:t xml:space="preserve">Rel-17 CR </w:t>
      </w:r>
    </w:p>
    <w:p w14:paraId="04ADF9D4" w14:textId="4D6FA0AD" w:rsidR="00F33BA8" w:rsidRPr="00AD0FDA" w:rsidRDefault="00F33BA8" w:rsidP="00BB42B9">
      <w:pPr>
        <w:pStyle w:val="Doc-text2"/>
      </w:pPr>
      <w:r w:rsidRPr="00AD0FDA">
        <w:t>-</w:t>
      </w:r>
      <w:r w:rsidRPr="00AD0FDA">
        <w:tab/>
        <w:t xml:space="preserve">From R2 121, Rel-17 CRs are treated as normal (as Rel-16 Rel-15 etc), meaning that submitted CRs are agreed/not agreed individually. </w:t>
      </w:r>
    </w:p>
    <w:p w14:paraId="082CDE48" w14:textId="79707239" w:rsidR="00BB42B9" w:rsidRPr="00AD0FDA" w:rsidRDefault="00F33BA8" w:rsidP="00BB42B9">
      <w:pPr>
        <w:pStyle w:val="Doc-text2"/>
      </w:pPr>
      <w:r w:rsidRPr="00AD0FDA">
        <w:t>-</w:t>
      </w:r>
      <w:r w:rsidRPr="00AD0FDA">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AD0FDA" w:rsidRDefault="00F33BA8" w:rsidP="00F33BA8">
      <w:pPr>
        <w:pStyle w:val="BoldComments"/>
        <w:rPr>
          <w:lang w:val="en-GB"/>
        </w:rPr>
      </w:pPr>
      <w:r w:rsidRPr="00AD0FDA">
        <w:rPr>
          <w:lang w:val="en-GB"/>
        </w:rPr>
        <w:t>Rel-17 UE capabilities</w:t>
      </w:r>
    </w:p>
    <w:p w14:paraId="3A655B11" w14:textId="21DCC92C" w:rsidR="00F33BA8" w:rsidRPr="00AD0FDA" w:rsidRDefault="00F33BA8" w:rsidP="00F33BA8">
      <w:pPr>
        <w:pStyle w:val="Doc-text2"/>
      </w:pPr>
      <w:r w:rsidRPr="00AD0FDA">
        <w:t>-</w:t>
      </w:r>
      <w:r w:rsidRPr="00AD0FDA">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AD0FDA" w:rsidRDefault="00D9011A" w:rsidP="00D9011A">
      <w:pPr>
        <w:pStyle w:val="BoldComments"/>
        <w:rPr>
          <w:lang w:val="en-GB"/>
        </w:rPr>
      </w:pPr>
      <w:r w:rsidRPr="00AD0FDA">
        <w:rPr>
          <w:lang w:val="en-GB"/>
        </w:rPr>
        <w:t>Tdoc limitations</w:t>
      </w:r>
    </w:p>
    <w:p w14:paraId="50AD9245" w14:textId="77777777" w:rsidR="00D9011A" w:rsidRPr="00AD0FDA" w:rsidRDefault="00D9011A" w:rsidP="00D9011A">
      <w:pPr>
        <w:pStyle w:val="Doc-text2"/>
      </w:pPr>
      <w:r w:rsidRPr="00AD0FDA">
        <w:t>Tdoc limitations doesn’t apply to Rapporteur Input, i.e.</w:t>
      </w:r>
    </w:p>
    <w:p w14:paraId="2DD1337D" w14:textId="77777777" w:rsidR="00D9011A" w:rsidRPr="00AD0FDA" w:rsidRDefault="00D9011A" w:rsidP="00D9011A">
      <w:pPr>
        <w:pStyle w:val="Doc-text2"/>
      </w:pPr>
      <w:r w:rsidRPr="00AD0FDA">
        <w:t>-</w:t>
      </w:r>
      <w:r w:rsidRPr="00AD0FDA">
        <w:tab/>
        <w:t xml:space="preserve">Assigned summary rapporteur input of the summary. </w:t>
      </w:r>
    </w:p>
    <w:p w14:paraId="4DB114C1" w14:textId="77777777" w:rsidR="00D9011A" w:rsidRPr="00AD0FDA" w:rsidRDefault="00D9011A" w:rsidP="00D9011A">
      <w:pPr>
        <w:pStyle w:val="Doc-text2"/>
      </w:pPr>
      <w:r w:rsidRPr="00AD0FDA">
        <w:t>-</w:t>
      </w:r>
      <w:r w:rsidRPr="00AD0FDA">
        <w:tab/>
        <w:t xml:space="preserve">Email / offline discussions outcomes by discussion rapporteur, </w:t>
      </w:r>
    </w:p>
    <w:p w14:paraId="1D7621DB" w14:textId="77777777" w:rsidR="00D9011A" w:rsidRPr="00AD0FDA" w:rsidRDefault="00D9011A" w:rsidP="00D9011A">
      <w:pPr>
        <w:pStyle w:val="Doc-text2"/>
      </w:pPr>
      <w:r w:rsidRPr="00AD0FDA">
        <w:t>-</w:t>
      </w:r>
      <w:r w:rsidRPr="00AD0FDA">
        <w:tab/>
        <w:t xml:space="preserve">WI rapporteurs input for WI planning etc, </w:t>
      </w:r>
    </w:p>
    <w:p w14:paraId="73101357" w14:textId="4AC2DC34" w:rsidR="00F33BA8" w:rsidRPr="00AD0FDA" w:rsidRDefault="00D9011A" w:rsidP="00F33BA8">
      <w:pPr>
        <w:pStyle w:val="Doc-text2"/>
      </w:pPr>
      <w:r w:rsidRPr="00AD0FDA">
        <w:t>-</w:t>
      </w:r>
      <w:r w:rsidRPr="00AD0FDA">
        <w:tab/>
        <w:t>TS rapporteur input for TS maintenance</w:t>
      </w:r>
    </w:p>
    <w:p w14:paraId="6175FE0C" w14:textId="77777777" w:rsidR="00D9011A" w:rsidRPr="00AD0FDA" w:rsidRDefault="00D9011A" w:rsidP="00D9011A">
      <w:pPr>
        <w:pStyle w:val="Doc-text2"/>
      </w:pPr>
      <w:r w:rsidRPr="00AD0FDA">
        <w:t>-</w:t>
      </w:r>
      <w:r w:rsidRPr="00AD0FD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AD0FDA" w:rsidRDefault="00D9011A" w:rsidP="00D9011A">
      <w:pPr>
        <w:pStyle w:val="Doc-text2"/>
      </w:pPr>
      <w:r w:rsidRPr="00AD0FDA">
        <w:t>Tdoc limitations doesn’t apply to Input created at the meeting, revisions, assigned documents etc.</w:t>
      </w:r>
    </w:p>
    <w:p w14:paraId="4237BB0D" w14:textId="7B061AB1" w:rsidR="00D9011A" w:rsidRPr="00AD0FDA" w:rsidRDefault="00D9011A" w:rsidP="00D9011A">
      <w:pPr>
        <w:pStyle w:val="Doc-text2"/>
      </w:pPr>
      <w:r w:rsidRPr="00AD0FDA">
        <w:t>Tdoc limitations doesn’t apply to shadow / mirror CRs (Cat A)</w:t>
      </w:r>
      <w:r w:rsidR="00C545FA" w:rsidRPr="00AD0FDA">
        <w:t xml:space="preserve">, or In-Principle Agreed CRs. </w:t>
      </w:r>
    </w:p>
    <w:p w14:paraId="6F0FB258" w14:textId="2FDD0EED" w:rsidR="00D9011A" w:rsidRPr="00AD0FDA" w:rsidRDefault="00D9011A" w:rsidP="00D9011A">
      <w:pPr>
        <w:pStyle w:val="Doc-text2"/>
      </w:pPr>
      <w:r w:rsidRPr="00AD0FDA">
        <w:t>Tdoc limitations applies to all other submitted tdocs</w:t>
      </w:r>
      <w:r w:rsidR="00F33BA8" w:rsidRPr="00AD0FDA">
        <w:t xml:space="preserve"> (e.g. discussion tdoc and CR tdoc are counted as two). </w:t>
      </w:r>
    </w:p>
    <w:p w14:paraId="51F24240" w14:textId="3512E226" w:rsidR="00F33BA8" w:rsidRPr="00AD0FDA" w:rsidRDefault="00F33BA8" w:rsidP="00236177">
      <w:pPr>
        <w:pStyle w:val="Doc-text2"/>
        <w:ind w:left="0" w:firstLine="0"/>
      </w:pPr>
    </w:p>
    <w:p w14:paraId="6882A708" w14:textId="77777777" w:rsidR="00236177" w:rsidRPr="00AD0FDA" w:rsidRDefault="00236177" w:rsidP="00236177">
      <w:pPr>
        <w:spacing w:before="240" w:after="60"/>
        <w:outlineLvl w:val="8"/>
        <w:rPr>
          <w:b/>
        </w:rPr>
      </w:pPr>
      <w:r w:rsidRPr="00AD0FDA">
        <w:rPr>
          <w:b/>
        </w:rPr>
        <w:t>List of offline email discussions:</w:t>
      </w:r>
    </w:p>
    <w:p w14:paraId="774EC049" w14:textId="77777777" w:rsidR="00236177" w:rsidRPr="00AD0FDA" w:rsidRDefault="00236177" w:rsidP="00236177">
      <w:pPr>
        <w:ind w:left="720"/>
        <w:rPr>
          <w:b/>
          <w:bCs/>
        </w:rPr>
      </w:pPr>
      <w:r w:rsidRPr="00AD0FDA">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AD0FDA" w:rsidRDefault="00236177" w:rsidP="00236177">
      <w:pPr>
        <w:rPr>
          <w:b/>
          <w:bCs/>
        </w:rPr>
      </w:pPr>
    </w:p>
    <w:p w14:paraId="0E26FC61" w14:textId="77777777" w:rsidR="00236177" w:rsidRPr="00AD0FDA" w:rsidRDefault="00236177" w:rsidP="00236177">
      <w:pPr>
        <w:spacing w:before="240" w:after="60"/>
        <w:outlineLvl w:val="8"/>
        <w:rPr>
          <w:b/>
        </w:rPr>
      </w:pPr>
      <w:r w:rsidRPr="00AD0FDA">
        <w:rPr>
          <w:b/>
        </w:rPr>
        <w:t>Email discussion deadlines</w:t>
      </w:r>
    </w:p>
    <w:p w14:paraId="08ACC173" w14:textId="77777777" w:rsidR="00236177" w:rsidRPr="00AD0FDA" w:rsidRDefault="00236177" w:rsidP="00236177">
      <w:pPr>
        <w:ind w:left="720"/>
        <w:rPr>
          <w:b/>
          <w:bCs/>
        </w:rPr>
      </w:pPr>
      <w:r w:rsidRPr="00AD0FDA">
        <w:rPr>
          <w:b/>
          <w:bCs/>
        </w:rPr>
        <w:t>NOTE: No AT-meeting email discussion reports will be handled in sessions happening during  Mon-Wed.</w:t>
      </w:r>
    </w:p>
    <w:p w14:paraId="62112CB8" w14:textId="77777777" w:rsidR="0007198F" w:rsidRPr="00AD0FDA" w:rsidRDefault="0007198F" w:rsidP="00236177">
      <w:pPr>
        <w:ind w:left="720"/>
        <w:rPr>
          <w:b/>
          <w:bCs/>
        </w:rPr>
      </w:pPr>
    </w:p>
    <w:p w14:paraId="015E5559" w14:textId="502F1F95" w:rsidR="0007198F" w:rsidRPr="00AD0FDA" w:rsidRDefault="0007198F" w:rsidP="0007198F">
      <w:pPr>
        <w:spacing w:before="240" w:after="60"/>
        <w:outlineLvl w:val="8"/>
        <w:rPr>
          <w:b/>
        </w:rPr>
      </w:pPr>
      <w:bookmarkStart w:id="0" w:name="_Hlk132616077"/>
      <w:r w:rsidRPr="00AD0FDA">
        <w:rPr>
          <w:b/>
        </w:rPr>
        <w:t xml:space="preserve">Deadline 1 (discussions for </w:t>
      </w:r>
      <w:r w:rsidR="00E4376E" w:rsidRPr="00AD0FDA">
        <w:rPr>
          <w:b/>
        </w:rPr>
        <w:t>Thu</w:t>
      </w:r>
      <w:r w:rsidRPr="00AD0FDA">
        <w:rPr>
          <w:b/>
        </w:rPr>
        <w:t xml:space="preserve"> online) </w:t>
      </w:r>
    </w:p>
    <w:p w14:paraId="1962BB3E" w14:textId="4070377D" w:rsidR="0007198F" w:rsidRPr="00AD0FDA" w:rsidRDefault="0007198F" w:rsidP="0007198F">
      <w:pPr>
        <w:pStyle w:val="ListParagraph"/>
        <w:numPr>
          <w:ilvl w:val="0"/>
          <w:numId w:val="36"/>
        </w:numPr>
        <w:rPr>
          <w:bCs/>
        </w:rPr>
      </w:pPr>
      <w:bookmarkStart w:id="1" w:name="_Hlk93561990"/>
      <w:r w:rsidRPr="00AD0FDA">
        <w:rPr>
          <w:b/>
        </w:rPr>
        <w:t xml:space="preserve">Comment deadline: </w:t>
      </w:r>
      <w:r w:rsidR="00494120">
        <w:rPr>
          <w:bCs/>
        </w:rPr>
        <w:t>Thursday</w:t>
      </w:r>
      <w:r w:rsidRPr="00AD0FDA">
        <w:rPr>
          <w:bCs/>
        </w:rPr>
        <w:t xml:space="preserve"> W1, </w:t>
      </w:r>
      <w:r w:rsidR="005155AC" w:rsidRPr="00AD0FDA">
        <w:rPr>
          <w:bCs/>
        </w:rPr>
        <w:t>09</w:t>
      </w:r>
      <w:r w:rsidR="00AC54E2" w:rsidRPr="00AD0FDA">
        <w:rPr>
          <w:bCs/>
        </w:rPr>
        <w:t>00</w:t>
      </w:r>
      <w:r w:rsidRPr="00AD0FDA">
        <w:rPr>
          <w:bCs/>
        </w:rPr>
        <w:t xml:space="preserve"> </w:t>
      </w:r>
      <w:r w:rsidR="0073125C">
        <w:rPr>
          <w:bCs/>
        </w:rPr>
        <w:t>local time</w:t>
      </w:r>
      <w:r w:rsidRPr="00AD0FDA">
        <w:rPr>
          <w:bCs/>
        </w:rPr>
        <w:t xml:space="preserve"> (for collecting views)</w:t>
      </w:r>
    </w:p>
    <w:p w14:paraId="7BB604F9" w14:textId="104CC0ED" w:rsidR="0007198F" w:rsidRPr="00AD0FDA" w:rsidRDefault="00DB2187" w:rsidP="0007198F">
      <w:pPr>
        <w:pStyle w:val="ListParagraph"/>
        <w:numPr>
          <w:ilvl w:val="0"/>
          <w:numId w:val="36"/>
        </w:numPr>
      </w:pPr>
      <w:r w:rsidRPr="00AD0FDA">
        <w:rPr>
          <w:b/>
          <w:bCs/>
        </w:rPr>
        <w:lastRenderedPageBreak/>
        <w:t>Rapporteur proposed outcome</w:t>
      </w:r>
      <w:r w:rsidR="0007198F" w:rsidRPr="00AD0FDA">
        <w:rPr>
          <w:b/>
          <w:bCs/>
        </w:rPr>
        <w:t>:</w:t>
      </w:r>
      <w:r w:rsidR="0007198F" w:rsidRPr="00AD0FDA">
        <w:t xml:space="preserve"> </w:t>
      </w:r>
      <w:r w:rsidR="0073125C">
        <w:t>Thursday</w:t>
      </w:r>
      <w:r w:rsidR="0007198F" w:rsidRPr="00AD0FDA">
        <w:t>, 1</w:t>
      </w:r>
      <w:r w:rsidR="0073125C">
        <w:t>2</w:t>
      </w:r>
      <w:r w:rsidR="0007198F" w:rsidRPr="00AD0FDA">
        <w:t xml:space="preserve">00 </w:t>
      </w:r>
      <w:r w:rsidR="0073125C">
        <w:t>local time</w:t>
      </w:r>
      <w:r w:rsidR="0007198F" w:rsidRPr="00AD0FDA">
        <w:t xml:space="preserve"> (proposed outcome)</w:t>
      </w:r>
    </w:p>
    <w:p w14:paraId="10E9C14A"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5E5E130" w14:textId="104C77B4" w:rsidR="0007198F" w:rsidRPr="00AD0FDA" w:rsidRDefault="0007198F" w:rsidP="0007198F">
      <w:pPr>
        <w:spacing w:before="240" w:after="60"/>
        <w:outlineLvl w:val="8"/>
        <w:rPr>
          <w:b/>
        </w:rPr>
      </w:pPr>
      <w:r w:rsidRPr="00AD0FDA">
        <w:rPr>
          <w:b/>
        </w:rPr>
        <w:t xml:space="preserve">Deadline </w:t>
      </w:r>
      <w:r w:rsidR="00494120">
        <w:rPr>
          <w:b/>
        </w:rPr>
        <w:t>2</w:t>
      </w:r>
      <w:r w:rsidRPr="00AD0FDA">
        <w:rPr>
          <w:b/>
        </w:rPr>
        <w:t xml:space="preserve"> (LS</w:t>
      </w:r>
      <w:r w:rsidR="00AD1096" w:rsidRPr="00AD0FDA">
        <w:rPr>
          <w:b/>
        </w:rPr>
        <w:t>/CR</w:t>
      </w:r>
      <w:r w:rsidRPr="00AD0FDA">
        <w:rPr>
          <w:b/>
        </w:rPr>
        <w:t xml:space="preserve"> approval via email):</w:t>
      </w:r>
    </w:p>
    <w:p w14:paraId="0EFCEC05" w14:textId="557FA4EF" w:rsidR="0007198F" w:rsidRPr="00AD0FDA" w:rsidRDefault="0007198F" w:rsidP="0007198F">
      <w:pPr>
        <w:pStyle w:val="ListParagraph"/>
        <w:numPr>
          <w:ilvl w:val="0"/>
          <w:numId w:val="36"/>
        </w:numPr>
        <w:rPr>
          <w:bCs/>
        </w:rPr>
      </w:pPr>
      <w:r w:rsidRPr="00AD0FDA">
        <w:rPr>
          <w:b/>
        </w:rPr>
        <w:t xml:space="preserve">Comment deadline: </w:t>
      </w:r>
      <w:r w:rsidR="0073125C">
        <w:rPr>
          <w:bCs/>
        </w:rPr>
        <w:t xml:space="preserve">Friday, </w:t>
      </w:r>
      <w:r w:rsidR="00AD1096" w:rsidRPr="00AD0FDA">
        <w:rPr>
          <w:bCs/>
        </w:rPr>
        <w:t>0800</w:t>
      </w:r>
      <w:r w:rsidRPr="00AD0FDA">
        <w:rPr>
          <w:bCs/>
        </w:rPr>
        <w:t xml:space="preserve"> </w:t>
      </w:r>
      <w:r w:rsidR="0073125C">
        <w:rPr>
          <w:bCs/>
        </w:rPr>
        <w:t>local time</w:t>
      </w:r>
      <w:r w:rsidRPr="00AD0FDA">
        <w:rPr>
          <w:bCs/>
        </w:rPr>
        <w:t xml:space="preserve"> (for </w:t>
      </w:r>
      <w:r w:rsidR="00AD1096" w:rsidRPr="00AD0FDA">
        <w:rPr>
          <w:bCs/>
        </w:rPr>
        <w:t>wording proposals</w:t>
      </w:r>
      <w:r w:rsidRPr="00AD0FDA">
        <w:rPr>
          <w:bCs/>
        </w:rPr>
        <w:t>)</w:t>
      </w:r>
    </w:p>
    <w:p w14:paraId="17F73FC7" w14:textId="222FC748"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EOM (</w:t>
      </w:r>
      <w:r w:rsidR="00AD1096" w:rsidRPr="00AD0FDA">
        <w:t xml:space="preserve">approved </w:t>
      </w:r>
      <w:r w:rsidRPr="00AD0FDA">
        <w:t>LS</w:t>
      </w:r>
      <w:r w:rsidR="00AD1096" w:rsidRPr="00AD0FDA">
        <w:t xml:space="preserve"> or agreed CR</w:t>
      </w:r>
      <w:r w:rsidRPr="00AD0FDA">
        <w:t xml:space="preserve">) </w:t>
      </w:r>
    </w:p>
    <w:bookmarkEnd w:id="0"/>
    <w:bookmarkEnd w:id="1"/>
    <w:p w14:paraId="5932A866" w14:textId="77777777" w:rsidR="0007198F" w:rsidRPr="00AD0FDA" w:rsidRDefault="0007198F" w:rsidP="00236177">
      <w:pPr>
        <w:ind w:left="720"/>
        <w:rPr>
          <w:b/>
          <w:bCs/>
        </w:rPr>
      </w:pPr>
    </w:p>
    <w:p w14:paraId="6327AEB0" w14:textId="77777777" w:rsidR="00984197" w:rsidRPr="00AD0FDA" w:rsidRDefault="00984197" w:rsidP="00984197">
      <w:bookmarkStart w:id="2" w:name="_Hlk116054389"/>
    </w:p>
    <w:bookmarkEnd w:id="2"/>
    <w:p w14:paraId="3D5AD080" w14:textId="77777777" w:rsidR="00236177" w:rsidRPr="00AD0FDA" w:rsidRDefault="00236177" w:rsidP="00236177">
      <w:pPr>
        <w:rPr>
          <w:b/>
          <w:bCs/>
        </w:rPr>
      </w:pPr>
    </w:p>
    <w:p w14:paraId="5FFD8322" w14:textId="77777777" w:rsidR="00236177" w:rsidRPr="00AD0FDA" w:rsidRDefault="00236177" w:rsidP="00236177">
      <w:pPr>
        <w:spacing w:before="240" w:after="60"/>
        <w:outlineLvl w:val="8"/>
        <w:rPr>
          <w:b/>
        </w:rPr>
      </w:pPr>
      <w:bookmarkStart w:id="3" w:name="_Hlk48551881"/>
      <w:r w:rsidRPr="00AD0FDA">
        <w:rPr>
          <w:b/>
        </w:rPr>
        <w:t>Organizational</w:t>
      </w:r>
    </w:p>
    <w:p w14:paraId="1B9C97E1" w14:textId="61A4A08A" w:rsidR="00236177" w:rsidRPr="00AD0FDA" w:rsidRDefault="00236177" w:rsidP="00236177">
      <w:pPr>
        <w:pStyle w:val="EmailDiscussion"/>
        <w:rPr>
          <w:rFonts w:eastAsia="Times New Roman"/>
          <w:szCs w:val="20"/>
        </w:rPr>
      </w:pPr>
      <w:bookmarkStart w:id="4" w:name="_Hlk41901868"/>
      <w:bookmarkStart w:id="5" w:name="_Hlk93314208"/>
      <w:bookmarkStart w:id="6" w:name="_Hlk132616184"/>
      <w:r w:rsidRPr="00AD0FDA">
        <w:t>[</w:t>
      </w:r>
      <w:bookmarkStart w:id="7" w:name="_Hlk93314176"/>
      <w:r w:rsidRPr="00AD0FDA">
        <w:t>AT12</w:t>
      </w:r>
      <w:r w:rsidR="003E34B4">
        <w:t>2</w:t>
      </w:r>
      <w:r w:rsidRPr="00AD0FDA">
        <w:t>][200] Organizational –</w:t>
      </w:r>
      <w:bookmarkEnd w:id="7"/>
      <w:r w:rsidRPr="00AD0FDA">
        <w:t xml:space="preserve"> </w:t>
      </w:r>
      <w:r w:rsidR="00D7042E" w:rsidRPr="00AD0FDA">
        <w:t>LTE legacy, XR, QoE and MUSIM</w:t>
      </w:r>
      <w:r w:rsidRPr="00AD0FDA">
        <w:t xml:space="preserve"> (RAN2 VC)</w:t>
      </w:r>
    </w:p>
    <w:bookmarkEnd w:id="4"/>
    <w:p w14:paraId="617B551F" w14:textId="77777777" w:rsidR="00236177" w:rsidRPr="00AD0FDA" w:rsidRDefault="00236177" w:rsidP="00236177">
      <w:pPr>
        <w:pStyle w:val="EmailDiscussion2"/>
        <w:ind w:left="1619" w:firstLine="0"/>
        <w:rPr>
          <w:rFonts w:eastAsiaTheme="minorEastAsia"/>
          <w:szCs w:val="20"/>
          <w:u w:val="single"/>
        </w:rPr>
      </w:pPr>
      <w:r w:rsidRPr="00AD0FDA">
        <w:rPr>
          <w:u w:val="single"/>
        </w:rPr>
        <w:t xml:space="preserve">Scope:  </w:t>
      </w:r>
    </w:p>
    <w:bookmarkEnd w:id="5"/>
    <w:p w14:paraId="5D8E4AAD" w14:textId="77777777" w:rsidR="00D7042E" w:rsidRPr="00AD0FDA" w:rsidRDefault="00D7042E" w:rsidP="00D7042E">
      <w:pPr>
        <w:pStyle w:val="EmailDiscussion2"/>
        <w:numPr>
          <w:ilvl w:val="2"/>
          <w:numId w:val="4"/>
        </w:numPr>
        <w:tabs>
          <w:tab w:val="clear" w:pos="1622"/>
        </w:tabs>
      </w:pPr>
      <w:r w:rsidRPr="00AD0FDA">
        <w:t xml:space="preserve">Share plans for the meetings and list of ongoing email discussions for the sessions </w:t>
      </w:r>
    </w:p>
    <w:p w14:paraId="36D3ADC8" w14:textId="77777777" w:rsidR="00D7042E" w:rsidRPr="00AD0FDA" w:rsidRDefault="00D7042E" w:rsidP="00D7042E">
      <w:pPr>
        <w:pStyle w:val="EmailDiscussion2"/>
        <w:numPr>
          <w:ilvl w:val="2"/>
          <w:numId w:val="4"/>
        </w:numPr>
        <w:tabs>
          <w:tab w:val="clear" w:pos="1622"/>
        </w:tabs>
      </w:pPr>
      <w:r w:rsidRPr="00AD0FDA">
        <w:t xml:space="preserve">Share meetings notes and agreements for review and endorsement </w:t>
      </w:r>
    </w:p>
    <w:p w14:paraId="71BEB0D0" w14:textId="77777777" w:rsidR="00D7042E" w:rsidRPr="00AD0FDA" w:rsidRDefault="00D7042E" w:rsidP="00D7042E">
      <w:pPr>
        <w:pStyle w:val="EmailDiscussion2"/>
        <w:numPr>
          <w:ilvl w:val="2"/>
          <w:numId w:val="4"/>
        </w:numPr>
        <w:tabs>
          <w:tab w:val="clear" w:pos="1622"/>
        </w:tabs>
      </w:pPr>
      <w:r w:rsidRPr="00AD0FDA">
        <w:t>Flag LSs and in-principle agreed CRs for discussion</w:t>
      </w:r>
    </w:p>
    <w:p w14:paraId="3B920FA1" w14:textId="6C3A6C72" w:rsidR="00D7042E" w:rsidRPr="00AD0FDA" w:rsidRDefault="00D7042E" w:rsidP="00D7042E">
      <w:pPr>
        <w:pStyle w:val="EmailDiscussion2"/>
        <w:rPr>
          <w:u w:val="single"/>
        </w:rPr>
      </w:pPr>
      <w:r w:rsidRPr="00AD0FDA">
        <w:t xml:space="preserve">      </w:t>
      </w:r>
      <w:r w:rsidRPr="00AD0FDA">
        <w:rPr>
          <w:u w:val="single"/>
        </w:rPr>
        <w:t xml:space="preserve">Intended outcome: </w:t>
      </w:r>
    </w:p>
    <w:p w14:paraId="6D6E54E6" w14:textId="77777777" w:rsidR="00D7042E" w:rsidRPr="00AD0FDA" w:rsidRDefault="00D7042E" w:rsidP="00D7042E">
      <w:pPr>
        <w:pStyle w:val="EmailDiscussion2"/>
        <w:numPr>
          <w:ilvl w:val="2"/>
          <w:numId w:val="9"/>
        </w:numPr>
        <w:tabs>
          <w:tab w:val="clear" w:pos="1622"/>
        </w:tabs>
        <w:ind w:left="1980"/>
      </w:pPr>
      <w:r w:rsidRPr="00AD0FDA">
        <w:t>General information sharing about the sessions</w:t>
      </w:r>
    </w:p>
    <w:bookmarkEnd w:id="6"/>
    <w:p w14:paraId="559DF25B" w14:textId="77777777" w:rsidR="00236177" w:rsidRPr="00AD0FDA" w:rsidRDefault="00236177" w:rsidP="00236177">
      <w:pPr>
        <w:rPr>
          <w:highlight w:val="yellow"/>
        </w:rPr>
      </w:pPr>
    </w:p>
    <w:p w14:paraId="2767601E" w14:textId="77777777" w:rsidR="00236177" w:rsidRPr="00AD0FDA" w:rsidRDefault="00236177" w:rsidP="00236177">
      <w:pPr>
        <w:spacing w:before="240" w:after="60"/>
        <w:outlineLvl w:val="8"/>
        <w:rPr>
          <w:b/>
        </w:rPr>
      </w:pPr>
      <w:r w:rsidRPr="00AD0FDA">
        <w:rPr>
          <w:b/>
        </w:rPr>
        <w:t>Post-meeting email discussions</w:t>
      </w:r>
    </w:p>
    <w:p w14:paraId="43DF32F8" w14:textId="7D05360F" w:rsidR="00236177" w:rsidRPr="00AD0FDA"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3C9BCF71" w14:textId="078D7525" w:rsidR="001317D4" w:rsidRPr="00AD0FDA" w:rsidRDefault="001317D4" w:rsidP="00236177">
      <w:pPr>
        <w:pStyle w:val="EmailDiscussion2"/>
      </w:pPr>
    </w:p>
    <w:p w14:paraId="58D3B3B4" w14:textId="539AF887" w:rsidR="00837F4E" w:rsidRPr="00AD0FDA" w:rsidRDefault="00837F4E" w:rsidP="00837F4E">
      <w:pPr>
        <w:spacing w:before="240" w:after="60"/>
        <w:outlineLvl w:val="8"/>
        <w:rPr>
          <w:b/>
        </w:rPr>
      </w:pPr>
      <w:r w:rsidRPr="00AD0FDA">
        <w:rPr>
          <w:b/>
        </w:rPr>
        <w:t xml:space="preserve">AT-meeting offline discussions (started </w:t>
      </w:r>
      <w:r w:rsidR="00EE1E92">
        <w:rPr>
          <w:b/>
        </w:rPr>
        <w:t xml:space="preserve">only </w:t>
      </w:r>
      <w:r w:rsidRPr="00AD0FDA">
        <w:rPr>
          <w:b/>
        </w:rPr>
        <w:t>after online</w:t>
      </w:r>
      <w:r w:rsidR="00EE1E92">
        <w:rPr>
          <w:b/>
        </w:rPr>
        <w:t xml:space="preserve"> session</w:t>
      </w:r>
      <w:r w:rsidRPr="00AD0FDA">
        <w:rPr>
          <w:b/>
        </w:rPr>
        <w:t>)</w:t>
      </w:r>
    </w:p>
    <w:p w14:paraId="79464F34" w14:textId="5A7A7C23" w:rsidR="00837F4E" w:rsidRDefault="00837F4E" w:rsidP="00236177">
      <w:pPr>
        <w:pStyle w:val="EmailDiscussion2"/>
      </w:pPr>
    </w:p>
    <w:p w14:paraId="6A524F04" w14:textId="4D8A5907" w:rsidR="005062A9" w:rsidRDefault="005062A9" w:rsidP="005062A9">
      <w:pPr>
        <w:pStyle w:val="EmailDiscussion"/>
      </w:pPr>
      <w:r>
        <w:t xml:space="preserve">[AT122][201][QoE] </w:t>
      </w:r>
      <w:r w:rsidR="006430DE" w:rsidRPr="006430DE">
        <w:t xml:space="preserve">LS on area scope QoE measurements </w:t>
      </w:r>
      <w:r>
        <w:t>(Samsung)</w:t>
      </w:r>
    </w:p>
    <w:p w14:paraId="72AE4A1B" w14:textId="77777777" w:rsidR="005062A9" w:rsidRDefault="005062A9" w:rsidP="005062A9">
      <w:pPr>
        <w:pStyle w:val="EmailDiscussion2"/>
      </w:pPr>
      <w:r w:rsidRPr="00D7337D">
        <w:rPr>
          <w:b/>
          <w:bCs/>
        </w:rPr>
        <w:tab/>
        <w:t xml:space="preserve">Scope: </w:t>
      </w:r>
      <w:r w:rsidRPr="00D7337D">
        <w:t>Provide</w:t>
      </w:r>
      <w:r>
        <w:rPr>
          <w:b/>
          <w:bCs/>
        </w:rPr>
        <w:t xml:space="preserve"> </w:t>
      </w:r>
      <w:r>
        <w:t>agreeable LS to SA5/SA4/RAN3 to ask feasibility of area scope checking only in AL based on online decisions.</w:t>
      </w:r>
    </w:p>
    <w:p w14:paraId="235DDF1A" w14:textId="05E66B3D" w:rsidR="005062A9" w:rsidRDefault="005062A9" w:rsidP="005062A9">
      <w:pPr>
        <w:pStyle w:val="EmailDiscussion2"/>
      </w:pPr>
      <w:r>
        <w:tab/>
      </w:r>
      <w:r w:rsidRPr="00D7337D">
        <w:rPr>
          <w:b/>
          <w:bCs/>
        </w:rPr>
        <w:t>Intended outcome:</w:t>
      </w:r>
      <w:r>
        <w:t xml:space="preserve"> Agreeable LS </w:t>
      </w:r>
      <w:hyperlink r:id="rId14" w:history="1">
        <w:r w:rsidR="009642D7">
          <w:rPr>
            <w:rStyle w:val="Hyperlink"/>
          </w:rPr>
          <w:t>R2-2306561</w:t>
        </w:r>
      </w:hyperlink>
    </w:p>
    <w:p w14:paraId="6344B47F" w14:textId="77777777" w:rsidR="005062A9" w:rsidRDefault="005062A9" w:rsidP="005062A9">
      <w:pPr>
        <w:pStyle w:val="EmailDiscussion2"/>
      </w:pPr>
      <w:r>
        <w:tab/>
      </w:r>
      <w:r w:rsidRPr="00D7337D">
        <w:rPr>
          <w:b/>
          <w:bCs/>
        </w:rPr>
        <w:t>Deadline:</w:t>
      </w:r>
      <w:r>
        <w:t xml:space="preserve"> Deadline 1</w:t>
      </w:r>
    </w:p>
    <w:p w14:paraId="27F940E1" w14:textId="77777777" w:rsidR="005062A9" w:rsidRPr="00AD0FDA" w:rsidRDefault="005062A9" w:rsidP="00236177">
      <w:pPr>
        <w:pStyle w:val="EmailDiscussion2"/>
      </w:pPr>
    </w:p>
    <w:bookmarkEnd w:id="3"/>
    <w:bookmarkEnd w:id="8"/>
    <w:bookmarkEnd w:id="9"/>
    <w:bookmarkEnd w:id="10"/>
    <w:bookmarkEnd w:id="11"/>
    <w:bookmarkEnd w:id="12"/>
    <w:bookmarkEnd w:id="13"/>
    <w:bookmarkEnd w:id="14"/>
    <w:p w14:paraId="7F0132B3" w14:textId="77777777" w:rsidR="00D7337D" w:rsidRDefault="00D7337D" w:rsidP="00D7337D">
      <w:pPr>
        <w:pStyle w:val="EmailDiscussion"/>
      </w:pPr>
      <w:r>
        <w:t>[AT122][202][LTE] Correction on handover procedure completion (vivo)</w:t>
      </w:r>
    </w:p>
    <w:p w14:paraId="6C02F236" w14:textId="0CFC5386" w:rsidR="00D7337D" w:rsidRDefault="00D7337D" w:rsidP="00D7337D">
      <w:pPr>
        <w:pStyle w:val="EmailDiscussion2"/>
      </w:pPr>
      <w:r w:rsidRPr="00D7337D">
        <w:rPr>
          <w:b/>
          <w:bCs/>
        </w:rPr>
        <w:tab/>
        <w:t xml:space="preserve">Scope: </w:t>
      </w:r>
      <w:r>
        <w:t xml:space="preserve">Provide Rel-17 version of </w:t>
      </w:r>
      <w:hyperlink r:id="rId15" w:history="1">
        <w:r w:rsidR="009642D7">
          <w:rPr>
            <w:rStyle w:val="Hyperlink"/>
          </w:rPr>
          <w:t>R2-2304943</w:t>
        </w:r>
      </w:hyperlink>
      <w:r>
        <w:t xml:space="preserve"> for agreement based on comments.</w:t>
      </w:r>
    </w:p>
    <w:p w14:paraId="4813051E" w14:textId="238D9542" w:rsidR="00D7337D" w:rsidRDefault="00D7337D" w:rsidP="00D7337D">
      <w:pPr>
        <w:pStyle w:val="EmailDiscussion2"/>
      </w:pPr>
      <w:r>
        <w:tab/>
      </w:r>
      <w:r w:rsidRPr="00D7337D">
        <w:rPr>
          <w:b/>
          <w:bCs/>
        </w:rPr>
        <w:t>Intended outcome:</w:t>
      </w:r>
      <w:r>
        <w:t xml:space="preserve"> Agreeable CR in </w:t>
      </w:r>
      <w:hyperlink r:id="rId16" w:history="1">
        <w:r w:rsidR="009642D7">
          <w:rPr>
            <w:rStyle w:val="Hyperlink"/>
          </w:rPr>
          <w:t>R2-2306562</w:t>
        </w:r>
      </w:hyperlink>
    </w:p>
    <w:p w14:paraId="1CB82159" w14:textId="77777777" w:rsidR="00D7337D" w:rsidRDefault="00D7337D" w:rsidP="00D7337D">
      <w:pPr>
        <w:pStyle w:val="EmailDiscussion2"/>
      </w:pPr>
      <w:r>
        <w:tab/>
      </w:r>
      <w:r w:rsidRPr="00D7337D">
        <w:rPr>
          <w:b/>
          <w:bCs/>
        </w:rPr>
        <w:t>Deadline:</w:t>
      </w:r>
      <w:r>
        <w:t xml:space="preserve"> Deadline 1</w:t>
      </w:r>
    </w:p>
    <w:p w14:paraId="5CE19A9F" w14:textId="77777777" w:rsidR="006A2075" w:rsidRPr="00AD0FDA" w:rsidRDefault="006A2075" w:rsidP="00A16D7C">
      <w:pPr>
        <w:pStyle w:val="EmailDiscussion2"/>
      </w:pPr>
    </w:p>
    <w:p w14:paraId="6B3A1832" w14:textId="7CE3BDFF" w:rsidR="00072E74" w:rsidRDefault="00072E74" w:rsidP="00072E74">
      <w:pPr>
        <w:pStyle w:val="EmailDiscussion"/>
      </w:pPr>
      <w:r>
        <w:t>[AT122][203][LTE] Correction on QoE configuration release (Google)</w:t>
      </w:r>
    </w:p>
    <w:p w14:paraId="606834F4" w14:textId="3A063FEE" w:rsidR="005062A9" w:rsidRDefault="005062A9" w:rsidP="005062A9">
      <w:pPr>
        <w:pStyle w:val="EmailDiscussion2"/>
      </w:pPr>
      <w:r w:rsidRPr="00D7337D">
        <w:rPr>
          <w:b/>
          <w:bCs/>
        </w:rPr>
        <w:tab/>
        <w:t xml:space="preserve">Scope: </w:t>
      </w:r>
      <w:r>
        <w:t xml:space="preserve">Provide updated version of </w:t>
      </w:r>
      <w:hyperlink r:id="rId17" w:history="1">
        <w:r w:rsidR="009642D7">
          <w:rPr>
            <w:rStyle w:val="Hyperlink"/>
          </w:rPr>
          <w:t>R2-2306539</w:t>
        </w:r>
      </w:hyperlink>
      <w:r>
        <w:t xml:space="preserve"> for agreement based on comments.</w:t>
      </w:r>
    </w:p>
    <w:p w14:paraId="18C45A8C" w14:textId="274EFC49" w:rsidR="005062A9" w:rsidRDefault="005062A9" w:rsidP="005062A9">
      <w:pPr>
        <w:pStyle w:val="EmailDiscussion2"/>
      </w:pPr>
      <w:r>
        <w:tab/>
      </w:r>
      <w:r w:rsidRPr="00D7337D">
        <w:rPr>
          <w:b/>
          <w:bCs/>
        </w:rPr>
        <w:t>Intended outcome:</w:t>
      </w:r>
      <w:r>
        <w:t xml:space="preserve"> Agreeable CR in </w:t>
      </w:r>
      <w:hyperlink r:id="rId18" w:history="1">
        <w:r w:rsidR="009642D7">
          <w:rPr>
            <w:rStyle w:val="Hyperlink"/>
          </w:rPr>
          <w:t>R2-2306563</w:t>
        </w:r>
      </w:hyperlink>
    </w:p>
    <w:p w14:paraId="3FD26189" w14:textId="77777777" w:rsidR="005062A9" w:rsidRDefault="005062A9" w:rsidP="005062A9">
      <w:pPr>
        <w:pStyle w:val="EmailDiscussion2"/>
      </w:pPr>
      <w:r>
        <w:tab/>
      </w:r>
      <w:r w:rsidRPr="00D7337D">
        <w:rPr>
          <w:b/>
          <w:bCs/>
        </w:rPr>
        <w:t>Deadline:</w:t>
      </w:r>
      <w:r>
        <w:t xml:space="preserve"> Deadline 1</w:t>
      </w:r>
    </w:p>
    <w:p w14:paraId="4D0C70B1" w14:textId="4B604835" w:rsidR="006A2075" w:rsidRDefault="006A2075" w:rsidP="00A16D7C">
      <w:pPr>
        <w:pStyle w:val="EmailDiscussion2"/>
      </w:pPr>
    </w:p>
    <w:p w14:paraId="016CE952" w14:textId="3A431921" w:rsidR="005062A9" w:rsidRDefault="005062A9" w:rsidP="005062A9">
      <w:pPr>
        <w:pStyle w:val="EmailDiscussion"/>
      </w:pPr>
      <w:r>
        <w:t xml:space="preserve">[AT122][204][XR] </w:t>
      </w:r>
      <w:r w:rsidR="006430DE">
        <w:t>D</w:t>
      </w:r>
      <w:r>
        <w:t>iscard (Nokia)</w:t>
      </w:r>
    </w:p>
    <w:p w14:paraId="4A3F9CF2" w14:textId="77777777" w:rsidR="005062A9" w:rsidRDefault="005062A9" w:rsidP="005062A9">
      <w:pPr>
        <w:pStyle w:val="EmailDiscussion2"/>
      </w:pPr>
      <w:r w:rsidRPr="00D7337D">
        <w:rPr>
          <w:b/>
          <w:bCs/>
        </w:rPr>
        <w:tab/>
        <w:t xml:space="preserve">Scope: </w:t>
      </w:r>
      <w:r w:rsidRPr="00D7337D">
        <w:t>Clarify the options for PSI-based discard based on online discussion: How does each option work?</w:t>
      </w:r>
    </w:p>
    <w:p w14:paraId="0574C590" w14:textId="2598DB86" w:rsidR="005062A9" w:rsidRDefault="005062A9" w:rsidP="005062A9">
      <w:pPr>
        <w:pStyle w:val="EmailDiscussion2"/>
      </w:pPr>
      <w:r>
        <w:tab/>
      </w:r>
      <w:r w:rsidRPr="00D7337D">
        <w:rPr>
          <w:b/>
          <w:bCs/>
        </w:rPr>
        <w:t>Intended outcome:</w:t>
      </w:r>
      <w:r>
        <w:t xml:space="preserve"> Discussion report in </w:t>
      </w:r>
      <w:hyperlink r:id="rId19" w:history="1">
        <w:r w:rsidR="009642D7">
          <w:rPr>
            <w:rStyle w:val="Hyperlink"/>
          </w:rPr>
          <w:t>R2-2306565</w:t>
        </w:r>
      </w:hyperlink>
    </w:p>
    <w:p w14:paraId="6BCBD57D" w14:textId="77777777" w:rsidR="005062A9" w:rsidRDefault="005062A9" w:rsidP="005062A9">
      <w:pPr>
        <w:pStyle w:val="EmailDiscussion2"/>
      </w:pPr>
      <w:r>
        <w:tab/>
      </w:r>
      <w:r w:rsidRPr="00D7337D">
        <w:rPr>
          <w:b/>
          <w:bCs/>
        </w:rPr>
        <w:t>Deadline:</w:t>
      </w:r>
      <w:r>
        <w:t xml:space="preserve"> Deadline 1</w:t>
      </w:r>
    </w:p>
    <w:p w14:paraId="47BEE53B" w14:textId="77777777" w:rsidR="005062A9" w:rsidRDefault="005062A9" w:rsidP="00A16D7C">
      <w:pPr>
        <w:pStyle w:val="EmailDiscussion2"/>
      </w:pPr>
    </w:p>
    <w:p w14:paraId="3DA8E53C" w14:textId="164DF4B9" w:rsidR="005062A9" w:rsidRDefault="005062A9" w:rsidP="005062A9">
      <w:pPr>
        <w:pStyle w:val="EmailDiscussion"/>
      </w:pPr>
      <w:r>
        <w:t xml:space="preserve">[AT122][205][XR] </w:t>
      </w:r>
      <w:r w:rsidR="006430DE" w:rsidRPr="006430DE">
        <w:t xml:space="preserve">LS to RAN1/4 on new DRX cycles in rational numbers </w:t>
      </w:r>
      <w:r>
        <w:t>(Qualcomm)</w:t>
      </w:r>
    </w:p>
    <w:p w14:paraId="136F003F" w14:textId="77777777" w:rsidR="005062A9" w:rsidRDefault="005062A9" w:rsidP="005062A9">
      <w:pPr>
        <w:pStyle w:val="EmailDiscussion2"/>
      </w:pPr>
      <w:r w:rsidRPr="00D7337D">
        <w:rPr>
          <w:b/>
          <w:bCs/>
        </w:rPr>
        <w:tab/>
        <w:t xml:space="preserve">Scope: </w:t>
      </w:r>
      <w:r>
        <w:t>Provide agreeable LS out on RAN2 decision to based DRX cycle used for XR on rational numbers and request if they see any issues with that.</w:t>
      </w:r>
    </w:p>
    <w:p w14:paraId="24693560" w14:textId="05DC9CE7" w:rsidR="005062A9" w:rsidRDefault="005062A9" w:rsidP="005062A9">
      <w:pPr>
        <w:pStyle w:val="EmailDiscussion2"/>
      </w:pPr>
      <w:r>
        <w:tab/>
      </w:r>
      <w:r w:rsidRPr="00D7337D">
        <w:rPr>
          <w:b/>
          <w:bCs/>
        </w:rPr>
        <w:t>Intended outcome:</w:t>
      </w:r>
      <w:r>
        <w:t xml:space="preserve"> Agreeable CR in </w:t>
      </w:r>
      <w:hyperlink r:id="rId20" w:history="1">
        <w:r w:rsidR="009642D7">
          <w:rPr>
            <w:rStyle w:val="Hyperlink"/>
          </w:rPr>
          <w:t>R2-2306564</w:t>
        </w:r>
      </w:hyperlink>
    </w:p>
    <w:p w14:paraId="73315819" w14:textId="77777777" w:rsidR="005062A9" w:rsidRDefault="005062A9" w:rsidP="005062A9">
      <w:pPr>
        <w:pStyle w:val="EmailDiscussion2"/>
      </w:pPr>
      <w:r>
        <w:tab/>
      </w:r>
      <w:r w:rsidRPr="00D7337D">
        <w:rPr>
          <w:b/>
          <w:bCs/>
        </w:rPr>
        <w:t>Deadline:</w:t>
      </w:r>
      <w:r>
        <w:t xml:space="preserve"> Deadline 1</w:t>
      </w:r>
    </w:p>
    <w:p w14:paraId="5BA40035" w14:textId="77777777" w:rsidR="005062A9" w:rsidRDefault="005062A9" w:rsidP="00A16D7C">
      <w:pPr>
        <w:pStyle w:val="EmailDiscussion2"/>
      </w:pPr>
    </w:p>
    <w:p w14:paraId="35B24CA6" w14:textId="77777777" w:rsidR="005062A9" w:rsidRPr="00AD0FDA" w:rsidRDefault="005062A9" w:rsidP="00A16D7C">
      <w:pPr>
        <w:pStyle w:val="EmailDiscussion2"/>
      </w:pPr>
    </w:p>
    <w:p w14:paraId="248A74D2" w14:textId="77777777" w:rsidR="006C71A1" w:rsidRPr="00AD0FDA" w:rsidRDefault="006C71A1" w:rsidP="00236177">
      <w:pPr>
        <w:pStyle w:val="Doc-text2"/>
        <w:ind w:left="0" w:firstLine="0"/>
      </w:pPr>
    </w:p>
    <w:p w14:paraId="434CB54B" w14:textId="78B02BB2" w:rsidR="00236177" w:rsidRPr="00AD0FDA" w:rsidRDefault="00236177" w:rsidP="00236177">
      <w:pPr>
        <w:spacing w:before="240" w:after="60"/>
        <w:outlineLvl w:val="8"/>
        <w:rPr>
          <w:b/>
        </w:rPr>
      </w:pPr>
      <w:r w:rsidRPr="00AD0FDA">
        <w:rPr>
          <w:b/>
        </w:rPr>
        <w:t>Dates and deadlines – Technical Meeting</w:t>
      </w:r>
      <w:r w:rsidR="008505F7" w:rsidRPr="00AD0FDA">
        <w:rPr>
          <w:b/>
        </w:rPr>
        <w:t xml:space="preserve"> </w:t>
      </w:r>
      <w:r w:rsidR="008505F7" w:rsidRPr="00AD0FDA">
        <w:rPr>
          <w:b/>
          <w:u w:val="single"/>
        </w:rPr>
        <w:t>(see also RP-230050)</w:t>
      </w:r>
    </w:p>
    <w:p w14:paraId="6390BADA" w14:textId="77777777" w:rsidR="004E3708" w:rsidRPr="004E3708" w:rsidRDefault="004E3708" w:rsidP="004E3708">
      <w:pPr>
        <w:pStyle w:val="Doc-text2"/>
        <w:ind w:left="4046" w:hanging="4046"/>
      </w:pPr>
      <w:r>
        <w:t>May 12</w:t>
      </w:r>
      <w:r>
        <w:rPr>
          <w:vertAlign w:val="superscript"/>
        </w:rPr>
        <w:t>th</w:t>
      </w:r>
      <w:r>
        <w:t xml:space="preserve"> 1000 UTC</w:t>
      </w:r>
      <w:r>
        <w:tab/>
      </w:r>
      <w:r w:rsidRPr="004E3708">
        <w:t>General Tdoc Submission Deadline.</w:t>
      </w:r>
    </w:p>
    <w:p w14:paraId="425D1BD4" w14:textId="77777777" w:rsidR="004E3708" w:rsidRPr="006761E5" w:rsidRDefault="004E3708" w:rsidP="004E3708">
      <w:pPr>
        <w:pStyle w:val="Doc-text2"/>
        <w:ind w:left="4046" w:hanging="4046"/>
      </w:pPr>
      <w:r>
        <w:lastRenderedPageBreak/>
        <w:t>June 2</w:t>
      </w:r>
      <w:r w:rsidRPr="00E760C3">
        <w:rPr>
          <w:vertAlign w:val="superscript"/>
        </w:rPr>
        <w:t>nd</w:t>
      </w:r>
      <w:r>
        <w:t xml:space="preserve"> 1000 UTC</w:t>
      </w:r>
      <w:r>
        <w:tab/>
        <w:t>Deadline Short Post Email Discussions</w:t>
      </w:r>
    </w:p>
    <w:p w14:paraId="56284F0F" w14:textId="77777777" w:rsidR="008505F7" w:rsidRPr="00AD0FDA" w:rsidRDefault="008505F7" w:rsidP="008505F7">
      <w:pPr>
        <w:ind w:left="4046" w:hanging="4046"/>
      </w:pPr>
    </w:p>
    <w:p w14:paraId="7B259749" w14:textId="77777777" w:rsidR="002E3888" w:rsidRPr="002E3888" w:rsidRDefault="002E3888" w:rsidP="002E3888">
      <w:pPr>
        <w:spacing w:before="240" w:after="60"/>
        <w:outlineLvl w:val="8"/>
        <w:rPr>
          <w:b/>
        </w:rPr>
      </w:pPr>
      <w:r w:rsidRPr="002E3888">
        <w:rPr>
          <w:b/>
        </w:rPr>
        <w:t>RAN2-122 Session Schedule</w:t>
      </w:r>
    </w:p>
    <w:p w14:paraId="6C29B996" w14:textId="77777777" w:rsidR="002E3888" w:rsidRPr="002E3888" w:rsidRDefault="002E3888" w:rsidP="002E3888">
      <w:pPr>
        <w:pStyle w:val="Doc-text2"/>
        <w:ind w:left="0" w:firstLine="0"/>
      </w:pPr>
      <w:r w:rsidRPr="002E3888">
        <w:t xml:space="preserve">NOTE that this schedule may be modified on short notice. </w:t>
      </w:r>
      <w:r w:rsidRPr="002E3888">
        <w:br/>
        <w:t xml:space="preserve">Some Expectations: Details may be added every day. The Schedule for CBs on Thursday (and Friday) will be updated on Wednesday, and the schedule for CBs on Friday will be further updated on Thursday. </w:t>
      </w:r>
    </w:p>
    <w:p w14:paraId="7D5071B7" w14:textId="30BCCCB4" w:rsidR="008505F7" w:rsidRPr="00AD0FDA" w:rsidRDefault="008505F7" w:rsidP="008505F7">
      <w:pPr>
        <w:spacing w:before="240" w:after="60"/>
        <w:outlineLvl w:val="8"/>
        <w:rPr>
          <w:b/>
        </w:rPr>
      </w:pPr>
      <w:r w:rsidRPr="00AD0FDA">
        <w:rPr>
          <w:b/>
        </w:rPr>
        <w:t>WEEK 1</w:t>
      </w:r>
    </w:p>
    <w:p w14:paraId="3648950B" w14:textId="77777777" w:rsidR="003C2B9B" w:rsidRPr="006761E5" w:rsidRDefault="003C2B9B" w:rsidP="003C2B9B">
      <w:r w:rsidRPr="006761E5">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3C2B9B" w:rsidRPr="006761E5" w14:paraId="03A65FF4"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198A9C1E" w14:textId="77777777" w:rsidR="003C2B9B" w:rsidRPr="006761E5" w:rsidRDefault="003C2B9B" w:rsidP="00E9285A">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7593EB8F"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46C0C3C9"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C23D327"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356876E8" w14:textId="77777777" w:rsidR="003C2B9B" w:rsidRPr="006761E5" w:rsidRDefault="003C2B9B" w:rsidP="00E9285A">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3C2B9B" w:rsidRPr="006761E5" w14:paraId="5BE45D53"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BBB390"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May 22 </w:t>
            </w:r>
          </w:p>
        </w:tc>
      </w:tr>
      <w:tr w:rsidR="00400E79" w:rsidRPr="006761E5" w14:paraId="1DA3111E" w14:textId="77777777" w:rsidTr="00E9285A">
        <w:tc>
          <w:tcPr>
            <w:tcW w:w="1494" w:type="dxa"/>
            <w:tcBorders>
              <w:top w:val="single" w:sz="4" w:space="0" w:color="auto"/>
              <w:left w:val="single" w:sz="4" w:space="0" w:color="auto"/>
              <w:right w:val="single" w:sz="4" w:space="0" w:color="auto"/>
            </w:tcBorders>
            <w:hideMark/>
          </w:tcPr>
          <w:p w14:paraId="62DD13F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74369BFD"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Opening:</w:t>
            </w:r>
          </w:p>
          <w:p w14:paraId="6E0B390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[1], [2], [3] 20-25 min</w:t>
            </w:r>
          </w:p>
          <w:p w14:paraId="3F980AE0" w14:textId="77777777" w:rsidR="00400E79" w:rsidRDefault="00400E79" w:rsidP="00400E79">
            <w:pPr>
              <w:tabs>
                <w:tab w:val="left" w:pos="720"/>
                <w:tab w:val="left" w:pos="1622"/>
              </w:tabs>
              <w:spacing w:before="20" w:after="20"/>
              <w:rPr>
                <w:rFonts w:cs="Arial"/>
                <w:sz w:val="16"/>
                <w:szCs w:val="16"/>
                <w:lang w:val="en-US"/>
              </w:rPr>
            </w:pPr>
          </w:p>
          <w:p w14:paraId="46E60FE9" w14:textId="77777777" w:rsidR="00400E79" w:rsidRDefault="00400E79" w:rsidP="00400E79">
            <w:pPr>
              <w:tabs>
                <w:tab w:val="left" w:pos="720"/>
                <w:tab w:val="left" w:pos="1622"/>
              </w:tabs>
              <w:spacing w:before="20" w:after="20"/>
              <w:rPr>
                <w:rFonts w:cs="Arial"/>
                <w:sz w:val="16"/>
                <w:szCs w:val="16"/>
                <w:lang w:val="en-US"/>
              </w:rPr>
            </w:pPr>
          </w:p>
          <w:p w14:paraId="02FD4400"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NR1516 CP (Johan)</w:t>
            </w:r>
          </w:p>
          <w:p w14:paraId="49266C1F" w14:textId="77777777" w:rsidR="00400E79" w:rsidRDefault="00400E79" w:rsidP="00400E79">
            <w:pPr>
              <w:tabs>
                <w:tab w:val="left" w:pos="720"/>
                <w:tab w:val="left" w:pos="1622"/>
              </w:tabs>
              <w:spacing w:before="20" w:after="20"/>
              <w:rPr>
                <w:rFonts w:cs="Arial"/>
                <w:sz w:val="16"/>
                <w:szCs w:val="16"/>
              </w:rPr>
            </w:pPr>
            <w:r>
              <w:rPr>
                <w:rFonts w:cs="Arial"/>
                <w:sz w:val="16"/>
                <w:szCs w:val="16"/>
                <w:lang w:val="en-US"/>
              </w:rPr>
              <w:t>- Common [5.1.1] [5.1.3]</w:t>
            </w:r>
          </w:p>
          <w:p w14:paraId="620EBCF9" w14:textId="77777777" w:rsidR="00400E79" w:rsidRDefault="00400E79" w:rsidP="00400E79">
            <w:pPr>
              <w:tabs>
                <w:tab w:val="left" w:pos="720"/>
                <w:tab w:val="left" w:pos="1622"/>
              </w:tabs>
              <w:spacing w:before="20" w:after="20"/>
              <w:rPr>
                <w:rFonts w:cs="Arial"/>
                <w:sz w:val="16"/>
                <w:szCs w:val="16"/>
                <w:lang w:val="en-US"/>
              </w:rPr>
            </w:pPr>
            <w:r>
              <w:rPr>
                <w:rFonts w:cs="Arial"/>
                <w:sz w:val="16"/>
                <w:szCs w:val="16"/>
                <w:lang w:val="en-US"/>
              </w:rPr>
              <w:t>NR17 (Johan)</w:t>
            </w:r>
          </w:p>
          <w:p w14:paraId="6A7499E2"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Common </w:t>
            </w:r>
            <w:bookmarkStart w:id="15" w:name="OLE_LINK366"/>
            <w:bookmarkStart w:id="16" w:name="OLE_LINK367"/>
            <w:r>
              <w:rPr>
                <w:rFonts w:cs="Arial"/>
                <w:sz w:val="16"/>
                <w:szCs w:val="16"/>
              </w:rPr>
              <w:t>[6.1.1] [6.1.3.0, 6.1.3.1, 6.1.3.3]</w:t>
            </w:r>
            <w:bookmarkEnd w:id="15"/>
            <w:bookmarkEnd w:id="16"/>
            <w:r>
              <w:rPr>
                <w:rFonts w:cs="Arial"/>
                <w:sz w:val="16"/>
                <w:szCs w:val="16"/>
              </w:rPr>
              <w:t xml:space="preserve">: In the order: General, 71GHz, feMIMO, TEI, Slicing, ePowSav, MGE, RedCap, QoE, DCCA, </w:t>
            </w:r>
          </w:p>
          <w:p w14:paraId="164075D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[6.1.3.2] UE cap </w:t>
            </w:r>
          </w:p>
          <w:p w14:paraId="3C1FB19D"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35C038A7" w14:textId="77777777" w:rsidR="00400E79" w:rsidRDefault="00400E79" w:rsidP="00400E79">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4A3A88" w14:textId="77777777" w:rsidR="00400E79" w:rsidRDefault="00400E79" w:rsidP="00400E79">
            <w:pPr>
              <w:tabs>
                <w:tab w:val="left" w:pos="720"/>
                <w:tab w:val="left" w:pos="1622"/>
              </w:tabs>
              <w:spacing w:before="20" w:after="20"/>
              <w:rPr>
                <w:rFonts w:cs="Arial"/>
                <w:sz w:val="16"/>
                <w:szCs w:val="16"/>
              </w:rPr>
            </w:pPr>
          </w:p>
          <w:p w14:paraId="7CB44167" w14:textId="77777777" w:rsidR="00400E79" w:rsidRDefault="00400E79" w:rsidP="00400E79">
            <w:pPr>
              <w:tabs>
                <w:tab w:val="left" w:pos="720"/>
                <w:tab w:val="left" w:pos="1622"/>
              </w:tabs>
              <w:spacing w:before="20" w:after="20"/>
              <w:rPr>
                <w:rFonts w:cs="Arial"/>
                <w:sz w:val="16"/>
                <w:szCs w:val="16"/>
              </w:rPr>
            </w:pPr>
            <w:r>
              <w:rPr>
                <w:rFonts w:cs="Arial"/>
                <w:sz w:val="16"/>
                <w:szCs w:val="16"/>
              </w:rPr>
              <w:t>NR151617 UP (Diana)</w:t>
            </w:r>
          </w:p>
          <w:p w14:paraId="2A3E0FFE" w14:textId="77777777" w:rsidR="00400E79" w:rsidRDefault="00400E79" w:rsidP="00400E79">
            <w:pPr>
              <w:tabs>
                <w:tab w:val="left" w:pos="720"/>
                <w:tab w:val="left" w:pos="1622"/>
              </w:tabs>
              <w:spacing w:before="20" w:after="20"/>
              <w:rPr>
                <w:rFonts w:cs="Arial"/>
                <w:sz w:val="16"/>
                <w:szCs w:val="16"/>
              </w:rPr>
            </w:pPr>
            <w:r>
              <w:rPr>
                <w:rFonts w:cs="Arial"/>
                <w:sz w:val="16"/>
                <w:szCs w:val="16"/>
              </w:rPr>
              <w:t>NR18 MT-SDT [0.5] (Diana)</w:t>
            </w:r>
          </w:p>
          <w:p w14:paraId="29F85B9E"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37DF75CB"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DTX/DRX, </w:t>
            </w:r>
          </w:p>
          <w:p w14:paraId="51E7C40A" w14:textId="12B6CBD5" w:rsidR="00400E79" w:rsidRPr="006761E5" w:rsidRDefault="00400E79" w:rsidP="00400E79">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371E2AFF"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Breakout to start </w:t>
            </w:r>
            <w:bookmarkStart w:id="17" w:name="OLE_LINK67"/>
            <w:bookmarkStart w:id="18" w:name="OLE_LINK68"/>
            <w:r>
              <w:rPr>
                <w:rFonts w:cs="Arial"/>
                <w:sz w:val="16"/>
                <w:szCs w:val="16"/>
              </w:rPr>
              <w:t xml:space="preserve">after formal opening of meeting </w:t>
            </w:r>
            <w:bookmarkEnd w:id="17"/>
            <w:bookmarkEnd w:id="18"/>
            <w:r>
              <w:rPr>
                <w:rFonts w:cs="Arial"/>
                <w:sz w:val="16"/>
                <w:szCs w:val="16"/>
              </w:rPr>
              <w:t>in main room:</w:t>
            </w:r>
          </w:p>
          <w:p w14:paraId="1B643ABA" w14:textId="77777777" w:rsidR="00400E79" w:rsidRDefault="00400E79" w:rsidP="00400E79">
            <w:pPr>
              <w:tabs>
                <w:tab w:val="left" w:pos="720"/>
                <w:tab w:val="left" w:pos="1622"/>
              </w:tabs>
              <w:spacing w:before="20" w:after="20"/>
              <w:rPr>
                <w:rFonts w:cs="Arial"/>
                <w:sz w:val="16"/>
                <w:szCs w:val="16"/>
              </w:rPr>
            </w:pPr>
          </w:p>
          <w:p w14:paraId="6F2DACFC" w14:textId="77777777" w:rsidR="00400E79" w:rsidRDefault="00400E79" w:rsidP="00400E79">
            <w:pPr>
              <w:tabs>
                <w:tab w:val="left" w:pos="720"/>
                <w:tab w:val="left" w:pos="1622"/>
              </w:tabs>
              <w:spacing w:before="20" w:after="20"/>
              <w:rPr>
                <w:rFonts w:cs="Arial"/>
                <w:sz w:val="16"/>
                <w:szCs w:val="16"/>
              </w:rPr>
            </w:pPr>
            <w:r>
              <w:rPr>
                <w:rFonts w:cs="Arial"/>
                <w:sz w:val="16"/>
                <w:szCs w:val="16"/>
              </w:rPr>
              <w:t>NR17 Pos (Nathan)</w:t>
            </w:r>
          </w:p>
          <w:p w14:paraId="46524153" w14:textId="77777777" w:rsidR="00400E79" w:rsidRDefault="00400E79" w:rsidP="00400E79">
            <w:pPr>
              <w:tabs>
                <w:tab w:val="left" w:pos="720"/>
                <w:tab w:val="left" w:pos="1622"/>
              </w:tabs>
              <w:spacing w:before="20" w:after="20"/>
              <w:rPr>
                <w:rFonts w:cs="Arial"/>
                <w:sz w:val="16"/>
                <w:szCs w:val="16"/>
              </w:rPr>
            </w:pPr>
            <w:r>
              <w:rPr>
                <w:rFonts w:cs="Arial"/>
                <w:sz w:val="16"/>
                <w:szCs w:val="16"/>
              </w:rPr>
              <w:t>NR17 SL Relay (Nathan) - UP items if time permits</w:t>
            </w:r>
          </w:p>
          <w:p w14:paraId="76283FEB" w14:textId="5CA0D7B4"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12904A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5893C80" w14:textId="77777777" w:rsidTr="00E9285A">
        <w:tc>
          <w:tcPr>
            <w:tcW w:w="1494" w:type="dxa"/>
            <w:tcBorders>
              <w:left w:val="single" w:sz="4" w:space="0" w:color="auto"/>
              <w:bottom w:val="single" w:sz="4" w:space="0" w:color="auto"/>
              <w:right w:val="single" w:sz="4" w:space="0" w:color="auto"/>
            </w:tcBorders>
          </w:tcPr>
          <w:p w14:paraId="13D47F13"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5A1BAC58"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72AF8325" w14:textId="77777777" w:rsidR="00400E79" w:rsidRPr="006761E5" w:rsidRDefault="00400E79" w:rsidP="00400E79">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52471C6D" w14:textId="77777777" w:rsidR="00400E79" w:rsidRPr="006761E5" w:rsidRDefault="00400E79" w:rsidP="00400E79">
            <w:pPr>
              <w:rPr>
                <w:rFonts w:cs="Arial"/>
                <w:sz w:val="16"/>
                <w:szCs w:val="16"/>
              </w:rPr>
            </w:pPr>
          </w:p>
        </w:tc>
        <w:tc>
          <w:tcPr>
            <w:tcW w:w="1924" w:type="dxa"/>
            <w:vMerge/>
            <w:tcBorders>
              <w:left w:val="single" w:sz="4" w:space="0" w:color="auto"/>
              <w:right w:val="single" w:sz="4" w:space="0" w:color="auto"/>
            </w:tcBorders>
            <w:shd w:val="clear" w:color="auto" w:fill="auto"/>
          </w:tcPr>
          <w:p w14:paraId="0D1A505A" w14:textId="77777777" w:rsidR="00400E79" w:rsidRPr="006761E5" w:rsidRDefault="00400E79" w:rsidP="00400E79">
            <w:pPr>
              <w:rPr>
                <w:rFonts w:cs="Arial"/>
                <w:sz w:val="16"/>
                <w:szCs w:val="16"/>
              </w:rPr>
            </w:pPr>
          </w:p>
        </w:tc>
      </w:tr>
      <w:tr w:rsidR="00400E79" w:rsidRPr="006761E5" w14:paraId="720EA6DD" w14:textId="77777777" w:rsidTr="00E9285A">
        <w:tc>
          <w:tcPr>
            <w:tcW w:w="1494" w:type="dxa"/>
            <w:tcBorders>
              <w:left w:val="single" w:sz="4" w:space="0" w:color="auto"/>
              <w:bottom w:val="single" w:sz="4" w:space="0" w:color="auto"/>
              <w:right w:val="single" w:sz="4" w:space="0" w:color="auto"/>
            </w:tcBorders>
            <w:hideMark/>
          </w:tcPr>
          <w:p w14:paraId="3CE2CF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vMerge/>
            <w:tcBorders>
              <w:left w:val="single" w:sz="4" w:space="0" w:color="auto"/>
              <w:right w:val="single" w:sz="4" w:space="0" w:color="auto"/>
            </w:tcBorders>
          </w:tcPr>
          <w:p w14:paraId="3EA68286" w14:textId="2DE3AC31"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48190E9C" w14:textId="77777777" w:rsidR="00400E79" w:rsidRDefault="00400E79" w:rsidP="00400E79">
            <w:pPr>
              <w:tabs>
                <w:tab w:val="left" w:pos="720"/>
                <w:tab w:val="left" w:pos="1622"/>
              </w:tabs>
              <w:spacing w:before="20" w:after="20"/>
              <w:rPr>
                <w:rFonts w:cs="Arial"/>
                <w:sz w:val="16"/>
                <w:szCs w:val="16"/>
              </w:rPr>
            </w:pPr>
            <w:r>
              <w:rPr>
                <w:rFonts w:cs="Arial"/>
                <w:sz w:val="16"/>
                <w:szCs w:val="16"/>
              </w:rPr>
              <w:t>NR18 UAV [1] (Diana)</w:t>
            </w:r>
          </w:p>
          <w:p w14:paraId="04524533"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measurement reporting, </w:t>
            </w:r>
          </w:p>
          <w:p w14:paraId="633576CA"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flight path, </w:t>
            </w:r>
          </w:p>
          <w:p w14:paraId="76E1DF52" w14:textId="151B053E" w:rsidR="00400E79" w:rsidRPr="006761E5" w:rsidRDefault="00400E79" w:rsidP="00400E79">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76EDB5ED" w14:textId="77777777" w:rsidR="00400E79" w:rsidRDefault="00400E79" w:rsidP="00400E79">
            <w:pPr>
              <w:tabs>
                <w:tab w:val="left" w:pos="720"/>
                <w:tab w:val="left" w:pos="1622"/>
              </w:tabs>
              <w:spacing w:before="20" w:after="20"/>
              <w:rPr>
                <w:rFonts w:cs="Arial"/>
                <w:sz w:val="16"/>
                <w:szCs w:val="16"/>
              </w:rPr>
            </w:pPr>
            <w:r>
              <w:rPr>
                <w:rFonts w:cs="Arial"/>
                <w:sz w:val="16"/>
                <w:szCs w:val="16"/>
              </w:rPr>
              <w:t>NRLTE1516 (Kyeongin)</w:t>
            </w:r>
          </w:p>
          <w:p w14:paraId="2CFFEBC9" w14:textId="18693B6A" w:rsidR="00400E79" w:rsidRPr="006761E5" w:rsidRDefault="00400E79" w:rsidP="00400E79">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7105440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EB83893" w14:textId="77777777" w:rsidTr="00E9285A">
        <w:tc>
          <w:tcPr>
            <w:tcW w:w="1494" w:type="dxa"/>
            <w:tcBorders>
              <w:left w:val="single" w:sz="4" w:space="0" w:color="auto"/>
              <w:bottom w:val="single" w:sz="4" w:space="0" w:color="auto"/>
              <w:right w:val="single" w:sz="4" w:space="0" w:color="auto"/>
            </w:tcBorders>
          </w:tcPr>
          <w:p w14:paraId="372457A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161BBB67" w14:textId="77777777" w:rsidR="00400E79" w:rsidRDefault="00400E79" w:rsidP="00400E79">
            <w:pPr>
              <w:tabs>
                <w:tab w:val="left" w:pos="720"/>
                <w:tab w:val="left" w:pos="1622"/>
              </w:tabs>
              <w:spacing w:before="20" w:after="20"/>
              <w:rPr>
                <w:rFonts w:cs="Arial"/>
                <w:sz w:val="16"/>
                <w:szCs w:val="16"/>
              </w:rPr>
            </w:pPr>
            <w:r>
              <w:rPr>
                <w:rFonts w:cs="Arial"/>
                <w:sz w:val="16"/>
                <w:szCs w:val="16"/>
              </w:rPr>
              <w:t>NR17 (Johan)</w:t>
            </w:r>
          </w:p>
          <w:p w14:paraId="40F11305" w14:textId="77777777" w:rsidR="00400E79" w:rsidRDefault="00400E79" w:rsidP="00400E79">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7B736DEC"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164CDF0A"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23799B5F" w14:textId="1E15301E" w:rsidR="00400E79" w:rsidRPr="006761E5" w:rsidRDefault="00400E79" w:rsidP="00400E79">
            <w:pPr>
              <w:tabs>
                <w:tab w:val="left" w:pos="720"/>
                <w:tab w:val="left" w:pos="1622"/>
              </w:tabs>
              <w:spacing w:before="20" w:after="20"/>
              <w:rPr>
                <w:sz w:val="16"/>
                <w:szCs w:val="16"/>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0B4A6042" w14:textId="11CD15A3" w:rsidR="00400E79" w:rsidRPr="006761E5" w:rsidRDefault="00400E79" w:rsidP="00400E79">
            <w:pPr>
              <w:tabs>
                <w:tab w:val="left" w:pos="720"/>
                <w:tab w:val="left" w:pos="1622"/>
              </w:tabs>
              <w:spacing w:before="20" w:after="20"/>
              <w:rPr>
                <w:rFonts w:cs="Arial"/>
                <w:sz w:val="16"/>
                <w:szCs w:val="16"/>
              </w:rPr>
            </w:pPr>
            <w:r>
              <w:rPr>
                <w:rFonts w:cs="Arial"/>
                <w:sz w:val="16"/>
                <w:szCs w:val="16"/>
              </w:rPr>
              <w:t>NR18 NTN enh [1] (Sergio)</w:t>
            </w:r>
          </w:p>
        </w:tc>
        <w:tc>
          <w:tcPr>
            <w:tcW w:w="2556" w:type="dxa"/>
            <w:tcBorders>
              <w:left w:val="single" w:sz="4" w:space="0" w:color="auto"/>
              <w:bottom w:val="single" w:sz="4" w:space="0" w:color="auto"/>
              <w:right w:val="single" w:sz="4" w:space="0" w:color="auto"/>
            </w:tcBorders>
            <w:shd w:val="clear" w:color="auto" w:fill="auto"/>
          </w:tcPr>
          <w:p w14:paraId="3F5B8829" w14:textId="09A5210F"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358371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75AC1BAF"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C5F0E15" w14:textId="77777777" w:rsidR="003C2B9B" w:rsidRPr="006761E5" w:rsidRDefault="003C2B9B" w:rsidP="00E9285A">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May 23</w:t>
            </w:r>
          </w:p>
        </w:tc>
      </w:tr>
      <w:tr w:rsidR="00400E79" w:rsidRPr="006761E5" w14:paraId="7DD0FFCE" w14:textId="77777777" w:rsidTr="00E9285A">
        <w:tc>
          <w:tcPr>
            <w:tcW w:w="1494" w:type="dxa"/>
            <w:tcBorders>
              <w:top w:val="single" w:sz="4" w:space="0" w:color="auto"/>
              <w:left w:val="single" w:sz="4" w:space="0" w:color="auto"/>
              <w:right w:val="single" w:sz="4" w:space="0" w:color="auto"/>
            </w:tcBorders>
            <w:shd w:val="clear" w:color="auto" w:fill="auto"/>
          </w:tcPr>
          <w:p w14:paraId="66AF0388"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1D9A1612" w14:textId="77777777" w:rsidR="00400E79" w:rsidRDefault="00400E79" w:rsidP="00400E79">
            <w:pPr>
              <w:tabs>
                <w:tab w:val="left" w:pos="720"/>
                <w:tab w:val="left" w:pos="1622"/>
              </w:tabs>
              <w:spacing w:before="20" w:after="20"/>
              <w:rPr>
                <w:rFonts w:cs="Arial"/>
                <w:sz w:val="16"/>
                <w:szCs w:val="16"/>
              </w:rPr>
            </w:pPr>
            <w:r>
              <w:rPr>
                <w:rFonts w:cs="Arial"/>
                <w:sz w:val="16"/>
                <w:szCs w:val="16"/>
              </w:rPr>
              <w:t>NR18 LP WUS [0.5] (Johan)</w:t>
            </w:r>
          </w:p>
          <w:p w14:paraId="3B4D7A6B" w14:textId="77777777" w:rsidR="00400E79" w:rsidRDefault="00400E79" w:rsidP="00400E79">
            <w:pPr>
              <w:tabs>
                <w:tab w:val="left" w:pos="720"/>
                <w:tab w:val="left" w:pos="1622"/>
              </w:tabs>
              <w:spacing w:before="20" w:after="20"/>
              <w:rPr>
                <w:rFonts w:cs="Arial"/>
                <w:sz w:val="16"/>
                <w:szCs w:val="16"/>
              </w:rPr>
            </w:pPr>
          </w:p>
          <w:p w14:paraId="265E3875" w14:textId="77777777" w:rsidR="00400E79" w:rsidRDefault="00400E79" w:rsidP="00400E79">
            <w:pPr>
              <w:tabs>
                <w:tab w:val="left" w:pos="720"/>
                <w:tab w:val="left" w:pos="1622"/>
              </w:tabs>
              <w:spacing w:before="20" w:after="20"/>
              <w:rPr>
                <w:rFonts w:cs="Arial"/>
                <w:sz w:val="16"/>
                <w:szCs w:val="16"/>
              </w:rPr>
            </w:pPr>
            <w:r>
              <w:rPr>
                <w:rFonts w:cs="Arial"/>
                <w:sz w:val="16"/>
                <w:szCs w:val="16"/>
              </w:rPr>
              <w:t>NR18 fCovEnh [0.5] (Eswar)</w:t>
            </w:r>
          </w:p>
          <w:p w14:paraId="07A8B554"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Start with Stage-2 CP issues (7.21.2) after organizational</w:t>
            </w:r>
          </w:p>
          <w:p w14:paraId="6E40FC4E"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CBRA open issues, CFRA support, RSRP thresholds etc</w:t>
            </w:r>
          </w:p>
          <w:p w14:paraId="4E1C1D4B" w14:textId="77777777" w:rsidR="00400E79" w:rsidRDefault="00400E79" w:rsidP="00400E79">
            <w:pPr>
              <w:pStyle w:val="ListParagraph"/>
              <w:numPr>
                <w:ilvl w:val="0"/>
                <w:numId w:val="48"/>
              </w:numPr>
              <w:tabs>
                <w:tab w:val="left" w:pos="720"/>
                <w:tab w:val="left" w:pos="1622"/>
              </w:tabs>
              <w:spacing w:before="20" w:after="20"/>
              <w:rPr>
                <w:rFonts w:cs="Arial"/>
                <w:sz w:val="16"/>
                <w:szCs w:val="16"/>
              </w:rPr>
            </w:pPr>
            <w:r>
              <w:rPr>
                <w:rFonts w:cs="Arial"/>
                <w:sz w:val="16"/>
                <w:szCs w:val="16"/>
              </w:rPr>
              <w:t>UP issues (7.21.3)</w:t>
            </w:r>
          </w:p>
          <w:p w14:paraId="279CA1E3" w14:textId="77777777" w:rsidR="00400E79" w:rsidRDefault="00400E79" w:rsidP="00400E79">
            <w:pPr>
              <w:pStyle w:val="ListParagraph"/>
              <w:numPr>
                <w:ilvl w:val="1"/>
                <w:numId w:val="48"/>
              </w:numPr>
              <w:tabs>
                <w:tab w:val="left" w:pos="720"/>
                <w:tab w:val="left" w:pos="1622"/>
              </w:tabs>
              <w:spacing w:before="20" w:after="20"/>
              <w:rPr>
                <w:rFonts w:cs="Arial"/>
                <w:sz w:val="16"/>
                <w:szCs w:val="16"/>
              </w:rPr>
            </w:pPr>
            <w:r>
              <w:rPr>
                <w:rFonts w:cs="Arial"/>
                <w:sz w:val="16"/>
                <w:szCs w:val="16"/>
              </w:rPr>
              <w:t>fallbacks</w:t>
            </w:r>
          </w:p>
          <w:p w14:paraId="2DE15B2F" w14:textId="3EFB3A90" w:rsidR="00400E79" w:rsidRPr="00E06917" w:rsidRDefault="00400E79" w:rsidP="00400E79">
            <w:p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569F4607" w14:textId="632511D0" w:rsidR="002630EB" w:rsidRDefault="002630EB" w:rsidP="002630EB">
            <w:pPr>
              <w:tabs>
                <w:tab w:val="left" w:pos="720"/>
                <w:tab w:val="left" w:pos="1622"/>
              </w:tabs>
              <w:spacing w:before="20" w:after="20"/>
              <w:rPr>
                <w:rFonts w:cs="Arial"/>
                <w:sz w:val="16"/>
                <w:szCs w:val="16"/>
              </w:rPr>
            </w:pPr>
            <w:r>
              <w:rPr>
                <w:rFonts w:cs="Arial"/>
                <w:sz w:val="16"/>
                <w:szCs w:val="16"/>
              </w:rPr>
              <w:t>NR17 MBS (Dawid) 8:30-10:00</w:t>
            </w:r>
          </w:p>
          <w:p w14:paraId="374E69AA" w14:textId="77777777" w:rsidR="002630EB" w:rsidRDefault="002630EB" w:rsidP="002630EB">
            <w:pPr>
              <w:tabs>
                <w:tab w:val="left" w:pos="720"/>
                <w:tab w:val="left" w:pos="1622"/>
              </w:tabs>
              <w:spacing w:before="20" w:after="20"/>
              <w:rPr>
                <w:rFonts w:cs="Arial"/>
                <w:sz w:val="16"/>
                <w:szCs w:val="16"/>
                <w:lang w:val="en-US"/>
              </w:rPr>
            </w:pPr>
            <w:r>
              <w:rPr>
                <w:rFonts w:cs="Arial"/>
                <w:sz w:val="16"/>
                <w:szCs w:val="16"/>
              </w:rPr>
              <w:t>- 6.2.0, 6.2.1 (CP), 6.2.2 (UP)</w:t>
            </w:r>
          </w:p>
          <w:p w14:paraId="3973F69D" w14:textId="51F56810" w:rsidR="00400E79" w:rsidRDefault="00400E79" w:rsidP="00400E79">
            <w:pPr>
              <w:tabs>
                <w:tab w:val="left" w:pos="720"/>
                <w:tab w:val="left" w:pos="1622"/>
              </w:tabs>
              <w:spacing w:before="20" w:after="20"/>
              <w:rPr>
                <w:rFonts w:cs="Arial"/>
                <w:sz w:val="16"/>
                <w:szCs w:val="16"/>
              </w:rPr>
            </w:pPr>
          </w:p>
          <w:p w14:paraId="5EF7EB62" w14:textId="69D1492F" w:rsidR="00400E79" w:rsidRPr="007A3B8A" w:rsidRDefault="00400E79" w:rsidP="00400E79">
            <w:pPr>
              <w:tabs>
                <w:tab w:val="left" w:pos="720"/>
                <w:tab w:val="left" w:pos="1622"/>
              </w:tabs>
              <w:spacing w:before="20" w:after="20"/>
              <w:rPr>
                <w:rFonts w:cs="Arial"/>
                <w:sz w:val="16"/>
                <w:szCs w:val="16"/>
                <w:highlight w:val="yellow"/>
                <w:u w:val="single"/>
                <w:lang w:val="en-US"/>
              </w:rPr>
            </w:pPr>
            <w:r w:rsidRPr="007A3B8A">
              <w:rPr>
                <w:rFonts w:cs="Arial"/>
                <w:sz w:val="16"/>
                <w:szCs w:val="16"/>
                <w:highlight w:val="yellow"/>
                <w:u w:val="single"/>
                <w:lang w:val="en-US"/>
              </w:rPr>
              <w:t xml:space="preserve">NR18 eQoE [0.5] (Tero) </w:t>
            </w:r>
            <w:r w:rsidR="007A3B8A">
              <w:rPr>
                <w:rFonts w:cs="Arial"/>
                <w:sz w:val="16"/>
                <w:szCs w:val="16"/>
                <w:highlight w:val="yellow"/>
                <w:u w:val="single"/>
                <w:lang w:val="en-US"/>
              </w:rPr>
              <w:t>10:00-10:30</w:t>
            </w:r>
          </w:p>
          <w:p w14:paraId="680DE644" w14:textId="6AE97D9A"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Area scope (e.g. </w:t>
            </w:r>
            <w:hyperlink r:id="rId21" w:history="1">
              <w:r w:rsidR="009642D7">
                <w:rPr>
                  <w:rStyle w:val="Hyperlink"/>
                  <w:rFonts w:cs="Arial"/>
                  <w:sz w:val="16"/>
                  <w:szCs w:val="16"/>
                  <w:highlight w:val="yellow"/>
                  <w:lang w:val="pl-PL"/>
                </w:rPr>
                <w:t>R2-2306396</w:t>
              </w:r>
            </w:hyperlink>
            <w:r w:rsidRPr="00143C1A">
              <w:rPr>
                <w:rFonts w:cs="Arial"/>
                <w:sz w:val="16"/>
                <w:szCs w:val="16"/>
                <w:highlight w:val="yellow"/>
                <w:lang w:val="pl-PL"/>
              </w:rPr>
              <w:t xml:space="preserve">), release of QoE data (e.g. </w:t>
            </w:r>
            <w:hyperlink r:id="rId22" w:history="1">
              <w:r w:rsidR="009642D7">
                <w:rPr>
                  <w:rStyle w:val="Hyperlink"/>
                  <w:rFonts w:cs="Arial"/>
                  <w:sz w:val="16"/>
                  <w:szCs w:val="16"/>
                  <w:highlight w:val="yellow"/>
                  <w:lang w:val="pl-PL"/>
                </w:rPr>
                <w:t>R2-2305809</w:t>
              </w:r>
            </w:hyperlink>
            <w:r w:rsidRPr="008A787F">
              <w:rPr>
                <w:rFonts w:cs="Arial"/>
                <w:sz w:val="16"/>
                <w:szCs w:val="16"/>
                <w:highlight w:val="yellow"/>
                <w:lang w:val="pl-PL"/>
              </w:rPr>
              <w:t>)</w:t>
            </w:r>
          </w:p>
          <w:p w14:paraId="676313B5" w14:textId="77777777" w:rsidR="00400E79" w:rsidRPr="00400E79" w:rsidRDefault="00400E79" w:rsidP="00400E79">
            <w:pPr>
              <w:tabs>
                <w:tab w:val="left" w:pos="720"/>
                <w:tab w:val="left" w:pos="1622"/>
              </w:tabs>
              <w:spacing w:before="20" w:after="20"/>
              <w:rPr>
                <w:rFonts w:cs="Arial"/>
                <w:sz w:val="16"/>
                <w:szCs w:val="16"/>
                <w:lang w:val="pl-PL"/>
              </w:rPr>
            </w:pPr>
          </w:p>
          <w:p w14:paraId="1C6FB5AB" w14:textId="225771AD" w:rsidR="00400E79" w:rsidRPr="00143C1A" w:rsidRDefault="00400E79" w:rsidP="00400E79">
            <w:pPr>
              <w:tabs>
                <w:tab w:val="left" w:pos="720"/>
                <w:tab w:val="left" w:pos="1622"/>
              </w:tabs>
              <w:spacing w:before="20" w:after="20"/>
              <w:rPr>
                <w:rFonts w:cs="Arial"/>
                <w:sz w:val="16"/>
                <w:szCs w:val="16"/>
                <w:lang w:val="pl-PL"/>
              </w:rPr>
            </w:pPr>
          </w:p>
        </w:tc>
        <w:tc>
          <w:tcPr>
            <w:tcW w:w="2556" w:type="dxa"/>
            <w:tcBorders>
              <w:top w:val="single" w:sz="4" w:space="0" w:color="auto"/>
              <w:left w:val="single" w:sz="4" w:space="0" w:color="auto"/>
              <w:right w:val="single" w:sz="4" w:space="0" w:color="auto"/>
            </w:tcBorders>
          </w:tcPr>
          <w:p w14:paraId="04991679"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7FFFE004"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 Pos SL Relay TBD</w:t>
            </w:r>
          </w:p>
        </w:tc>
        <w:tc>
          <w:tcPr>
            <w:tcW w:w="1924" w:type="dxa"/>
            <w:vMerge w:val="restart"/>
            <w:tcBorders>
              <w:top w:val="single" w:sz="4" w:space="0" w:color="auto"/>
              <w:left w:val="single" w:sz="4" w:space="0" w:color="auto"/>
              <w:right w:val="single" w:sz="4" w:space="0" w:color="auto"/>
            </w:tcBorders>
            <w:shd w:val="clear" w:color="auto" w:fill="auto"/>
          </w:tcPr>
          <w:p w14:paraId="1642054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0B5AFF7F" w14:textId="77777777" w:rsidTr="00E9285A">
        <w:tc>
          <w:tcPr>
            <w:tcW w:w="1494" w:type="dxa"/>
            <w:tcBorders>
              <w:top w:val="single" w:sz="4" w:space="0" w:color="auto"/>
              <w:left w:val="single" w:sz="4" w:space="0" w:color="auto"/>
              <w:right w:val="single" w:sz="4" w:space="0" w:color="auto"/>
            </w:tcBorders>
            <w:shd w:val="clear" w:color="auto" w:fill="auto"/>
          </w:tcPr>
          <w:p w14:paraId="55F27693"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47026986" w14:textId="77777777" w:rsidR="00400E79" w:rsidRDefault="00400E79" w:rsidP="00400E79">
            <w:pPr>
              <w:tabs>
                <w:tab w:val="left" w:pos="720"/>
                <w:tab w:val="left" w:pos="1622"/>
              </w:tabs>
              <w:spacing w:before="20" w:after="20"/>
              <w:rPr>
                <w:rFonts w:cs="Arial"/>
                <w:sz w:val="16"/>
                <w:szCs w:val="16"/>
              </w:rPr>
            </w:pPr>
            <w:r>
              <w:rPr>
                <w:rFonts w:cs="Arial"/>
                <w:sz w:val="16"/>
                <w:szCs w:val="16"/>
              </w:rPr>
              <w:t>NR17 NTN Maint (Sergio)</w:t>
            </w:r>
          </w:p>
          <w:p w14:paraId="2AA47F32"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3B07A8F" w14:textId="77777777" w:rsidR="00400E79" w:rsidRPr="00143C1A" w:rsidRDefault="00400E79" w:rsidP="00400E79">
            <w:pPr>
              <w:tabs>
                <w:tab w:val="left" w:pos="720"/>
                <w:tab w:val="left" w:pos="1622"/>
              </w:tabs>
              <w:spacing w:before="20" w:after="20"/>
              <w:rPr>
                <w:rFonts w:cs="Arial"/>
                <w:sz w:val="16"/>
                <w:szCs w:val="16"/>
                <w:highlight w:val="yellow"/>
                <w:lang w:val="en-US"/>
              </w:rPr>
            </w:pPr>
            <w:r w:rsidRPr="00143C1A">
              <w:rPr>
                <w:rFonts w:cs="Arial"/>
                <w:sz w:val="16"/>
                <w:szCs w:val="16"/>
                <w:highlight w:val="yellow"/>
                <w:lang w:val="en-US"/>
              </w:rPr>
              <w:t xml:space="preserve">NR18 eQoE [0.5] (Tero) </w:t>
            </w:r>
          </w:p>
          <w:p w14:paraId="4E5A635B" w14:textId="7F1008EC" w:rsidR="00400E79" w:rsidRPr="00143C1A" w:rsidRDefault="00400E79" w:rsidP="00400E79">
            <w:pPr>
              <w:tabs>
                <w:tab w:val="left" w:pos="720"/>
                <w:tab w:val="left" w:pos="1622"/>
              </w:tabs>
              <w:spacing w:before="20" w:after="20"/>
              <w:rPr>
                <w:rFonts w:cs="Arial"/>
                <w:sz w:val="16"/>
                <w:szCs w:val="16"/>
                <w:highlight w:val="yellow"/>
                <w:lang w:val="pl-PL"/>
              </w:rPr>
            </w:pPr>
            <w:r w:rsidRPr="00143C1A">
              <w:rPr>
                <w:rFonts w:cs="Arial"/>
                <w:sz w:val="16"/>
                <w:szCs w:val="16"/>
                <w:highlight w:val="yellow"/>
                <w:lang w:val="pl-PL"/>
              </w:rPr>
              <w:t xml:space="preserve">- 7.14.2: </w:t>
            </w:r>
            <w:r w:rsidRPr="008A787F">
              <w:rPr>
                <w:rFonts w:cs="Arial"/>
                <w:sz w:val="16"/>
                <w:szCs w:val="16"/>
                <w:highlight w:val="yellow"/>
                <w:lang w:val="pl-PL"/>
              </w:rPr>
              <w:t>RRC state applicability</w:t>
            </w:r>
            <w:r w:rsidR="0079290A">
              <w:rPr>
                <w:rFonts w:cs="Arial"/>
                <w:sz w:val="16"/>
                <w:szCs w:val="16"/>
                <w:highlight w:val="yellow"/>
                <w:lang w:val="pl-PL"/>
              </w:rPr>
              <w:t>, SIB information and UE buffer sizes</w:t>
            </w:r>
            <w:r w:rsidRPr="008A787F">
              <w:rPr>
                <w:rFonts w:cs="Arial"/>
                <w:sz w:val="16"/>
                <w:szCs w:val="16"/>
                <w:highlight w:val="yellow"/>
                <w:lang w:val="pl-PL"/>
              </w:rPr>
              <w:t xml:space="preserve"> (e.g. </w:t>
            </w:r>
            <w:hyperlink r:id="rId23" w:history="1">
              <w:r w:rsidR="009642D7">
                <w:rPr>
                  <w:rStyle w:val="Hyperlink"/>
                  <w:rFonts w:cs="Arial"/>
                  <w:sz w:val="16"/>
                  <w:szCs w:val="16"/>
                  <w:highlight w:val="yellow"/>
                  <w:lang w:val="pl-PL"/>
                </w:rPr>
                <w:t>R2-2305076</w:t>
              </w:r>
            </w:hyperlink>
            <w:r w:rsidR="0079290A">
              <w:rPr>
                <w:rFonts w:cs="Arial"/>
                <w:sz w:val="16"/>
                <w:szCs w:val="16"/>
                <w:highlight w:val="yellow"/>
                <w:lang w:val="pl-PL"/>
              </w:rPr>
              <w:t>,</w:t>
            </w:r>
            <w:r w:rsidRPr="008A787F">
              <w:rPr>
                <w:rFonts w:cs="Arial"/>
                <w:sz w:val="16"/>
                <w:szCs w:val="16"/>
                <w:highlight w:val="yellow"/>
                <w:lang w:val="pl-PL"/>
              </w:rPr>
              <w:t xml:space="preserve"> </w:t>
            </w:r>
            <w:hyperlink r:id="rId24" w:history="1">
              <w:r w:rsidR="009642D7">
                <w:rPr>
                  <w:rStyle w:val="Hyperlink"/>
                  <w:rFonts w:cs="Arial"/>
                  <w:sz w:val="16"/>
                  <w:szCs w:val="16"/>
                  <w:highlight w:val="yellow"/>
                  <w:lang w:val="pl-PL"/>
                </w:rPr>
                <w:t>R2-2305310</w:t>
              </w:r>
            </w:hyperlink>
            <w:r w:rsidRPr="008A787F">
              <w:rPr>
                <w:rFonts w:cs="Arial"/>
                <w:sz w:val="16"/>
                <w:szCs w:val="16"/>
                <w:highlight w:val="yellow"/>
                <w:lang w:val="pl-PL"/>
              </w:rPr>
              <w:t>), UE capabilities (</w:t>
            </w:r>
            <w:hyperlink r:id="rId25" w:history="1">
              <w:r w:rsidR="009642D7">
                <w:rPr>
                  <w:rStyle w:val="Hyperlink"/>
                  <w:rFonts w:cs="Arial"/>
                  <w:sz w:val="16"/>
                  <w:szCs w:val="16"/>
                  <w:highlight w:val="yellow"/>
                  <w:lang w:val="pl-PL"/>
                </w:rPr>
                <w:t>R2-2305606</w:t>
              </w:r>
            </w:hyperlink>
            <w:r w:rsidRPr="008A787F">
              <w:rPr>
                <w:rFonts w:cs="Arial"/>
                <w:sz w:val="16"/>
                <w:szCs w:val="16"/>
                <w:highlight w:val="yellow"/>
                <w:lang w:val="pl-PL"/>
              </w:rPr>
              <w:t>)</w:t>
            </w:r>
          </w:p>
          <w:p w14:paraId="0A0FA2A5" w14:textId="5F715B19" w:rsidR="00400E79"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xml:space="preserve">- 7.14.3: Need for RVQoE events in RRC (e.g. </w:t>
            </w:r>
            <w:hyperlink r:id="rId26" w:history="1">
              <w:r w:rsidR="009642D7">
                <w:rPr>
                  <w:rStyle w:val="Hyperlink"/>
                  <w:rFonts w:cs="Arial"/>
                  <w:sz w:val="16"/>
                  <w:szCs w:val="16"/>
                  <w:highlight w:val="yellow"/>
                  <w:lang w:val="pl-PL"/>
                </w:rPr>
                <w:t>R2-2306109</w:t>
              </w:r>
            </w:hyperlink>
            <w:r w:rsidRPr="00143C1A">
              <w:rPr>
                <w:rFonts w:cs="Arial"/>
                <w:sz w:val="16"/>
                <w:szCs w:val="16"/>
                <w:highlight w:val="yellow"/>
                <w:lang w:val="pl-PL"/>
              </w:rPr>
              <w:t xml:space="preserve">, </w:t>
            </w:r>
            <w:hyperlink r:id="rId27" w:history="1">
              <w:r w:rsidR="009642D7">
                <w:rPr>
                  <w:rStyle w:val="Hyperlink"/>
                  <w:rFonts w:cs="Arial"/>
                  <w:sz w:val="16"/>
                  <w:szCs w:val="16"/>
                  <w:highlight w:val="yellow"/>
                  <w:lang w:val="pl-PL"/>
                </w:rPr>
                <w:t>R2-2305384</w:t>
              </w:r>
            </w:hyperlink>
            <w:r w:rsidRPr="00143C1A">
              <w:rPr>
                <w:rFonts w:cs="Arial"/>
                <w:sz w:val="16"/>
                <w:szCs w:val="16"/>
                <w:highlight w:val="yellow"/>
                <w:lang w:val="pl-PL"/>
              </w:rPr>
              <w:t xml:space="preserve">), LS replies to RAN3/SA4 (e.g. </w:t>
            </w:r>
            <w:hyperlink r:id="rId28" w:history="1">
              <w:r w:rsidR="009642D7">
                <w:rPr>
                  <w:rStyle w:val="Hyperlink"/>
                  <w:rFonts w:cs="Arial"/>
                  <w:sz w:val="16"/>
                  <w:szCs w:val="16"/>
                  <w:highlight w:val="yellow"/>
                  <w:lang w:val="pl-PL"/>
                </w:rPr>
                <w:t>R2-2305077</w:t>
              </w:r>
            </w:hyperlink>
            <w:r w:rsidRPr="00143C1A">
              <w:rPr>
                <w:rFonts w:cs="Arial"/>
                <w:sz w:val="16"/>
                <w:szCs w:val="16"/>
                <w:highlight w:val="yellow"/>
                <w:lang w:val="pl-PL"/>
              </w:rPr>
              <w:t>)</w:t>
            </w:r>
          </w:p>
          <w:p w14:paraId="14DF4399" w14:textId="54028CB0" w:rsidR="00400E79" w:rsidRPr="007A3B8A" w:rsidRDefault="00400E79" w:rsidP="00400E79">
            <w:pPr>
              <w:tabs>
                <w:tab w:val="left" w:pos="720"/>
                <w:tab w:val="left" w:pos="1622"/>
              </w:tabs>
              <w:spacing w:before="20" w:after="20"/>
              <w:rPr>
                <w:rFonts w:cs="Arial"/>
                <w:sz w:val="16"/>
                <w:szCs w:val="16"/>
                <w:highlight w:val="yellow"/>
                <w:u w:val="single"/>
                <w:lang w:val="pl-PL"/>
              </w:rPr>
            </w:pPr>
            <w:r w:rsidRPr="007A3B8A">
              <w:rPr>
                <w:rFonts w:cs="Arial"/>
                <w:sz w:val="16"/>
                <w:szCs w:val="16"/>
                <w:highlight w:val="yellow"/>
                <w:u w:val="single"/>
                <w:lang w:val="pl-PL"/>
              </w:rPr>
              <w:t>EUTRA16+ (Tero)</w:t>
            </w:r>
            <w:r w:rsidR="00A405C2">
              <w:rPr>
                <w:rFonts w:cs="Arial"/>
                <w:sz w:val="16"/>
                <w:szCs w:val="16"/>
                <w:highlight w:val="yellow"/>
                <w:u w:val="single"/>
                <w:lang w:val="pl-PL"/>
              </w:rPr>
              <w:t xml:space="preserve"> 12:30-13:00</w:t>
            </w:r>
          </w:p>
          <w:p w14:paraId="245A67D0" w14:textId="563F67E8" w:rsidR="00400E79" w:rsidRPr="00143C1A" w:rsidRDefault="00400E79" w:rsidP="00400E79">
            <w:pPr>
              <w:tabs>
                <w:tab w:val="left" w:pos="720"/>
                <w:tab w:val="left" w:pos="1622"/>
              </w:tabs>
              <w:spacing w:before="20" w:after="20"/>
              <w:rPr>
                <w:rFonts w:cs="Arial"/>
                <w:sz w:val="16"/>
                <w:szCs w:val="16"/>
                <w:lang w:val="pl-PL"/>
              </w:rPr>
            </w:pPr>
            <w:r w:rsidRPr="00143C1A">
              <w:rPr>
                <w:rFonts w:cs="Arial"/>
                <w:sz w:val="16"/>
                <w:szCs w:val="16"/>
                <w:highlight w:val="yellow"/>
                <w:lang w:val="pl-PL"/>
              </w:rPr>
              <w:t>- 4.1: HO completion in Stage-2 (</w:t>
            </w:r>
            <w:hyperlink r:id="rId29" w:history="1">
              <w:r w:rsidR="009642D7">
                <w:rPr>
                  <w:rStyle w:val="Hyperlink"/>
                  <w:rFonts w:cs="Arial"/>
                  <w:sz w:val="16"/>
                  <w:szCs w:val="16"/>
                  <w:highlight w:val="yellow"/>
                  <w:lang w:val="pl-PL"/>
                </w:rPr>
                <w:t>R2-2304943</w:t>
              </w:r>
            </w:hyperlink>
            <w:r w:rsidRPr="00143C1A">
              <w:rPr>
                <w:rFonts w:cs="Arial"/>
                <w:sz w:val="16"/>
                <w:szCs w:val="16"/>
                <w:highlight w:val="yellow"/>
                <w:lang w:val="pl-PL"/>
              </w:rPr>
              <w:t>), QoE configuration release (</w:t>
            </w:r>
            <w:hyperlink r:id="rId30" w:history="1">
              <w:r w:rsidR="009642D7">
                <w:rPr>
                  <w:rStyle w:val="Hyperlink"/>
                  <w:rFonts w:cs="Arial"/>
                  <w:sz w:val="16"/>
                  <w:szCs w:val="16"/>
                  <w:highlight w:val="yellow"/>
                  <w:lang w:val="pl-PL"/>
                </w:rPr>
                <w:t>R2-2306539</w:t>
              </w:r>
            </w:hyperlink>
            <w:r w:rsidRPr="00143C1A">
              <w:rPr>
                <w:rFonts w:cs="Arial"/>
                <w:sz w:val="16"/>
                <w:szCs w:val="16"/>
                <w:highlight w:val="yellow"/>
                <w:lang w:val="pl-PL"/>
              </w:rPr>
              <w:t xml:space="preserve">, </w:t>
            </w:r>
            <w:hyperlink r:id="rId31" w:history="1">
              <w:r w:rsidR="009642D7">
                <w:rPr>
                  <w:rStyle w:val="Hyperlink"/>
                  <w:rFonts w:cs="Arial"/>
                  <w:sz w:val="16"/>
                  <w:szCs w:val="16"/>
                  <w:highlight w:val="yellow"/>
                  <w:lang w:val="pl-PL"/>
                </w:rPr>
                <w:t>R2-2305132</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3B4D6251" w14:textId="77777777" w:rsidR="00400E79" w:rsidRDefault="00400E79" w:rsidP="00400E79">
            <w:pPr>
              <w:tabs>
                <w:tab w:val="left" w:pos="720"/>
                <w:tab w:val="left" w:pos="1622"/>
              </w:tabs>
              <w:spacing w:before="20" w:after="20"/>
              <w:rPr>
                <w:rFonts w:cs="Arial"/>
                <w:sz w:val="16"/>
                <w:szCs w:val="16"/>
              </w:rPr>
            </w:pPr>
            <w:r w:rsidRPr="006761E5">
              <w:rPr>
                <w:rFonts w:cs="Arial"/>
                <w:sz w:val="16"/>
                <w:szCs w:val="16"/>
              </w:rPr>
              <w:t>NR18 Pos [2] (Nathan)</w:t>
            </w:r>
          </w:p>
          <w:p w14:paraId="22C18968"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5C1154C"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365787B"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3D085A6B"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29710E5"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77FC9543" w14:textId="77777777"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FF73150"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562C3366" w14:textId="1145019A"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- 7.5.1: LSs, rapporteur input, running CR(s)</w:t>
            </w:r>
          </w:p>
          <w:p w14:paraId="64222CC1" w14:textId="388AB386"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- 7.5.4.1: Delay reporting</w:t>
            </w:r>
            <w:r w:rsidR="00697036" w:rsidRPr="00CF45A1">
              <w:rPr>
                <w:rFonts w:cs="Arial"/>
                <w:sz w:val="16"/>
                <w:szCs w:val="16"/>
                <w:highlight w:val="yellow"/>
                <w:lang w:val="fr-FR"/>
              </w:rPr>
              <w:t xml:space="preserve"> (e.g. </w:t>
            </w:r>
            <w:hyperlink r:id="rId32" w:history="1">
              <w:r w:rsidR="009642D7">
                <w:rPr>
                  <w:rStyle w:val="Hyperlink"/>
                  <w:rFonts w:cs="Arial"/>
                  <w:sz w:val="16"/>
                  <w:szCs w:val="16"/>
                  <w:highlight w:val="yellow"/>
                  <w:lang w:val="fr-FR"/>
                </w:rPr>
                <w:t>R2-2304955</w:t>
              </w:r>
            </w:hyperlink>
            <w:r w:rsidR="00697036" w:rsidRPr="00CF45A1">
              <w:rPr>
                <w:rFonts w:cs="Arial"/>
                <w:sz w:val="16"/>
                <w:szCs w:val="16"/>
                <w:highlight w:val="yellow"/>
                <w:lang w:val="fr-FR"/>
              </w:rPr>
              <w:t>)</w:t>
            </w:r>
            <w:r w:rsidRPr="00CF45A1">
              <w:rPr>
                <w:rFonts w:cs="Arial"/>
                <w:sz w:val="16"/>
                <w:szCs w:val="16"/>
                <w:highlight w:val="yellow"/>
                <w:lang w:val="fr-FR"/>
              </w:rPr>
              <w:t>, BSR tables for XR</w:t>
            </w:r>
            <w:r w:rsidR="00697036" w:rsidRPr="00CF45A1">
              <w:rPr>
                <w:rFonts w:cs="Arial"/>
                <w:sz w:val="16"/>
                <w:szCs w:val="16"/>
                <w:highlight w:val="yellow"/>
                <w:lang w:val="fr-FR"/>
              </w:rPr>
              <w:t xml:space="preserve"> </w:t>
            </w:r>
            <w:r w:rsidR="00697036" w:rsidRPr="00CF45A1">
              <w:rPr>
                <w:rFonts w:cs="Arial"/>
                <w:sz w:val="16"/>
                <w:szCs w:val="16"/>
                <w:highlight w:val="yellow"/>
                <w:lang w:val="fr-FR"/>
              </w:rPr>
              <w:lastRenderedPageBreak/>
              <w:t>(</w:t>
            </w:r>
            <w:hyperlink r:id="rId33" w:history="1">
              <w:r w:rsidR="009642D7">
                <w:rPr>
                  <w:rStyle w:val="Hyperlink"/>
                  <w:rFonts w:cs="Arial"/>
                  <w:sz w:val="16"/>
                  <w:szCs w:val="16"/>
                  <w:highlight w:val="yellow"/>
                  <w:lang w:val="fr-FR"/>
                </w:rPr>
                <w:t>R2-2305149</w:t>
              </w:r>
            </w:hyperlink>
            <w:r w:rsidR="00697036" w:rsidRPr="00CF45A1">
              <w:rPr>
                <w:rFonts w:cs="Arial"/>
                <w:sz w:val="16"/>
                <w:szCs w:val="16"/>
                <w:highlight w:val="yellow"/>
                <w:lang w:val="fr-FR"/>
              </w:rPr>
              <w:t xml:space="preserve">, </w:t>
            </w:r>
            <w:hyperlink r:id="rId34" w:history="1">
              <w:r w:rsidR="009642D7">
                <w:rPr>
                  <w:rStyle w:val="Hyperlink"/>
                  <w:rFonts w:cs="Arial"/>
                  <w:sz w:val="16"/>
                  <w:szCs w:val="16"/>
                  <w:highlight w:val="yellow"/>
                  <w:lang w:val="fr-FR"/>
                </w:rPr>
                <w:t>R2-2304711</w:t>
              </w:r>
            </w:hyperlink>
            <w:r w:rsidR="00697036" w:rsidRPr="00CF45A1">
              <w:rPr>
                <w:rFonts w:cs="Arial"/>
                <w:sz w:val="16"/>
                <w:szCs w:val="16"/>
                <w:highlight w:val="yellow"/>
                <w:lang w:val="fr-FR"/>
              </w:rPr>
              <w:t>), support of piecewise linear BSR table (</w:t>
            </w:r>
            <w:hyperlink r:id="rId35" w:history="1">
              <w:r w:rsidR="009642D7">
                <w:rPr>
                  <w:rStyle w:val="Hyperlink"/>
                  <w:rFonts w:cs="Arial"/>
                  <w:sz w:val="16"/>
                  <w:szCs w:val="16"/>
                  <w:highlight w:val="yellow"/>
                  <w:lang w:val="fr-FR"/>
                </w:rPr>
                <w:t>R2-2305604</w:t>
              </w:r>
            </w:hyperlink>
            <w:r w:rsidR="00697036" w:rsidRPr="00CF45A1">
              <w:rPr>
                <w:rFonts w:cs="Arial"/>
                <w:sz w:val="16"/>
                <w:szCs w:val="16"/>
                <w:highlight w:val="yellow"/>
                <w:lang w:val="fr-FR"/>
              </w:rPr>
              <w:t>)</w:t>
            </w:r>
          </w:p>
          <w:p w14:paraId="392B9B36" w14:textId="2F886373"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- 7.5.4.2: Discard operation for XR</w:t>
            </w:r>
            <w:r w:rsidR="00697036" w:rsidRPr="00CF45A1">
              <w:rPr>
                <w:rFonts w:cs="Arial"/>
                <w:sz w:val="16"/>
                <w:szCs w:val="16"/>
                <w:highlight w:val="yellow"/>
                <w:lang w:val="fr-FR"/>
              </w:rPr>
              <w:t xml:space="preserve"> (e.g. </w:t>
            </w:r>
            <w:hyperlink r:id="rId36" w:history="1">
              <w:r w:rsidR="009642D7">
                <w:rPr>
                  <w:rStyle w:val="Hyperlink"/>
                  <w:rFonts w:cs="Arial"/>
                  <w:sz w:val="16"/>
                  <w:szCs w:val="16"/>
                  <w:highlight w:val="yellow"/>
                  <w:lang w:val="fr-FR"/>
                </w:rPr>
                <w:t>R2-2305019</w:t>
              </w:r>
            </w:hyperlink>
            <w:r w:rsidR="00697036" w:rsidRPr="00CF45A1">
              <w:rPr>
                <w:rFonts w:cs="Arial"/>
                <w:sz w:val="16"/>
                <w:szCs w:val="16"/>
                <w:highlight w:val="yellow"/>
                <w:lang w:val="fr-FR"/>
              </w:rPr>
              <w:t xml:space="preserve">, </w:t>
            </w:r>
            <w:hyperlink r:id="rId37" w:history="1">
              <w:r w:rsidR="009642D7">
                <w:rPr>
                  <w:rStyle w:val="Hyperlink"/>
                  <w:rFonts w:cs="Arial"/>
                  <w:sz w:val="16"/>
                  <w:szCs w:val="16"/>
                  <w:highlight w:val="yellow"/>
                  <w:lang w:val="fr-FR"/>
                </w:rPr>
                <w:t>R2-2305191</w:t>
              </w:r>
            </w:hyperlink>
            <w:r w:rsidR="00697036" w:rsidRPr="00CF45A1">
              <w:rPr>
                <w:rFonts w:cs="Arial"/>
                <w:sz w:val="16"/>
                <w:szCs w:val="16"/>
                <w:highlight w:val="yellow"/>
                <w:lang w:val="fr-FR"/>
              </w:rPr>
              <w:t xml:space="preserve">, </w:t>
            </w:r>
            <w:hyperlink r:id="rId38" w:history="1">
              <w:r w:rsidR="009642D7">
                <w:rPr>
                  <w:rStyle w:val="Hyperlink"/>
                  <w:rFonts w:cs="Arial"/>
                  <w:sz w:val="16"/>
                  <w:szCs w:val="16"/>
                  <w:highlight w:val="yellow"/>
                  <w:lang w:val="fr-FR"/>
                </w:rPr>
                <w:t>R2-2305784</w:t>
              </w:r>
            </w:hyperlink>
            <w:r w:rsidR="00697036" w:rsidRPr="00CF45A1">
              <w:rPr>
                <w:rFonts w:cs="Arial"/>
                <w:sz w:val="16"/>
                <w:szCs w:val="16"/>
                <w:highlight w:val="yellow"/>
                <w:lang w:val="fr-FR"/>
              </w:rPr>
              <w:t>)</w:t>
            </w:r>
          </w:p>
        </w:tc>
        <w:tc>
          <w:tcPr>
            <w:tcW w:w="2556" w:type="dxa"/>
            <w:tcBorders>
              <w:left w:val="single" w:sz="4" w:space="0" w:color="auto"/>
              <w:right w:val="single" w:sz="4" w:space="0" w:color="auto"/>
            </w:tcBorders>
          </w:tcPr>
          <w:p w14:paraId="58EE3597" w14:textId="77777777" w:rsidR="00400E79" w:rsidRDefault="00400E79" w:rsidP="00400E79">
            <w:pPr>
              <w:tabs>
                <w:tab w:val="left" w:pos="720"/>
                <w:tab w:val="left" w:pos="1622"/>
              </w:tabs>
              <w:spacing w:before="20" w:after="20"/>
              <w:rPr>
                <w:rFonts w:cs="Arial"/>
                <w:sz w:val="16"/>
                <w:szCs w:val="16"/>
              </w:rPr>
            </w:pPr>
          </w:p>
          <w:p w14:paraId="458ACCEE" w14:textId="77777777" w:rsidR="00400E79" w:rsidRPr="006761E5" w:rsidRDefault="00400E79" w:rsidP="00400E79">
            <w:pPr>
              <w:tabs>
                <w:tab w:val="left" w:pos="720"/>
                <w:tab w:val="left" w:pos="1622"/>
              </w:tabs>
              <w:spacing w:before="20" w:after="20"/>
              <w:rPr>
                <w:rFonts w:cs="Arial"/>
                <w:sz w:val="16"/>
                <w:szCs w:val="16"/>
              </w:rPr>
            </w:pPr>
            <w:r>
              <w:rPr>
                <w:rFonts w:cs="Arial"/>
                <w:sz w:val="16"/>
                <w:szCs w:val="16"/>
              </w:rPr>
              <w:t>NR18 SL relay [1.5] (Nathan)-</w:t>
            </w:r>
          </w:p>
        </w:tc>
        <w:tc>
          <w:tcPr>
            <w:tcW w:w="1924" w:type="dxa"/>
            <w:vMerge/>
            <w:tcBorders>
              <w:left w:val="single" w:sz="4" w:space="0" w:color="auto"/>
              <w:right w:val="single" w:sz="4" w:space="0" w:color="auto"/>
            </w:tcBorders>
            <w:shd w:val="clear" w:color="auto" w:fill="auto"/>
          </w:tcPr>
          <w:p w14:paraId="78E48F96"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0AAA156"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16CC04CA" w14:textId="77777777" w:rsidR="00400E79" w:rsidRPr="006761E5" w:rsidRDefault="00400E79" w:rsidP="00400E79">
            <w:pPr>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2BE087D6" w14:textId="3D769720" w:rsidR="00400E79" w:rsidRPr="006761E5" w:rsidRDefault="00400E79" w:rsidP="00400E79">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5FC7D709" w14:textId="77777777"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NR18 XR [2] (Tero)</w:t>
            </w:r>
          </w:p>
          <w:p w14:paraId="25DFBCFE" w14:textId="7A80BE82"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- 7.5.3: Non-integer periodicity for DRX</w:t>
            </w:r>
            <w:r w:rsidR="00697036" w:rsidRPr="00CF45A1">
              <w:rPr>
                <w:rFonts w:cs="Arial"/>
                <w:sz w:val="16"/>
                <w:szCs w:val="16"/>
                <w:highlight w:val="yellow"/>
                <w:lang w:val="fr-FR"/>
              </w:rPr>
              <w:t xml:space="preserve"> (e.g. </w:t>
            </w:r>
            <w:hyperlink r:id="rId39" w:history="1">
              <w:r w:rsidR="009642D7">
                <w:rPr>
                  <w:rStyle w:val="Hyperlink"/>
                  <w:rFonts w:cs="Arial"/>
                  <w:sz w:val="16"/>
                  <w:szCs w:val="16"/>
                  <w:highlight w:val="yellow"/>
                  <w:lang w:val="fr-FR"/>
                </w:rPr>
                <w:t>R2-2304709</w:t>
              </w:r>
            </w:hyperlink>
            <w:r w:rsidR="00697036" w:rsidRPr="00CF45A1">
              <w:rPr>
                <w:rFonts w:cs="Arial"/>
                <w:sz w:val="16"/>
                <w:szCs w:val="16"/>
                <w:highlight w:val="yellow"/>
                <w:lang w:val="fr-FR"/>
              </w:rPr>
              <w:t xml:space="preserve">, </w:t>
            </w:r>
            <w:hyperlink r:id="rId40" w:history="1">
              <w:r w:rsidR="009642D7">
                <w:rPr>
                  <w:rStyle w:val="Hyperlink"/>
                  <w:rFonts w:cs="Arial"/>
                  <w:sz w:val="16"/>
                  <w:szCs w:val="16"/>
                  <w:highlight w:val="yellow"/>
                  <w:lang w:val="fr-FR"/>
                </w:rPr>
                <w:t>R2-2304808</w:t>
              </w:r>
            </w:hyperlink>
            <w:r w:rsidR="00697036" w:rsidRPr="00CF45A1">
              <w:rPr>
                <w:rFonts w:cs="Arial"/>
                <w:sz w:val="16"/>
                <w:szCs w:val="16"/>
                <w:highlight w:val="yellow"/>
                <w:lang w:val="fr-FR"/>
              </w:rPr>
              <w:t>)</w:t>
            </w:r>
            <w:r w:rsidRPr="00CF45A1">
              <w:rPr>
                <w:rFonts w:cs="Arial"/>
                <w:sz w:val="16"/>
                <w:szCs w:val="16"/>
                <w:highlight w:val="yellow"/>
                <w:lang w:val="fr-FR"/>
              </w:rPr>
              <w:t>, SFN wrap-around</w:t>
            </w:r>
            <w:r w:rsidR="00697036" w:rsidRPr="00CF45A1">
              <w:rPr>
                <w:rFonts w:cs="Arial"/>
                <w:sz w:val="16"/>
                <w:szCs w:val="16"/>
                <w:highlight w:val="yellow"/>
                <w:lang w:val="fr-FR"/>
              </w:rPr>
              <w:t xml:space="preserve"> (</w:t>
            </w:r>
            <w:hyperlink r:id="rId41" w:history="1">
              <w:r w:rsidR="009642D7">
                <w:rPr>
                  <w:rStyle w:val="Hyperlink"/>
                  <w:rFonts w:cs="Arial"/>
                  <w:sz w:val="16"/>
                  <w:szCs w:val="16"/>
                  <w:highlight w:val="yellow"/>
                  <w:lang w:val="fr-FR"/>
                </w:rPr>
                <w:t>R2-2304710</w:t>
              </w:r>
            </w:hyperlink>
            <w:r w:rsidR="00697036" w:rsidRPr="00CF45A1">
              <w:rPr>
                <w:rFonts w:cs="Arial"/>
                <w:sz w:val="16"/>
                <w:szCs w:val="16"/>
                <w:highlight w:val="yellow"/>
                <w:lang w:val="fr-FR"/>
              </w:rPr>
              <w:t xml:space="preserve">, </w:t>
            </w:r>
            <w:hyperlink r:id="rId42" w:history="1">
              <w:r w:rsidR="009642D7">
                <w:rPr>
                  <w:rStyle w:val="Hyperlink"/>
                  <w:rFonts w:cs="Arial"/>
                  <w:sz w:val="16"/>
                  <w:szCs w:val="16"/>
                  <w:highlight w:val="yellow"/>
                  <w:lang w:val="fr-FR"/>
                </w:rPr>
                <w:t>R2-2305898</w:t>
              </w:r>
            </w:hyperlink>
            <w:r w:rsidR="00697036" w:rsidRPr="00CF45A1">
              <w:rPr>
                <w:rFonts w:cs="Arial"/>
                <w:sz w:val="16"/>
                <w:szCs w:val="16"/>
                <w:highlight w:val="yellow"/>
                <w:lang w:val="fr-FR"/>
              </w:rPr>
              <w:t>)</w:t>
            </w:r>
            <w:r w:rsidRPr="00CF45A1">
              <w:rPr>
                <w:rFonts w:cs="Arial"/>
                <w:sz w:val="16"/>
                <w:szCs w:val="16"/>
                <w:highlight w:val="yellow"/>
                <w:lang w:val="fr-FR"/>
              </w:rPr>
              <w:t xml:space="preserve"> </w:t>
            </w:r>
          </w:p>
          <w:p w14:paraId="60070FED" w14:textId="4CDDFA4E" w:rsidR="00400E79" w:rsidRPr="00CF45A1" w:rsidRDefault="00400E79" w:rsidP="00400E79">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- 7.5.2: UL jitter signaling</w:t>
            </w:r>
            <w:r w:rsidR="00697036" w:rsidRPr="00CF45A1">
              <w:rPr>
                <w:rFonts w:cs="Arial"/>
                <w:sz w:val="16"/>
                <w:szCs w:val="16"/>
                <w:highlight w:val="yellow"/>
                <w:lang w:val="fr-FR"/>
              </w:rPr>
              <w:t xml:space="preserve"> (e.g. </w:t>
            </w:r>
            <w:hyperlink r:id="rId43" w:history="1">
              <w:r w:rsidR="009642D7">
                <w:rPr>
                  <w:rStyle w:val="Hyperlink"/>
                  <w:rFonts w:cs="Arial"/>
                  <w:sz w:val="16"/>
                  <w:szCs w:val="16"/>
                  <w:highlight w:val="yellow"/>
                  <w:lang w:val="fr-FR"/>
                </w:rPr>
                <w:t>R2-2304708</w:t>
              </w:r>
            </w:hyperlink>
            <w:r w:rsidR="00697036" w:rsidRPr="00CF45A1">
              <w:rPr>
                <w:rFonts w:cs="Arial"/>
                <w:sz w:val="16"/>
                <w:szCs w:val="16"/>
                <w:highlight w:val="yellow"/>
                <w:lang w:val="fr-FR"/>
              </w:rPr>
              <w:t xml:space="preserve">, </w:t>
            </w:r>
            <w:hyperlink r:id="rId44" w:history="1">
              <w:r w:rsidR="009642D7">
                <w:rPr>
                  <w:rStyle w:val="Hyperlink"/>
                  <w:rFonts w:cs="Arial"/>
                  <w:sz w:val="16"/>
                  <w:szCs w:val="16"/>
                  <w:highlight w:val="yellow"/>
                  <w:lang w:val="fr-FR"/>
                </w:rPr>
                <w:t>R2-2305634</w:t>
              </w:r>
            </w:hyperlink>
            <w:r w:rsidR="00697036" w:rsidRPr="00CF45A1">
              <w:rPr>
                <w:rFonts w:cs="Arial"/>
                <w:sz w:val="16"/>
                <w:szCs w:val="16"/>
                <w:highlight w:val="yellow"/>
                <w:lang w:val="fr-FR"/>
              </w:rPr>
              <w:t xml:space="preserve">, </w:t>
            </w:r>
            <w:hyperlink r:id="rId45" w:history="1">
              <w:r w:rsidR="009642D7">
                <w:rPr>
                  <w:rStyle w:val="Hyperlink"/>
                  <w:rFonts w:cs="Arial"/>
                  <w:sz w:val="16"/>
                  <w:szCs w:val="16"/>
                  <w:highlight w:val="yellow"/>
                  <w:lang w:val="fr-FR"/>
                </w:rPr>
                <w:t>R2-2305827</w:t>
              </w:r>
            </w:hyperlink>
            <w:r w:rsidR="00697036" w:rsidRPr="00CF45A1">
              <w:rPr>
                <w:rFonts w:cs="Arial"/>
                <w:sz w:val="16"/>
                <w:szCs w:val="16"/>
                <w:highlight w:val="yellow"/>
                <w:lang w:val="fr-FR"/>
              </w:rPr>
              <w:t>)</w:t>
            </w:r>
            <w:r w:rsidRPr="00CF45A1">
              <w:rPr>
                <w:rFonts w:cs="Arial"/>
                <w:sz w:val="16"/>
                <w:szCs w:val="16"/>
                <w:highlight w:val="yellow"/>
                <w:lang w:val="fr-FR"/>
              </w:rPr>
              <w:t>, UL EoDB detection at gNB</w:t>
            </w:r>
            <w:r w:rsidR="00697036" w:rsidRPr="00CF45A1">
              <w:rPr>
                <w:rFonts w:cs="Arial"/>
                <w:sz w:val="16"/>
                <w:szCs w:val="16"/>
                <w:highlight w:val="yellow"/>
                <w:lang w:val="fr-FR"/>
              </w:rPr>
              <w:t xml:space="preserve"> (e.g. </w:t>
            </w:r>
            <w:hyperlink r:id="rId46" w:history="1">
              <w:r w:rsidR="009642D7">
                <w:rPr>
                  <w:rStyle w:val="Hyperlink"/>
                  <w:rFonts w:cs="Arial"/>
                  <w:sz w:val="16"/>
                  <w:szCs w:val="16"/>
                  <w:highlight w:val="yellow"/>
                  <w:lang w:val="fr-FR"/>
                </w:rPr>
                <w:t>R2-2305190</w:t>
              </w:r>
            </w:hyperlink>
            <w:r w:rsidR="00697036" w:rsidRPr="00CF45A1">
              <w:rPr>
                <w:rFonts w:cs="Arial"/>
                <w:sz w:val="16"/>
                <w:szCs w:val="16"/>
                <w:highlight w:val="yellow"/>
                <w:lang w:val="fr-FR"/>
              </w:rPr>
              <w:t xml:space="preserve">, </w:t>
            </w:r>
            <w:hyperlink r:id="rId47" w:history="1">
              <w:r w:rsidR="009642D7">
                <w:rPr>
                  <w:rStyle w:val="Hyperlink"/>
                  <w:rFonts w:cs="Arial"/>
                  <w:sz w:val="16"/>
                  <w:szCs w:val="16"/>
                  <w:highlight w:val="yellow"/>
                  <w:lang w:val="fr-FR"/>
                </w:rPr>
                <w:t>R2-2305897</w:t>
              </w:r>
            </w:hyperlink>
            <w:r w:rsidR="00697036" w:rsidRPr="00CF45A1">
              <w:rPr>
                <w:rFonts w:cs="Arial"/>
                <w:sz w:val="16"/>
                <w:szCs w:val="16"/>
                <w:highlight w:val="yellow"/>
                <w:lang w:val="fr-FR"/>
              </w:rPr>
              <w:t>)</w:t>
            </w:r>
          </w:p>
          <w:p w14:paraId="10915A40" w14:textId="44609F17" w:rsidR="00400E79" w:rsidRPr="00CF45A1" w:rsidRDefault="00400E79" w:rsidP="00846CF8">
            <w:pPr>
              <w:tabs>
                <w:tab w:val="left" w:pos="720"/>
                <w:tab w:val="left" w:pos="1622"/>
              </w:tabs>
              <w:spacing w:before="20" w:after="20"/>
              <w:rPr>
                <w:rFonts w:cs="Arial"/>
                <w:sz w:val="16"/>
                <w:szCs w:val="16"/>
                <w:highlight w:val="yellow"/>
              </w:rPr>
            </w:pPr>
            <w:r w:rsidRPr="00CF45A1">
              <w:rPr>
                <w:rFonts w:cs="Arial"/>
                <w:sz w:val="16"/>
                <w:szCs w:val="16"/>
                <w:highlight w:val="yellow"/>
                <w:lang w:val="fr-FR"/>
              </w:rPr>
              <w:t>- 7.5.4.3: Retransmissionless, CG</w:t>
            </w:r>
            <w:r w:rsidR="00846CF8">
              <w:rPr>
                <w:rFonts w:cs="Arial"/>
                <w:sz w:val="16"/>
                <w:szCs w:val="16"/>
                <w:highlight w:val="yellow"/>
                <w:lang w:val="fr-FR"/>
              </w:rPr>
              <w:t xml:space="preserve"> </w:t>
            </w:r>
            <w:r w:rsidR="00846CF8" w:rsidRPr="00CF45A1">
              <w:rPr>
                <w:rFonts w:cs="Arial"/>
                <w:sz w:val="16"/>
                <w:szCs w:val="16"/>
                <w:highlight w:val="yellow"/>
                <w:lang w:val="fr-FR"/>
              </w:rPr>
              <w:t xml:space="preserve">(e.g. </w:t>
            </w:r>
            <w:hyperlink r:id="rId48" w:history="1">
              <w:r w:rsidR="009642D7">
                <w:rPr>
                  <w:rStyle w:val="Hyperlink"/>
                  <w:rFonts w:cs="Arial"/>
                  <w:sz w:val="16"/>
                  <w:szCs w:val="16"/>
                  <w:highlight w:val="yellow"/>
                  <w:lang w:val="fr-FR"/>
                </w:rPr>
                <w:t>R2-2304809</w:t>
              </w:r>
            </w:hyperlink>
            <w:r w:rsidR="00846CF8" w:rsidRPr="00CF45A1">
              <w:rPr>
                <w:rFonts w:cs="Arial"/>
                <w:sz w:val="16"/>
                <w:szCs w:val="16"/>
                <w:highlight w:val="yellow"/>
                <w:lang w:val="fr-FR"/>
              </w:rPr>
              <w:t xml:space="preserve">, </w:t>
            </w:r>
            <w:hyperlink r:id="rId49" w:history="1">
              <w:r w:rsidR="009642D7">
                <w:rPr>
                  <w:rStyle w:val="Hyperlink"/>
                  <w:rFonts w:cs="Arial"/>
                  <w:sz w:val="16"/>
                  <w:szCs w:val="16"/>
                  <w:highlight w:val="yellow"/>
                  <w:lang w:val="fr-FR"/>
                </w:rPr>
                <w:t>R2-2305654</w:t>
              </w:r>
            </w:hyperlink>
            <w:r w:rsidR="00846CF8" w:rsidRPr="00846CF8">
              <w:rPr>
                <w:rFonts w:cs="Arial"/>
                <w:sz w:val="16"/>
                <w:szCs w:val="16"/>
                <w:highlight w:val="yellow"/>
                <w:lang w:val="fr-FR"/>
              </w:rPr>
              <w:t>)</w:t>
            </w:r>
            <w:r w:rsidRPr="00846CF8">
              <w:rPr>
                <w:rFonts w:cs="Arial"/>
                <w:sz w:val="16"/>
                <w:szCs w:val="16"/>
                <w:highlight w:val="yellow"/>
                <w:lang w:val="fr-FR"/>
              </w:rPr>
              <w:t xml:space="preserve">, </w:t>
            </w:r>
            <w:r w:rsidR="00846CF8" w:rsidRPr="00846CF8">
              <w:rPr>
                <w:rFonts w:cs="Arial"/>
                <w:sz w:val="16"/>
                <w:szCs w:val="16"/>
                <w:highlight w:val="yellow"/>
                <w:lang w:val="fr-FR"/>
              </w:rPr>
              <w:t xml:space="preserve">RAN2 aspects of RAN1 </w:t>
            </w:r>
            <w:r w:rsidRPr="00846CF8">
              <w:rPr>
                <w:rFonts w:cs="Arial"/>
                <w:sz w:val="16"/>
                <w:szCs w:val="16"/>
                <w:highlight w:val="yellow"/>
                <w:lang w:val="fr-FR"/>
              </w:rPr>
              <w:t>CG enhancements</w:t>
            </w:r>
            <w:r w:rsidR="00697036" w:rsidRPr="00846CF8">
              <w:rPr>
                <w:rFonts w:cs="Arial"/>
                <w:sz w:val="16"/>
                <w:szCs w:val="16"/>
                <w:highlight w:val="yellow"/>
                <w:lang w:val="fr-FR"/>
              </w:rPr>
              <w:t xml:space="preserve"> </w:t>
            </w:r>
            <w:r w:rsidR="00846CF8" w:rsidRPr="00846CF8">
              <w:rPr>
                <w:rFonts w:cs="Arial"/>
                <w:sz w:val="16"/>
                <w:szCs w:val="16"/>
                <w:highlight w:val="yellow"/>
                <w:lang w:val="fr-FR"/>
              </w:rPr>
              <w:t>(</w:t>
            </w:r>
            <w:hyperlink r:id="rId50" w:history="1">
              <w:r w:rsidR="009642D7">
                <w:rPr>
                  <w:rStyle w:val="Hyperlink"/>
                  <w:rFonts w:cs="Arial"/>
                  <w:sz w:val="16"/>
                  <w:szCs w:val="16"/>
                  <w:highlight w:val="yellow"/>
                  <w:lang w:val="fr-FR"/>
                </w:rPr>
                <w:t>R2-2304713</w:t>
              </w:r>
            </w:hyperlink>
            <w:r w:rsidR="00846CF8" w:rsidRPr="00846CF8">
              <w:rPr>
                <w:rFonts w:cs="Arial"/>
                <w:sz w:val="16"/>
                <w:szCs w:val="16"/>
                <w:highlight w:val="yellow"/>
                <w:lang w:val="fr-FR"/>
              </w:rPr>
              <w:t xml:space="preserve">, </w:t>
            </w:r>
            <w:hyperlink r:id="rId51" w:history="1">
              <w:r w:rsidR="009642D7">
                <w:rPr>
                  <w:rStyle w:val="Hyperlink"/>
                  <w:rFonts w:cs="Arial"/>
                  <w:sz w:val="16"/>
                  <w:szCs w:val="16"/>
                  <w:highlight w:val="yellow"/>
                  <w:lang w:val="fr-FR"/>
                </w:rPr>
                <w:t>R2-2306185</w:t>
              </w:r>
            </w:hyperlink>
            <w:r w:rsidR="00846CF8" w:rsidRPr="00846CF8">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334004E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 xml:space="preserve">NR17 (Nathan) </w:t>
            </w:r>
          </w:p>
          <w:p w14:paraId="3A088F2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756862FE"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212AE1E0"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CFC2BD8" w14:textId="77777777" w:rsidR="003C2B9B" w:rsidRPr="006761E5" w:rsidRDefault="003C2B9B" w:rsidP="00E9285A">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May 24</w:t>
            </w:r>
          </w:p>
        </w:tc>
      </w:tr>
      <w:tr w:rsidR="00400E79" w:rsidRPr="006761E5" w14:paraId="629A3023" w14:textId="77777777" w:rsidTr="00E9285A">
        <w:tc>
          <w:tcPr>
            <w:tcW w:w="1494" w:type="dxa"/>
            <w:tcBorders>
              <w:top w:val="single" w:sz="4" w:space="0" w:color="auto"/>
              <w:left w:val="single" w:sz="4" w:space="0" w:color="auto"/>
              <w:bottom w:val="single" w:sz="4" w:space="0" w:color="auto"/>
              <w:right w:val="single" w:sz="4" w:space="0" w:color="auto"/>
            </w:tcBorders>
            <w:hideMark/>
          </w:tcPr>
          <w:p w14:paraId="05281124"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3158DCD2" w14:textId="77777777" w:rsidR="00400E79" w:rsidRDefault="00400E79" w:rsidP="00400E79">
            <w:pPr>
              <w:tabs>
                <w:tab w:val="left" w:pos="720"/>
                <w:tab w:val="left" w:pos="1622"/>
              </w:tabs>
              <w:spacing w:before="20" w:after="20"/>
              <w:rPr>
                <w:rFonts w:cs="Arial"/>
                <w:sz w:val="16"/>
                <w:szCs w:val="16"/>
              </w:rPr>
            </w:pPr>
            <w:r>
              <w:rPr>
                <w:rFonts w:cs="Arial"/>
                <w:sz w:val="16"/>
                <w:szCs w:val="16"/>
              </w:rPr>
              <w:t>NR18 feMob [2] (Johan)</w:t>
            </w:r>
          </w:p>
          <w:p w14:paraId="6D263F7B" w14:textId="0CF86C21" w:rsidR="00400E79" w:rsidRPr="006761E5" w:rsidRDefault="00400E79" w:rsidP="00400E79">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F5E54BB" w14:textId="08CDC917" w:rsidR="00400E79" w:rsidRPr="005A1743" w:rsidRDefault="00400E79" w:rsidP="00400E79">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59A82E5A" w14:textId="77777777" w:rsidR="00400E79" w:rsidRDefault="00400E79" w:rsidP="00400E79">
            <w:pPr>
              <w:tabs>
                <w:tab w:val="left" w:pos="720"/>
                <w:tab w:val="left" w:pos="1622"/>
              </w:tabs>
              <w:spacing w:before="20" w:after="20"/>
              <w:rPr>
                <w:rFonts w:cs="Arial"/>
                <w:sz w:val="16"/>
                <w:szCs w:val="16"/>
              </w:rPr>
            </w:pPr>
            <w:r>
              <w:rPr>
                <w:rFonts w:cs="Arial"/>
                <w:sz w:val="16"/>
                <w:szCs w:val="16"/>
              </w:rPr>
              <w:t>NR18 Pos [2] (Nathan)</w:t>
            </w:r>
          </w:p>
          <w:p w14:paraId="240718F9" w14:textId="77777777" w:rsidR="00400E79" w:rsidRDefault="00400E79" w:rsidP="00400E79">
            <w:pPr>
              <w:tabs>
                <w:tab w:val="left" w:pos="720"/>
                <w:tab w:val="left" w:pos="1622"/>
              </w:tabs>
              <w:spacing w:before="20" w:after="20"/>
              <w:rPr>
                <w:rFonts w:cs="Arial"/>
                <w:sz w:val="16"/>
                <w:szCs w:val="16"/>
              </w:rPr>
            </w:pPr>
          </w:p>
          <w:p w14:paraId="4F2B06E5" w14:textId="77777777" w:rsidR="00400E79" w:rsidRPr="006761E5" w:rsidRDefault="00400E79" w:rsidP="00400E79">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B45E80"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5982C891" w14:textId="77777777" w:rsidTr="00E9285A">
        <w:tc>
          <w:tcPr>
            <w:tcW w:w="1494" w:type="dxa"/>
            <w:tcBorders>
              <w:top w:val="single" w:sz="4" w:space="0" w:color="auto"/>
              <w:left w:val="single" w:sz="4" w:space="0" w:color="auto"/>
              <w:bottom w:val="single" w:sz="4" w:space="0" w:color="auto"/>
              <w:right w:val="single" w:sz="4" w:space="0" w:color="auto"/>
            </w:tcBorders>
          </w:tcPr>
          <w:p w14:paraId="50358E2C"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3F55DFF9" w14:textId="77777777" w:rsidR="00400E79" w:rsidRDefault="00400E79" w:rsidP="00400E79">
            <w:pPr>
              <w:tabs>
                <w:tab w:val="left" w:pos="720"/>
                <w:tab w:val="left" w:pos="1622"/>
              </w:tabs>
              <w:spacing w:before="20" w:after="20"/>
              <w:rPr>
                <w:rFonts w:cs="Arial"/>
                <w:sz w:val="16"/>
                <w:szCs w:val="16"/>
              </w:rPr>
            </w:pPr>
            <w:r>
              <w:rPr>
                <w:rFonts w:cs="Arial"/>
                <w:sz w:val="16"/>
                <w:szCs w:val="16"/>
              </w:rPr>
              <w:t>NR18 Mobile IAB [0.5] (Johan)</w:t>
            </w:r>
          </w:p>
          <w:p w14:paraId="5C7E334A" w14:textId="77777777" w:rsidR="00400E79" w:rsidRDefault="00400E79" w:rsidP="00400E79">
            <w:pPr>
              <w:tabs>
                <w:tab w:val="left" w:pos="720"/>
                <w:tab w:val="left" w:pos="1622"/>
              </w:tabs>
              <w:spacing w:before="20" w:after="20"/>
              <w:rPr>
                <w:rFonts w:cs="Arial"/>
                <w:sz w:val="16"/>
                <w:szCs w:val="16"/>
              </w:rPr>
            </w:pPr>
            <w:r>
              <w:rPr>
                <w:rFonts w:cs="Arial"/>
                <w:sz w:val="16"/>
                <w:szCs w:val="16"/>
              </w:rPr>
              <w:t>NR18 Other [2] (Johan)</w:t>
            </w:r>
          </w:p>
          <w:p w14:paraId="664D5594" w14:textId="77777777" w:rsidR="00400E79" w:rsidRPr="006761E5"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A0C50CC" w14:textId="77777777" w:rsidR="00400E79" w:rsidRDefault="00400E79" w:rsidP="00400E79">
            <w:pPr>
              <w:tabs>
                <w:tab w:val="left" w:pos="720"/>
                <w:tab w:val="left" w:pos="1622"/>
              </w:tabs>
              <w:spacing w:before="20" w:after="20"/>
              <w:rPr>
                <w:sz w:val="16"/>
                <w:szCs w:val="16"/>
              </w:rPr>
            </w:pPr>
            <w:r>
              <w:rPr>
                <w:sz w:val="16"/>
                <w:szCs w:val="16"/>
              </w:rPr>
              <w:t>NR18 RedCap [1] (Mattias)</w:t>
            </w:r>
          </w:p>
          <w:p w14:paraId="03AD4274" w14:textId="708283EF"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8DB09B3" w14:textId="69570B22" w:rsidR="00400E79" w:rsidRPr="006761E5" w:rsidRDefault="00400E79" w:rsidP="00400E79">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60FDC49"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27FA2B94" w14:textId="77777777" w:rsidTr="00E9285A">
        <w:tc>
          <w:tcPr>
            <w:tcW w:w="1494" w:type="dxa"/>
            <w:tcBorders>
              <w:top w:val="single" w:sz="4" w:space="0" w:color="auto"/>
              <w:left w:val="single" w:sz="4" w:space="0" w:color="auto"/>
              <w:bottom w:val="single" w:sz="4" w:space="0" w:color="auto"/>
              <w:right w:val="single" w:sz="4" w:space="0" w:color="auto"/>
            </w:tcBorders>
          </w:tcPr>
          <w:p w14:paraId="095539D2"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B37913A" w14:textId="77777777" w:rsidR="00400E79" w:rsidRDefault="00400E79" w:rsidP="00400E79">
            <w:pPr>
              <w:tabs>
                <w:tab w:val="left" w:pos="720"/>
                <w:tab w:val="left" w:pos="1622"/>
              </w:tabs>
              <w:spacing w:before="20" w:after="20"/>
              <w:rPr>
                <w:rFonts w:cs="Arial"/>
                <w:sz w:val="16"/>
                <w:szCs w:val="16"/>
              </w:rPr>
            </w:pPr>
            <w:r>
              <w:rPr>
                <w:rFonts w:cs="Arial"/>
                <w:sz w:val="16"/>
                <w:szCs w:val="16"/>
              </w:rPr>
              <w:t>NR18 URLLC [0.5] (Diana)</w:t>
            </w:r>
          </w:p>
          <w:p w14:paraId="2DCB39DC" w14:textId="77777777" w:rsidR="00400E79" w:rsidRDefault="00400E79" w:rsidP="00400E79">
            <w:pPr>
              <w:tabs>
                <w:tab w:val="left" w:pos="720"/>
                <w:tab w:val="left" w:pos="1622"/>
              </w:tabs>
              <w:spacing w:before="20" w:after="20"/>
              <w:rPr>
                <w:rFonts w:cs="Arial"/>
                <w:sz w:val="16"/>
                <w:szCs w:val="16"/>
              </w:rPr>
            </w:pPr>
            <w:r>
              <w:rPr>
                <w:rFonts w:cs="Arial"/>
                <w:sz w:val="16"/>
                <w:szCs w:val="16"/>
              </w:rPr>
              <w:t>NR18 Network Energy Saving [1] (Diana)</w:t>
            </w:r>
          </w:p>
          <w:p w14:paraId="687773F4" w14:textId="77777777" w:rsidR="00400E79" w:rsidRDefault="00400E79" w:rsidP="00400E79">
            <w:pPr>
              <w:tabs>
                <w:tab w:val="left" w:pos="720"/>
                <w:tab w:val="left" w:pos="1622"/>
              </w:tabs>
              <w:spacing w:before="20" w:after="20"/>
              <w:rPr>
                <w:rFonts w:cs="Arial"/>
                <w:sz w:val="16"/>
                <w:szCs w:val="16"/>
              </w:rPr>
            </w:pPr>
            <w:r>
              <w:rPr>
                <w:rFonts w:cs="Arial"/>
                <w:sz w:val="16"/>
                <w:szCs w:val="16"/>
              </w:rPr>
              <w:t xml:space="preserve">- Mobility, </w:t>
            </w:r>
          </w:p>
          <w:p w14:paraId="49A838F9" w14:textId="77777777" w:rsidR="00400E79" w:rsidRDefault="00400E79" w:rsidP="00400E79">
            <w:pPr>
              <w:tabs>
                <w:tab w:val="left" w:pos="720"/>
                <w:tab w:val="left" w:pos="1622"/>
              </w:tabs>
              <w:spacing w:before="20" w:after="20"/>
              <w:rPr>
                <w:rFonts w:cs="Arial"/>
                <w:sz w:val="16"/>
                <w:szCs w:val="16"/>
              </w:rPr>
            </w:pPr>
            <w:r>
              <w:rPr>
                <w:rFonts w:cs="Arial"/>
                <w:sz w:val="16"/>
                <w:szCs w:val="16"/>
              </w:rPr>
              <w:t>- Cell reselection</w:t>
            </w:r>
          </w:p>
          <w:p w14:paraId="5003A073" w14:textId="4B5306C5" w:rsidR="00400E79" w:rsidRPr="006761E5" w:rsidRDefault="00400E79" w:rsidP="00400E79">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CB19284" w14:textId="77777777" w:rsidR="00400E79" w:rsidRDefault="00400E79" w:rsidP="00400E79">
            <w:pPr>
              <w:tabs>
                <w:tab w:val="left" w:pos="720"/>
                <w:tab w:val="left" w:pos="1622"/>
              </w:tabs>
              <w:spacing w:before="20" w:after="20"/>
              <w:rPr>
                <w:sz w:val="16"/>
                <w:szCs w:val="16"/>
              </w:rPr>
            </w:pPr>
            <w:r>
              <w:rPr>
                <w:sz w:val="16"/>
                <w:szCs w:val="16"/>
              </w:rPr>
              <w:t>NR17 MBS (Dawid)</w:t>
            </w:r>
          </w:p>
          <w:p w14:paraId="034E9F48" w14:textId="77777777" w:rsidR="00400E79" w:rsidRDefault="00400E79" w:rsidP="00400E79">
            <w:pPr>
              <w:tabs>
                <w:tab w:val="left" w:pos="720"/>
                <w:tab w:val="left" w:pos="1622"/>
              </w:tabs>
              <w:spacing w:before="20" w:after="20"/>
              <w:rPr>
                <w:sz w:val="16"/>
                <w:szCs w:val="16"/>
              </w:rPr>
            </w:pPr>
            <w:r>
              <w:rPr>
                <w:sz w:val="16"/>
                <w:szCs w:val="16"/>
              </w:rPr>
              <w:t>- Continuation, if needed</w:t>
            </w:r>
          </w:p>
          <w:p w14:paraId="7A415203" w14:textId="77777777" w:rsidR="00400E79" w:rsidRDefault="00400E79" w:rsidP="00400E79">
            <w:pPr>
              <w:tabs>
                <w:tab w:val="left" w:pos="720"/>
                <w:tab w:val="left" w:pos="1622"/>
              </w:tabs>
              <w:spacing w:before="20" w:after="20"/>
              <w:rPr>
                <w:sz w:val="16"/>
                <w:szCs w:val="16"/>
              </w:rPr>
            </w:pPr>
            <w:r>
              <w:rPr>
                <w:sz w:val="16"/>
                <w:szCs w:val="16"/>
              </w:rPr>
              <w:t>NR 18 MBS [0.75] (Dawid)</w:t>
            </w:r>
          </w:p>
          <w:p w14:paraId="36F43A86" w14:textId="77777777" w:rsidR="00400E79" w:rsidRDefault="00400E79" w:rsidP="00400E79">
            <w:pPr>
              <w:tabs>
                <w:tab w:val="left" w:pos="720"/>
                <w:tab w:val="left" w:pos="1622"/>
              </w:tabs>
              <w:spacing w:before="20" w:after="20"/>
              <w:rPr>
                <w:sz w:val="16"/>
                <w:szCs w:val="16"/>
              </w:rPr>
            </w:pPr>
            <w:r>
              <w:rPr>
                <w:sz w:val="16"/>
                <w:szCs w:val="16"/>
              </w:rPr>
              <w:t>- 7.11.1 (Organizational)</w:t>
            </w:r>
          </w:p>
          <w:p w14:paraId="5275F3C8" w14:textId="77777777" w:rsidR="00400E79" w:rsidRDefault="00400E79" w:rsidP="00400E79">
            <w:pPr>
              <w:tabs>
                <w:tab w:val="left" w:pos="720"/>
                <w:tab w:val="left" w:pos="1622"/>
              </w:tabs>
              <w:spacing w:before="20" w:after="20"/>
              <w:rPr>
                <w:sz w:val="16"/>
                <w:szCs w:val="16"/>
              </w:rPr>
            </w:pPr>
            <w:r>
              <w:rPr>
                <w:sz w:val="16"/>
                <w:szCs w:val="16"/>
              </w:rPr>
              <w:t>- 7.11.3 (Shared processing)</w:t>
            </w:r>
          </w:p>
          <w:p w14:paraId="121615FA" w14:textId="77777777" w:rsidR="00400E79" w:rsidRDefault="00400E79" w:rsidP="00400E79">
            <w:pPr>
              <w:tabs>
                <w:tab w:val="left" w:pos="720"/>
                <w:tab w:val="left" w:pos="1622"/>
              </w:tabs>
              <w:spacing w:before="20" w:after="20"/>
              <w:rPr>
                <w:sz w:val="16"/>
                <w:szCs w:val="16"/>
              </w:rPr>
            </w:pPr>
            <w:r>
              <w:rPr>
                <w:sz w:val="16"/>
                <w:szCs w:val="16"/>
              </w:rPr>
              <w:t>- 7.11.2.1 (CP issues for INACTIVE)</w:t>
            </w:r>
          </w:p>
          <w:p w14:paraId="362F42E1" w14:textId="559E806C" w:rsidR="00400E79" w:rsidRPr="008A1F8B" w:rsidRDefault="00400E79" w:rsidP="00400E79">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25892E" w14:textId="1BD4E3BB" w:rsidR="00400E79" w:rsidRPr="006761E5" w:rsidDel="003B1D8A" w:rsidRDefault="00400E79" w:rsidP="00400E79">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10C8294"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835CCCE"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43668F01"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088E2B8" w14:textId="687F6DC7" w:rsidR="00400E79" w:rsidRPr="006761E5" w:rsidRDefault="00400E79" w:rsidP="00400E79">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2E6E8004" w14:textId="45770ECB" w:rsidR="00400E79" w:rsidRPr="006761E5" w:rsidRDefault="00400E79" w:rsidP="00400E79">
            <w:pPr>
              <w:tabs>
                <w:tab w:val="left" w:pos="720"/>
                <w:tab w:val="left" w:pos="1622"/>
              </w:tabs>
              <w:spacing w:before="20" w:after="20"/>
              <w:rPr>
                <w:rFonts w:cs="Arial"/>
                <w:sz w:val="16"/>
                <w:szCs w:val="16"/>
              </w:rPr>
            </w:pPr>
            <w:r>
              <w:rPr>
                <w:rFonts w:cs="Arial"/>
                <w:sz w:val="16"/>
                <w:szCs w:val="16"/>
              </w:rPr>
              <w:t>R18 IoT-NTN [1] (Sergio)</w:t>
            </w:r>
          </w:p>
        </w:tc>
        <w:tc>
          <w:tcPr>
            <w:tcW w:w="2556" w:type="dxa"/>
            <w:tcBorders>
              <w:left w:val="single" w:sz="4" w:space="0" w:color="auto"/>
              <w:bottom w:val="single" w:sz="4" w:space="0" w:color="auto"/>
              <w:right w:val="single" w:sz="4" w:space="0" w:color="auto"/>
            </w:tcBorders>
          </w:tcPr>
          <w:p w14:paraId="49594A9C" w14:textId="77777777" w:rsidR="00400E79" w:rsidRDefault="00400E79" w:rsidP="00400E79">
            <w:pPr>
              <w:tabs>
                <w:tab w:val="left" w:pos="720"/>
                <w:tab w:val="left" w:pos="1622"/>
              </w:tabs>
              <w:spacing w:before="20" w:after="20"/>
              <w:rPr>
                <w:rFonts w:cs="Arial"/>
                <w:sz w:val="16"/>
                <w:szCs w:val="16"/>
              </w:rPr>
            </w:pPr>
          </w:p>
          <w:p w14:paraId="7521AF01" w14:textId="019025A8" w:rsidR="00400E79" w:rsidRPr="006761E5" w:rsidRDefault="00400E79" w:rsidP="00400E79">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2843B2F9" w14:textId="77777777" w:rsidR="00400E79" w:rsidRPr="006761E5" w:rsidRDefault="00400E79" w:rsidP="00400E79">
            <w:pPr>
              <w:tabs>
                <w:tab w:val="left" w:pos="720"/>
                <w:tab w:val="left" w:pos="1622"/>
              </w:tabs>
              <w:spacing w:before="20" w:after="20"/>
              <w:rPr>
                <w:rFonts w:cs="Arial"/>
                <w:sz w:val="16"/>
                <w:szCs w:val="16"/>
              </w:rPr>
            </w:pPr>
          </w:p>
        </w:tc>
      </w:tr>
      <w:tr w:rsidR="003C2B9B" w:rsidRPr="006761E5" w14:paraId="1306FB7C"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52FEC637" w14:textId="77777777" w:rsidR="003C2B9B" w:rsidRPr="006761E5" w:rsidRDefault="003C2B9B" w:rsidP="00E9285A">
            <w:pPr>
              <w:tabs>
                <w:tab w:val="left" w:pos="720"/>
                <w:tab w:val="left" w:pos="1622"/>
              </w:tabs>
              <w:spacing w:before="20" w:after="20"/>
              <w:rPr>
                <w:rFonts w:cs="Arial"/>
                <w:sz w:val="16"/>
                <w:szCs w:val="16"/>
              </w:rPr>
            </w:pPr>
            <w:bookmarkStart w:id="19" w:name="_Hlk127962186"/>
            <w:r w:rsidRPr="006761E5">
              <w:rPr>
                <w:rFonts w:cs="Arial"/>
                <w:b/>
                <w:sz w:val="16"/>
                <w:szCs w:val="16"/>
              </w:rPr>
              <w:t>Thursday</w:t>
            </w:r>
            <w:r>
              <w:rPr>
                <w:rFonts w:cs="Arial"/>
                <w:b/>
                <w:sz w:val="16"/>
                <w:szCs w:val="16"/>
              </w:rPr>
              <w:t xml:space="preserve"> May 25</w:t>
            </w:r>
          </w:p>
        </w:tc>
      </w:tr>
      <w:tr w:rsidR="00400E79" w:rsidRPr="006761E5" w14:paraId="1DB47839" w14:textId="77777777" w:rsidTr="00E9285A">
        <w:tc>
          <w:tcPr>
            <w:tcW w:w="1494" w:type="dxa"/>
            <w:tcBorders>
              <w:top w:val="single" w:sz="4" w:space="0" w:color="auto"/>
              <w:left w:val="single" w:sz="4" w:space="0" w:color="auto"/>
              <w:right w:val="single" w:sz="4" w:space="0" w:color="auto"/>
            </w:tcBorders>
            <w:shd w:val="clear" w:color="auto" w:fill="auto"/>
          </w:tcPr>
          <w:p w14:paraId="0DEA6CD0" w14:textId="77777777" w:rsidR="00400E79" w:rsidRPr="006761E5" w:rsidRDefault="00400E79" w:rsidP="00400E79">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55D13D8" w14:textId="10DA18EE" w:rsidR="00400E79" w:rsidRPr="006761E5" w:rsidRDefault="00400E79" w:rsidP="00400E79">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15B25617"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759D5AC3" w14:textId="297B6800" w:rsidR="00400E79" w:rsidRDefault="00400E79" w:rsidP="00400E79">
            <w:pPr>
              <w:tabs>
                <w:tab w:val="left" w:pos="720"/>
                <w:tab w:val="left" w:pos="1622"/>
              </w:tabs>
              <w:spacing w:before="20" w:after="20"/>
              <w:rPr>
                <w:rFonts w:cs="Arial"/>
                <w:sz w:val="16"/>
                <w:szCs w:val="16"/>
              </w:rPr>
            </w:pPr>
            <w:r>
              <w:rPr>
                <w:rFonts w:cs="Arial"/>
                <w:sz w:val="16"/>
                <w:szCs w:val="16"/>
              </w:rPr>
              <w:t xml:space="preserve">- maintenance CRs, </w:t>
            </w:r>
          </w:p>
          <w:p w14:paraId="0ECF2CB9" w14:textId="30AFE3B3" w:rsidR="00400E79" w:rsidRPr="006761E5" w:rsidRDefault="00400E79" w:rsidP="00400E79">
            <w:pPr>
              <w:tabs>
                <w:tab w:val="left" w:pos="720"/>
                <w:tab w:val="left" w:pos="1622"/>
              </w:tabs>
              <w:spacing w:before="20" w:after="20"/>
              <w:rPr>
                <w:rFonts w:cs="Arial"/>
                <w:sz w:val="16"/>
                <w:szCs w:val="16"/>
              </w:rPr>
            </w:pPr>
            <w:bookmarkStart w:id="20" w:name="OLE_LINK368"/>
            <w:r>
              <w:rPr>
                <w:rFonts w:cs="Arial"/>
                <w:sz w:val="16"/>
                <w:szCs w:val="16"/>
              </w:rPr>
              <w:t xml:space="preserve">- NES CBs .  </w:t>
            </w:r>
            <w:bookmarkEnd w:id="20"/>
          </w:p>
        </w:tc>
        <w:tc>
          <w:tcPr>
            <w:tcW w:w="2556" w:type="dxa"/>
            <w:tcBorders>
              <w:top w:val="single" w:sz="4" w:space="0" w:color="auto"/>
              <w:left w:val="single" w:sz="4" w:space="0" w:color="auto"/>
              <w:right w:val="single" w:sz="4" w:space="0" w:color="auto"/>
            </w:tcBorders>
          </w:tcPr>
          <w:p w14:paraId="3CF3745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62C43F12"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4AD5F44A" w14:textId="77777777" w:rsidTr="00E9285A">
        <w:tc>
          <w:tcPr>
            <w:tcW w:w="1494" w:type="dxa"/>
            <w:tcBorders>
              <w:top w:val="single" w:sz="4" w:space="0" w:color="auto"/>
              <w:left w:val="single" w:sz="4" w:space="0" w:color="auto"/>
              <w:right w:val="single" w:sz="4" w:space="0" w:color="auto"/>
            </w:tcBorders>
            <w:shd w:val="clear" w:color="auto" w:fill="auto"/>
          </w:tcPr>
          <w:p w14:paraId="2F74DEA7" w14:textId="77777777" w:rsidR="00400E79" w:rsidRPr="006761E5" w:rsidRDefault="00400E79" w:rsidP="00400E79">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19FB1D22" w14:textId="77777777" w:rsidR="00400E79" w:rsidRDefault="00400E79" w:rsidP="00400E79">
            <w:pPr>
              <w:tabs>
                <w:tab w:val="left" w:pos="720"/>
                <w:tab w:val="left" w:pos="1622"/>
              </w:tabs>
              <w:spacing w:before="20" w:after="20"/>
              <w:rPr>
                <w:rFonts w:cs="Arial"/>
                <w:sz w:val="16"/>
                <w:szCs w:val="16"/>
              </w:rPr>
            </w:pPr>
            <w:r>
              <w:rPr>
                <w:rFonts w:cs="Arial"/>
                <w:sz w:val="16"/>
                <w:szCs w:val="16"/>
              </w:rPr>
              <w:t>NR18 TEI [1] (Nathan, Johan)</w:t>
            </w:r>
          </w:p>
          <w:p w14:paraId="3FD7286C" w14:textId="51995D71"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4DBE8E19" w14:textId="77777777" w:rsidR="00400E79" w:rsidRDefault="00400E79" w:rsidP="00400E79">
            <w:pPr>
              <w:tabs>
                <w:tab w:val="left" w:pos="720"/>
                <w:tab w:val="left" w:pos="1622"/>
              </w:tabs>
              <w:spacing w:before="20" w:after="20"/>
              <w:rPr>
                <w:rFonts w:cs="Arial"/>
                <w:sz w:val="16"/>
                <w:szCs w:val="16"/>
              </w:rPr>
            </w:pPr>
            <w:r>
              <w:rPr>
                <w:rFonts w:cs="Arial"/>
                <w:sz w:val="16"/>
                <w:szCs w:val="16"/>
              </w:rPr>
              <w:t>CB Diana</w:t>
            </w:r>
          </w:p>
          <w:p w14:paraId="225E20D6" w14:textId="77777777" w:rsidR="00400E79" w:rsidRDefault="00400E79" w:rsidP="00400E79">
            <w:pPr>
              <w:tabs>
                <w:tab w:val="left" w:pos="720"/>
                <w:tab w:val="left" w:pos="1622"/>
              </w:tabs>
              <w:spacing w:before="20" w:after="20"/>
              <w:rPr>
                <w:rFonts w:cs="Arial"/>
                <w:sz w:val="16"/>
                <w:szCs w:val="16"/>
              </w:rPr>
            </w:pPr>
            <w:r>
              <w:rPr>
                <w:rFonts w:cs="Arial"/>
                <w:sz w:val="16"/>
                <w:szCs w:val="16"/>
              </w:rPr>
              <w:t>- NES CBs</w:t>
            </w:r>
          </w:p>
          <w:p w14:paraId="3C36896E" w14:textId="101E7DB9" w:rsidR="00400E79" w:rsidRPr="006761E5" w:rsidRDefault="00400E79" w:rsidP="00400E79">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134324C5"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11E64AF3"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748C5E00" w14:textId="77777777" w:rsidTr="00E9285A">
        <w:tc>
          <w:tcPr>
            <w:tcW w:w="1494" w:type="dxa"/>
            <w:tcBorders>
              <w:top w:val="single" w:sz="4" w:space="0" w:color="auto"/>
              <w:left w:val="single" w:sz="4" w:space="0" w:color="auto"/>
              <w:bottom w:val="single" w:sz="4" w:space="0" w:color="auto"/>
              <w:right w:val="single" w:sz="4" w:space="0" w:color="auto"/>
            </w:tcBorders>
            <w:shd w:val="clear" w:color="auto" w:fill="auto"/>
          </w:tcPr>
          <w:p w14:paraId="0D099493" w14:textId="77777777" w:rsidR="00400E79" w:rsidRPr="006761E5" w:rsidRDefault="00400E79" w:rsidP="00400E79">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3958F23" w14:textId="12A63CC2" w:rsidR="00400E79" w:rsidRPr="005C4666" w:rsidRDefault="00400E79" w:rsidP="00400E79">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5BA11358" w14:textId="1C5DE108" w:rsidR="00400E79" w:rsidRPr="00715632" w:rsidRDefault="00400E79" w:rsidP="00400E7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Sergio (14:30-15:30)</w:t>
            </w:r>
          </w:p>
          <w:p w14:paraId="259471F6" w14:textId="77777777" w:rsidR="00400E79" w:rsidRDefault="00400E79" w:rsidP="00400E79">
            <w:pPr>
              <w:tabs>
                <w:tab w:val="left" w:pos="720"/>
                <w:tab w:val="left" w:pos="1622"/>
              </w:tabs>
              <w:spacing w:before="20" w:after="20"/>
              <w:rPr>
                <w:rFonts w:cs="Arial"/>
                <w:sz w:val="16"/>
                <w:szCs w:val="16"/>
              </w:rPr>
            </w:pPr>
            <w:r>
              <w:rPr>
                <w:rFonts w:cs="Arial"/>
                <w:sz w:val="16"/>
                <w:szCs w:val="16"/>
              </w:rPr>
              <w:t>(including AI 7.25.4, in case there is any corresponding progress in RAN1)</w:t>
            </w:r>
          </w:p>
          <w:p w14:paraId="4BBEF7A1" w14:textId="47089983" w:rsidR="00400E79" w:rsidRPr="00A76310" w:rsidRDefault="00400E79" w:rsidP="00400E79">
            <w:pPr>
              <w:tabs>
                <w:tab w:val="left" w:pos="720"/>
                <w:tab w:val="left" w:pos="1622"/>
              </w:tabs>
              <w:spacing w:before="20" w:after="20"/>
              <w:rPr>
                <w:rFonts w:cs="Arial"/>
                <w:sz w:val="16"/>
                <w:szCs w:val="16"/>
                <w:highlight w:val="yellow"/>
              </w:rPr>
            </w:pPr>
            <w:r w:rsidRPr="007328E7">
              <w:rPr>
                <w:rFonts w:cs="Arial"/>
                <w:sz w:val="16"/>
                <w:szCs w:val="16"/>
                <w:highlight w:val="yellow"/>
              </w:rPr>
              <w:t>CB Tero (15:</w:t>
            </w:r>
            <w:r w:rsidRPr="00A76310">
              <w:rPr>
                <w:rFonts w:cs="Arial"/>
                <w:sz w:val="16"/>
                <w:szCs w:val="16"/>
                <w:highlight w:val="yellow"/>
              </w:rPr>
              <w:t>30 – 16:30)</w:t>
            </w:r>
          </w:p>
          <w:p w14:paraId="694D0189" w14:textId="76B8E8D6" w:rsidR="00400E79" w:rsidRPr="00143C1A" w:rsidRDefault="00400E79" w:rsidP="00400E79">
            <w:pPr>
              <w:tabs>
                <w:tab w:val="left" w:pos="720"/>
                <w:tab w:val="left" w:pos="1622"/>
              </w:tabs>
              <w:spacing w:before="20" w:after="20"/>
              <w:rPr>
                <w:rFonts w:cs="Arial"/>
                <w:sz w:val="16"/>
                <w:szCs w:val="16"/>
                <w:highlight w:val="yellow"/>
              </w:rPr>
            </w:pPr>
            <w:r w:rsidRPr="00A76310">
              <w:rPr>
                <w:rFonts w:cs="Arial"/>
                <w:sz w:val="16"/>
                <w:szCs w:val="16"/>
                <w:highlight w:val="yellow"/>
              </w:rPr>
              <w:t xml:space="preserve">- </w:t>
            </w:r>
            <w:r w:rsidR="00072E74">
              <w:rPr>
                <w:rFonts w:cs="Arial"/>
                <w:sz w:val="16"/>
                <w:szCs w:val="16"/>
                <w:highlight w:val="yellow"/>
              </w:rPr>
              <w:t>7.14.2: Outcome of [201]</w:t>
            </w:r>
          </w:p>
          <w:p w14:paraId="4D700ACF" w14:textId="0FFD0E0B" w:rsidR="00400E79" w:rsidRPr="006761E5" w:rsidRDefault="00400E79" w:rsidP="00400E79">
            <w:pPr>
              <w:tabs>
                <w:tab w:val="left" w:pos="720"/>
                <w:tab w:val="left" w:pos="1622"/>
              </w:tabs>
              <w:spacing w:before="20" w:after="20"/>
              <w:rPr>
                <w:rFonts w:cs="Arial"/>
                <w:sz w:val="16"/>
                <w:szCs w:val="16"/>
              </w:rPr>
            </w:pPr>
            <w:r w:rsidRPr="00143C1A">
              <w:rPr>
                <w:rFonts w:cs="Arial"/>
                <w:sz w:val="16"/>
                <w:szCs w:val="16"/>
                <w:highlight w:val="yellow"/>
                <w:lang w:val="pl-PL"/>
              </w:rPr>
              <w:t xml:space="preserve">- 7.14.4: SRB configuration (e.g. </w:t>
            </w:r>
            <w:hyperlink r:id="rId52" w:history="1">
              <w:r w:rsidR="009642D7">
                <w:rPr>
                  <w:rStyle w:val="Hyperlink"/>
                  <w:rFonts w:cs="Arial"/>
                  <w:sz w:val="16"/>
                  <w:szCs w:val="16"/>
                  <w:highlight w:val="yellow"/>
                  <w:lang w:val="pl-PL"/>
                </w:rPr>
                <w:t>R2-2306477</w:t>
              </w:r>
            </w:hyperlink>
            <w:r w:rsidRPr="00143C1A">
              <w:rPr>
                <w:rFonts w:cs="Arial"/>
                <w:sz w:val="16"/>
                <w:szCs w:val="16"/>
                <w:highlight w:val="yellow"/>
                <w:lang w:val="pl-PL"/>
              </w:rPr>
              <w:t xml:space="preserve">, </w:t>
            </w:r>
            <w:hyperlink r:id="rId53" w:history="1">
              <w:r w:rsidR="009642D7">
                <w:rPr>
                  <w:rStyle w:val="Hyperlink"/>
                  <w:rFonts w:cs="Arial"/>
                  <w:sz w:val="16"/>
                  <w:szCs w:val="16"/>
                  <w:highlight w:val="yellow"/>
                  <w:lang w:val="pl-PL"/>
                </w:rPr>
                <w:t>R2-2305810</w:t>
              </w:r>
            </w:hyperlink>
            <w:r w:rsidRPr="00143C1A">
              <w:rPr>
                <w:rFonts w:cs="Arial"/>
                <w:sz w:val="16"/>
                <w:szCs w:val="16"/>
                <w:highlight w:val="yellow"/>
                <w:lang w:val="pl-PL"/>
              </w:rPr>
              <w:t xml:space="preserve">), MN RRC message used for QoE reporting to SN (e.g. </w:t>
            </w:r>
            <w:hyperlink r:id="rId54" w:history="1">
              <w:r w:rsidR="009642D7">
                <w:rPr>
                  <w:rStyle w:val="Hyperlink"/>
                  <w:rFonts w:cs="Arial"/>
                  <w:sz w:val="16"/>
                  <w:szCs w:val="16"/>
                  <w:highlight w:val="yellow"/>
                  <w:lang w:val="pl-PL"/>
                </w:rPr>
                <w:t>R2-2305383</w:t>
              </w:r>
            </w:hyperlink>
            <w:r w:rsidRPr="00143C1A">
              <w:rPr>
                <w:rFonts w:cs="Arial"/>
                <w:sz w:val="16"/>
                <w:szCs w:val="16"/>
                <w:highlight w:val="yellow"/>
                <w:lang w:val="pl-PL"/>
              </w:rPr>
              <w:t>)</w:t>
            </w:r>
          </w:p>
        </w:tc>
        <w:tc>
          <w:tcPr>
            <w:tcW w:w="2556" w:type="dxa"/>
            <w:tcBorders>
              <w:left w:val="single" w:sz="4" w:space="0" w:color="auto"/>
              <w:right w:val="single" w:sz="4" w:space="0" w:color="auto"/>
            </w:tcBorders>
          </w:tcPr>
          <w:p w14:paraId="5E5B79FE"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7663FA75" w14:textId="77777777" w:rsidR="00400E79" w:rsidRPr="006761E5" w:rsidRDefault="00400E79" w:rsidP="00400E79">
            <w:pPr>
              <w:tabs>
                <w:tab w:val="left" w:pos="720"/>
                <w:tab w:val="left" w:pos="1622"/>
              </w:tabs>
              <w:spacing w:before="20" w:after="20"/>
              <w:rPr>
                <w:rFonts w:cs="Arial"/>
                <w:sz w:val="16"/>
                <w:szCs w:val="16"/>
              </w:rPr>
            </w:pPr>
          </w:p>
        </w:tc>
      </w:tr>
      <w:tr w:rsidR="00400E79" w:rsidRPr="006761E5" w14:paraId="3E938D2D" w14:textId="77777777" w:rsidTr="00E9285A">
        <w:trPr>
          <w:trHeight w:val="278"/>
        </w:trPr>
        <w:tc>
          <w:tcPr>
            <w:tcW w:w="1494" w:type="dxa"/>
            <w:tcBorders>
              <w:top w:val="single" w:sz="4" w:space="0" w:color="auto"/>
              <w:left w:val="single" w:sz="4" w:space="0" w:color="auto"/>
              <w:right w:val="single" w:sz="4" w:space="0" w:color="auto"/>
            </w:tcBorders>
            <w:shd w:val="clear" w:color="auto" w:fill="auto"/>
          </w:tcPr>
          <w:p w14:paraId="47FF1DCF"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E649B36" w14:textId="77777777" w:rsidR="00400E79" w:rsidRDefault="00400E79" w:rsidP="00400E79">
            <w:pPr>
              <w:tabs>
                <w:tab w:val="left" w:pos="720"/>
                <w:tab w:val="left" w:pos="1622"/>
              </w:tabs>
              <w:spacing w:before="20" w:after="20"/>
              <w:rPr>
                <w:sz w:val="16"/>
                <w:szCs w:val="16"/>
              </w:rPr>
            </w:pPr>
            <w:r>
              <w:rPr>
                <w:sz w:val="16"/>
                <w:szCs w:val="16"/>
              </w:rPr>
              <w:t>CB NR17 (Johan)</w:t>
            </w:r>
          </w:p>
          <w:p w14:paraId="025E7BD3" w14:textId="04A33B84" w:rsidR="00400E79" w:rsidRPr="006761E5" w:rsidRDefault="00400E79" w:rsidP="00400E79">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47C0A86C" w14:textId="77777777" w:rsidR="00400E79" w:rsidRPr="002630EB" w:rsidRDefault="00400E79" w:rsidP="00400E79">
            <w:pPr>
              <w:tabs>
                <w:tab w:val="left" w:pos="720"/>
                <w:tab w:val="left" w:pos="1622"/>
              </w:tabs>
              <w:spacing w:before="20" w:after="20"/>
              <w:rPr>
                <w:rFonts w:cs="Arial"/>
                <w:sz w:val="16"/>
                <w:szCs w:val="16"/>
                <w:highlight w:val="yellow"/>
              </w:rPr>
            </w:pPr>
            <w:r w:rsidRPr="002630EB">
              <w:rPr>
                <w:rFonts w:cs="Arial"/>
                <w:sz w:val="16"/>
                <w:szCs w:val="16"/>
                <w:highlight w:val="yellow"/>
              </w:rPr>
              <w:t>CB Tero</w:t>
            </w:r>
          </w:p>
          <w:p w14:paraId="51C80C75" w14:textId="525C194C" w:rsidR="002630EB" w:rsidRDefault="002630EB" w:rsidP="002630EB">
            <w:pPr>
              <w:tabs>
                <w:tab w:val="left" w:pos="720"/>
                <w:tab w:val="left" w:pos="1622"/>
              </w:tabs>
              <w:spacing w:before="20" w:after="20"/>
              <w:rPr>
                <w:rFonts w:cs="Arial"/>
                <w:sz w:val="16"/>
                <w:szCs w:val="16"/>
                <w:highlight w:val="yellow"/>
              </w:rPr>
            </w:pPr>
            <w:r w:rsidRPr="002630EB">
              <w:rPr>
                <w:rFonts w:cs="Arial"/>
                <w:sz w:val="16"/>
                <w:szCs w:val="16"/>
                <w:highlight w:val="yellow"/>
              </w:rPr>
              <w:t xml:space="preserve">- 4.1: </w:t>
            </w:r>
            <w:r w:rsidR="00B37CAD">
              <w:rPr>
                <w:rFonts w:cs="Arial"/>
                <w:sz w:val="16"/>
                <w:szCs w:val="16"/>
                <w:highlight w:val="yellow"/>
              </w:rPr>
              <w:t>Outcome of [202] and [203]</w:t>
            </w:r>
          </w:p>
          <w:p w14:paraId="3243524D" w14:textId="06A70F83" w:rsidR="000A444D" w:rsidRDefault="000A444D" w:rsidP="002630EB">
            <w:pPr>
              <w:tabs>
                <w:tab w:val="left" w:pos="720"/>
                <w:tab w:val="left" w:pos="1622"/>
              </w:tabs>
              <w:spacing w:before="20" w:after="20"/>
              <w:rPr>
                <w:rFonts w:cs="Arial"/>
                <w:sz w:val="16"/>
                <w:szCs w:val="16"/>
                <w:highlight w:val="yellow"/>
              </w:rPr>
            </w:pPr>
            <w:r>
              <w:rPr>
                <w:rFonts w:cs="Arial"/>
                <w:sz w:val="16"/>
                <w:szCs w:val="16"/>
                <w:highlight w:val="yellow"/>
              </w:rPr>
              <w:t>- 7.5.3: Outcome of [205]</w:t>
            </w:r>
          </w:p>
          <w:p w14:paraId="3671C27B" w14:textId="78FD3C83" w:rsidR="000A444D" w:rsidRPr="002630EB" w:rsidRDefault="000A444D" w:rsidP="002630EB">
            <w:pPr>
              <w:tabs>
                <w:tab w:val="left" w:pos="720"/>
                <w:tab w:val="left" w:pos="1622"/>
              </w:tabs>
              <w:spacing w:before="20" w:after="20"/>
              <w:rPr>
                <w:rFonts w:cs="Arial"/>
                <w:sz w:val="16"/>
                <w:szCs w:val="16"/>
                <w:highlight w:val="yellow"/>
              </w:rPr>
            </w:pPr>
            <w:r>
              <w:rPr>
                <w:rFonts w:cs="Arial"/>
                <w:sz w:val="16"/>
                <w:szCs w:val="16"/>
                <w:highlight w:val="yellow"/>
              </w:rPr>
              <w:t>- 7.5.4.2: Outcome of [204]</w:t>
            </w:r>
          </w:p>
          <w:p w14:paraId="61A168C2" w14:textId="071FBD07" w:rsidR="00D466D3" w:rsidRPr="00CF45A1" w:rsidRDefault="00D466D3" w:rsidP="00D466D3">
            <w:pPr>
              <w:tabs>
                <w:tab w:val="left" w:pos="720"/>
                <w:tab w:val="left" w:pos="1622"/>
              </w:tabs>
              <w:spacing w:before="20" w:after="20"/>
              <w:rPr>
                <w:rFonts w:cs="Arial"/>
                <w:sz w:val="16"/>
                <w:szCs w:val="16"/>
                <w:highlight w:val="yellow"/>
                <w:lang w:val="fr-FR"/>
              </w:rPr>
            </w:pPr>
            <w:r w:rsidRPr="00CF45A1">
              <w:rPr>
                <w:rFonts w:cs="Arial"/>
                <w:sz w:val="16"/>
                <w:szCs w:val="16"/>
                <w:highlight w:val="yellow"/>
                <w:lang w:val="fr-FR"/>
              </w:rPr>
              <w:t xml:space="preserve">- 7.5.2: UL EoDB detection at gNB (e.g. </w:t>
            </w:r>
            <w:hyperlink r:id="rId55" w:history="1">
              <w:r w:rsidR="009642D7">
                <w:rPr>
                  <w:rStyle w:val="Hyperlink"/>
                  <w:rFonts w:cs="Arial"/>
                  <w:sz w:val="16"/>
                  <w:szCs w:val="16"/>
                  <w:highlight w:val="yellow"/>
                  <w:lang w:val="fr-FR"/>
                </w:rPr>
                <w:t>R2-2305190</w:t>
              </w:r>
            </w:hyperlink>
            <w:r w:rsidRPr="00CF45A1">
              <w:rPr>
                <w:rFonts w:cs="Arial"/>
                <w:sz w:val="16"/>
                <w:szCs w:val="16"/>
                <w:highlight w:val="yellow"/>
                <w:lang w:val="fr-FR"/>
              </w:rPr>
              <w:t xml:space="preserve">, </w:t>
            </w:r>
            <w:hyperlink r:id="rId56" w:history="1">
              <w:r w:rsidR="009642D7">
                <w:rPr>
                  <w:rStyle w:val="Hyperlink"/>
                  <w:rFonts w:cs="Arial"/>
                  <w:sz w:val="16"/>
                  <w:szCs w:val="16"/>
                  <w:highlight w:val="yellow"/>
                  <w:lang w:val="fr-FR"/>
                </w:rPr>
                <w:t>R2-2305897</w:t>
              </w:r>
            </w:hyperlink>
            <w:r w:rsidRPr="00CF45A1">
              <w:rPr>
                <w:rFonts w:cs="Arial"/>
                <w:sz w:val="16"/>
                <w:szCs w:val="16"/>
                <w:highlight w:val="yellow"/>
                <w:lang w:val="fr-FR"/>
              </w:rPr>
              <w:t>)</w:t>
            </w:r>
          </w:p>
          <w:p w14:paraId="7DC0EDCB" w14:textId="3CCA4E86" w:rsidR="00D466D3" w:rsidRPr="006761E5" w:rsidRDefault="00D466D3" w:rsidP="00D466D3">
            <w:pPr>
              <w:tabs>
                <w:tab w:val="left" w:pos="720"/>
                <w:tab w:val="left" w:pos="1622"/>
              </w:tabs>
              <w:spacing w:before="20" w:after="20"/>
              <w:rPr>
                <w:rFonts w:cs="Arial"/>
                <w:sz w:val="16"/>
                <w:szCs w:val="16"/>
              </w:rPr>
            </w:pPr>
            <w:r w:rsidRPr="00CF45A1">
              <w:rPr>
                <w:rFonts w:cs="Arial"/>
                <w:sz w:val="16"/>
                <w:szCs w:val="16"/>
                <w:highlight w:val="yellow"/>
                <w:lang w:val="fr-FR"/>
              </w:rPr>
              <w:t>- 7.5.4.3: Retransmissionless, CG</w:t>
            </w:r>
            <w:r>
              <w:rPr>
                <w:rFonts w:cs="Arial"/>
                <w:sz w:val="16"/>
                <w:szCs w:val="16"/>
                <w:highlight w:val="yellow"/>
                <w:lang w:val="fr-FR"/>
              </w:rPr>
              <w:t xml:space="preserve"> </w:t>
            </w:r>
            <w:r w:rsidRPr="00CF45A1">
              <w:rPr>
                <w:rFonts w:cs="Arial"/>
                <w:sz w:val="16"/>
                <w:szCs w:val="16"/>
                <w:highlight w:val="yellow"/>
                <w:lang w:val="fr-FR"/>
              </w:rPr>
              <w:t xml:space="preserve">(e.g. </w:t>
            </w:r>
            <w:hyperlink r:id="rId57" w:history="1">
              <w:r w:rsidR="009642D7">
                <w:rPr>
                  <w:rStyle w:val="Hyperlink"/>
                  <w:rFonts w:cs="Arial"/>
                  <w:sz w:val="16"/>
                  <w:szCs w:val="16"/>
                  <w:highlight w:val="yellow"/>
                  <w:lang w:val="fr-FR"/>
                </w:rPr>
                <w:t>R2-2304809</w:t>
              </w:r>
            </w:hyperlink>
            <w:r w:rsidRPr="00CF45A1">
              <w:rPr>
                <w:rFonts w:cs="Arial"/>
                <w:sz w:val="16"/>
                <w:szCs w:val="16"/>
                <w:highlight w:val="yellow"/>
                <w:lang w:val="fr-FR"/>
              </w:rPr>
              <w:t xml:space="preserve">, </w:t>
            </w:r>
            <w:hyperlink r:id="rId58" w:history="1">
              <w:r w:rsidR="009642D7">
                <w:rPr>
                  <w:rStyle w:val="Hyperlink"/>
                  <w:rFonts w:cs="Arial"/>
                  <w:sz w:val="16"/>
                  <w:szCs w:val="16"/>
                  <w:highlight w:val="yellow"/>
                  <w:lang w:val="fr-FR"/>
                </w:rPr>
                <w:t>R2-2305654</w:t>
              </w:r>
            </w:hyperlink>
            <w:r w:rsidRPr="00846CF8">
              <w:rPr>
                <w:rFonts w:cs="Arial"/>
                <w:sz w:val="16"/>
                <w:szCs w:val="16"/>
                <w:highlight w:val="yellow"/>
                <w:lang w:val="fr-FR"/>
              </w:rPr>
              <w:t>), RAN2 aspects of RAN1 CG enhancements (</w:t>
            </w:r>
            <w:hyperlink r:id="rId59" w:history="1">
              <w:r w:rsidR="009642D7">
                <w:rPr>
                  <w:rStyle w:val="Hyperlink"/>
                  <w:rFonts w:cs="Arial"/>
                  <w:sz w:val="16"/>
                  <w:szCs w:val="16"/>
                  <w:highlight w:val="yellow"/>
                  <w:lang w:val="fr-FR"/>
                </w:rPr>
                <w:t>R2-2304713</w:t>
              </w:r>
            </w:hyperlink>
            <w:r w:rsidRPr="00846CF8">
              <w:rPr>
                <w:rFonts w:cs="Arial"/>
                <w:sz w:val="16"/>
                <w:szCs w:val="16"/>
                <w:highlight w:val="yellow"/>
                <w:lang w:val="fr-FR"/>
              </w:rPr>
              <w:t xml:space="preserve">, </w:t>
            </w:r>
            <w:hyperlink r:id="rId60" w:history="1">
              <w:r w:rsidR="009642D7">
                <w:rPr>
                  <w:rStyle w:val="Hyperlink"/>
                  <w:rFonts w:cs="Arial"/>
                  <w:sz w:val="16"/>
                  <w:szCs w:val="16"/>
                  <w:highlight w:val="yellow"/>
                  <w:lang w:val="fr-FR"/>
                </w:rPr>
                <w:t>R2-2306185</w:t>
              </w:r>
            </w:hyperlink>
            <w:r w:rsidRPr="00846CF8">
              <w:rPr>
                <w:rFonts w:cs="Arial"/>
                <w:sz w:val="16"/>
                <w:szCs w:val="16"/>
                <w:highlight w:val="yellow"/>
                <w:lang w:val="fr-FR"/>
              </w:rPr>
              <w:t>)</w:t>
            </w:r>
          </w:p>
        </w:tc>
        <w:tc>
          <w:tcPr>
            <w:tcW w:w="2556" w:type="dxa"/>
            <w:tcBorders>
              <w:left w:val="single" w:sz="4" w:space="0" w:color="auto"/>
              <w:right w:val="single" w:sz="4" w:space="0" w:color="auto"/>
            </w:tcBorders>
          </w:tcPr>
          <w:p w14:paraId="6D6F8207" w14:textId="77777777" w:rsidR="00400E79" w:rsidRPr="006761E5" w:rsidRDefault="00400E79" w:rsidP="00400E79">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69DC2C12" w14:textId="77777777" w:rsidR="00400E79" w:rsidRPr="006761E5" w:rsidRDefault="00400E79" w:rsidP="00400E79">
            <w:pPr>
              <w:tabs>
                <w:tab w:val="left" w:pos="720"/>
                <w:tab w:val="left" w:pos="1622"/>
              </w:tabs>
              <w:spacing w:before="20" w:after="20"/>
              <w:rPr>
                <w:rFonts w:cs="Arial"/>
                <w:sz w:val="16"/>
                <w:szCs w:val="16"/>
              </w:rPr>
            </w:pPr>
          </w:p>
        </w:tc>
      </w:tr>
      <w:bookmarkEnd w:id="19"/>
      <w:tr w:rsidR="003C2B9B" w:rsidRPr="006761E5" w14:paraId="1A53B70A" w14:textId="77777777" w:rsidTr="00E9285A">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3D9BBAA2" w14:textId="77777777" w:rsidR="003C2B9B" w:rsidRPr="006761E5" w:rsidRDefault="003C2B9B" w:rsidP="00E9285A">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May 26</w:t>
            </w:r>
          </w:p>
        </w:tc>
      </w:tr>
      <w:tr w:rsidR="003C2B9B" w:rsidRPr="006761E5" w14:paraId="70E3172E" w14:textId="77777777" w:rsidTr="00E9285A">
        <w:trPr>
          <w:trHeight w:val="204"/>
        </w:trPr>
        <w:tc>
          <w:tcPr>
            <w:tcW w:w="1494" w:type="dxa"/>
            <w:tcBorders>
              <w:top w:val="single" w:sz="4" w:space="0" w:color="auto"/>
              <w:left w:val="single" w:sz="4" w:space="0" w:color="auto"/>
              <w:right w:val="single" w:sz="4" w:space="0" w:color="auto"/>
            </w:tcBorders>
            <w:hideMark/>
          </w:tcPr>
          <w:p w14:paraId="18A1BA79"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lastRenderedPageBreak/>
              <w:t>08:30 – 10:30</w:t>
            </w:r>
          </w:p>
          <w:p w14:paraId="0F7B8482"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258580B0" w14:textId="77777777" w:rsidR="00400E79" w:rsidRDefault="00400E79" w:rsidP="00400E79">
            <w:pPr>
              <w:tabs>
                <w:tab w:val="left" w:pos="720"/>
                <w:tab w:val="left" w:pos="1622"/>
              </w:tabs>
              <w:spacing w:before="20" w:after="20"/>
              <w:rPr>
                <w:rFonts w:cs="Arial"/>
                <w:sz w:val="16"/>
                <w:szCs w:val="16"/>
              </w:rPr>
            </w:pPr>
            <w:r>
              <w:rPr>
                <w:rFonts w:cs="Arial"/>
                <w:sz w:val="16"/>
                <w:szCs w:val="16"/>
              </w:rPr>
              <w:t>NR18 MIMO evo [0.5] (Erlin)</w:t>
            </w:r>
          </w:p>
          <w:p w14:paraId="0DA69630" w14:textId="77777777" w:rsidR="00400E79" w:rsidRDefault="00400E79" w:rsidP="00400E79">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4ADC7665" w14:textId="77777777" w:rsidR="00400E79" w:rsidRDefault="00400E79" w:rsidP="00400E79">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03D7D47E" w14:textId="06B6DB0F" w:rsidR="003C2B9B" w:rsidRPr="006761E5" w:rsidRDefault="00400E79" w:rsidP="00400E79">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9FFA278" w14:textId="77777777" w:rsidR="003C2B9B" w:rsidRPr="005C4666" w:rsidRDefault="003C2B9B" w:rsidP="00E9285A">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2F089983"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77F60ED5"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5A40867"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144F8D9A" w14:textId="77777777" w:rsidTr="00E9285A">
        <w:trPr>
          <w:trHeight w:val="203"/>
        </w:trPr>
        <w:tc>
          <w:tcPr>
            <w:tcW w:w="1494" w:type="dxa"/>
            <w:tcBorders>
              <w:left w:val="single" w:sz="4" w:space="0" w:color="auto"/>
              <w:right w:val="single" w:sz="4" w:space="0" w:color="auto"/>
            </w:tcBorders>
          </w:tcPr>
          <w:p w14:paraId="52FD2FA7"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11:00 – 13:00</w:t>
            </w:r>
          </w:p>
          <w:p w14:paraId="561A01E4"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EC77B1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05C922F5"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104EB413" w14:textId="77777777" w:rsidR="003C2B9B" w:rsidRDefault="003C2B9B" w:rsidP="00E9285A">
            <w:pPr>
              <w:tabs>
                <w:tab w:val="left" w:pos="720"/>
                <w:tab w:val="left" w:pos="1622"/>
              </w:tabs>
              <w:spacing w:before="20" w:after="20"/>
              <w:rPr>
                <w:rFonts w:cs="Arial"/>
                <w:sz w:val="16"/>
                <w:szCs w:val="16"/>
              </w:rPr>
            </w:pPr>
            <w:r w:rsidRPr="006761E5">
              <w:rPr>
                <w:rFonts w:cs="Arial"/>
                <w:sz w:val="16"/>
                <w:szCs w:val="16"/>
              </w:rPr>
              <w:t>CB Yi</w:t>
            </w:r>
          </w:p>
          <w:p w14:paraId="365EF0AE"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3440A64"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362F11E1" w14:textId="77777777" w:rsidTr="00E9285A">
        <w:trPr>
          <w:trHeight w:val="203"/>
        </w:trPr>
        <w:tc>
          <w:tcPr>
            <w:tcW w:w="1494" w:type="dxa"/>
            <w:tcBorders>
              <w:left w:val="single" w:sz="4" w:space="0" w:color="auto"/>
              <w:right w:val="single" w:sz="4" w:space="0" w:color="auto"/>
            </w:tcBorders>
          </w:tcPr>
          <w:p w14:paraId="4AF7F66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25B3D23D"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7E953051"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 xml:space="preserve">Sasha, </w:t>
            </w:r>
            <w:r w:rsidRPr="006761E5">
              <w:rPr>
                <w:rFonts w:cs="Arial"/>
                <w:sz w:val="16"/>
                <w:szCs w:val="16"/>
              </w:rPr>
              <w:t>Tero</w:t>
            </w:r>
          </w:p>
        </w:tc>
        <w:tc>
          <w:tcPr>
            <w:tcW w:w="2556" w:type="dxa"/>
            <w:tcBorders>
              <w:left w:val="single" w:sz="4" w:space="0" w:color="auto"/>
              <w:right w:val="single" w:sz="4" w:space="0" w:color="auto"/>
            </w:tcBorders>
            <w:shd w:val="clear" w:color="auto" w:fill="auto"/>
          </w:tcPr>
          <w:p w14:paraId="3C6BA28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CB HuNan</w:t>
            </w:r>
          </w:p>
          <w:p w14:paraId="08475F94" w14:textId="77777777" w:rsidR="003C2B9B" w:rsidRPr="006761E5" w:rsidRDefault="003C2B9B" w:rsidP="00E9285A">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352A6345" w14:textId="77777777" w:rsidR="003C2B9B" w:rsidRPr="006761E5" w:rsidRDefault="003C2B9B" w:rsidP="00E9285A">
            <w:pPr>
              <w:tabs>
                <w:tab w:val="left" w:pos="720"/>
                <w:tab w:val="left" w:pos="1622"/>
              </w:tabs>
              <w:spacing w:before="20" w:after="20"/>
              <w:rPr>
                <w:rFonts w:cs="Arial"/>
                <w:sz w:val="16"/>
                <w:szCs w:val="16"/>
              </w:rPr>
            </w:pPr>
          </w:p>
        </w:tc>
      </w:tr>
      <w:tr w:rsidR="003C2B9B" w:rsidRPr="006761E5" w14:paraId="088DC07F" w14:textId="77777777" w:rsidTr="00E9285A">
        <w:trPr>
          <w:trHeight w:val="210"/>
        </w:trPr>
        <w:tc>
          <w:tcPr>
            <w:tcW w:w="1494" w:type="dxa"/>
            <w:tcBorders>
              <w:left w:val="single" w:sz="4" w:space="0" w:color="auto"/>
              <w:right w:val="single" w:sz="4" w:space="0" w:color="auto"/>
            </w:tcBorders>
          </w:tcPr>
          <w:p w14:paraId="46CDA6FA" w14:textId="77777777" w:rsidR="003C2B9B" w:rsidRPr="006761E5" w:rsidRDefault="003C2B9B" w:rsidP="00E9285A">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5A8B8E2C" w14:textId="77777777" w:rsidR="003C2B9B" w:rsidRPr="006761E5" w:rsidRDefault="003C2B9B" w:rsidP="00E9285A">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36DA2785" w14:textId="77777777" w:rsidR="003C2B9B" w:rsidRPr="006761E5" w:rsidRDefault="003C2B9B" w:rsidP="00E9285A">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2AE49E" w14:textId="77777777" w:rsidR="003C2B9B" w:rsidRPr="006761E5" w:rsidRDefault="003C2B9B" w:rsidP="00E9285A">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0A91704C" w14:textId="77777777" w:rsidR="003C2B9B" w:rsidRPr="006761E5" w:rsidRDefault="003C2B9B" w:rsidP="00E9285A">
            <w:pPr>
              <w:tabs>
                <w:tab w:val="left" w:pos="720"/>
                <w:tab w:val="left" w:pos="1622"/>
              </w:tabs>
              <w:spacing w:before="20" w:after="20"/>
              <w:rPr>
                <w:rFonts w:cs="Arial"/>
                <w:sz w:val="16"/>
                <w:szCs w:val="16"/>
              </w:rPr>
            </w:pPr>
          </w:p>
        </w:tc>
      </w:tr>
    </w:tbl>
    <w:p w14:paraId="411E740C" w14:textId="77777777" w:rsidR="003C2B9B" w:rsidRPr="006761E5" w:rsidRDefault="003C2B9B" w:rsidP="003C2B9B"/>
    <w:p w14:paraId="4856B4C5" w14:textId="77777777" w:rsidR="003C2B9B" w:rsidRPr="006761E5" w:rsidRDefault="003C2B9B" w:rsidP="003C2B9B"/>
    <w:p w14:paraId="4161BD30" w14:textId="77777777" w:rsidR="003C2B9B" w:rsidRPr="006761E5" w:rsidRDefault="003C2B9B" w:rsidP="003C2B9B">
      <w:pPr>
        <w:spacing w:before="240" w:after="60"/>
        <w:outlineLvl w:val="8"/>
        <w:rPr>
          <w:b/>
        </w:rPr>
      </w:pPr>
      <w:r w:rsidRPr="006761E5">
        <w:rPr>
          <w:b/>
        </w:rPr>
        <w:t>Breaks</w:t>
      </w:r>
    </w:p>
    <w:p w14:paraId="5DA3A930" w14:textId="13F086C1" w:rsidR="003C2B9B" w:rsidRPr="006761E5" w:rsidRDefault="003C2B9B" w:rsidP="003C2B9B">
      <w:r w:rsidRPr="006761E5">
        <w:t xml:space="preserve">Morning coffee: </w:t>
      </w:r>
      <w:r w:rsidRPr="006761E5">
        <w:tab/>
      </w:r>
      <w:r>
        <w:tab/>
      </w:r>
      <w:r w:rsidRPr="006761E5">
        <w:t>10:30 to 11:00</w:t>
      </w:r>
    </w:p>
    <w:p w14:paraId="6A9E6C9A" w14:textId="77777777" w:rsidR="003C2B9B" w:rsidRPr="006761E5" w:rsidRDefault="003C2B9B" w:rsidP="003C2B9B">
      <w:r w:rsidRPr="006761E5">
        <w:t xml:space="preserve">Lunch: </w:t>
      </w:r>
      <w:r w:rsidRPr="006761E5">
        <w:tab/>
      </w:r>
      <w:r w:rsidRPr="006761E5">
        <w:tab/>
      </w:r>
      <w:r w:rsidRPr="006761E5">
        <w:tab/>
        <w:t>13:00 to 14:</w:t>
      </w:r>
      <w:r>
        <w:t>3</w:t>
      </w:r>
      <w:r w:rsidRPr="006761E5">
        <w:t>0</w:t>
      </w:r>
    </w:p>
    <w:p w14:paraId="5AB94BCD" w14:textId="77777777" w:rsidR="003C2B9B" w:rsidRPr="006761E5" w:rsidRDefault="003C2B9B" w:rsidP="003C2B9B">
      <w:r w:rsidRPr="006761E5">
        <w:t>Afternoon coffee:</w:t>
      </w:r>
      <w:r w:rsidRPr="006761E5">
        <w:tab/>
        <w:t>16:</w:t>
      </w:r>
      <w:r>
        <w:t>3</w:t>
      </w:r>
      <w:r w:rsidRPr="006761E5">
        <w:t>0 to 1</w:t>
      </w:r>
      <w:r>
        <w:t>7</w:t>
      </w:r>
      <w:r w:rsidRPr="006761E5">
        <w:t>:</w:t>
      </w:r>
      <w:r>
        <w:t>0</w:t>
      </w:r>
      <w:r w:rsidRPr="006761E5">
        <w:t xml:space="preserve">0 </w:t>
      </w:r>
    </w:p>
    <w:p w14:paraId="119DDAFB" w14:textId="77777777" w:rsidR="003C2B9B" w:rsidRPr="006761E5" w:rsidRDefault="003C2B9B" w:rsidP="003C2B9B"/>
    <w:p w14:paraId="274D6F42" w14:textId="77777777" w:rsidR="00236177" w:rsidRPr="00AD0FDA" w:rsidRDefault="00236177" w:rsidP="00236177">
      <w:pPr>
        <w:ind w:left="4046" w:hanging="4046"/>
      </w:pPr>
    </w:p>
    <w:p w14:paraId="60B20952" w14:textId="77777777" w:rsidR="00236177" w:rsidRPr="00AD0FDA" w:rsidRDefault="00236177" w:rsidP="00236177">
      <w:pPr>
        <w:spacing w:before="240" w:after="60"/>
        <w:outlineLvl w:val="8"/>
        <w:rPr>
          <w:b/>
        </w:rPr>
      </w:pPr>
      <w:r w:rsidRPr="00AD0FDA">
        <w:rPr>
          <w:b/>
        </w:rPr>
        <w:t>Offline Web Conference Schedule</w:t>
      </w:r>
    </w:p>
    <w:p w14:paraId="291C8088" w14:textId="77777777" w:rsidR="00236177" w:rsidRPr="00AD0FDA" w:rsidRDefault="00236177" w:rsidP="00236177">
      <w:r w:rsidRPr="00AD0FDA">
        <w:t>Number</w:t>
      </w:r>
      <w:r w:rsidRPr="00AD0FDA">
        <w:tab/>
      </w:r>
      <w:r w:rsidRPr="00AD0FDA">
        <w:tab/>
        <w:t>Title</w:t>
      </w:r>
      <w:r w:rsidRPr="00AD0FDA">
        <w:tab/>
      </w:r>
      <w:r w:rsidRPr="00AD0FDA">
        <w:tab/>
      </w:r>
      <w:r w:rsidRPr="00AD0FDA">
        <w:tab/>
      </w:r>
      <w:r w:rsidRPr="00AD0FDA">
        <w:tab/>
      </w:r>
      <w:r w:rsidRPr="00AD0FDA">
        <w:tab/>
        <w:t xml:space="preserve">Day/Time </w:t>
      </w:r>
      <w:r w:rsidRPr="00AD0FDA">
        <w:tab/>
        <w:t>Place</w:t>
      </w:r>
      <w:r w:rsidRPr="00AD0FDA">
        <w:tab/>
      </w:r>
      <w:r w:rsidRPr="00AD0FDA">
        <w:tab/>
      </w:r>
      <w:r w:rsidRPr="00AD0FDA">
        <w:tab/>
        <w:t xml:space="preserve">Coordinator </w:t>
      </w:r>
    </w:p>
    <w:p w14:paraId="457BB0E8" w14:textId="77777777" w:rsidR="00236177" w:rsidRPr="00AD0FDA" w:rsidRDefault="00236177" w:rsidP="00236177"/>
    <w:p w14:paraId="55BA7DB8" w14:textId="77777777" w:rsidR="006A4655" w:rsidRPr="00AD0FDA" w:rsidRDefault="006A4655" w:rsidP="006A4655">
      <w:pPr>
        <w:pStyle w:val="Doc-text2"/>
      </w:pPr>
    </w:p>
    <w:p w14:paraId="3CB76659" w14:textId="77777777" w:rsidR="00D66B1C" w:rsidRDefault="00D66B1C" w:rsidP="00D66B1C">
      <w:pPr>
        <w:pStyle w:val="Heading1"/>
      </w:pPr>
      <w:r>
        <w:t>4</w:t>
      </w:r>
      <w:r>
        <w:tab/>
        <w:t>EUTRA Rel-17 and earlier</w:t>
      </w:r>
    </w:p>
    <w:p w14:paraId="62DE35DA" w14:textId="77777777" w:rsidR="00D66B1C" w:rsidRDefault="00D66B1C" w:rsidP="00D66B1C">
      <w:pPr>
        <w:pStyle w:val="Comments"/>
      </w:pPr>
      <w:r>
        <w:t>Only essential corrections. No documents should be submitted to 4. Please submit to 4.x</w:t>
      </w:r>
    </w:p>
    <w:p w14:paraId="01C4DE04" w14:textId="77777777" w:rsidR="00D66B1C" w:rsidRDefault="00D66B1C" w:rsidP="00D66B1C">
      <w:pPr>
        <w:pStyle w:val="Heading2"/>
      </w:pPr>
      <w:r>
        <w:t>4.1</w:t>
      </w:r>
      <w:r>
        <w:tab/>
        <w:t>EUTRA corrections Rel-17 and earlier</w:t>
      </w:r>
    </w:p>
    <w:p w14:paraId="7885EF8E" w14:textId="77777777" w:rsidR="00D66B1C" w:rsidRDefault="00D66B1C" w:rsidP="00D66B1C">
      <w:pPr>
        <w:pStyle w:val="Comments"/>
      </w:pPr>
      <w:r>
        <w:t>(NB_IOTenh4_LTE_eMTC6-Core; leading WG: RAN1; REL-17; WID: RP-211340)</w:t>
      </w:r>
    </w:p>
    <w:p w14:paraId="45440BF4" w14:textId="77777777" w:rsidR="00D66B1C" w:rsidRDefault="00D66B1C" w:rsidP="00D66B1C">
      <w:pPr>
        <w:pStyle w:val="Comments"/>
      </w:pPr>
      <w:r>
        <w:t>(UPIP_EN-DC_UE; leading WG: RAN3; REL-17; WID: RP</w:t>
      </w:r>
      <w:r>
        <w:rPr>
          <w:rFonts w:ascii="Cambria Math" w:hAnsi="Cambria Math" w:cs="Cambria Math"/>
        </w:rPr>
        <w:noBreakHyphen/>
      </w:r>
      <w:r>
        <w:t>213669)</w:t>
      </w:r>
    </w:p>
    <w:p w14:paraId="5E8B79AA" w14:textId="77777777" w:rsidR="00D66B1C" w:rsidRDefault="00D66B1C" w:rsidP="00D66B1C">
      <w:pPr>
        <w:pStyle w:val="Comments"/>
      </w:pPr>
      <w:r>
        <w:t xml:space="preserve">(LTE TEI17) </w:t>
      </w:r>
    </w:p>
    <w:p w14:paraId="27C7496C" w14:textId="77777777" w:rsidR="00D66B1C" w:rsidRDefault="00D66B1C" w:rsidP="00D66B1C">
      <w:pPr>
        <w:pStyle w:val="Comments"/>
      </w:pPr>
      <w:r>
        <w:t xml:space="preserve">Essential corrections to LTE Rel-17 topics not covered by other agenda items. </w:t>
      </w:r>
    </w:p>
    <w:p w14:paraId="235885D5" w14:textId="77777777" w:rsidR="00D66B1C" w:rsidRDefault="00D66B1C" w:rsidP="00D66B1C">
      <w:pPr>
        <w:pStyle w:val="Comments"/>
      </w:pPr>
      <w:r>
        <w:t xml:space="preserve">(NB_IOTenh3-Core; leading WG: RAN1; REL-16; started: Jun 18; Completed: June 20; WID: RP-200293); REL-15 and Earlier NB-IoT WIs are in scope but not listed explicitly (long list). </w:t>
      </w:r>
    </w:p>
    <w:p w14:paraId="16130ECE" w14:textId="77777777" w:rsidR="00D66B1C" w:rsidRDefault="00D66B1C" w:rsidP="00D66B1C">
      <w:pPr>
        <w:pStyle w:val="Comments"/>
      </w:pPr>
      <w:r>
        <w:t xml:space="preserve">(LTE_eMTC5-Core; LTE_eMTC5-Core; leading WG: RAN1; REL-16; started: Jun 18; Completed:  June 20; WID: RP192875;), REL-15 and Earlier eMTC WIs are in scope but not listed explicitly (long list). </w:t>
      </w:r>
    </w:p>
    <w:p w14:paraId="742BA0D1" w14:textId="77777777" w:rsidR="00D66B1C" w:rsidRDefault="00D66B1C" w:rsidP="00D66B1C">
      <w:pPr>
        <w:pStyle w:val="Comments"/>
      </w:pPr>
      <w:r>
        <w:t>(LTE_feMob-Core; leading WG: RAN2; REL-16; started: Jun 18; Completed: June 20; WID: RP-190921);</w:t>
      </w:r>
    </w:p>
    <w:p w14:paraId="48C563AB" w14:textId="77777777" w:rsidR="00D66B1C" w:rsidRDefault="00D66B1C" w:rsidP="00D66B1C">
      <w:pPr>
        <w:pStyle w:val="Comments"/>
      </w:pPr>
      <w:r>
        <w:t>(LTE_terr_bcast-Core, LTE_DL_MIMO_EE-Core, LTE_high_speed_enh2-Core; LTE TEI16 Non-positioning);</w:t>
      </w:r>
    </w:p>
    <w:p w14:paraId="578D66C5" w14:textId="77777777" w:rsidR="00D66B1C" w:rsidRDefault="00D66B1C" w:rsidP="00D66B1C">
      <w:pPr>
        <w:pStyle w:val="Comments"/>
      </w:pPr>
      <w:r>
        <w:t xml:space="preserve">REL-15 and Earlier EUTRA WIs are in scope but not listed explicitly (long list), Except V2X and Sidelink WIs and Positioning WIs, which are adressed by AIs below. </w:t>
      </w:r>
    </w:p>
    <w:p w14:paraId="66AC70A0" w14:textId="77777777" w:rsidR="00D66B1C" w:rsidRDefault="00D66B1C" w:rsidP="00D66B1C">
      <w:pPr>
        <w:pStyle w:val="Comments"/>
      </w:pPr>
      <w:r>
        <w:t>NOTE that LTE corrections related to NR WIs or Joint NR LTE WIs should be submitted to NR AIs below.</w:t>
      </w:r>
    </w:p>
    <w:p w14:paraId="00699AE5" w14:textId="77777777" w:rsidR="00D66B1C" w:rsidRDefault="00D66B1C" w:rsidP="00D66B1C">
      <w:pPr>
        <w:pStyle w:val="Comments"/>
      </w:pPr>
      <w:r>
        <w:t xml:space="preserve">NOTE that LTE corrections which are the same as an NR correction should be submitted to the respective NR AI (so the NR CR and LTE CR can be treated together). </w:t>
      </w:r>
    </w:p>
    <w:p w14:paraId="6E6804D3" w14:textId="77777777" w:rsidR="00D66B1C" w:rsidRDefault="00D66B1C" w:rsidP="00D66B1C">
      <w:pPr>
        <w:pStyle w:val="Comments"/>
      </w:pPr>
      <w:r>
        <w:t>This Agenda Item is treated in the EUTRA Breakout session</w:t>
      </w:r>
    </w:p>
    <w:p w14:paraId="278E175B" w14:textId="77777777" w:rsidR="00D66B1C" w:rsidRDefault="00D66B1C" w:rsidP="00D66B1C">
      <w:pPr>
        <w:pStyle w:val="Comments"/>
      </w:pPr>
    </w:p>
    <w:p w14:paraId="4683B4AB" w14:textId="649152B4"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64C7A52" w14:textId="5047B3E9" w:rsidR="00D66B1C" w:rsidRPr="00AD0FDA" w:rsidRDefault="00D92E15" w:rsidP="00D66B1C">
      <w:pPr>
        <w:pStyle w:val="Comments"/>
      </w:pPr>
      <w:r>
        <w:t xml:space="preserve">LTE Rel-8 </w:t>
      </w:r>
      <w:r w:rsidR="00D66B1C">
        <w:t>Stage-2 description HO completion</w:t>
      </w:r>
      <w:r>
        <w:t xml:space="preserve"> is inaccurate</w:t>
      </w:r>
      <w:r w:rsidR="00D66B1C">
        <w:t>?</w:t>
      </w:r>
    </w:p>
    <w:p w14:paraId="1122B3EF" w14:textId="41266D80" w:rsidR="00D66B1C" w:rsidRDefault="009642D7" w:rsidP="00D66B1C">
      <w:pPr>
        <w:pStyle w:val="Doc-title"/>
      </w:pPr>
      <w:hyperlink r:id="rId61" w:history="1">
        <w:r>
          <w:rPr>
            <w:rStyle w:val="Hyperlink"/>
          </w:rPr>
          <w:t>R2-2304943</w:t>
        </w:r>
      </w:hyperlink>
      <w:r w:rsidR="00D66B1C">
        <w:tab/>
        <w:t>Correction on handover procedure completion</w:t>
      </w:r>
      <w:r w:rsidR="00D66B1C">
        <w:tab/>
        <w:t>vivo, Nokia (rapporteur)</w:t>
      </w:r>
      <w:r w:rsidR="00D66B1C">
        <w:tab/>
        <w:t>CR</w:t>
      </w:r>
      <w:r w:rsidR="00D66B1C">
        <w:tab/>
        <w:t>Rel-8</w:t>
      </w:r>
      <w:r w:rsidR="00D66B1C">
        <w:tab/>
        <w:t>36.300</w:t>
      </w:r>
      <w:r w:rsidR="00D66B1C">
        <w:tab/>
        <w:t>8.12.0</w:t>
      </w:r>
      <w:r w:rsidR="00D66B1C">
        <w:tab/>
        <w:t>1385</w:t>
      </w:r>
      <w:r w:rsidR="00D66B1C">
        <w:tab/>
        <w:t>-</w:t>
      </w:r>
      <w:r w:rsidR="00D66B1C">
        <w:tab/>
        <w:t>F</w:t>
      </w:r>
      <w:r w:rsidR="00D66B1C">
        <w:tab/>
        <w:t>LTE-L23</w:t>
      </w:r>
    </w:p>
    <w:p w14:paraId="1B031092" w14:textId="1D12B307" w:rsidR="00AE0BCC" w:rsidRDefault="00AE0BCC" w:rsidP="00AE0BCC">
      <w:pPr>
        <w:pStyle w:val="Doc-text2"/>
      </w:pPr>
      <w:r>
        <w:t>-</w:t>
      </w:r>
      <w:r>
        <w:tab/>
        <w:t>Lenovo thinks cover page should state Stage-2 is not aligned with Stage-3. Issue is not critical.</w:t>
      </w:r>
    </w:p>
    <w:p w14:paraId="6F7C3189" w14:textId="32AF1055" w:rsidR="00AE0BCC" w:rsidRDefault="00AE0BCC" w:rsidP="00AE0BCC">
      <w:pPr>
        <w:pStyle w:val="Doc-text2"/>
      </w:pPr>
      <w:r>
        <w:t>-</w:t>
      </w:r>
      <w:r>
        <w:tab/>
        <w:t>Ericsson agrees that this is not critical but should be corrected. QC thinks we should correct this.</w:t>
      </w:r>
    </w:p>
    <w:p w14:paraId="01125E2E" w14:textId="2C42B4A7" w:rsidR="00AE0BCC" w:rsidRDefault="00AE0BCC" w:rsidP="00AE0BCC">
      <w:pPr>
        <w:pStyle w:val="Doc-text2"/>
      </w:pPr>
      <w:r>
        <w:t>-</w:t>
      </w:r>
      <w:r>
        <w:tab/>
        <w:t xml:space="preserve">Samsung </w:t>
      </w:r>
      <w:r w:rsidR="00111713">
        <w:t>prefers to correct the error. Thinks cover sheet is not fully correct. QC agrees.</w:t>
      </w:r>
    </w:p>
    <w:p w14:paraId="161935C0" w14:textId="2E0A151A" w:rsidR="00111713" w:rsidRDefault="00111713" w:rsidP="00AE0BCC">
      <w:pPr>
        <w:pStyle w:val="Doc-text2"/>
      </w:pPr>
      <w:r>
        <w:t>-</w:t>
      </w:r>
      <w:r>
        <w:tab/>
        <w:t>Huawei agrees there is no inter-operability issues. Thinks it’s not required to update this from Rel-8. Could just update in e.g. Rel-1</w:t>
      </w:r>
      <w:r w:rsidR="00204C62">
        <w:t>7</w:t>
      </w:r>
      <w:r>
        <w:t>. Lenovo thinks we could just correct this from Rel-17 since this is not critical to implementation.</w:t>
      </w:r>
    </w:p>
    <w:p w14:paraId="131E4968" w14:textId="0BF2D681" w:rsidR="00111713" w:rsidRDefault="00111713" w:rsidP="00AE0BCC">
      <w:pPr>
        <w:pStyle w:val="Doc-text2"/>
      </w:pPr>
    </w:p>
    <w:p w14:paraId="7E1BBD6B" w14:textId="75511EFE" w:rsidR="00111713" w:rsidRPr="00AE0BCC" w:rsidRDefault="00111713" w:rsidP="00111713">
      <w:pPr>
        <w:pStyle w:val="Agreement"/>
      </w:pPr>
      <w:r>
        <w:lastRenderedPageBreak/>
        <w:t>We will fix the issue in Rel-17. Should explain in cover page why this has no issues with earlier releases, correct any mistakes in current explanations, etc.</w:t>
      </w:r>
    </w:p>
    <w:p w14:paraId="2C09C065" w14:textId="2887A334" w:rsidR="00D66B1C" w:rsidRDefault="00111713" w:rsidP="00111713">
      <w:pPr>
        <w:pStyle w:val="Agreement"/>
      </w:pPr>
      <w:r>
        <w:t xml:space="preserve">Offline </w:t>
      </w:r>
      <w:r w:rsidR="009337F8">
        <w:t>[</w:t>
      </w:r>
      <w:r>
        <w:t>202</w:t>
      </w:r>
      <w:r w:rsidR="009337F8">
        <w:t>]</w:t>
      </w:r>
      <w:r>
        <w:t xml:space="preserve"> </w:t>
      </w:r>
      <w:r w:rsidR="008843CD">
        <w:t xml:space="preserve">(vivo) </w:t>
      </w:r>
      <w:r>
        <w:t xml:space="preserve">to provide the CR in </w:t>
      </w:r>
      <w:hyperlink r:id="rId62" w:history="1">
        <w:r w:rsidR="009642D7">
          <w:rPr>
            <w:rStyle w:val="Hyperlink"/>
          </w:rPr>
          <w:t>R2-2306562</w:t>
        </w:r>
      </w:hyperlink>
    </w:p>
    <w:p w14:paraId="406CE116" w14:textId="12D4CA90" w:rsidR="00111713" w:rsidRDefault="00111713" w:rsidP="00111713">
      <w:pPr>
        <w:pStyle w:val="Doc-text2"/>
      </w:pPr>
    </w:p>
    <w:p w14:paraId="086BB5E5" w14:textId="1FD8CBD2" w:rsidR="00817ED1" w:rsidRP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1474D2CE" w14:textId="6A338A9F" w:rsidR="00F3033B" w:rsidRDefault="00F3033B" w:rsidP="00F3033B">
      <w:pPr>
        <w:pStyle w:val="EmailDiscussion"/>
      </w:pPr>
      <w:r>
        <w:t>[</w:t>
      </w:r>
      <w:r w:rsidR="008843CD">
        <w:t>AT122</w:t>
      </w:r>
      <w:r>
        <w:t>][2</w:t>
      </w:r>
      <w:r w:rsidR="008843CD">
        <w:t>02</w:t>
      </w:r>
      <w:r>
        <w:t>][</w:t>
      </w:r>
      <w:r w:rsidR="008843CD">
        <w:t>LTE</w:t>
      </w:r>
      <w:r>
        <w:t xml:space="preserve">] </w:t>
      </w:r>
      <w:r w:rsidR="008843CD">
        <w:t>Correction on handover procedure completion</w:t>
      </w:r>
      <w:r>
        <w:t xml:space="preserve"> (</w:t>
      </w:r>
      <w:r w:rsidR="008843CD">
        <w:t>vivo</w:t>
      </w:r>
      <w:r>
        <w:t>)</w:t>
      </w:r>
    </w:p>
    <w:p w14:paraId="67C41433" w14:textId="1AA1D6A3" w:rsidR="00F3033B" w:rsidRDefault="00F3033B" w:rsidP="00F3033B">
      <w:pPr>
        <w:pStyle w:val="EmailDiscussion2"/>
      </w:pPr>
      <w:r w:rsidRPr="00D7337D">
        <w:rPr>
          <w:b/>
          <w:bCs/>
        </w:rPr>
        <w:tab/>
        <w:t xml:space="preserve">Scope: </w:t>
      </w:r>
      <w:r w:rsidR="008843CD">
        <w:t xml:space="preserve">Provide Rel-17 version of </w:t>
      </w:r>
      <w:hyperlink r:id="rId63" w:history="1">
        <w:r w:rsidR="009642D7">
          <w:rPr>
            <w:rStyle w:val="Hyperlink"/>
          </w:rPr>
          <w:t>R2-2304943</w:t>
        </w:r>
      </w:hyperlink>
      <w:r w:rsidR="008843CD">
        <w:t xml:space="preserve"> for agreement based on comments.</w:t>
      </w:r>
    </w:p>
    <w:p w14:paraId="25EA7C01" w14:textId="34E49661" w:rsidR="00F3033B" w:rsidRDefault="00F3033B" w:rsidP="00F3033B">
      <w:pPr>
        <w:pStyle w:val="EmailDiscussion2"/>
      </w:pPr>
      <w:r>
        <w:tab/>
      </w:r>
      <w:r w:rsidRPr="00D7337D">
        <w:rPr>
          <w:b/>
          <w:bCs/>
        </w:rPr>
        <w:t>Intended outcome:</w:t>
      </w:r>
      <w:r>
        <w:t xml:space="preserve"> </w:t>
      </w:r>
      <w:r w:rsidR="008843CD">
        <w:t xml:space="preserve">Agreeable CR in </w:t>
      </w:r>
      <w:hyperlink r:id="rId64" w:history="1">
        <w:r w:rsidR="009642D7">
          <w:rPr>
            <w:rStyle w:val="Hyperlink"/>
          </w:rPr>
          <w:t>R2-2306562</w:t>
        </w:r>
      </w:hyperlink>
    </w:p>
    <w:p w14:paraId="01F1EEA1" w14:textId="4CC652E4" w:rsidR="008843CD" w:rsidRDefault="008843CD" w:rsidP="008843CD">
      <w:pPr>
        <w:pStyle w:val="EmailDiscussion2"/>
      </w:pPr>
      <w:r>
        <w:tab/>
      </w:r>
      <w:r w:rsidRPr="00D7337D">
        <w:rPr>
          <w:b/>
          <w:bCs/>
        </w:rPr>
        <w:t>Deadline:</w:t>
      </w:r>
      <w:r>
        <w:t xml:space="preserve"> Deadline 1</w:t>
      </w:r>
    </w:p>
    <w:p w14:paraId="3C645836" w14:textId="4259FF2C" w:rsidR="00F3033B" w:rsidRDefault="00F3033B" w:rsidP="00F3033B">
      <w:pPr>
        <w:pStyle w:val="EmailDiscussion2"/>
      </w:pPr>
    </w:p>
    <w:p w14:paraId="5A7B3B1F" w14:textId="388F3594" w:rsidR="0089346D" w:rsidRDefault="009642D7" w:rsidP="0089346D">
      <w:pPr>
        <w:pStyle w:val="Doc-title"/>
      </w:pPr>
      <w:hyperlink r:id="rId65" w:history="1">
        <w:r>
          <w:rPr>
            <w:rStyle w:val="Hyperlink"/>
          </w:rPr>
          <w:t>R2-2306562</w:t>
        </w:r>
      </w:hyperlink>
      <w:r w:rsidR="0089346D">
        <w:tab/>
        <w:t>Correction on handover procedure completion</w:t>
      </w:r>
      <w:r w:rsidR="0089346D">
        <w:tab/>
        <w:t>vivo, Nokia (rapporteur)</w:t>
      </w:r>
      <w:r w:rsidR="0089346D">
        <w:tab/>
        <w:t>CR</w:t>
      </w:r>
      <w:r w:rsidR="0089346D">
        <w:tab/>
        <w:t>Rel-17</w:t>
      </w:r>
      <w:r w:rsidR="0089346D">
        <w:tab/>
        <w:t>36.300</w:t>
      </w:r>
      <w:r w:rsidR="0089346D">
        <w:tab/>
        <w:t>17.4.0</w:t>
      </w:r>
      <w:r w:rsidR="0089346D">
        <w:tab/>
      </w:r>
      <w:r w:rsidR="00744AA6">
        <w:t>1385</w:t>
      </w:r>
      <w:r w:rsidR="0089346D">
        <w:tab/>
      </w:r>
      <w:r w:rsidR="00744AA6">
        <w:t>1</w:t>
      </w:r>
      <w:r w:rsidR="0089346D">
        <w:tab/>
        <w:t>F</w:t>
      </w:r>
      <w:r w:rsidR="0089346D">
        <w:tab/>
        <w:t>LTE-L23</w:t>
      </w:r>
      <w:r w:rsidR="00744AA6">
        <w:tab/>
      </w:r>
      <w:hyperlink r:id="rId66" w:history="1">
        <w:r>
          <w:rPr>
            <w:rStyle w:val="Hyperlink"/>
          </w:rPr>
          <w:t>R2-2304943</w:t>
        </w:r>
      </w:hyperlink>
    </w:p>
    <w:p w14:paraId="365212E4" w14:textId="77777777" w:rsidR="00F3033B" w:rsidRPr="00F3033B" w:rsidRDefault="00F3033B" w:rsidP="00F3033B">
      <w:pPr>
        <w:pStyle w:val="Doc-text2"/>
      </w:pPr>
    </w:p>
    <w:p w14:paraId="41CFD385" w14:textId="56FA1145" w:rsidR="000B0292" w:rsidRDefault="000B0292" w:rsidP="000B029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91250">
        <w:rPr>
          <w:lang w:val="en-GB"/>
        </w:rPr>
        <w:t>1+1</w:t>
      </w:r>
      <w:r w:rsidRPr="00403FA3">
        <w:rPr>
          <w:lang w:val="en-GB"/>
        </w:rPr>
        <w:t>)</w:t>
      </w:r>
    </w:p>
    <w:p w14:paraId="0D26BE2F" w14:textId="484D5219" w:rsidR="00D66B1C" w:rsidRPr="00AD0FDA" w:rsidRDefault="00D92E15" w:rsidP="00D66B1C">
      <w:pPr>
        <w:pStyle w:val="Comments"/>
      </w:pPr>
      <w:r>
        <w:t>CR for r</w:t>
      </w:r>
      <w:r w:rsidR="00D66B1C" w:rsidRPr="00AD0FDA">
        <w:t>elease of QoE configuration/reporting at upper layers when UE moves to IDLE/INACTIVE</w:t>
      </w:r>
      <w:r w:rsidR="00D66B1C">
        <w:t xml:space="preserve"> (RAN2#121bis-e</w:t>
      </w:r>
      <w:r w:rsidR="00D66B1C" w:rsidRPr="00D66B1C">
        <w:t xml:space="preserve"> </w:t>
      </w:r>
      <w:r w:rsidR="00D66B1C">
        <w:t>continuation)</w:t>
      </w:r>
      <w:r w:rsidR="00D66B1C" w:rsidRPr="00AD0FDA">
        <w:t>:</w:t>
      </w:r>
    </w:p>
    <w:p w14:paraId="560AD83C" w14:textId="7217DE25" w:rsidR="001D78BC" w:rsidRDefault="009642D7" w:rsidP="001D78BC">
      <w:pPr>
        <w:pStyle w:val="Doc-title"/>
      </w:pPr>
      <w:hyperlink r:id="rId67" w:history="1">
        <w:r>
          <w:rPr>
            <w:rStyle w:val="Hyperlink"/>
          </w:rPr>
          <w:t>R2-2306273</w:t>
        </w:r>
      </w:hyperlink>
      <w:r w:rsidR="001D78BC">
        <w:tab/>
        <w:t>Correction on QoE configuration release</w:t>
      </w:r>
      <w:r w:rsidR="001D78BC">
        <w:tab/>
        <w:t>Google</w:t>
      </w:r>
      <w:r w:rsidR="001D78BC">
        <w:tab/>
        <w:t>CR</w:t>
      </w:r>
      <w:r w:rsidR="001D78BC">
        <w:tab/>
        <w:t>Rel-17</w:t>
      </w:r>
      <w:r w:rsidR="001D78BC">
        <w:tab/>
        <w:t>36.331</w:t>
      </w:r>
      <w:r w:rsidR="001D78BC">
        <w:tab/>
        <w:t>17.4.0</w:t>
      </w:r>
      <w:r w:rsidR="001D78BC">
        <w:tab/>
        <w:t>4935</w:t>
      </w:r>
      <w:r w:rsidR="001D78BC">
        <w:tab/>
        <w:t>-</w:t>
      </w:r>
      <w:r w:rsidR="001D78BC">
        <w:tab/>
        <w:t>F</w:t>
      </w:r>
      <w:r w:rsidR="001D78BC">
        <w:tab/>
        <w:t>LTE_QMC_Streaming-Core</w:t>
      </w:r>
    </w:p>
    <w:p w14:paraId="79166690" w14:textId="40DB6765" w:rsidR="001D78BC" w:rsidRPr="001F68D3" w:rsidRDefault="001D78BC" w:rsidP="001D78BC">
      <w:pPr>
        <w:pStyle w:val="Agreement"/>
      </w:pPr>
      <w:r>
        <w:t xml:space="preserve">Revised in </w:t>
      </w:r>
      <w:hyperlink r:id="rId68" w:history="1">
        <w:r w:rsidR="009642D7">
          <w:rPr>
            <w:rStyle w:val="Hyperlink"/>
          </w:rPr>
          <w:t>R2-2306539</w:t>
        </w:r>
      </w:hyperlink>
    </w:p>
    <w:p w14:paraId="6B698A50" w14:textId="19A73B68" w:rsidR="001D78BC" w:rsidRDefault="009642D7" w:rsidP="001D78BC">
      <w:pPr>
        <w:pStyle w:val="Doc-title"/>
      </w:pPr>
      <w:hyperlink r:id="rId69" w:history="1">
        <w:r>
          <w:rPr>
            <w:rStyle w:val="Hyperlink"/>
          </w:rPr>
          <w:t>R2-2306539</w:t>
        </w:r>
      </w:hyperlink>
      <w:r w:rsidR="001D78BC">
        <w:tab/>
        <w:t>Correction on QoE configuration release</w:t>
      </w:r>
      <w:r w:rsidR="001D78BC">
        <w:tab/>
        <w:t>Google, Qualcomm, Ericsson</w:t>
      </w:r>
      <w:r w:rsidR="001D78BC">
        <w:tab/>
        <w:t>CR</w:t>
      </w:r>
      <w:r w:rsidR="001D78BC">
        <w:tab/>
        <w:t>Rel-17</w:t>
      </w:r>
      <w:r w:rsidR="001D78BC">
        <w:tab/>
        <w:t>36.331</w:t>
      </w:r>
      <w:r w:rsidR="001D78BC">
        <w:tab/>
        <w:t>17.4.0</w:t>
      </w:r>
      <w:r w:rsidR="001D78BC">
        <w:tab/>
        <w:t>4935</w:t>
      </w:r>
      <w:r w:rsidR="001D78BC">
        <w:tab/>
        <w:t>1</w:t>
      </w:r>
      <w:r w:rsidR="001D78BC">
        <w:tab/>
        <w:t>F</w:t>
      </w:r>
      <w:r w:rsidR="001D78BC">
        <w:tab/>
        <w:t>LTE_QMC_Streaming-Core</w:t>
      </w:r>
    </w:p>
    <w:p w14:paraId="124ECA98" w14:textId="2B5B1480" w:rsidR="00F34D16" w:rsidRPr="00F34D16" w:rsidRDefault="00F34D16" w:rsidP="00F34D16">
      <w:pPr>
        <w:pStyle w:val="Doc-text2"/>
      </w:pPr>
      <w:r>
        <w:t>-</w:t>
      </w:r>
      <w:r>
        <w:tab/>
        <w:t>Samsung thinks this applies also to INACTIVE now since its on 1&gt;-level. Should restrict it to IDLE only.</w:t>
      </w:r>
    </w:p>
    <w:p w14:paraId="4FA2802D" w14:textId="290BD455" w:rsidR="009A0757" w:rsidRDefault="00F34D16" w:rsidP="009A0757">
      <w:pPr>
        <w:pStyle w:val="Agreement"/>
      </w:pPr>
      <w:r>
        <w:t>Restrict the correction to RRC_IDLE only.</w:t>
      </w:r>
      <w:r w:rsidR="009A0757">
        <w:t xml:space="preserve"> </w:t>
      </w:r>
    </w:p>
    <w:p w14:paraId="45DD9A0B" w14:textId="40797079" w:rsidR="00F34D16" w:rsidRDefault="00F34D16" w:rsidP="00F34D16">
      <w:pPr>
        <w:pStyle w:val="Agreement"/>
      </w:pPr>
      <w:r>
        <w:t xml:space="preserve">Offline </w:t>
      </w:r>
      <w:r w:rsidR="00EE50BF">
        <w:t>[</w:t>
      </w:r>
      <w:r>
        <w:t>203</w:t>
      </w:r>
      <w:r w:rsidR="00EE50BF">
        <w:t>]</w:t>
      </w:r>
      <w:r>
        <w:t xml:space="preserve"> (Google) to revise the CR according to discussion. Final CR can be provided in </w:t>
      </w:r>
      <w:hyperlink r:id="rId70" w:history="1">
        <w:r w:rsidR="009642D7">
          <w:rPr>
            <w:rStyle w:val="Hyperlink"/>
          </w:rPr>
          <w:t>R2-2306563</w:t>
        </w:r>
      </w:hyperlink>
    </w:p>
    <w:p w14:paraId="6F728783" w14:textId="1BF557D5" w:rsidR="00D7337D" w:rsidRDefault="00D7337D" w:rsidP="00D7337D">
      <w:pPr>
        <w:pStyle w:val="Doc-text2"/>
      </w:pPr>
    </w:p>
    <w:p w14:paraId="2E3745FF" w14:textId="19850348" w:rsidR="00817ED1" w:rsidRDefault="00817ED1" w:rsidP="00D7337D">
      <w:pPr>
        <w:pStyle w:val="Doc-text2"/>
      </w:pPr>
    </w:p>
    <w:p w14:paraId="6C4035B9" w14:textId="2C2EE91A" w:rsid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1EDBAB1D" w14:textId="77777777" w:rsidR="00817ED1" w:rsidRDefault="00817ED1" w:rsidP="00D7337D">
      <w:pPr>
        <w:pStyle w:val="Doc-text2"/>
      </w:pPr>
    </w:p>
    <w:p w14:paraId="613A1F74" w14:textId="331AE5CA" w:rsidR="00D7337D" w:rsidRDefault="00D7337D" w:rsidP="00D7337D">
      <w:pPr>
        <w:pStyle w:val="EmailDiscussion"/>
      </w:pPr>
      <w:r>
        <w:t>[AT122][203][</w:t>
      </w:r>
      <w:r w:rsidR="00072E74">
        <w:t>LTE</w:t>
      </w:r>
      <w:r>
        <w:t>] Correction on QoE configuration release (Google)</w:t>
      </w:r>
    </w:p>
    <w:p w14:paraId="0DD59A68" w14:textId="6848E001" w:rsidR="00D7337D" w:rsidRDefault="00D7337D" w:rsidP="00D7337D">
      <w:pPr>
        <w:pStyle w:val="EmailDiscussion2"/>
      </w:pPr>
      <w:r w:rsidRPr="00D7337D">
        <w:rPr>
          <w:b/>
          <w:bCs/>
        </w:rPr>
        <w:tab/>
        <w:t xml:space="preserve">Scope: </w:t>
      </w:r>
      <w:r>
        <w:t xml:space="preserve">Provide updated version of </w:t>
      </w:r>
      <w:hyperlink r:id="rId71" w:history="1">
        <w:r w:rsidR="009642D7">
          <w:rPr>
            <w:rStyle w:val="Hyperlink"/>
          </w:rPr>
          <w:t>R2-2306539</w:t>
        </w:r>
      </w:hyperlink>
      <w:r>
        <w:t xml:space="preserve"> for agreement based on comments.</w:t>
      </w:r>
    </w:p>
    <w:p w14:paraId="56914585" w14:textId="26E5C23A" w:rsidR="00D7337D" w:rsidRDefault="00D7337D" w:rsidP="00D7337D">
      <w:pPr>
        <w:pStyle w:val="EmailDiscussion2"/>
      </w:pPr>
      <w:r>
        <w:tab/>
      </w:r>
      <w:r w:rsidRPr="00D7337D">
        <w:rPr>
          <w:b/>
          <w:bCs/>
        </w:rPr>
        <w:t>Intended outcome:</w:t>
      </w:r>
      <w:r>
        <w:t xml:space="preserve"> Agreeable CR in </w:t>
      </w:r>
      <w:hyperlink r:id="rId72" w:history="1">
        <w:r w:rsidR="009642D7">
          <w:rPr>
            <w:rStyle w:val="Hyperlink"/>
          </w:rPr>
          <w:t>R2-2306563</w:t>
        </w:r>
      </w:hyperlink>
    </w:p>
    <w:p w14:paraId="1E24F2EF" w14:textId="77777777" w:rsidR="00D7337D" w:rsidRDefault="00D7337D" w:rsidP="00D7337D">
      <w:pPr>
        <w:pStyle w:val="EmailDiscussion2"/>
      </w:pPr>
      <w:r>
        <w:tab/>
      </w:r>
      <w:r w:rsidRPr="00D7337D">
        <w:rPr>
          <w:b/>
          <w:bCs/>
        </w:rPr>
        <w:t>Deadline:</w:t>
      </w:r>
      <w:r>
        <w:t xml:space="preserve"> Deadline 1</w:t>
      </w:r>
    </w:p>
    <w:p w14:paraId="133B33AD" w14:textId="77777777" w:rsidR="00D7337D" w:rsidRPr="00D7337D" w:rsidRDefault="00D7337D" w:rsidP="00D7337D">
      <w:pPr>
        <w:pStyle w:val="Doc-text2"/>
      </w:pPr>
    </w:p>
    <w:p w14:paraId="6336BF0C" w14:textId="607A495E" w:rsidR="00731292" w:rsidRDefault="009642D7" w:rsidP="00731292">
      <w:pPr>
        <w:pStyle w:val="Doc-title"/>
      </w:pPr>
      <w:hyperlink r:id="rId73" w:history="1">
        <w:r>
          <w:rPr>
            <w:rStyle w:val="Hyperlink"/>
          </w:rPr>
          <w:t>R2-2306563</w:t>
        </w:r>
      </w:hyperlink>
      <w:r w:rsidR="00731292">
        <w:tab/>
        <w:t>Correction on QoE configuration release</w:t>
      </w:r>
      <w:r w:rsidR="00731292">
        <w:tab/>
        <w:t>Google, Qualcomm, Ericsson</w:t>
      </w:r>
      <w:r w:rsidR="00731292">
        <w:tab/>
        <w:t>CR</w:t>
      </w:r>
      <w:r w:rsidR="00731292">
        <w:tab/>
        <w:t>Rel-17</w:t>
      </w:r>
      <w:r w:rsidR="00731292">
        <w:tab/>
        <w:t>36.331</w:t>
      </w:r>
      <w:r w:rsidR="00731292">
        <w:tab/>
        <w:t>17.4.0</w:t>
      </w:r>
      <w:r w:rsidR="00731292">
        <w:tab/>
        <w:t>4935</w:t>
      </w:r>
      <w:r w:rsidR="00731292">
        <w:tab/>
        <w:t>2</w:t>
      </w:r>
      <w:r w:rsidR="00731292">
        <w:tab/>
        <w:t>F</w:t>
      </w:r>
      <w:r w:rsidR="00731292">
        <w:tab/>
        <w:t>LTE_QMC_Streaming-Core</w:t>
      </w:r>
      <w:r w:rsidR="00731292">
        <w:tab/>
      </w:r>
      <w:hyperlink r:id="rId74" w:history="1">
        <w:r>
          <w:rPr>
            <w:rStyle w:val="Hyperlink"/>
          </w:rPr>
          <w:t>R2-2306539</w:t>
        </w:r>
      </w:hyperlink>
    </w:p>
    <w:p w14:paraId="2F3A95DD" w14:textId="77777777" w:rsidR="001D78BC" w:rsidRDefault="001D78BC" w:rsidP="00D66B1C">
      <w:pPr>
        <w:pStyle w:val="Doc-title"/>
      </w:pPr>
    </w:p>
    <w:p w14:paraId="3828D620" w14:textId="76FCE7B2" w:rsidR="00D92E15" w:rsidRPr="00D92E15" w:rsidRDefault="00D92E15" w:rsidP="00D92E15">
      <w:pPr>
        <w:pStyle w:val="Comments"/>
      </w:pPr>
      <w:r>
        <w:t>Additional discussion:</w:t>
      </w:r>
    </w:p>
    <w:p w14:paraId="7B5DA24D" w14:textId="0D7904DE" w:rsidR="00D66B1C" w:rsidRDefault="009642D7" w:rsidP="00D66B1C">
      <w:pPr>
        <w:pStyle w:val="Doc-title"/>
      </w:pPr>
      <w:hyperlink r:id="rId75" w:history="1">
        <w:r>
          <w:rPr>
            <w:rStyle w:val="Hyperlink"/>
          </w:rPr>
          <w:t>R2-2305132</w:t>
        </w:r>
      </w:hyperlink>
      <w:r w:rsidR="00D66B1C">
        <w:tab/>
        <w:t>Discussion on QoE configuration release in LTE</w:t>
      </w:r>
      <w:r w:rsidR="00D66B1C">
        <w:tab/>
        <w:t>Lenovo</w:t>
      </w:r>
      <w:r w:rsidR="00D66B1C">
        <w:tab/>
        <w:t>discussion</w:t>
      </w:r>
      <w:r w:rsidR="00D66B1C">
        <w:tab/>
        <w:t>Rel-15</w:t>
      </w:r>
      <w:r w:rsidR="00D66B1C">
        <w:tab/>
        <w:t>LTE_QMC_Streaming-Core</w:t>
      </w:r>
      <w:r w:rsidR="00D66B1C">
        <w:tab/>
        <w:t>Late</w:t>
      </w:r>
    </w:p>
    <w:p w14:paraId="7ADA1BA1" w14:textId="77777777" w:rsidR="001D78BC" w:rsidRPr="001D78BC" w:rsidRDefault="001D78BC" w:rsidP="001D78BC">
      <w:pPr>
        <w:pStyle w:val="Doc-text2"/>
        <w:rPr>
          <w:i/>
          <w:iCs/>
        </w:rPr>
      </w:pPr>
      <w:r w:rsidRPr="001D78BC">
        <w:rPr>
          <w:i/>
          <w:iCs/>
        </w:rPr>
        <w:t>Proposal 1: RAN2 to confirm that any active QoE measurement configuration in RRC_CONNECTED is expected to be explicity released by the network prior to moving the UE to RRC_INACTIVE or RRC_IDLE via RRC connection release message.</w:t>
      </w:r>
    </w:p>
    <w:p w14:paraId="1C62EDAC" w14:textId="087B4CE0" w:rsidR="001D78BC" w:rsidRDefault="009A0757" w:rsidP="001D78BC">
      <w:pPr>
        <w:pStyle w:val="Doc-text2"/>
      </w:pPr>
      <w:r>
        <w:t>-</w:t>
      </w:r>
      <w:r>
        <w:tab/>
        <w:t>Google is fine with P1 for normal case but not for error cases like RLF. Thinks we should align with NR. Ericsson thinks there are cases where network doesnt’ explicitly release this.</w:t>
      </w:r>
    </w:p>
    <w:p w14:paraId="7D40D9DC" w14:textId="0E183E6F" w:rsidR="009A0757" w:rsidRDefault="009A0757" w:rsidP="001D78BC">
      <w:pPr>
        <w:pStyle w:val="Doc-text2"/>
      </w:pPr>
      <w:r>
        <w:t>-</w:t>
      </w:r>
      <w:r>
        <w:tab/>
        <w:t>Samsung agrees with intent but this doesn’t have specification impact. But should consider the other cases as well. Nokia acknowledges that something could be corrected but it’s hard to misunderstand.</w:t>
      </w:r>
    </w:p>
    <w:p w14:paraId="531FE072" w14:textId="7A4CDE2E" w:rsidR="009A0757" w:rsidRPr="009A0757" w:rsidRDefault="009A0757" w:rsidP="001D78BC">
      <w:pPr>
        <w:pStyle w:val="Doc-text2"/>
      </w:pPr>
      <w:r>
        <w:t>-</w:t>
      </w:r>
      <w:r>
        <w:tab/>
        <w:t>Huawei agrees with have a CR to fix the UE behaviour. Lenovo is fine to have the CR.</w:t>
      </w:r>
    </w:p>
    <w:p w14:paraId="3302E5C4" w14:textId="77777777" w:rsidR="009A0757" w:rsidRPr="001D78BC" w:rsidRDefault="009A0757" w:rsidP="001D78BC">
      <w:pPr>
        <w:pStyle w:val="Doc-text2"/>
        <w:rPr>
          <w:i/>
          <w:iCs/>
        </w:rPr>
      </w:pPr>
    </w:p>
    <w:p w14:paraId="0DBA97CD" w14:textId="1A448E78" w:rsidR="001D78BC" w:rsidRPr="001D78BC" w:rsidRDefault="001D78BC" w:rsidP="001D78BC">
      <w:pPr>
        <w:pStyle w:val="Doc-text2"/>
        <w:rPr>
          <w:i/>
          <w:iCs/>
        </w:rPr>
      </w:pPr>
      <w:r w:rsidRPr="001D78BC">
        <w:rPr>
          <w:i/>
          <w:iCs/>
        </w:rPr>
        <w:t>Proposal 2: RAN2 to leave to UE implementation how to handle an active QoE measurement configuration and unsent QoE reports when the UE moves to RRC_IDLE.</w:t>
      </w:r>
    </w:p>
    <w:p w14:paraId="34D32A3A" w14:textId="19C73A00" w:rsidR="00D66B1C" w:rsidRPr="003E4945" w:rsidRDefault="00F34D16" w:rsidP="00F34D16">
      <w:pPr>
        <w:pStyle w:val="Agreement"/>
      </w:pPr>
      <w:r>
        <w:t>Noted.</w:t>
      </w:r>
    </w:p>
    <w:p w14:paraId="2EE05A09" w14:textId="77777777" w:rsidR="00E20C8E" w:rsidRPr="00AD0FDA" w:rsidRDefault="00E20C8E" w:rsidP="00E20C8E">
      <w:pPr>
        <w:pStyle w:val="Doc-title"/>
      </w:pPr>
    </w:p>
    <w:p w14:paraId="3B327CC2" w14:textId="77777777" w:rsidR="00812D36" w:rsidRPr="00AD0FDA" w:rsidRDefault="00812D36" w:rsidP="00812D36">
      <w:pPr>
        <w:pStyle w:val="Doc-text2"/>
        <w:ind w:left="0" w:firstLine="0"/>
      </w:pPr>
    </w:p>
    <w:p w14:paraId="6A105253" w14:textId="77777777" w:rsidR="00C83E89" w:rsidRPr="00AD0FDA" w:rsidRDefault="00C83E89" w:rsidP="00021BDE">
      <w:pPr>
        <w:pStyle w:val="Doc-text2"/>
        <w:ind w:left="0" w:firstLine="0"/>
      </w:pPr>
    </w:p>
    <w:p w14:paraId="1892D41D" w14:textId="5AEFD4BD" w:rsidR="006A4655" w:rsidRDefault="006375BE" w:rsidP="00236177">
      <w:pPr>
        <w:pStyle w:val="Heading1"/>
      </w:pPr>
      <w:r w:rsidRPr="00AD0FDA">
        <w:t>7</w:t>
      </w:r>
      <w:r w:rsidR="00D9011A" w:rsidRPr="00AD0FDA">
        <w:tab/>
        <w:t xml:space="preserve">Rel-18 </w:t>
      </w:r>
    </w:p>
    <w:p w14:paraId="3900DE11" w14:textId="77777777" w:rsidR="00D66B1C" w:rsidRDefault="00D66B1C" w:rsidP="00D66B1C">
      <w:pPr>
        <w:pStyle w:val="Heading2"/>
      </w:pPr>
      <w:r>
        <w:t>7.5</w:t>
      </w:r>
      <w:r>
        <w:tab/>
        <w:t>XR Enhancements for NR</w:t>
      </w:r>
    </w:p>
    <w:p w14:paraId="71540A10" w14:textId="77777777" w:rsidR="00D66B1C" w:rsidRDefault="00D66B1C" w:rsidP="00D66B1C">
      <w:pPr>
        <w:pStyle w:val="Comments"/>
      </w:pPr>
      <w:r>
        <w:t xml:space="preserve">(NR_XR_enh-Core; leading WG: RAN2; REL-18; WID: </w:t>
      </w:r>
      <w:hyperlink r:id="rId76" w:history="1">
        <w:r>
          <w:rPr>
            <w:rStyle w:val="Hyperlink"/>
          </w:rPr>
          <w:t>RP-230786</w:t>
        </w:r>
      </w:hyperlink>
      <w:r>
        <w:t>)</w:t>
      </w:r>
    </w:p>
    <w:p w14:paraId="40130A7D" w14:textId="77777777" w:rsidR="00D66B1C" w:rsidRDefault="00D66B1C" w:rsidP="00D66B1C">
      <w:pPr>
        <w:pStyle w:val="Comments"/>
      </w:pPr>
      <w:r>
        <w:t>Time budget: 2 TU</w:t>
      </w:r>
    </w:p>
    <w:p w14:paraId="35862EDC" w14:textId="77777777" w:rsidR="00D66B1C" w:rsidRDefault="00D66B1C" w:rsidP="00D66B1C">
      <w:pPr>
        <w:pStyle w:val="Comments"/>
      </w:pPr>
      <w:r>
        <w:t xml:space="preserve">Tdoc Limitation: 5 Tdocs </w:t>
      </w:r>
    </w:p>
    <w:p w14:paraId="77C07267" w14:textId="77777777" w:rsidR="00D66B1C" w:rsidRDefault="00D66B1C" w:rsidP="00D66B1C">
      <w:pPr>
        <w:pStyle w:val="Heading3"/>
      </w:pPr>
      <w:r>
        <w:t>7.5.1</w:t>
      </w:r>
      <w:r>
        <w:tab/>
        <w:t>Organizational</w:t>
      </w:r>
    </w:p>
    <w:p w14:paraId="2CF1DA5F" w14:textId="77777777" w:rsidR="00D66B1C" w:rsidRDefault="00D66B1C" w:rsidP="00D66B1C">
      <w:pPr>
        <w:pStyle w:val="Comments"/>
      </w:pPr>
      <w:r>
        <w:t>Including LSs and any rapporteur inputs (e.g. work plan, SA2/SA4 progress reports)</w:t>
      </w:r>
    </w:p>
    <w:p w14:paraId="2EACFEDF" w14:textId="77777777" w:rsidR="00C0735A" w:rsidRDefault="00C0735A" w:rsidP="00D66B1C">
      <w:pPr>
        <w:pStyle w:val="Doc-title"/>
      </w:pPr>
    </w:p>
    <w:p w14:paraId="36C54B3E" w14:textId="20BD477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LSs</w:t>
      </w:r>
    </w:p>
    <w:p w14:paraId="3DBA7DD0" w14:textId="42D43551" w:rsidR="00C0735A" w:rsidRDefault="00C0735A" w:rsidP="00C0735A">
      <w:pPr>
        <w:pStyle w:val="Comments"/>
      </w:pPr>
      <w:r>
        <w:t>LSs from other groups:</w:t>
      </w:r>
    </w:p>
    <w:p w14:paraId="55533937" w14:textId="3E11CDD2" w:rsidR="00D66B1C" w:rsidRDefault="009642D7" w:rsidP="00D66B1C">
      <w:pPr>
        <w:pStyle w:val="Doc-title"/>
      </w:pPr>
      <w:hyperlink r:id="rId77" w:history="1">
        <w:r>
          <w:rPr>
            <w:rStyle w:val="Hyperlink"/>
          </w:rPr>
          <w:t>R2-2304659</w:t>
        </w:r>
      </w:hyperlink>
      <w:r w:rsidR="00D66B1C">
        <w:tab/>
        <w:t>LS out on the N6 PDU Set Identification (S4-230739; contact: Intel)</w:t>
      </w:r>
      <w:r w:rsidR="00D66B1C">
        <w:tab/>
        <w:t>SA4</w:t>
      </w:r>
      <w:r w:rsidR="00D66B1C">
        <w:tab/>
        <w:t>LS in</w:t>
      </w:r>
      <w:r w:rsidR="00D66B1C">
        <w:tab/>
        <w:t>Rel-18</w:t>
      </w:r>
      <w:r w:rsidR="00D66B1C">
        <w:tab/>
        <w:t>5G_RTP, XRM, NR_XR_enh</w:t>
      </w:r>
      <w:r w:rsidR="00D66B1C">
        <w:tab/>
        <w:t>To:SA2, RAN2</w:t>
      </w:r>
    </w:p>
    <w:p w14:paraId="064880CA" w14:textId="77777777" w:rsidR="00A412C4" w:rsidRPr="00A412C4" w:rsidRDefault="00A412C4" w:rsidP="00A412C4">
      <w:pPr>
        <w:pStyle w:val="Doc-text2"/>
        <w:rPr>
          <w:i/>
          <w:iCs/>
        </w:rPr>
      </w:pPr>
      <w:r w:rsidRPr="00A412C4">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26816CDF" w14:textId="77777777" w:rsidR="00A412C4" w:rsidRPr="00A412C4" w:rsidRDefault="00A412C4" w:rsidP="00A412C4">
      <w:pPr>
        <w:pStyle w:val="Doc-text2"/>
        <w:rPr>
          <w:i/>
          <w:iCs/>
        </w:rPr>
      </w:pPr>
      <w:r w:rsidRPr="0063314C">
        <w:rPr>
          <w:i/>
          <w:iCs/>
          <w:highlight w:val="yellow"/>
        </w:rPr>
        <w:t>During SA4#123-e, it was agreed to add a 3-bit End of Data Burst indication in the new header extension.</w:t>
      </w:r>
      <w:r w:rsidRPr="00A412C4">
        <w:rPr>
          <w:i/>
          <w:iCs/>
        </w:rPr>
        <w:t xml:space="preserve">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4E3A7649" w14:textId="77777777" w:rsidR="00A412C4" w:rsidRPr="00A412C4" w:rsidRDefault="00A412C4" w:rsidP="00A412C4">
      <w:pPr>
        <w:pStyle w:val="Doc-text2"/>
        <w:rPr>
          <w:i/>
          <w:iCs/>
        </w:rPr>
      </w:pPr>
      <w:r w:rsidRPr="00A412C4">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0F0B35EB" w14:textId="77777777" w:rsidR="00A412C4" w:rsidRDefault="00A412C4" w:rsidP="00A412C4">
      <w:pPr>
        <w:pStyle w:val="Doc-text2"/>
        <w:rPr>
          <w:i/>
          <w:iCs/>
        </w:rPr>
      </w:pPr>
      <w:r w:rsidRPr="00A412C4">
        <w:rPr>
          <w:i/>
          <w:iCs/>
        </w:rPr>
        <w:t>SA4 is also defining the SDP signaling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3D8AF1A" w14:textId="0E9BEE22" w:rsidR="00A412C4" w:rsidRPr="00A412C4" w:rsidRDefault="00A412C4" w:rsidP="00A412C4">
      <w:pPr>
        <w:pStyle w:val="Doc-text2"/>
        <w:rPr>
          <w:i/>
          <w:iCs/>
        </w:rPr>
      </w:pPr>
      <w:r w:rsidRPr="00A412C4">
        <w:rPr>
          <w:i/>
          <w:iCs/>
        </w:rPr>
        <w:t xml:space="preserve"> </w:t>
      </w:r>
    </w:p>
    <w:p w14:paraId="1AC25775" w14:textId="77777777" w:rsidR="00A412C4" w:rsidRPr="00A412C4" w:rsidRDefault="00A412C4" w:rsidP="00A412C4">
      <w:pPr>
        <w:pStyle w:val="Doc-text2"/>
        <w:rPr>
          <w:i/>
          <w:iCs/>
          <w:u w:val="single"/>
        </w:rPr>
      </w:pPr>
      <w:r w:rsidRPr="00A412C4">
        <w:rPr>
          <w:i/>
          <w:iCs/>
          <w:u w:val="single"/>
        </w:rPr>
        <w:t>To RAN2:</w:t>
      </w:r>
    </w:p>
    <w:p w14:paraId="2CA1E345" w14:textId="77777777" w:rsidR="00A412C4" w:rsidRPr="00A412C4" w:rsidRDefault="00A412C4" w:rsidP="00A412C4">
      <w:pPr>
        <w:pStyle w:val="Doc-text2"/>
        <w:rPr>
          <w:i/>
          <w:iCs/>
          <w:u w:val="single"/>
        </w:rPr>
      </w:pPr>
      <w:r w:rsidRPr="00A412C4">
        <w:rPr>
          <w:i/>
          <w:iCs/>
          <w:u w:val="single"/>
        </w:rPr>
        <w:t>ACTION:</w:t>
      </w:r>
    </w:p>
    <w:p w14:paraId="4EAC43E7" w14:textId="195EC348" w:rsidR="00A412C4" w:rsidRDefault="00A412C4" w:rsidP="00AF5C6A">
      <w:pPr>
        <w:pStyle w:val="Doc-text2"/>
        <w:numPr>
          <w:ilvl w:val="0"/>
          <w:numId w:val="47"/>
        </w:numPr>
        <w:rPr>
          <w:i/>
          <w:iCs/>
        </w:rPr>
      </w:pPr>
      <w:r w:rsidRPr="00A412C4">
        <w:rPr>
          <w:i/>
          <w:iCs/>
        </w:rPr>
        <w:t>SA4 would like to kindly ask RAN2 to provide feedback on the feasibility and value of having additional signaling bits related to End of Burst and inter-burst time within Rel-18.</w:t>
      </w:r>
    </w:p>
    <w:p w14:paraId="2DF133D8" w14:textId="2CD29086" w:rsidR="00AF5C6A" w:rsidRDefault="00AF5C6A" w:rsidP="00AF5C6A">
      <w:pPr>
        <w:pStyle w:val="Doc-text2"/>
        <w:rPr>
          <w:i/>
          <w:iCs/>
        </w:rPr>
      </w:pPr>
    </w:p>
    <w:p w14:paraId="5E6A05B2" w14:textId="77777777" w:rsidR="00C92F32" w:rsidRDefault="00C92F32" w:rsidP="00AF5C6A">
      <w:pPr>
        <w:pStyle w:val="Doc-text2"/>
      </w:pPr>
      <w:r>
        <w:t>-</w:t>
      </w:r>
      <w:r>
        <w:tab/>
        <w:t xml:space="preserve">OPPO wonders if this is for UL or DL direction? We can only ask about DL. Intel clarifies this is mainly about DL information RAN uses. So the question is whether the informaiton is useful for RAN. </w:t>
      </w:r>
    </w:p>
    <w:p w14:paraId="24FF32FB" w14:textId="257B9643" w:rsidR="00C92F32" w:rsidRDefault="00C92F32" w:rsidP="00AF5C6A">
      <w:pPr>
        <w:pStyle w:val="Doc-text2"/>
      </w:pPr>
      <w:r>
        <w:t>-</w:t>
      </w:r>
      <w:r>
        <w:tab/>
        <w:t>LGE wonders if this requires packet inspection? LGE also wonders why do we need 3 bits for EoDB? Intel clarifies that this was not clear in the LS.</w:t>
      </w:r>
    </w:p>
    <w:p w14:paraId="114054EB" w14:textId="038DF487" w:rsidR="00C92F32" w:rsidRDefault="00C92F32" w:rsidP="00AF5C6A">
      <w:pPr>
        <w:pStyle w:val="Doc-text2"/>
      </w:pPr>
      <w:r>
        <w:t>-</w:t>
      </w:r>
      <w:r>
        <w:tab/>
        <w:t>ZTE thinks we will nto specify anything for packet inspection but it is feasible. For UL it’s a different question. Huawei agrees with Intel that this is for DL. 3 bits are used for something additional but that is in SA domain. Intel clarifies that the LS went to SA2 as well so they can also reply. RAN2 could reply from UL side.</w:t>
      </w:r>
    </w:p>
    <w:p w14:paraId="77EA9AC2" w14:textId="30178B70" w:rsidR="00C92F32" w:rsidRPr="00C92F32" w:rsidRDefault="00C92F32" w:rsidP="00AF5C6A">
      <w:pPr>
        <w:pStyle w:val="Doc-text2"/>
      </w:pPr>
      <w:r>
        <w:t>-</w:t>
      </w:r>
      <w:r>
        <w:tab/>
        <w:t>CATT thinks the LS is more for SA2 on RTP headers and for RAN2 on the need of the information. DL  EoDB was already agreed. Thinks we need DL jitter.</w:t>
      </w:r>
    </w:p>
    <w:p w14:paraId="2F696166" w14:textId="3D47B8EB" w:rsidR="00AF5C6A" w:rsidRPr="00A412C4" w:rsidRDefault="00C92F32" w:rsidP="00AF5C6A">
      <w:pPr>
        <w:pStyle w:val="Agreement"/>
      </w:pPr>
      <w:r>
        <w:t>R</w:t>
      </w:r>
      <w:r w:rsidR="00AF5C6A">
        <w:t>eply LS discussed with contributions under 7.5.2</w:t>
      </w:r>
    </w:p>
    <w:p w14:paraId="049AB6F2" w14:textId="77777777" w:rsidR="00C0735A" w:rsidRDefault="00C0735A" w:rsidP="00D66B1C">
      <w:pPr>
        <w:pStyle w:val="Doc-title"/>
      </w:pPr>
    </w:p>
    <w:p w14:paraId="4D7208B4" w14:textId="3706B801" w:rsidR="00B91241" w:rsidRDefault="00B91241" w:rsidP="00B91241">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987C03">
        <w:rPr>
          <w:lang w:val="en-GB"/>
        </w:rPr>
        <w:t xml:space="preserve"> – Work plan</w:t>
      </w:r>
    </w:p>
    <w:p w14:paraId="62353A2D" w14:textId="7694875B" w:rsidR="00C0735A" w:rsidRDefault="00C0735A" w:rsidP="00C0735A">
      <w:pPr>
        <w:pStyle w:val="Comments"/>
      </w:pPr>
      <w:r>
        <w:t>Work plan:</w:t>
      </w:r>
    </w:p>
    <w:p w14:paraId="74C6D07D" w14:textId="60FB7E80" w:rsidR="00D66B1C" w:rsidRDefault="009642D7" w:rsidP="00D66B1C">
      <w:pPr>
        <w:pStyle w:val="Doc-title"/>
      </w:pPr>
      <w:hyperlink r:id="rId78" w:history="1">
        <w:r>
          <w:rPr>
            <w:rStyle w:val="Hyperlink"/>
          </w:rPr>
          <w:t>R2-2305186</w:t>
        </w:r>
      </w:hyperlink>
      <w:r w:rsidR="00D66B1C">
        <w:tab/>
        <w:t>Work Plan for Rel-18 WI on XR Enhancements for NR</w:t>
      </w:r>
      <w:r w:rsidR="00D66B1C">
        <w:tab/>
        <w:t>Nokia, Qualcomm (Rapporteurs); Ericsson (RAN1 FL)</w:t>
      </w:r>
      <w:r w:rsidR="00D66B1C">
        <w:tab/>
        <w:t>Work Plan</w:t>
      </w:r>
      <w:r w:rsidR="00D66B1C">
        <w:tab/>
        <w:t>Rel-18</w:t>
      </w:r>
      <w:r w:rsidR="00D66B1C">
        <w:tab/>
        <w:t>NR_XR_enh-Core</w:t>
      </w:r>
    </w:p>
    <w:p w14:paraId="4EB12D10" w14:textId="627EC7FF" w:rsidR="00C0735A" w:rsidRDefault="000A2D9C" w:rsidP="000A2D9C">
      <w:pPr>
        <w:pStyle w:val="Agreement"/>
      </w:pPr>
      <w:r>
        <w:t>Endorsed</w:t>
      </w:r>
    </w:p>
    <w:p w14:paraId="3A5F9F19" w14:textId="4853B4CB"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987C03">
        <w:rPr>
          <w:lang w:val="en-GB"/>
        </w:rPr>
        <w:t xml:space="preserve"> – SA2/SA4 status</w:t>
      </w:r>
    </w:p>
    <w:p w14:paraId="7E1AB0ED" w14:textId="550F114F" w:rsidR="00C0735A" w:rsidRDefault="00C0735A" w:rsidP="00C0735A">
      <w:pPr>
        <w:pStyle w:val="Comments"/>
      </w:pPr>
      <w:r>
        <w:t>SA2 and SA4 work status:</w:t>
      </w:r>
    </w:p>
    <w:p w14:paraId="0A393FA1" w14:textId="3185747F" w:rsidR="00D66B1C" w:rsidRDefault="009642D7" w:rsidP="00D66B1C">
      <w:pPr>
        <w:pStyle w:val="Doc-title"/>
      </w:pPr>
      <w:hyperlink r:id="rId79" w:history="1">
        <w:r>
          <w:rPr>
            <w:rStyle w:val="Hyperlink"/>
          </w:rPr>
          <w:t>R2-2305187</w:t>
        </w:r>
      </w:hyperlink>
      <w:r w:rsidR="00D66B1C">
        <w:tab/>
        <w:t>SA2 Status for XR</w:t>
      </w:r>
      <w:r w:rsidR="00D66B1C">
        <w:tab/>
        <w:t>Nokia, Qualcomm (Rapporteurs)</w:t>
      </w:r>
      <w:r w:rsidR="00D66B1C">
        <w:tab/>
        <w:t>discussion</w:t>
      </w:r>
      <w:r w:rsidR="00D66B1C">
        <w:tab/>
        <w:t>Rel-18</w:t>
      </w:r>
      <w:r w:rsidR="00D66B1C">
        <w:tab/>
        <w:t>NR_XR_enh-Core</w:t>
      </w:r>
    </w:p>
    <w:p w14:paraId="1A9CB90E" w14:textId="05592BF0" w:rsidR="00C92F32" w:rsidRPr="00C92F32" w:rsidRDefault="00C92F32" w:rsidP="00C92F32">
      <w:pPr>
        <w:pStyle w:val="Doc-text2"/>
      </w:pPr>
      <w:r>
        <w:t>-</w:t>
      </w:r>
      <w:r>
        <w:tab/>
        <w:t>Lenovo wonders if there is some RAN2 impacts on the PDU set-less PDUs? Nokia thinks this depends on how SA2 agrees on importance handling. That could affect discard operation.</w:t>
      </w:r>
    </w:p>
    <w:p w14:paraId="285BA369" w14:textId="48F73B0D" w:rsidR="000A2D9C" w:rsidRDefault="000A2D9C" w:rsidP="000A2D9C">
      <w:pPr>
        <w:pStyle w:val="Agreement"/>
      </w:pPr>
      <w:r>
        <w:t>No</w:t>
      </w:r>
      <w:r w:rsidR="00A013F9">
        <w:t>te</w:t>
      </w:r>
      <w:r w:rsidR="00AD23EE">
        <w:t xml:space="preserve">d </w:t>
      </w:r>
    </w:p>
    <w:p w14:paraId="00BB3136" w14:textId="77777777" w:rsidR="000A2D9C" w:rsidRPr="000A2D9C" w:rsidRDefault="000A2D9C" w:rsidP="000A2D9C">
      <w:pPr>
        <w:pStyle w:val="Doc-text2"/>
      </w:pPr>
    </w:p>
    <w:p w14:paraId="514AAC79" w14:textId="6B450355" w:rsidR="00D66B1C" w:rsidRDefault="009642D7" w:rsidP="00D66B1C">
      <w:pPr>
        <w:pStyle w:val="Doc-title"/>
      </w:pPr>
      <w:hyperlink r:id="rId80" w:history="1">
        <w:r>
          <w:rPr>
            <w:rStyle w:val="Hyperlink"/>
          </w:rPr>
          <w:t>R2-2305188</w:t>
        </w:r>
      </w:hyperlink>
      <w:r w:rsidR="00D66B1C">
        <w:tab/>
        <w:t>SA4 Status for XR</w:t>
      </w:r>
      <w:r w:rsidR="00D66B1C">
        <w:tab/>
        <w:t>Nokia, Qualcomm (Rapporteurs)</w:t>
      </w:r>
      <w:r w:rsidR="00D66B1C">
        <w:tab/>
        <w:t>discussion</w:t>
      </w:r>
      <w:r w:rsidR="00D66B1C">
        <w:tab/>
        <w:t>Rel-18</w:t>
      </w:r>
      <w:r w:rsidR="00D66B1C">
        <w:tab/>
        <w:t>NR_XR_enh-Core</w:t>
      </w:r>
    </w:p>
    <w:p w14:paraId="4938B4AE" w14:textId="30F527F0" w:rsidR="00AD23EE" w:rsidRDefault="00AD23EE" w:rsidP="00AD23EE">
      <w:pPr>
        <w:pStyle w:val="Agreement"/>
      </w:pPr>
      <w:r>
        <w:t xml:space="preserve">Noted </w:t>
      </w:r>
    </w:p>
    <w:p w14:paraId="3694B20B" w14:textId="77777777" w:rsidR="00C0735A" w:rsidRDefault="00C0735A" w:rsidP="00D66B1C">
      <w:pPr>
        <w:pStyle w:val="Doc-title"/>
      </w:pPr>
    </w:p>
    <w:p w14:paraId="63666BEE" w14:textId="42BDA2AA" w:rsidR="00B91241" w:rsidRDefault="00B91241" w:rsidP="00B9124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6B1F9B">
        <w:rPr>
          <w:lang w:val="en-GB"/>
        </w:rPr>
        <w:t>1</w:t>
      </w:r>
      <w:r w:rsidRPr="00403FA3">
        <w:rPr>
          <w:lang w:val="en-GB"/>
        </w:rPr>
        <w:t>)</w:t>
      </w:r>
      <w:r w:rsidR="00987C03">
        <w:rPr>
          <w:lang w:val="en-GB"/>
        </w:rPr>
        <w:t xml:space="preserve"> – Running CRs</w:t>
      </w:r>
    </w:p>
    <w:p w14:paraId="06ED82FC" w14:textId="0099515E" w:rsidR="00C0735A" w:rsidRDefault="00C0735A" w:rsidP="00C0735A">
      <w:pPr>
        <w:pStyle w:val="Comments"/>
      </w:pPr>
      <w:r>
        <w:t>Running CRs:</w:t>
      </w:r>
    </w:p>
    <w:p w14:paraId="38C78582" w14:textId="60500569" w:rsidR="00D66B1C" w:rsidRDefault="009642D7" w:rsidP="00D66B1C">
      <w:pPr>
        <w:pStyle w:val="Doc-title"/>
      </w:pPr>
      <w:hyperlink r:id="rId81" w:history="1">
        <w:r>
          <w:rPr>
            <w:rStyle w:val="Hyperlink"/>
          </w:rPr>
          <w:t>R2-2305189</w:t>
        </w:r>
      </w:hyperlink>
      <w:r w:rsidR="00D66B1C">
        <w:tab/>
        <w:t>Stage 2 Overview of XR Enhancements</w:t>
      </w:r>
      <w:r w:rsidR="00D66B1C">
        <w:tab/>
        <w:t>Nokia, Qualcomm (Rapporteurs)</w:t>
      </w:r>
      <w:r w:rsidR="00D66B1C">
        <w:tab/>
        <w:t>draftCR</w:t>
      </w:r>
      <w:r w:rsidR="00D66B1C">
        <w:tab/>
        <w:t>Rel-18</w:t>
      </w:r>
      <w:r w:rsidR="00D66B1C">
        <w:tab/>
        <w:t>38.300</w:t>
      </w:r>
      <w:r w:rsidR="00D66B1C">
        <w:tab/>
        <w:t>17.4.0</w:t>
      </w:r>
      <w:r w:rsidR="00D66B1C">
        <w:tab/>
        <w:t>B</w:t>
      </w:r>
      <w:r w:rsidR="00D66B1C">
        <w:tab/>
        <w:t>NR_XR_enh-Core</w:t>
      </w:r>
    </w:p>
    <w:p w14:paraId="4F09FCF7" w14:textId="63C1A0CA" w:rsidR="001238C1" w:rsidRPr="001238C1" w:rsidRDefault="001238C1" w:rsidP="001238C1">
      <w:pPr>
        <w:pStyle w:val="Doc-text2"/>
      </w:pPr>
      <w:r>
        <w:t>-</w:t>
      </w:r>
      <w:r>
        <w:tab/>
        <w:t>OPPO wonders what PDU set based handling means.</w:t>
      </w:r>
    </w:p>
    <w:p w14:paraId="1D74B2FF" w14:textId="77B23334" w:rsidR="00723EFC" w:rsidRPr="00AD0FDA" w:rsidRDefault="00723EFC" w:rsidP="00723EFC">
      <w:pPr>
        <w:pStyle w:val="Agreement"/>
      </w:pPr>
      <w:r w:rsidRPr="00AD0FDA">
        <w:t>Companies are encouraged to provide comments on the CR to rapporteur(s)</w:t>
      </w:r>
      <w:r w:rsidR="00AC67FD">
        <w:t xml:space="preserve"> already during the meeting (i.e. before </w:t>
      </w:r>
      <w:r w:rsidR="00BF5D8A">
        <w:t>any</w:t>
      </w:r>
      <w:r w:rsidR="00AC67FD">
        <w:t xml:space="preserve"> post-meeting email discussion)</w:t>
      </w:r>
    </w:p>
    <w:p w14:paraId="52972E58" w14:textId="77777777" w:rsidR="001238C1" w:rsidRDefault="001238C1" w:rsidP="001238C1">
      <w:pPr>
        <w:pStyle w:val="Doc-text2"/>
        <w:ind w:left="0" w:firstLine="0"/>
      </w:pPr>
    </w:p>
    <w:p w14:paraId="120EEDD0" w14:textId="19CAA9AB" w:rsidR="00AE5ABB" w:rsidRPr="001238C1" w:rsidRDefault="00AE5ABB" w:rsidP="00AE5ABB">
      <w:pPr>
        <w:pStyle w:val="Agreement"/>
      </w:pPr>
      <w:r w:rsidRPr="001238C1">
        <w:t xml:space="preserve">For </w:t>
      </w:r>
      <w:r w:rsidR="004F595C" w:rsidRPr="001238C1">
        <w:t>MAC, RRC, PDCP and RLC</w:t>
      </w:r>
      <w:r w:rsidR="001238C1">
        <w:t xml:space="preserve"> (if needed)</w:t>
      </w:r>
      <w:r w:rsidR="004F595C" w:rsidRPr="001238C1">
        <w:t xml:space="preserve"> </w:t>
      </w:r>
      <w:r w:rsidRPr="001238C1">
        <w:t>running CRs, the CR rapporteurs are requested to submit first running CRs as rapporteur input (</w:t>
      </w:r>
      <w:r w:rsidR="004F595C" w:rsidRPr="001238C1">
        <w:t>which are not counted against the Tdoc limits)</w:t>
      </w:r>
      <w:r w:rsidR="009D0AFC" w:rsidRPr="001238C1">
        <w:t>.</w:t>
      </w:r>
    </w:p>
    <w:p w14:paraId="751A6E85" w14:textId="77777777" w:rsidR="00AE5ABB" w:rsidRDefault="00AE5ABB" w:rsidP="009C13A5">
      <w:pPr>
        <w:pStyle w:val="Doc-text2"/>
      </w:pPr>
    </w:p>
    <w:p w14:paraId="41EA7854" w14:textId="19F6DF72" w:rsidR="009C13A5" w:rsidRPr="00F55BF8" w:rsidRDefault="00944836" w:rsidP="009C13A5">
      <w:pPr>
        <w:pStyle w:val="BoldComments"/>
        <w:rPr>
          <w:lang w:val="en-GB"/>
        </w:rPr>
      </w:pPr>
      <w:r>
        <w:rPr>
          <w:lang w:val="en-GB"/>
        </w:rPr>
        <w:t xml:space="preserve">TBD: </w:t>
      </w:r>
      <w:r w:rsidR="009C13A5">
        <w:rPr>
          <w:lang w:val="en-GB"/>
        </w:rPr>
        <w:t>Post-meeting e</w:t>
      </w:r>
      <w:r w:rsidR="009C13A5" w:rsidRPr="00403FA3">
        <w:rPr>
          <w:lang w:val="en-GB"/>
        </w:rPr>
        <w:t>mail discussion</w:t>
      </w:r>
      <w:r w:rsidR="009C13A5">
        <w:rPr>
          <w:lang w:val="en-GB"/>
        </w:rPr>
        <w:t>s (</w:t>
      </w:r>
      <w:r w:rsidR="00987C03">
        <w:rPr>
          <w:lang w:val="en-GB"/>
        </w:rPr>
        <w:t>XR</w:t>
      </w:r>
      <w:r w:rsidR="009C13A5">
        <w:rPr>
          <w:lang w:val="en-GB"/>
        </w:rPr>
        <w:t>)</w:t>
      </w:r>
      <w:r w:rsidR="00AC0A26">
        <w:rPr>
          <w:lang w:val="en-GB"/>
        </w:rPr>
        <w:t xml:space="preserve"> (</w:t>
      </w:r>
      <w:r w:rsidR="00E77260">
        <w:rPr>
          <w:lang w:val="en-GB"/>
        </w:rPr>
        <w:t>N</w:t>
      </w:r>
      <w:r w:rsidR="00AC0A26">
        <w:rPr>
          <w:lang w:val="en-GB"/>
        </w:rPr>
        <w:t>)</w:t>
      </w:r>
      <w:r>
        <w:rPr>
          <w:lang w:val="en-GB"/>
        </w:rPr>
        <w:t xml:space="preserve"> – Running CR</w:t>
      </w:r>
      <w:r w:rsidR="00E77260">
        <w:rPr>
          <w:lang w:val="en-GB"/>
        </w:rPr>
        <w:t>(</w:t>
      </w:r>
      <w:r>
        <w:rPr>
          <w:lang w:val="en-GB"/>
        </w:rPr>
        <w:t>s</w:t>
      </w:r>
      <w:r w:rsidR="00E77260">
        <w:rPr>
          <w:lang w:val="en-GB"/>
        </w:rPr>
        <w:t>)</w:t>
      </w:r>
    </w:p>
    <w:p w14:paraId="5B170522" w14:textId="7FBF0E0B" w:rsidR="009C13A5" w:rsidRDefault="009C13A5" w:rsidP="009C13A5">
      <w:pPr>
        <w:pStyle w:val="EmailDiscussion"/>
      </w:pPr>
      <w:r>
        <w:t>[Post122][211][XR] Stage-2 running CR for XR (Nokia)</w:t>
      </w:r>
    </w:p>
    <w:p w14:paraId="1D2CC24B" w14:textId="118BF68C" w:rsidR="009C13A5" w:rsidRDefault="009C13A5" w:rsidP="009C13A5">
      <w:pPr>
        <w:pStyle w:val="EmailDiscussion2"/>
      </w:pPr>
      <w:r>
        <w:tab/>
        <w:t>Scope: Update 38.300 running CR based on this meeting’s agreements.</w:t>
      </w:r>
    </w:p>
    <w:p w14:paraId="59268206" w14:textId="7FE1E280" w:rsidR="009C13A5" w:rsidRDefault="009C13A5" w:rsidP="009C13A5">
      <w:pPr>
        <w:pStyle w:val="EmailDiscussion2"/>
      </w:pPr>
      <w:r>
        <w:tab/>
        <w:t xml:space="preserve">Intended outcome: Endorsed running CR </w:t>
      </w:r>
    </w:p>
    <w:p w14:paraId="355704A9" w14:textId="77777777" w:rsidR="009C13A5" w:rsidRDefault="009C13A5" w:rsidP="009C13A5">
      <w:pPr>
        <w:pStyle w:val="EmailDiscussion2"/>
      </w:pPr>
      <w:r>
        <w:tab/>
        <w:t xml:space="preserve">Deadline:  Short </w:t>
      </w:r>
    </w:p>
    <w:p w14:paraId="665A911F" w14:textId="77777777" w:rsidR="009C13A5" w:rsidRDefault="009C13A5" w:rsidP="009C13A5">
      <w:pPr>
        <w:pStyle w:val="Doc-text2"/>
        <w:ind w:left="0" w:firstLine="0"/>
      </w:pPr>
    </w:p>
    <w:p w14:paraId="398F5BF8" w14:textId="77777777" w:rsidR="00AC0A26" w:rsidRPr="009C13A5" w:rsidRDefault="00AC0A26" w:rsidP="00AC0A26">
      <w:pPr>
        <w:pStyle w:val="Doc-text2"/>
      </w:pPr>
    </w:p>
    <w:p w14:paraId="2C0297D0" w14:textId="77777777" w:rsidR="00AC0A26" w:rsidRPr="009C13A5" w:rsidRDefault="00AC0A26" w:rsidP="009C13A5">
      <w:pPr>
        <w:pStyle w:val="Doc-text2"/>
      </w:pPr>
    </w:p>
    <w:p w14:paraId="7B941402" w14:textId="3F4CDFAF" w:rsidR="006B1F9B" w:rsidRDefault="00056770" w:rsidP="006B1F9B">
      <w:pPr>
        <w:pStyle w:val="BoldComments"/>
        <w:rPr>
          <w:lang w:val="en-GB"/>
        </w:rPr>
      </w:pPr>
      <w:r>
        <w:rPr>
          <w:lang w:val="en-GB"/>
        </w:rPr>
        <w:t xml:space="preserve">IF time allows: </w:t>
      </w:r>
      <w:r w:rsidR="006B1F9B">
        <w:rPr>
          <w:lang w:val="en-GB"/>
        </w:rPr>
        <w:t>Online</w:t>
      </w:r>
      <w:r w:rsidR="006B1F9B" w:rsidRPr="00403FA3">
        <w:rPr>
          <w:lang w:val="en-GB"/>
        </w:rPr>
        <w:t xml:space="preserve"> (</w:t>
      </w:r>
      <w:r>
        <w:rPr>
          <w:lang w:val="en-GB"/>
        </w:rPr>
        <w:t>Thursday</w:t>
      </w:r>
      <w:r w:rsidR="006B1F9B" w:rsidRPr="00403FA3">
        <w:rPr>
          <w:lang w:val="en-GB"/>
        </w:rPr>
        <w:t>)</w:t>
      </w:r>
      <w:r w:rsidR="006B1F9B">
        <w:rPr>
          <w:lang w:val="en-GB"/>
        </w:rPr>
        <w:t xml:space="preserve"> </w:t>
      </w:r>
      <w:r w:rsidR="006B1F9B" w:rsidRPr="00403FA3">
        <w:rPr>
          <w:lang w:val="en-GB"/>
        </w:rPr>
        <w:t>(</w:t>
      </w:r>
      <w:r w:rsidR="006B1F9B">
        <w:rPr>
          <w:lang w:val="en-GB"/>
        </w:rPr>
        <w:t>1</w:t>
      </w:r>
      <w:r w:rsidR="006B1F9B" w:rsidRPr="00403FA3">
        <w:rPr>
          <w:lang w:val="en-GB"/>
        </w:rPr>
        <w:t>)</w:t>
      </w:r>
    </w:p>
    <w:p w14:paraId="7AD096EB" w14:textId="5FCF7D3F" w:rsidR="006B1F9B" w:rsidRDefault="00056770" w:rsidP="006B1F9B">
      <w:pPr>
        <w:pStyle w:val="Comments"/>
      </w:pPr>
      <w:r>
        <w:t xml:space="preserve">What kind of </w:t>
      </w:r>
      <w:r w:rsidR="006B1F9B">
        <w:t>UE capabilities</w:t>
      </w:r>
      <w:r>
        <w:t xml:space="preserve"> are needed for XR?</w:t>
      </w:r>
    </w:p>
    <w:p w14:paraId="5959A71D" w14:textId="483FF72D" w:rsidR="00D66B1C" w:rsidRDefault="009642D7" w:rsidP="00D66B1C">
      <w:pPr>
        <w:pStyle w:val="Doc-title"/>
      </w:pPr>
      <w:hyperlink r:id="rId82" w:history="1">
        <w:r>
          <w:rPr>
            <w:rStyle w:val="Hyperlink"/>
          </w:rPr>
          <w:t>R2-2305492</w:t>
        </w:r>
      </w:hyperlink>
      <w:r w:rsidR="00D66B1C">
        <w:tab/>
        <w:t>UE Capabilities for Rel-18 XR WI</w:t>
      </w:r>
      <w:r w:rsidR="00D66B1C">
        <w:tab/>
        <w:t>Intel Corporation</w:t>
      </w:r>
      <w:r w:rsidR="00D66B1C">
        <w:tab/>
        <w:t>discussion</w:t>
      </w:r>
      <w:r w:rsidR="00D66B1C">
        <w:tab/>
        <w:t>Rel-18</w:t>
      </w:r>
      <w:r w:rsidR="00D66B1C">
        <w:tab/>
        <w:t>NR_XR_enh-Core</w:t>
      </w:r>
    </w:p>
    <w:p w14:paraId="0736F055" w14:textId="77777777" w:rsidR="006B1F9B" w:rsidRPr="00056770" w:rsidRDefault="006B1F9B" w:rsidP="006B1F9B">
      <w:pPr>
        <w:pStyle w:val="Doc-text2"/>
        <w:rPr>
          <w:i/>
          <w:iCs/>
        </w:rPr>
      </w:pPr>
      <w:r w:rsidRPr="00056770">
        <w:rPr>
          <w:i/>
          <w:iCs/>
        </w:rPr>
        <w:t>Observation 1.</w:t>
      </w:r>
      <w:r w:rsidRPr="00056770">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61AEA154" w14:textId="77777777" w:rsidR="006B1F9B" w:rsidRPr="00056770" w:rsidRDefault="006B1F9B" w:rsidP="006B1F9B">
      <w:pPr>
        <w:pStyle w:val="Doc-text2"/>
        <w:rPr>
          <w:i/>
          <w:iCs/>
        </w:rPr>
      </w:pPr>
      <w:r w:rsidRPr="00056770">
        <w:rPr>
          <w:i/>
          <w:iCs/>
        </w:rPr>
        <w:t>Observation 2.</w:t>
      </w:r>
      <w:r w:rsidRPr="00056770">
        <w:rPr>
          <w:i/>
          <w:iCs/>
        </w:rPr>
        <w:tab/>
        <w:t>RAN2 agreed for UE to provide UL jitter information to RAN and it is FFS whether UE might also be defined other ones such as end of data burst or inter-burst time.</w:t>
      </w:r>
    </w:p>
    <w:p w14:paraId="00D13A05" w14:textId="77777777" w:rsidR="00056770" w:rsidRDefault="00056770" w:rsidP="006B1F9B">
      <w:pPr>
        <w:pStyle w:val="Doc-text2"/>
        <w:rPr>
          <w:i/>
          <w:iCs/>
        </w:rPr>
      </w:pPr>
    </w:p>
    <w:p w14:paraId="78CC03E6" w14:textId="1FAB11A9" w:rsidR="006B1F9B" w:rsidRPr="00056770" w:rsidRDefault="006B1F9B" w:rsidP="006B1F9B">
      <w:pPr>
        <w:pStyle w:val="Doc-text2"/>
        <w:rPr>
          <w:i/>
          <w:iCs/>
        </w:rPr>
      </w:pPr>
      <w:r w:rsidRPr="00056770">
        <w:rPr>
          <w:i/>
          <w:iCs/>
        </w:rPr>
        <w:t>Proposal 1.</w:t>
      </w:r>
      <w:r w:rsidRPr="00056770">
        <w:rPr>
          <w:i/>
          <w:iCs/>
        </w:rPr>
        <w:tab/>
        <w:t>To confirm that UE AS layer has visibility to the same PDU set concept/information for UL as it is currently defined by SA2 for DL traffic.</w:t>
      </w:r>
    </w:p>
    <w:p w14:paraId="45BE8803" w14:textId="77777777" w:rsidR="006B1F9B" w:rsidRPr="00056770" w:rsidRDefault="006B1F9B" w:rsidP="006B1F9B">
      <w:pPr>
        <w:pStyle w:val="Doc-text2"/>
        <w:rPr>
          <w:i/>
          <w:iCs/>
        </w:rPr>
      </w:pPr>
      <w:r w:rsidRPr="00056770">
        <w:rPr>
          <w:i/>
          <w:iCs/>
        </w:rPr>
        <w:t>Proposal 2.</w:t>
      </w:r>
      <w:r w:rsidRPr="00056770">
        <w:rPr>
          <w:i/>
          <w:iCs/>
        </w:rPr>
        <w:tab/>
        <w:t>A new optional radio capability (e.g., supportOfPDU-Set) is defined to identify UE supporting PDU set concept/information. FFS whether a new radio capability is required for UE’s knowledge of the Data Burst related concept/information,</w:t>
      </w:r>
    </w:p>
    <w:p w14:paraId="3974C5DD" w14:textId="77777777" w:rsidR="006B1F9B" w:rsidRPr="00056770" w:rsidRDefault="006B1F9B" w:rsidP="006B1F9B">
      <w:pPr>
        <w:pStyle w:val="Doc-text2"/>
        <w:rPr>
          <w:i/>
          <w:iCs/>
        </w:rPr>
      </w:pPr>
      <w:r w:rsidRPr="00056770">
        <w:rPr>
          <w:i/>
          <w:iCs/>
        </w:rPr>
        <w:lastRenderedPageBreak/>
        <w:t>Proposal 3.</w:t>
      </w:r>
      <w:r w:rsidRPr="00056770">
        <w:rPr>
          <w:i/>
          <w:iCs/>
        </w:rPr>
        <w:tab/>
        <w:t>At least one new optional UE capability signaling is defined for the new UE assistance information related to XR traffic requires.</w:t>
      </w:r>
    </w:p>
    <w:p w14:paraId="4FD782E8" w14:textId="77777777" w:rsidR="006B1F9B" w:rsidRPr="00056770" w:rsidRDefault="006B1F9B" w:rsidP="006B1F9B">
      <w:pPr>
        <w:pStyle w:val="Doc-text2"/>
        <w:rPr>
          <w:i/>
          <w:iCs/>
        </w:rPr>
      </w:pPr>
      <w:r w:rsidRPr="00056770">
        <w:rPr>
          <w:i/>
          <w:iCs/>
        </w:rPr>
        <w:t>Proposal 3.1.</w:t>
      </w:r>
      <w:r w:rsidRPr="00056770">
        <w:rPr>
          <w:i/>
          <w:iCs/>
        </w:rPr>
        <w:tab/>
        <w:t>If RAN2 agrees to provide multiple kind of UE assistance information (so far UL jitter is agreed, and it is FFS at least End of data burst and inter-burst time), to discuss whether a single capability is sufficient or multiple ones is preferable (i.e., one per each kind of information that UE can provide).</w:t>
      </w:r>
    </w:p>
    <w:p w14:paraId="19C5CD09" w14:textId="77777777" w:rsidR="006B1F9B" w:rsidRPr="00056770" w:rsidRDefault="006B1F9B" w:rsidP="006B1F9B">
      <w:pPr>
        <w:pStyle w:val="Doc-text2"/>
        <w:rPr>
          <w:i/>
          <w:iCs/>
        </w:rPr>
      </w:pPr>
      <w:r w:rsidRPr="00056770">
        <w:rPr>
          <w:i/>
          <w:iCs/>
        </w:rPr>
        <w:t>Proposal 4.</w:t>
      </w:r>
      <w:r w:rsidRPr="00056770">
        <w:rPr>
          <w:i/>
          <w:iCs/>
        </w:rPr>
        <w:tab/>
        <w:t>A new optional UE capability signaling (e.g., supportOfDiscardPDU-Set) is defined to identify Rel-18 UEs supporting discard operation associated with the PDU Set concept. This supportOfDiscardPDU-Set is optional capability only if UE also supports supportOfPDU-Set.</w:t>
      </w:r>
    </w:p>
    <w:p w14:paraId="54578213" w14:textId="77777777" w:rsidR="006B1F9B" w:rsidRPr="00056770" w:rsidRDefault="006B1F9B" w:rsidP="006B1F9B">
      <w:pPr>
        <w:pStyle w:val="Doc-text2"/>
        <w:rPr>
          <w:i/>
          <w:iCs/>
        </w:rPr>
      </w:pPr>
      <w:r w:rsidRPr="00056770">
        <w:rPr>
          <w:i/>
          <w:iCs/>
        </w:rPr>
        <w:t>Proposal 5.</w:t>
      </w:r>
      <w:r w:rsidRPr="00056770">
        <w:rPr>
          <w:i/>
          <w:iCs/>
        </w:rPr>
        <w:tab/>
        <w:t>A new optional UE capability signaling (e.g., supportOfNewBS-Table) is defined to identify Rel-18 UEs supporting BSR enhancements associated with the new BS tables. FFS whether this capability may also include other BSR related enhancements (e.g., new BSR trigger conditions) and whether it has any pre-requirement (e.g., to the support of supportOfPDU-Set).</w:t>
      </w:r>
    </w:p>
    <w:p w14:paraId="3C25E865" w14:textId="77777777" w:rsidR="006B1F9B" w:rsidRPr="00056770" w:rsidRDefault="006B1F9B" w:rsidP="006B1F9B">
      <w:pPr>
        <w:pStyle w:val="Doc-text2"/>
        <w:rPr>
          <w:i/>
          <w:iCs/>
        </w:rPr>
      </w:pPr>
      <w:r w:rsidRPr="00056770">
        <w:rPr>
          <w:i/>
          <w:iCs/>
        </w:rPr>
        <w:t>Proposal 6.</w:t>
      </w:r>
      <w:r w:rsidRPr="00056770">
        <w:rPr>
          <w:i/>
          <w:iCs/>
        </w:rPr>
        <w:tab/>
        <w:t>To discuss whether a new optional UE capability signaling (e.g., supportOfDelayReporting) is defined to identify Rel-18 UEs supporting enhancements associated with the delay reporting of the buffered data or whether this is included as part of Proposal 4, i.e., new UE capability on BSR related enhancements.</w:t>
      </w:r>
    </w:p>
    <w:p w14:paraId="15514E33" w14:textId="77777777" w:rsidR="006B1F9B" w:rsidRPr="00056770" w:rsidRDefault="006B1F9B" w:rsidP="006B1F9B">
      <w:pPr>
        <w:pStyle w:val="Doc-text2"/>
        <w:rPr>
          <w:i/>
          <w:iCs/>
        </w:rPr>
      </w:pPr>
      <w:r w:rsidRPr="00056770">
        <w:rPr>
          <w:i/>
          <w:iCs/>
        </w:rPr>
        <w:t>Proposal 7.</w:t>
      </w:r>
      <w:r w:rsidRPr="00056770">
        <w:rPr>
          <w:i/>
          <w:iCs/>
        </w:rPr>
        <w:tab/>
        <w:t>Wait for RAN1 input on new UE capabilities for RAN1 lead objectives, i.e., Multiple CG PUSCH transmission occasions in a period of a single CG PUSCH configuration and Dynamic indication of unused CG PUSCH occasion(s) based on UCI.</w:t>
      </w:r>
    </w:p>
    <w:p w14:paraId="6B31B665" w14:textId="77777777" w:rsidR="006B1F9B" w:rsidRPr="00056770" w:rsidRDefault="006B1F9B" w:rsidP="006B1F9B">
      <w:pPr>
        <w:pStyle w:val="Doc-text2"/>
        <w:rPr>
          <w:i/>
          <w:iCs/>
        </w:rPr>
      </w:pPr>
      <w:r w:rsidRPr="00056770">
        <w:rPr>
          <w:i/>
          <w:iCs/>
        </w:rPr>
        <w:t>Proposal 8.</w:t>
      </w:r>
      <w:r w:rsidRPr="00056770">
        <w:rPr>
          <w:i/>
          <w:iCs/>
        </w:rPr>
        <w:tab/>
        <w:t>A new optional UE capability signaling (e.g., supportOfRationalDRX) is defined to identify Rel-18 UEs supporting C-DRX enhancements targeting any traffic with non-integer periodicity.</w:t>
      </w:r>
    </w:p>
    <w:p w14:paraId="7BA2FA9E" w14:textId="77777777" w:rsidR="006B1F9B" w:rsidRPr="006B1F9B" w:rsidRDefault="006B1F9B" w:rsidP="006B1F9B">
      <w:pPr>
        <w:pStyle w:val="Doc-text2"/>
      </w:pPr>
    </w:p>
    <w:p w14:paraId="00AD2AEF" w14:textId="77777777" w:rsidR="00B91241" w:rsidRPr="00B91241" w:rsidRDefault="00B91241" w:rsidP="00B91241">
      <w:pPr>
        <w:pStyle w:val="Doc-text2"/>
      </w:pPr>
    </w:p>
    <w:p w14:paraId="5F6CEA09" w14:textId="77777777" w:rsidR="00D66B1C" w:rsidRDefault="00D66B1C" w:rsidP="00D66B1C">
      <w:pPr>
        <w:pStyle w:val="Heading3"/>
      </w:pPr>
      <w:r>
        <w:t>7.5.2 XR awareness</w:t>
      </w:r>
    </w:p>
    <w:p w14:paraId="705B47B0" w14:textId="77777777" w:rsidR="00D66B1C" w:rsidRDefault="00D66B1C" w:rsidP="00D66B1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37AF7332" w14:textId="77777777" w:rsidR="00096704" w:rsidRDefault="00096704" w:rsidP="00D66B1C">
      <w:pPr>
        <w:pStyle w:val="Comments"/>
      </w:pPr>
    </w:p>
    <w:p w14:paraId="0566D048" w14:textId="4756AF4E"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E71F7">
        <w:rPr>
          <w:lang w:val="en-GB"/>
        </w:rPr>
        <w:t>1</w:t>
      </w:r>
      <w:r w:rsidRPr="00403FA3">
        <w:rPr>
          <w:lang w:val="en-GB"/>
        </w:rPr>
        <w:t>)</w:t>
      </w:r>
      <w:r w:rsidR="002F40B4">
        <w:rPr>
          <w:lang w:val="en-GB"/>
        </w:rPr>
        <w:t xml:space="preserve"> – UL jitter information</w:t>
      </w:r>
    </w:p>
    <w:p w14:paraId="6DAB8126" w14:textId="3E63A75A" w:rsidR="00096704" w:rsidRDefault="00096704" w:rsidP="00D66B1C">
      <w:pPr>
        <w:pStyle w:val="Comments"/>
      </w:pPr>
      <w:r>
        <w:t>Jitter signalling:</w:t>
      </w:r>
    </w:p>
    <w:p w14:paraId="0E6F6EAB" w14:textId="15C88679" w:rsidR="005A7341" w:rsidRDefault="009642D7" w:rsidP="005A7341">
      <w:pPr>
        <w:pStyle w:val="Doc-title"/>
      </w:pPr>
      <w:hyperlink r:id="rId83" w:history="1">
        <w:r>
          <w:rPr>
            <w:rStyle w:val="Hyperlink"/>
          </w:rPr>
          <w:t>R2-2304708</w:t>
        </w:r>
      </w:hyperlink>
      <w:r w:rsidR="005A7341">
        <w:tab/>
        <w:t>Discussion on XR awareness</w:t>
      </w:r>
      <w:r w:rsidR="005A7341">
        <w:tab/>
        <w:t>Qualcomm Incorporated</w:t>
      </w:r>
      <w:r w:rsidR="005A7341">
        <w:tab/>
        <w:t>discussion</w:t>
      </w:r>
      <w:r w:rsidR="005A7341">
        <w:tab/>
        <w:t>Rel-18</w:t>
      </w:r>
      <w:r w:rsidR="005A7341">
        <w:tab/>
        <w:t>NR_XR_enh-Core</w:t>
      </w:r>
    </w:p>
    <w:p w14:paraId="63F55F53" w14:textId="77777777" w:rsidR="005A7341" w:rsidRPr="001E7862" w:rsidRDefault="005A7341" w:rsidP="005A7341">
      <w:pPr>
        <w:pStyle w:val="Doc-text2"/>
        <w:rPr>
          <w:i/>
          <w:iCs/>
          <w:u w:val="single"/>
        </w:rPr>
      </w:pPr>
      <w:r w:rsidRPr="001E7862">
        <w:rPr>
          <w:i/>
          <w:iCs/>
          <w:u w:val="single"/>
        </w:rPr>
        <w:t>UL jitter information</w:t>
      </w:r>
    </w:p>
    <w:p w14:paraId="5756DEC0" w14:textId="77777777" w:rsidR="005A7341" w:rsidRPr="0063745B" w:rsidRDefault="005A7341" w:rsidP="005A7341">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3AAC3F4C" w14:textId="77777777" w:rsidR="005A7341" w:rsidRPr="0063745B" w:rsidRDefault="005A7341" w:rsidP="005A7341">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7D050E63" w14:textId="77777777" w:rsidR="005A7341" w:rsidRDefault="005A7341" w:rsidP="005A7341">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4605EC9E" w14:textId="77777777" w:rsidR="005A7341" w:rsidRPr="001E7862" w:rsidRDefault="005A7341" w:rsidP="005A7341">
      <w:pPr>
        <w:pStyle w:val="Doc-text2"/>
        <w:rPr>
          <w:i/>
          <w:iCs/>
        </w:rPr>
      </w:pPr>
    </w:p>
    <w:p w14:paraId="6C533E97" w14:textId="77777777" w:rsidR="005A7341" w:rsidRPr="001E7862" w:rsidRDefault="005A7341" w:rsidP="005A7341">
      <w:pPr>
        <w:pStyle w:val="Doc-text2"/>
        <w:rPr>
          <w:i/>
          <w:iCs/>
          <w:u w:val="single"/>
        </w:rPr>
      </w:pPr>
      <w:r w:rsidRPr="001E7862">
        <w:rPr>
          <w:i/>
          <w:iCs/>
          <w:u w:val="single"/>
        </w:rPr>
        <w:t>End of data burst indication</w:t>
      </w:r>
    </w:p>
    <w:p w14:paraId="509514D9" w14:textId="77777777" w:rsidR="005A7341" w:rsidRPr="001E7862" w:rsidRDefault="005A7341" w:rsidP="005A7341">
      <w:pPr>
        <w:pStyle w:val="Doc-text2"/>
        <w:rPr>
          <w:i/>
          <w:iCs/>
        </w:rPr>
      </w:pPr>
      <w:r w:rsidRPr="001E7862">
        <w:rPr>
          <w:i/>
          <w:iCs/>
        </w:rPr>
        <w:t xml:space="preserve">Observation 1. </w:t>
      </w:r>
      <w:r w:rsidRPr="001E7862">
        <w:rPr>
          <w:i/>
          <w:iCs/>
        </w:rPr>
        <w:tab/>
        <w:t xml:space="preserve">End of burst indication by UE can help network determine whether to terminate DRX active time early and thus save UE more power. </w:t>
      </w:r>
    </w:p>
    <w:p w14:paraId="024DBB8D" w14:textId="77777777" w:rsidR="005A7341" w:rsidRPr="001E7862" w:rsidRDefault="005A7341" w:rsidP="005A7341">
      <w:pPr>
        <w:pStyle w:val="Doc-text2"/>
        <w:rPr>
          <w:i/>
          <w:iCs/>
        </w:rPr>
      </w:pPr>
      <w:r w:rsidRPr="001E7862">
        <w:rPr>
          <w:i/>
          <w:iCs/>
        </w:rPr>
        <w:t xml:space="preserve">Observation 2. </w:t>
      </w:r>
      <w:r w:rsidRPr="001E7862">
        <w:rPr>
          <w:i/>
          <w:iCs/>
        </w:rPr>
        <w:tab/>
        <w:t>Padding BSR may not be a reliable way to indicate EoDB when there is jitter in UL traffic. It may cause premature termination of DRX active time and interruption in scheduling.</w:t>
      </w:r>
    </w:p>
    <w:p w14:paraId="7B20C737" w14:textId="77777777" w:rsidR="005A7341" w:rsidRDefault="005A7341" w:rsidP="005A7341">
      <w:pPr>
        <w:pStyle w:val="Doc-text2"/>
        <w:rPr>
          <w:i/>
          <w:iCs/>
        </w:rPr>
      </w:pPr>
      <w:r w:rsidRPr="001E7862">
        <w:rPr>
          <w:i/>
          <w:iCs/>
        </w:rPr>
        <w:t>Observation 3.</w:t>
      </w:r>
      <w:r w:rsidRPr="001E7862">
        <w:rPr>
          <w:i/>
          <w:iCs/>
        </w:rPr>
        <w:tab/>
        <w:t xml:space="preserve">An explicit EoDB indication can help network schedule UE with more certainty. </w:t>
      </w:r>
    </w:p>
    <w:p w14:paraId="338795A0" w14:textId="77777777" w:rsidR="005A7341" w:rsidRPr="001E7862" w:rsidRDefault="005A7341" w:rsidP="005A7341">
      <w:pPr>
        <w:pStyle w:val="Doc-text2"/>
        <w:rPr>
          <w:i/>
          <w:iCs/>
        </w:rPr>
      </w:pPr>
      <w:r w:rsidRPr="001E7862">
        <w:rPr>
          <w:i/>
          <w:iCs/>
        </w:rPr>
        <w:t xml:space="preserve"> </w:t>
      </w:r>
    </w:p>
    <w:p w14:paraId="7383E347" w14:textId="77777777" w:rsidR="005A7341" w:rsidRPr="001E7862" w:rsidRDefault="005A7341" w:rsidP="005A7341">
      <w:pPr>
        <w:pStyle w:val="Doc-text2"/>
        <w:rPr>
          <w:i/>
          <w:iCs/>
        </w:rPr>
      </w:pPr>
      <w:r w:rsidRPr="001E7862">
        <w:rPr>
          <w:i/>
          <w:iCs/>
        </w:rPr>
        <w:t>Proposal 4.</w:t>
      </w:r>
      <w:r w:rsidRPr="001E7862">
        <w:rPr>
          <w:i/>
          <w:iCs/>
        </w:rPr>
        <w:tab/>
        <w:t>Introduce EoDB indication explicitly signaled by UE. FFS the type of signal used to send the indication.</w:t>
      </w:r>
    </w:p>
    <w:p w14:paraId="25B317ED" w14:textId="77777777" w:rsidR="005A7341" w:rsidRDefault="005A7341" w:rsidP="005A7341">
      <w:pPr>
        <w:pStyle w:val="Doc-text2"/>
        <w:rPr>
          <w:i/>
          <w:iCs/>
        </w:rPr>
      </w:pPr>
      <w:r w:rsidRPr="001E7862">
        <w:rPr>
          <w:i/>
          <w:iCs/>
        </w:rPr>
        <w:t xml:space="preserve">Proposal 5. </w:t>
      </w:r>
      <w:r w:rsidRPr="001E7862">
        <w:rPr>
          <w:i/>
          <w:iCs/>
        </w:rPr>
        <w:tab/>
        <w:t xml:space="preserve">Specify a method for UE to terminate its DRX active time faster than the legacy ones after it sends a UL EoDB indication. FFS details of this method. </w:t>
      </w:r>
    </w:p>
    <w:p w14:paraId="62A99FC2" w14:textId="77777777" w:rsidR="005A7341" w:rsidRPr="001E7862" w:rsidRDefault="005A7341" w:rsidP="005A7341">
      <w:pPr>
        <w:pStyle w:val="Doc-text2"/>
        <w:rPr>
          <w:i/>
          <w:iCs/>
        </w:rPr>
      </w:pPr>
    </w:p>
    <w:p w14:paraId="2062CC51" w14:textId="77777777" w:rsidR="005A7341" w:rsidRPr="001E7862" w:rsidRDefault="005A7341" w:rsidP="005A7341">
      <w:pPr>
        <w:pStyle w:val="Doc-text2"/>
        <w:rPr>
          <w:i/>
          <w:iCs/>
          <w:u w:val="single"/>
        </w:rPr>
      </w:pPr>
      <w:r w:rsidRPr="001E7862">
        <w:rPr>
          <w:i/>
          <w:iCs/>
          <w:u w:val="single"/>
        </w:rPr>
        <w:t>Other UL traffic information</w:t>
      </w:r>
    </w:p>
    <w:p w14:paraId="0944F60D" w14:textId="77777777" w:rsidR="005A7341" w:rsidRPr="0063745B" w:rsidRDefault="005A7341" w:rsidP="005A7341">
      <w:pPr>
        <w:pStyle w:val="Doc-text2"/>
        <w:rPr>
          <w:i/>
          <w:iCs/>
          <w:highlight w:val="yellow"/>
        </w:rPr>
      </w:pPr>
      <w:r w:rsidRPr="0063745B">
        <w:rPr>
          <w:i/>
          <w:iCs/>
          <w:highlight w:val="yellow"/>
        </w:rPr>
        <w:t>Proposal 6.</w:t>
      </w:r>
      <w:r w:rsidRPr="0063745B">
        <w:rPr>
          <w:i/>
          <w:iCs/>
          <w:highlight w:val="yellow"/>
        </w:rPr>
        <w:tab/>
        <w:t xml:space="preserve">UE can report UL traffic periodicity of a logical channel to RAN. This information is a complement, not a replacement, to the traffic periodicity provided by CN to RAN. </w:t>
      </w:r>
    </w:p>
    <w:p w14:paraId="35A01429" w14:textId="77777777" w:rsidR="005A7341" w:rsidRPr="0063745B" w:rsidRDefault="005A7341" w:rsidP="005A7341">
      <w:pPr>
        <w:pStyle w:val="Doc-text2"/>
        <w:rPr>
          <w:i/>
          <w:iCs/>
          <w:highlight w:val="yellow"/>
        </w:rPr>
      </w:pPr>
      <w:r w:rsidRPr="0063745B">
        <w:rPr>
          <w:i/>
          <w:iCs/>
          <w:highlight w:val="yellow"/>
        </w:rPr>
        <w:t xml:space="preserve">Proposal 7. </w:t>
      </w:r>
      <w:r w:rsidRPr="0063745B">
        <w:rPr>
          <w:i/>
          <w:iCs/>
          <w:highlight w:val="yellow"/>
        </w:rPr>
        <w:tab/>
        <w:t>UE can report its preferred start offset for a CG to RAN.</w:t>
      </w:r>
    </w:p>
    <w:p w14:paraId="59322EA7" w14:textId="77777777" w:rsidR="005A7341" w:rsidRDefault="005A7341" w:rsidP="005A7341">
      <w:pPr>
        <w:pStyle w:val="Doc-text2"/>
        <w:rPr>
          <w:i/>
          <w:iCs/>
        </w:rPr>
      </w:pPr>
      <w:r w:rsidRPr="0063745B">
        <w:rPr>
          <w:i/>
          <w:iCs/>
          <w:highlight w:val="yellow"/>
        </w:rPr>
        <w:t xml:space="preserve">Proposal 8. </w:t>
      </w:r>
      <w:r w:rsidRPr="0063745B">
        <w:rPr>
          <w:i/>
          <w:iCs/>
          <w:highlight w:val="yellow"/>
        </w:rPr>
        <w:tab/>
        <w:t>UL traffic information can be signaled via the RRC message UE Assistance Information.</w:t>
      </w:r>
    </w:p>
    <w:p w14:paraId="03C5436B" w14:textId="70051131" w:rsidR="005A7341" w:rsidRDefault="0063745B" w:rsidP="0063745B">
      <w:pPr>
        <w:pStyle w:val="Agreement"/>
      </w:pPr>
      <w:r>
        <w:lastRenderedPageBreak/>
        <w:t>Focus on P1-3, P6-8</w:t>
      </w:r>
    </w:p>
    <w:p w14:paraId="0D71751F" w14:textId="77777777" w:rsidR="0063745B" w:rsidRPr="0063745B" w:rsidRDefault="0063745B" w:rsidP="0063745B">
      <w:pPr>
        <w:pStyle w:val="Doc-text2"/>
      </w:pPr>
    </w:p>
    <w:p w14:paraId="6874A864" w14:textId="59A8D415" w:rsidR="00FE71F7" w:rsidRDefault="009642D7" w:rsidP="00FE71F7">
      <w:pPr>
        <w:pStyle w:val="Doc-title"/>
      </w:pPr>
      <w:hyperlink r:id="rId84" w:history="1">
        <w:r>
          <w:rPr>
            <w:rStyle w:val="Hyperlink"/>
          </w:rPr>
          <w:t>R2-2305634</w:t>
        </w:r>
      </w:hyperlink>
      <w:r w:rsidR="00FE71F7">
        <w:tab/>
        <w:t>Remaining Issues on UL Traffic assistance information for XR</w:t>
      </w:r>
      <w:r w:rsidR="00FE71F7">
        <w:tab/>
        <w:t>CMCC</w:t>
      </w:r>
      <w:r w:rsidR="00FE71F7">
        <w:tab/>
        <w:t>discussion</w:t>
      </w:r>
      <w:r w:rsidR="00FE71F7">
        <w:tab/>
        <w:t>Rel-18</w:t>
      </w:r>
      <w:r w:rsidR="00FE71F7">
        <w:tab/>
        <w:t>NR_XR_enh-Core</w:t>
      </w:r>
    </w:p>
    <w:p w14:paraId="5E6CF398" w14:textId="77777777" w:rsidR="00FE71F7" w:rsidRPr="00FE71F7" w:rsidRDefault="00FE71F7" w:rsidP="00FE71F7">
      <w:pPr>
        <w:pStyle w:val="Doc-text2"/>
        <w:rPr>
          <w:i/>
          <w:iCs/>
          <w:highlight w:val="yellow"/>
        </w:rPr>
      </w:pPr>
      <w:r w:rsidRPr="00FE71F7">
        <w:rPr>
          <w:i/>
          <w:iCs/>
          <w:highlight w:val="yellow"/>
        </w:rPr>
        <w:t>Proposal 1: the UL Jitter information can be defined associated with the Periodicity in uplink, which can be defined as BAT offset, i.e., variation of burst arrival time for UL traffic resulting from UL jitter which value can be positive or negative.</w:t>
      </w:r>
    </w:p>
    <w:p w14:paraId="14CA044F" w14:textId="77777777" w:rsidR="00FE71F7" w:rsidRPr="00585515" w:rsidRDefault="00FE71F7" w:rsidP="00FE71F7">
      <w:pPr>
        <w:pStyle w:val="Doc-text2"/>
        <w:rPr>
          <w:i/>
          <w:iCs/>
        </w:rPr>
      </w:pPr>
      <w:r w:rsidRPr="00FE71F7">
        <w:rPr>
          <w:i/>
          <w:iCs/>
          <w:highlight w:val="yellow"/>
        </w:rPr>
        <w:t>Proposal 2: the range of UL Jitter information is better to be set as [-4, +4].</w:t>
      </w:r>
    </w:p>
    <w:p w14:paraId="2514085E" w14:textId="77777777" w:rsidR="00FE71F7" w:rsidRPr="00585515" w:rsidRDefault="00FE71F7" w:rsidP="00FE71F7">
      <w:pPr>
        <w:pStyle w:val="Doc-text2"/>
        <w:rPr>
          <w:i/>
          <w:iCs/>
        </w:rPr>
      </w:pPr>
      <w:r w:rsidRPr="00585515">
        <w:rPr>
          <w:i/>
          <w:iCs/>
        </w:rPr>
        <w:t>Proposal 3: the UL Jitter information can be optional, in case of the UL pose/control traffic.</w:t>
      </w:r>
    </w:p>
    <w:p w14:paraId="0C91C46F" w14:textId="77777777" w:rsidR="00FE71F7" w:rsidRPr="00585515" w:rsidRDefault="00FE71F7" w:rsidP="00FE71F7">
      <w:pPr>
        <w:pStyle w:val="Doc-text2"/>
        <w:rPr>
          <w:i/>
          <w:iCs/>
        </w:rPr>
      </w:pPr>
      <w:r w:rsidRPr="00585515">
        <w:rPr>
          <w:i/>
          <w:iCs/>
        </w:rPr>
        <w:t>Proposal 4: it is proposed gNB can acquire the anticipated UL jitter information from UE via UEAssistanceInformation message as in LTE V2X.</w:t>
      </w:r>
    </w:p>
    <w:p w14:paraId="4F299856" w14:textId="77777777" w:rsidR="00FE71F7" w:rsidRPr="00585515" w:rsidRDefault="00FE71F7" w:rsidP="00FE71F7">
      <w:pPr>
        <w:pStyle w:val="Doc-text2"/>
        <w:rPr>
          <w:i/>
          <w:iCs/>
        </w:rPr>
      </w:pPr>
      <w:r w:rsidRPr="00585515">
        <w:rPr>
          <w:i/>
          <w:iCs/>
        </w:rPr>
        <w:t>Proposal 5:</w:t>
      </w:r>
      <w:r w:rsidRPr="00585515">
        <w:rPr>
          <w:i/>
          <w:iCs/>
        </w:rPr>
        <w:tab/>
        <w:t>It is proposed to define an approach to enable the gNB be aware of EoDB timely, e.g. in regular BSR.</w:t>
      </w:r>
    </w:p>
    <w:p w14:paraId="344C26AE" w14:textId="725A621F" w:rsidR="00FE71F7" w:rsidRDefault="0063745B" w:rsidP="0063745B">
      <w:pPr>
        <w:pStyle w:val="Agreement"/>
      </w:pPr>
      <w:r>
        <w:t>Focus on P1-2</w:t>
      </w:r>
    </w:p>
    <w:p w14:paraId="10733E32" w14:textId="77777777" w:rsidR="0063745B" w:rsidRPr="0063745B" w:rsidRDefault="0063745B" w:rsidP="0063745B">
      <w:pPr>
        <w:pStyle w:val="Doc-text2"/>
      </w:pPr>
    </w:p>
    <w:p w14:paraId="083879D6" w14:textId="1A3DED86" w:rsidR="004F437A" w:rsidRDefault="009642D7" w:rsidP="004F437A">
      <w:pPr>
        <w:pStyle w:val="Doc-title"/>
      </w:pPr>
      <w:hyperlink r:id="rId85" w:history="1">
        <w:r>
          <w:rPr>
            <w:rStyle w:val="Hyperlink"/>
          </w:rPr>
          <w:t>R2-2305827</w:t>
        </w:r>
      </w:hyperlink>
      <w:r w:rsidR="004F437A">
        <w:tab/>
        <w:t>Discussion on XR-awareness</w:t>
      </w:r>
      <w:r w:rsidR="004F437A">
        <w:tab/>
        <w:t>Ericsson</w:t>
      </w:r>
      <w:r w:rsidR="004F437A">
        <w:tab/>
        <w:t>discussion</w:t>
      </w:r>
      <w:r w:rsidR="004F437A">
        <w:tab/>
        <w:t>Rel-18</w:t>
      </w:r>
      <w:r w:rsidR="004F437A">
        <w:tab/>
        <w:t>NR_XR_enh</w:t>
      </w:r>
    </w:p>
    <w:p w14:paraId="79A6B1D3" w14:textId="77777777" w:rsidR="004F437A" w:rsidRPr="00AC4CB7" w:rsidRDefault="004F437A" w:rsidP="004F437A">
      <w:pPr>
        <w:pStyle w:val="Doc-text2"/>
        <w:rPr>
          <w:i/>
          <w:iCs/>
        </w:rPr>
      </w:pPr>
      <w:r w:rsidRPr="00AC4CB7">
        <w:rPr>
          <w:i/>
          <w:iCs/>
        </w:rPr>
        <w:t>Observation 1</w:t>
      </w:r>
      <w:r w:rsidRPr="00AC4CB7">
        <w:rPr>
          <w:i/>
          <w:iCs/>
        </w:rPr>
        <w:tab/>
        <w:t>BSR will indicate when a UE has empty buffer (padding BSR), such can be considered as EoDB information</w:t>
      </w:r>
    </w:p>
    <w:p w14:paraId="0B00D681" w14:textId="77777777" w:rsidR="004F437A" w:rsidRPr="00AC4CB7" w:rsidRDefault="004F437A" w:rsidP="004F437A">
      <w:pPr>
        <w:pStyle w:val="Doc-text2"/>
        <w:rPr>
          <w:i/>
          <w:iCs/>
        </w:rPr>
      </w:pPr>
    </w:p>
    <w:p w14:paraId="3A31C73D" w14:textId="77777777" w:rsidR="004F437A" w:rsidRPr="0063745B" w:rsidRDefault="004F437A" w:rsidP="004F437A">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22B547BA" w14:textId="77777777" w:rsidR="004F437A" w:rsidRPr="0063745B" w:rsidRDefault="004F437A" w:rsidP="004F437A">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1F8D78DF" w14:textId="77777777" w:rsidR="004F437A" w:rsidRDefault="004F437A" w:rsidP="004F437A">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1162D5BC" w14:textId="77777777" w:rsidR="004F437A" w:rsidRPr="00950DEE" w:rsidRDefault="004F437A" w:rsidP="004F437A">
      <w:pPr>
        <w:pStyle w:val="Caption"/>
        <w:keepNext/>
        <w:jc w:val="center"/>
        <w:rPr>
          <w:i/>
          <w:iCs/>
        </w:rPr>
      </w:pPr>
      <w:r w:rsidRPr="00950DEE">
        <w:rPr>
          <w:i/>
          <w:iCs/>
          <w:noProof/>
        </w:rPr>
        <w:drawing>
          <wp:inline distT="0" distB="0" distL="0" distR="0" wp14:anchorId="7A7A6ADC" wp14:editId="45626598">
            <wp:extent cx="4611756" cy="1391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4628281" cy="1396311"/>
                    </a:xfrm>
                    <a:prstGeom prst="rect">
                      <a:avLst/>
                    </a:prstGeom>
                  </pic:spPr>
                </pic:pic>
              </a:graphicData>
            </a:graphic>
          </wp:inline>
        </w:drawing>
      </w:r>
    </w:p>
    <w:p w14:paraId="17AE5528" w14:textId="77777777" w:rsidR="004F437A" w:rsidRPr="00950DEE" w:rsidRDefault="004F437A" w:rsidP="004F437A">
      <w:pPr>
        <w:pStyle w:val="Caption"/>
        <w:jc w:val="center"/>
        <w:rPr>
          <w:i/>
          <w:iCs/>
        </w:rPr>
      </w:pPr>
      <w:r w:rsidRPr="00950DEE">
        <w:rPr>
          <w:i/>
          <w:iCs/>
        </w:rPr>
        <w:t xml:space="preserve">Figure </w:t>
      </w:r>
      <w:r w:rsidRPr="00950DEE">
        <w:rPr>
          <w:i/>
          <w:iCs/>
        </w:rPr>
        <w:fldChar w:fldCharType="begin"/>
      </w:r>
      <w:r w:rsidRPr="00950DEE">
        <w:rPr>
          <w:i/>
          <w:iCs/>
        </w:rPr>
        <w:instrText xml:space="preserve"> SEQ Figure \* ARABIC </w:instrText>
      </w:r>
      <w:r w:rsidRPr="00950DEE">
        <w:rPr>
          <w:i/>
          <w:iCs/>
        </w:rPr>
        <w:fldChar w:fldCharType="separate"/>
      </w:r>
      <w:r w:rsidRPr="00950DEE">
        <w:rPr>
          <w:i/>
          <w:iCs/>
          <w:noProof/>
        </w:rPr>
        <w:t>1</w:t>
      </w:r>
      <w:r w:rsidRPr="00950DEE">
        <w:rPr>
          <w:i/>
          <w:iCs/>
        </w:rPr>
        <w:fldChar w:fldCharType="end"/>
      </w:r>
      <w:r w:rsidRPr="00950DEE">
        <w:rPr>
          <w:i/>
          <w:iCs/>
        </w:rPr>
        <w:t xml:space="preserve"> Illustration of two options representing jitter information</w:t>
      </w:r>
    </w:p>
    <w:p w14:paraId="16059A6E" w14:textId="77777777" w:rsidR="004F437A" w:rsidRPr="00950DEE" w:rsidRDefault="004F437A" w:rsidP="004F437A">
      <w:pPr>
        <w:pStyle w:val="Doc-text2"/>
        <w:rPr>
          <w:i/>
          <w:iCs/>
          <w:lang w:val="en-US"/>
        </w:rPr>
      </w:pPr>
    </w:p>
    <w:p w14:paraId="70021898" w14:textId="77777777" w:rsidR="004F437A" w:rsidRPr="00AC4CB7" w:rsidRDefault="004F437A" w:rsidP="004F437A">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1B76669F" w14:textId="77777777" w:rsidR="004F437A" w:rsidRPr="00AC4CB7" w:rsidRDefault="004F437A" w:rsidP="004F437A">
      <w:pPr>
        <w:pStyle w:val="Doc-text2"/>
        <w:rPr>
          <w:i/>
          <w:iCs/>
        </w:rPr>
      </w:pPr>
      <w:r w:rsidRPr="00AC4CB7">
        <w:rPr>
          <w:i/>
          <w:iCs/>
        </w:rPr>
        <w:t>Proposal 5</w:t>
      </w:r>
      <w:r w:rsidRPr="00AC4CB7">
        <w:rPr>
          <w:i/>
          <w:iCs/>
        </w:rPr>
        <w:tab/>
        <w:t>Explicit EoDB signalling in UL is not needed.</w:t>
      </w:r>
    </w:p>
    <w:p w14:paraId="284BAEB7" w14:textId="77777777" w:rsidR="004F437A" w:rsidRPr="00AC4CB7" w:rsidRDefault="004F437A" w:rsidP="004F437A">
      <w:pPr>
        <w:pStyle w:val="Doc-text2"/>
        <w:rPr>
          <w:i/>
          <w:iCs/>
        </w:rPr>
      </w:pPr>
      <w:r w:rsidRPr="00AC4CB7">
        <w:rPr>
          <w:i/>
          <w:iCs/>
        </w:rPr>
        <w:t>Proposal 6</w:t>
      </w:r>
      <w:r w:rsidRPr="00AC4CB7">
        <w:rPr>
          <w:i/>
          <w:iCs/>
        </w:rPr>
        <w:tab/>
        <w:t>RAN2 responds to SA4, with SA2 cc, that RAN2 does not see the usefulness of the EoDB. Nonetheless, if SA4 wants to define it, one single bit would be sufficient.</w:t>
      </w:r>
    </w:p>
    <w:p w14:paraId="6C4AAF6B" w14:textId="1A77EBA5" w:rsidR="004F437A" w:rsidRDefault="0063745B" w:rsidP="0063745B">
      <w:pPr>
        <w:pStyle w:val="Agreement"/>
      </w:pPr>
      <w:r>
        <w:t>Focus on P1-4</w:t>
      </w:r>
    </w:p>
    <w:p w14:paraId="3AD599D4" w14:textId="27EA80BE" w:rsidR="004F437A" w:rsidRDefault="004F437A" w:rsidP="005A7341">
      <w:pPr>
        <w:pStyle w:val="Doc-text2"/>
      </w:pPr>
    </w:p>
    <w:p w14:paraId="6A59AE5F" w14:textId="0D8358F1" w:rsidR="0081161B" w:rsidRDefault="0081161B" w:rsidP="005A7341">
      <w:pPr>
        <w:pStyle w:val="Doc-text2"/>
      </w:pPr>
    </w:p>
    <w:p w14:paraId="7E0B473D" w14:textId="4E8A3E1B" w:rsidR="0081161B" w:rsidRDefault="0081161B" w:rsidP="0081161B">
      <w:pPr>
        <w:pStyle w:val="Doc-text2"/>
        <w:rPr>
          <w:i/>
          <w:iCs/>
          <w:highlight w:val="yellow"/>
        </w:rPr>
      </w:pPr>
      <w:r w:rsidRPr="0063745B">
        <w:rPr>
          <w:i/>
          <w:iCs/>
          <w:highlight w:val="yellow"/>
        </w:rPr>
        <w:t xml:space="preserve">Proposal 1. </w:t>
      </w:r>
      <w:r w:rsidRPr="0063745B">
        <w:rPr>
          <w:i/>
          <w:iCs/>
          <w:highlight w:val="yellow"/>
        </w:rPr>
        <w:tab/>
        <w:t xml:space="preserve">UE reports to RAN the range of jitter in its UL traffic, defined in the same way as the one for N6 jitter. </w:t>
      </w:r>
    </w:p>
    <w:p w14:paraId="287D8354" w14:textId="0196B0E4" w:rsidR="0081161B" w:rsidRDefault="00DB2DB0" w:rsidP="0081161B">
      <w:pPr>
        <w:pStyle w:val="Doc-text2"/>
      </w:pPr>
      <w:r w:rsidRPr="00DB2DB0">
        <w:t>-</w:t>
      </w:r>
      <w:r w:rsidRPr="00DB2DB0">
        <w:tab/>
        <w:t>Intel</w:t>
      </w:r>
      <w:r>
        <w:t xml:space="preserve"> wonders if the range is clear. CMCC thinks we should allow both negative and positive values for jitter. Huawei wonders who defines the N6 jitter? Will that be RAN3 to define the signalling?  Thinks there should be some reference time for the jitter. </w:t>
      </w:r>
    </w:p>
    <w:p w14:paraId="0D0CC46B" w14:textId="739180BA" w:rsidR="00DB2DB0" w:rsidRDefault="00DB2DB0" w:rsidP="0081161B">
      <w:pPr>
        <w:pStyle w:val="Doc-text2"/>
      </w:pPr>
      <w:r>
        <w:t>-</w:t>
      </w:r>
      <w:r>
        <w:tab/>
        <w:t xml:space="preserve">vivo agrees with Huawei on reference time. </w:t>
      </w:r>
    </w:p>
    <w:p w14:paraId="30045AD4" w14:textId="09273AFA" w:rsidR="00DB2DB0" w:rsidRDefault="00DB2DB0" w:rsidP="0081161B">
      <w:pPr>
        <w:pStyle w:val="Doc-text2"/>
      </w:pPr>
      <w:r>
        <w:t>-</w:t>
      </w:r>
      <w:r>
        <w:tab/>
        <w:t>Intel wonders if the information from UL is the same as in that provided by CN, different, or complementary? Thinks periodicity would come from CN, UE just provides the jitter information.</w:t>
      </w:r>
      <w:r w:rsidR="00AE0A15">
        <w:t xml:space="preserve"> CATT thinks periodicity from CN is optional. Intel thinks that the DL signalling provides periodicity already. Huawei thinks BAT is only for TSCAI, not for XR. Samsung thinks TSCAI does include jitter. </w:t>
      </w:r>
    </w:p>
    <w:p w14:paraId="09067059" w14:textId="2DEDF215" w:rsidR="00DB2DB0" w:rsidRDefault="00DB2DB0" w:rsidP="00DB2DB0">
      <w:pPr>
        <w:pStyle w:val="Agreement"/>
      </w:pPr>
      <w:r w:rsidRPr="00DB2DB0">
        <w:t xml:space="preserve">1. </w:t>
      </w:r>
      <w:r w:rsidRPr="00DB2DB0">
        <w:tab/>
        <w:t>UE reports to RAN the range of jitter in its UL traffic, defined in the</w:t>
      </w:r>
      <w:r w:rsidR="00AE0A15">
        <w:t xml:space="preserve"> similar</w:t>
      </w:r>
      <w:r w:rsidRPr="00DB2DB0">
        <w:t xml:space="preserve"> way as the one for N6 jitter. </w:t>
      </w:r>
    </w:p>
    <w:p w14:paraId="1549AB23" w14:textId="2EE78A4F" w:rsidR="00DB2DB0" w:rsidRPr="00DB2DB0" w:rsidRDefault="00AE0A15" w:rsidP="00DB2DB0">
      <w:pPr>
        <w:pStyle w:val="Agreement"/>
      </w:pPr>
      <w:r>
        <w:t>2</w:t>
      </w:r>
      <w:r w:rsidR="00DB2DB0" w:rsidRPr="00DB2DB0">
        <w:t xml:space="preserve">: Reference time is defined in </w:t>
      </w:r>
      <w:r w:rsidR="00DB2DB0">
        <w:t>similar</w:t>
      </w:r>
      <w:r w:rsidR="00DB2DB0" w:rsidRPr="00DB2DB0">
        <w:t xml:space="preserve"> way as BAT (Burst Arrival Time) at UE side.</w:t>
      </w:r>
    </w:p>
    <w:p w14:paraId="789316AC" w14:textId="77777777" w:rsidR="00AE0A15" w:rsidRDefault="00AE0A15" w:rsidP="00DB2DB0">
      <w:pPr>
        <w:pStyle w:val="Doc-text2"/>
        <w:rPr>
          <w:i/>
          <w:iCs/>
          <w:highlight w:val="yellow"/>
        </w:rPr>
      </w:pPr>
    </w:p>
    <w:p w14:paraId="726F467C" w14:textId="206C5F5C" w:rsidR="00DB2DB0" w:rsidRPr="00DB2DB0" w:rsidRDefault="00DB2DB0" w:rsidP="00DB2DB0">
      <w:pPr>
        <w:pStyle w:val="Doc-text2"/>
        <w:rPr>
          <w:i/>
          <w:iCs/>
          <w:highlight w:val="yellow"/>
        </w:rPr>
      </w:pPr>
      <w:r w:rsidRPr="00DB2DB0">
        <w:rPr>
          <w:i/>
          <w:iCs/>
          <w:highlight w:val="yellow"/>
        </w:rPr>
        <w:t>Periodicity in uplink, which can be defined as BAT offset, i.e., variation of burst arrival time for UL traffic resulting from UL jitter which value can be positive or negative.</w:t>
      </w:r>
    </w:p>
    <w:p w14:paraId="0232D057" w14:textId="77777777" w:rsidR="00DB2DB0" w:rsidRPr="00DB2DB0" w:rsidRDefault="00DB2DB0" w:rsidP="00DB2DB0">
      <w:pPr>
        <w:pStyle w:val="Doc-text2"/>
      </w:pPr>
    </w:p>
    <w:p w14:paraId="20BD7831" w14:textId="77777777" w:rsidR="00DB2DB0" w:rsidRDefault="00DB2DB0" w:rsidP="0081161B">
      <w:pPr>
        <w:pStyle w:val="Doc-text2"/>
      </w:pPr>
    </w:p>
    <w:p w14:paraId="24DA1AEC" w14:textId="77777777" w:rsidR="00DB2DB0" w:rsidRPr="00DB2DB0" w:rsidRDefault="00DB2DB0" w:rsidP="0081161B">
      <w:pPr>
        <w:pStyle w:val="Doc-text2"/>
      </w:pPr>
    </w:p>
    <w:p w14:paraId="11B8FCDA" w14:textId="5534E8D8" w:rsidR="0081161B" w:rsidRDefault="0081161B" w:rsidP="0081161B">
      <w:pPr>
        <w:pStyle w:val="Doc-text2"/>
        <w:rPr>
          <w:i/>
          <w:iCs/>
          <w:highlight w:val="yellow"/>
        </w:rPr>
      </w:pPr>
      <w:r w:rsidRPr="0063745B">
        <w:rPr>
          <w:i/>
          <w:iCs/>
          <w:highlight w:val="yellow"/>
        </w:rPr>
        <w:t xml:space="preserve">Proposal 2. </w:t>
      </w:r>
      <w:r w:rsidRPr="0063745B">
        <w:rPr>
          <w:i/>
          <w:iCs/>
          <w:highlight w:val="yellow"/>
        </w:rPr>
        <w:tab/>
        <w:t>Range of UL jitter is reported per logical channel. Network can configure for which logical channel UE should report jitter information.</w:t>
      </w:r>
    </w:p>
    <w:p w14:paraId="69D57777" w14:textId="23867D38" w:rsidR="00AE0A15" w:rsidRDefault="00AE0A15" w:rsidP="0081161B">
      <w:pPr>
        <w:pStyle w:val="Doc-text2"/>
        <w:rPr>
          <w:i/>
          <w:iCs/>
          <w:highlight w:val="yellow"/>
        </w:rPr>
      </w:pPr>
    </w:p>
    <w:p w14:paraId="797E92CD" w14:textId="63D2CCF9" w:rsidR="00AE0A15" w:rsidRDefault="00AE0A15" w:rsidP="0081161B">
      <w:pPr>
        <w:pStyle w:val="Doc-text2"/>
      </w:pPr>
      <w:r w:rsidRPr="00AE0A15">
        <w:t>-</w:t>
      </w:r>
      <w:r w:rsidRPr="00AE0A15">
        <w:tab/>
        <w:t>Samsung thinks DL is reported per QoS flow.</w:t>
      </w:r>
      <w:r>
        <w:t xml:space="preserve"> Chair wonder how this impacts scheduling?</w:t>
      </w:r>
    </w:p>
    <w:p w14:paraId="290E5E5A" w14:textId="2D1D4590" w:rsidR="00AE0A15" w:rsidRDefault="00AE0A15" w:rsidP="0081161B">
      <w:pPr>
        <w:pStyle w:val="Doc-text2"/>
      </w:pPr>
      <w:r>
        <w:t>-</w:t>
      </w:r>
      <w:r>
        <w:tab/>
      </w:r>
      <w:r w:rsidR="00871328">
        <w:t>Huawei agrees with Ericsson that QoS flows can be mapped to single DRB.</w:t>
      </w:r>
      <w:r>
        <w:t xml:space="preserve"> </w:t>
      </w:r>
      <w:r w:rsidR="00871328">
        <w:t>The information could come from AL where QoS flows are more visible. Apple thinks the reporting from CN is for UL and DL, and RAN does the mapping anyway. This would align with the QoS flow-based mapping.</w:t>
      </w:r>
    </w:p>
    <w:p w14:paraId="57027D47" w14:textId="24C9FCB3" w:rsidR="00871328" w:rsidRDefault="00871328" w:rsidP="0081161B">
      <w:pPr>
        <w:pStyle w:val="Doc-text2"/>
      </w:pPr>
      <w:r>
        <w:t>-</w:t>
      </w:r>
      <w:r>
        <w:tab/>
        <w:t>KDDI wonders if we should consider PDU set which has multiple QoS flows.</w:t>
      </w:r>
    </w:p>
    <w:p w14:paraId="73F026E1" w14:textId="13BF2CEB" w:rsidR="00871328" w:rsidRDefault="00871328" w:rsidP="0081161B">
      <w:pPr>
        <w:pStyle w:val="Doc-text2"/>
      </w:pPr>
      <w:r>
        <w:t>-</w:t>
      </w:r>
      <w:r>
        <w:tab/>
        <w:t>CMCC thinks different QoS flows are more likely to be used.</w:t>
      </w:r>
    </w:p>
    <w:p w14:paraId="282AF8AE" w14:textId="7E2EF82C" w:rsidR="00871328" w:rsidRDefault="00871328" w:rsidP="0081161B">
      <w:pPr>
        <w:pStyle w:val="Doc-text2"/>
      </w:pPr>
      <w:r>
        <w:t>-</w:t>
      </w:r>
      <w:r>
        <w:tab/>
        <w:t>Intel thinks in AS we normally configure everything based on LCH/LCG. How is this used? QC thinks the whole point is to configure resources. If per QoS flow is used, both UE and NW need to map the information to AS layer. Lenovo agrees with QC, but if different QoS flows have different periodicities, the reporting will not be so useful.</w:t>
      </w:r>
      <w:r w:rsidR="007D6DEF">
        <w:t xml:space="preserve"> CATT thinks we could associate UL jitter with different periodicity in LCH. KDDI thinks one QoS flow can have multiple PDU sets.</w:t>
      </w:r>
    </w:p>
    <w:p w14:paraId="6AF3AAF0" w14:textId="4A0A03E9" w:rsidR="007D6DEF" w:rsidRDefault="007D6DEF" w:rsidP="0081161B">
      <w:pPr>
        <w:pStyle w:val="Doc-text2"/>
      </w:pPr>
      <w:r>
        <w:t>-</w:t>
      </w:r>
      <w:r>
        <w:tab/>
        <w:t>QC wonders how we handle the reference time now? OPPO thinks URLLC already considered QoS flow. Intel thinks the reference time is no longer needed.</w:t>
      </w:r>
    </w:p>
    <w:p w14:paraId="7D44E6A5" w14:textId="65D376DF" w:rsidR="009E0838" w:rsidRDefault="009E0838" w:rsidP="0081161B">
      <w:pPr>
        <w:pStyle w:val="Doc-text2"/>
      </w:pPr>
      <w:r>
        <w:t>-</w:t>
      </w:r>
      <w:r>
        <w:tab/>
        <w:t xml:space="preserve">QC thinks we should limit this to UL jitter. NEC thinks N6 interface is associated with periodicity. What is the association with QoS flow and UL jitter? CATT thinks the periodicity applies to both UL and DL of a QoS flow. </w:t>
      </w:r>
    </w:p>
    <w:p w14:paraId="7C842BEA" w14:textId="0187102C" w:rsidR="00DE593D" w:rsidRDefault="00DE593D" w:rsidP="0081161B">
      <w:pPr>
        <w:pStyle w:val="Doc-text2"/>
      </w:pPr>
      <w:r>
        <w:t>-</w:t>
      </w:r>
      <w:r>
        <w:tab/>
        <w:t>LGE wonders if arrival time and burst arrival time are the same?</w:t>
      </w:r>
    </w:p>
    <w:p w14:paraId="2AAC530A" w14:textId="4F1FE0E1" w:rsidR="00871328" w:rsidRPr="00871328" w:rsidRDefault="00871328" w:rsidP="00871328">
      <w:pPr>
        <w:pStyle w:val="Agreement"/>
      </w:pPr>
      <w:r w:rsidRPr="00871328">
        <w:t xml:space="preserve">2. </w:t>
      </w:r>
      <w:r w:rsidRPr="00871328">
        <w:tab/>
        <w:t xml:space="preserve">UL </w:t>
      </w:r>
      <w:r w:rsidR="007D6DEF">
        <w:t>assistance information (</w:t>
      </w:r>
      <w:r w:rsidR="00DE593D">
        <w:t>burst a</w:t>
      </w:r>
      <w:r w:rsidR="009E0838">
        <w:t xml:space="preserve">rrival time, </w:t>
      </w:r>
      <w:r w:rsidR="007D6DEF">
        <w:t xml:space="preserve">UL </w:t>
      </w:r>
      <w:r w:rsidRPr="00871328">
        <w:t>jitter</w:t>
      </w:r>
      <w:r w:rsidR="009E0838">
        <w:t xml:space="preserve">, </w:t>
      </w:r>
      <w:r w:rsidR="00DE593D">
        <w:t xml:space="preserve">FFS on </w:t>
      </w:r>
      <w:r w:rsidR="009E0838">
        <w:t>periodicity</w:t>
      </w:r>
      <w:r w:rsidR="007D6DEF">
        <w:t>)</w:t>
      </w:r>
      <w:r w:rsidRPr="00871328">
        <w:t xml:space="preserve"> is reported </w:t>
      </w:r>
      <w:r w:rsidR="007D6DEF">
        <w:t>per QoS flow</w:t>
      </w:r>
      <w:r w:rsidRPr="00871328">
        <w:t xml:space="preserve">. Network can configure for which </w:t>
      </w:r>
      <w:r>
        <w:t>QoS flow</w:t>
      </w:r>
      <w:r w:rsidRPr="00871328">
        <w:t xml:space="preserve"> UE should report </w:t>
      </w:r>
      <w:r w:rsidR="007D6DEF">
        <w:t>assistance</w:t>
      </w:r>
      <w:r w:rsidRPr="00871328">
        <w:t xml:space="preserve"> information.</w:t>
      </w:r>
      <w:r w:rsidR="007D6DEF">
        <w:t xml:space="preserve"> </w:t>
      </w:r>
    </w:p>
    <w:p w14:paraId="7FACCECD" w14:textId="106A7721" w:rsidR="00AE0A15" w:rsidRDefault="00AE0A15" w:rsidP="00871328">
      <w:pPr>
        <w:pStyle w:val="Agreement"/>
        <w:numPr>
          <w:ilvl w:val="0"/>
          <w:numId w:val="0"/>
        </w:numPr>
        <w:ind w:left="1619"/>
        <w:rPr>
          <w:highlight w:val="yellow"/>
        </w:rPr>
      </w:pPr>
    </w:p>
    <w:p w14:paraId="5F68EF4C" w14:textId="77777777" w:rsidR="009E0838" w:rsidRPr="009E0838" w:rsidRDefault="009E0838" w:rsidP="009E0838">
      <w:pPr>
        <w:pStyle w:val="Doc-text2"/>
        <w:rPr>
          <w:highlight w:val="yellow"/>
        </w:rPr>
      </w:pPr>
    </w:p>
    <w:p w14:paraId="3A78605F" w14:textId="4F851914" w:rsidR="007D6DEF" w:rsidRPr="007D6DEF" w:rsidRDefault="007D6DEF" w:rsidP="007D6DEF">
      <w:pPr>
        <w:pStyle w:val="Doc-text2"/>
      </w:pPr>
      <w:r w:rsidRPr="007D6DEF">
        <w:t>Show of hands</w:t>
      </w:r>
      <w:r>
        <w:t xml:space="preserve"> on UL jitter reporting:</w:t>
      </w:r>
    </w:p>
    <w:p w14:paraId="43178FFB" w14:textId="73233AF8" w:rsidR="007D6DEF" w:rsidRPr="007D6DEF" w:rsidRDefault="007D6DEF" w:rsidP="007D6DEF">
      <w:pPr>
        <w:pStyle w:val="Doc-text2"/>
      </w:pPr>
      <w:r w:rsidRPr="007D6DEF">
        <w:t>Per LCH</w:t>
      </w:r>
      <w:r>
        <w:t>: Intel, QC, Futurewei (3)</w:t>
      </w:r>
    </w:p>
    <w:p w14:paraId="1C889FBF" w14:textId="5DF3B026" w:rsidR="007D6DEF" w:rsidRDefault="007D6DEF" w:rsidP="007D6DEF">
      <w:pPr>
        <w:pStyle w:val="Doc-text2"/>
      </w:pPr>
      <w:r w:rsidRPr="007D6DEF">
        <w:t>Per QoS flow</w:t>
      </w:r>
      <w:r>
        <w:t>: Vodafone, Huawei, Samsung, CATT, LGE, vivo, Apple, Nokia, Ericsson, TCL, OPPO, Xiaomi, CMCC, Sony (15)</w:t>
      </w:r>
    </w:p>
    <w:p w14:paraId="1FF4D9F8" w14:textId="3406D16F" w:rsidR="007D6DEF" w:rsidRDefault="007D6DEF" w:rsidP="007D6DEF">
      <w:pPr>
        <w:pStyle w:val="Doc-text2"/>
      </w:pPr>
    </w:p>
    <w:p w14:paraId="2622FE92" w14:textId="3A3DFC41" w:rsidR="009E0838" w:rsidRPr="009E0838" w:rsidRDefault="009E0838" w:rsidP="009E0838">
      <w:pPr>
        <w:pStyle w:val="Agreement"/>
      </w:pPr>
      <w:r w:rsidRPr="009E0838">
        <w:t>3</w:t>
      </w:r>
      <w:r w:rsidRPr="009E0838">
        <w:tab/>
        <w:t xml:space="preserve">RRC UAI framework is updated for Rel-18 to support signalling UL </w:t>
      </w:r>
      <w:r>
        <w:t xml:space="preserve">assistance information agreed so far for XR (Jitter, </w:t>
      </w:r>
      <w:r w:rsidR="00DE593D">
        <w:t xml:space="preserve">burst </w:t>
      </w:r>
      <w:r>
        <w:t xml:space="preserve">arrival time, </w:t>
      </w:r>
      <w:r w:rsidR="00DE593D">
        <w:t xml:space="preserve">FFS on </w:t>
      </w:r>
      <w:r>
        <w:t>periodicity).</w:t>
      </w:r>
    </w:p>
    <w:p w14:paraId="049D6B1E" w14:textId="77777777" w:rsidR="009E0838" w:rsidRDefault="009E0838" w:rsidP="007D6DEF">
      <w:pPr>
        <w:pStyle w:val="Doc-text2"/>
      </w:pPr>
    </w:p>
    <w:p w14:paraId="2821FE73" w14:textId="77777777" w:rsidR="007D6DEF" w:rsidRPr="007D6DEF" w:rsidRDefault="007D6DEF" w:rsidP="007D6DEF">
      <w:pPr>
        <w:pStyle w:val="Doc-text2"/>
      </w:pPr>
    </w:p>
    <w:p w14:paraId="3D5E7702" w14:textId="77777777" w:rsidR="007D6DEF" w:rsidRPr="007D6DEF" w:rsidRDefault="007D6DEF" w:rsidP="007D6DEF">
      <w:pPr>
        <w:pStyle w:val="Doc-text2"/>
        <w:rPr>
          <w:highlight w:val="yellow"/>
        </w:rPr>
      </w:pPr>
    </w:p>
    <w:p w14:paraId="00C8FD42" w14:textId="77777777" w:rsidR="0081161B" w:rsidRDefault="0081161B" w:rsidP="0081161B">
      <w:pPr>
        <w:pStyle w:val="Doc-text2"/>
        <w:rPr>
          <w:i/>
          <w:iCs/>
        </w:rPr>
      </w:pPr>
      <w:r w:rsidRPr="0063745B">
        <w:rPr>
          <w:i/>
          <w:iCs/>
          <w:highlight w:val="yellow"/>
        </w:rPr>
        <w:t xml:space="preserve">Proposal 3. </w:t>
      </w:r>
      <w:r w:rsidRPr="0063745B">
        <w:rPr>
          <w:i/>
          <w:iCs/>
          <w:highlight w:val="yellow"/>
        </w:rPr>
        <w:tab/>
        <w:t>Network can configure whether UE reports UL jitter information periodically or only when the range exceeds a threshold.</w:t>
      </w:r>
    </w:p>
    <w:p w14:paraId="02F7D4A5" w14:textId="78A56F2B" w:rsidR="0081161B" w:rsidRDefault="0081161B" w:rsidP="005A7341">
      <w:pPr>
        <w:pStyle w:val="Doc-text2"/>
      </w:pPr>
    </w:p>
    <w:p w14:paraId="7DA6AB6C" w14:textId="5BC1A04E" w:rsidR="0081161B" w:rsidRDefault="0081161B" w:rsidP="005A7341">
      <w:pPr>
        <w:pStyle w:val="Doc-text2"/>
      </w:pPr>
    </w:p>
    <w:p w14:paraId="0A47F833" w14:textId="77777777" w:rsidR="0081161B" w:rsidRPr="0063745B" w:rsidRDefault="0081161B" w:rsidP="0081161B">
      <w:pPr>
        <w:pStyle w:val="Doc-text2"/>
        <w:rPr>
          <w:i/>
          <w:iCs/>
          <w:highlight w:val="yellow"/>
        </w:rPr>
      </w:pPr>
      <w:r w:rsidRPr="0063745B">
        <w:rPr>
          <w:i/>
          <w:iCs/>
          <w:highlight w:val="yellow"/>
        </w:rPr>
        <w:t>Proposal 1</w:t>
      </w:r>
      <w:r w:rsidRPr="0063745B">
        <w:rPr>
          <w:i/>
          <w:iCs/>
          <w:highlight w:val="yellow"/>
        </w:rPr>
        <w:tab/>
        <w:t>RRC UAI framework is updated for Rel-18 to support signalling UL jitter and associated periodicity information.</w:t>
      </w:r>
    </w:p>
    <w:p w14:paraId="06096225" w14:textId="77777777" w:rsidR="0081161B" w:rsidRPr="0063745B" w:rsidRDefault="0081161B" w:rsidP="0081161B">
      <w:pPr>
        <w:pStyle w:val="Doc-text2"/>
        <w:rPr>
          <w:i/>
          <w:iCs/>
          <w:highlight w:val="yellow"/>
        </w:rPr>
      </w:pPr>
      <w:r w:rsidRPr="0063745B">
        <w:rPr>
          <w:i/>
          <w:iCs/>
          <w:highlight w:val="yellow"/>
        </w:rPr>
        <w:t>Proposal 2</w:t>
      </w:r>
      <w:r w:rsidRPr="0063745B">
        <w:rPr>
          <w:i/>
          <w:iCs/>
          <w:highlight w:val="yellow"/>
        </w:rPr>
        <w:tab/>
        <w:t>UE report statistical UL jitter range X and associated periodicity Y on a per QoS flow</w:t>
      </w:r>
    </w:p>
    <w:p w14:paraId="3106DFF6" w14:textId="77777777" w:rsidR="0081161B" w:rsidRDefault="0081161B" w:rsidP="0081161B">
      <w:pPr>
        <w:pStyle w:val="Doc-text2"/>
        <w:rPr>
          <w:i/>
          <w:iCs/>
        </w:rPr>
      </w:pPr>
      <w:r w:rsidRPr="0063745B">
        <w:rPr>
          <w:i/>
          <w:iCs/>
          <w:highlight w:val="yellow"/>
        </w:rPr>
        <w:t>Proposal 3</w:t>
      </w:r>
      <w:r w:rsidRPr="0063745B">
        <w:rPr>
          <w:i/>
          <w:iCs/>
          <w:highlight w:val="yellow"/>
        </w:rPr>
        <w:tab/>
        <w:t>RAN2 discuss the value range of UL jitter X and associated periodicity Y</w:t>
      </w:r>
    </w:p>
    <w:p w14:paraId="6FCAB4E2" w14:textId="77777777" w:rsidR="0081161B" w:rsidRPr="00AC4CB7" w:rsidRDefault="0081161B" w:rsidP="0081161B">
      <w:pPr>
        <w:pStyle w:val="Doc-text2"/>
        <w:rPr>
          <w:i/>
          <w:iCs/>
        </w:rPr>
      </w:pPr>
      <w:r w:rsidRPr="0063745B">
        <w:rPr>
          <w:i/>
          <w:iCs/>
          <w:highlight w:val="yellow"/>
        </w:rPr>
        <w:t>Proposal 4</w:t>
      </w:r>
      <w:r w:rsidRPr="0063745B">
        <w:rPr>
          <w:i/>
          <w:iCs/>
          <w:highlight w:val="yellow"/>
        </w:rPr>
        <w:tab/>
        <w:t>If RRC UAI is enhanced with UL jitter and associated periodicity information, RAN2 should discuss the configuration of report triggers, e.g. prohibition timer or change threshold that regulate when UE is allowed to send UL jitter and periodicity information.</w:t>
      </w:r>
    </w:p>
    <w:p w14:paraId="2E2FC85F" w14:textId="7A26BDE6" w:rsidR="0081161B" w:rsidRDefault="0081161B" w:rsidP="005A7341">
      <w:pPr>
        <w:pStyle w:val="Doc-text2"/>
      </w:pPr>
    </w:p>
    <w:p w14:paraId="3B501525" w14:textId="77777777" w:rsidR="0081161B" w:rsidRPr="00291D79" w:rsidRDefault="0081161B" w:rsidP="005A7341">
      <w:pPr>
        <w:pStyle w:val="Doc-text2"/>
      </w:pPr>
    </w:p>
    <w:p w14:paraId="74C16794" w14:textId="0BE4FDA5" w:rsidR="008A4633" w:rsidRDefault="009642D7" w:rsidP="008A4633">
      <w:pPr>
        <w:pStyle w:val="Doc-title"/>
      </w:pPr>
      <w:hyperlink r:id="rId87" w:history="1">
        <w:r>
          <w:rPr>
            <w:rStyle w:val="Hyperlink"/>
          </w:rPr>
          <w:t>R2-2305158</w:t>
        </w:r>
      </w:hyperlink>
      <w:r w:rsidR="008A4633">
        <w:tab/>
        <w:t>XR awareness</w:t>
      </w:r>
      <w:r w:rsidR="008A4633">
        <w:tab/>
        <w:t>InterDigital</w:t>
      </w:r>
      <w:r w:rsidR="008A4633">
        <w:tab/>
        <w:t>discussion</w:t>
      </w:r>
      <w:r w:rsidR="008A4633">
        <w:tab/>
        <w:t>Rel-18</w:t>
      </w:r>
      <w:r w:rsidR="008A4633">
        <w:tab/>
        <w:t>NR_XR_enh-Core</w:t>
      </w:r>
    </w:p>
    <w:p w14:paraId="3AAF9346" w14:textId="77777777" w:rsidR="008A4633" w:rsidRPr="008A4633" w:rsidRDefault="008A4633" w:rsidP="008A4633">
      <w:pPr>
        <w:pStyle w:val="Doc-text2"/>
        <w:rPr>
          <w:i/>
          <w:iCs/>
          <w:lang w:val="en-US"/>
        </w:rPr>
      </w:pPr>
      <w:r w:rsidRPr="008A4633">
        <w:rPr>
          <w:i/>
          <w:iCs/>
          <w:lang w:val="en-US"/>
        </w:rPr>
        <w:t xml:space="preserve">Observation 1: </w:t>
      </w:r>
      <w:r w:rsidRPr="008A4633">
        <w:rPr>
          <w:i/>
          <w:iCs/>
          <w:lang w:val="en-US"/>
        </w:rPr>
        <w:tab/>
        <w:t>Enhancements to the TSCAI framework are needed to provide UL jitter statistics.</w:t>
      </w:r>
    </w:p>
    <w:p w14:paraId="7CB1BDAA" w14:textId="77777777" w:rsidR="008A4633" w:rsidRDefault="008A4633" w:rsidP="008A4633">
      <w:pPr>
        <w:pStyle w:val="Doc-text2"/>
        <w:rPr>
          <w:i/>
          <w:iCs/>
          <w:lang w:val="en-US"/>
        </w:rPr>
      </w:pPr>
      <w:r w:rsidRPr="008A4633">
        <w:rPr>
          <w:i/>
          <w:iCs/>
          <w:lang w:val="en-US"/>
        </w:rPr>
        <w:t xml:space="preserve">Observation 2: </w:t>
      </w:r>
      <w:r w:rsidRPr="008A4633">
        <w:rPr>
          <w:i/>
          <w:iCs/>
          <w:lang w:val="en-US"/>
        </w:rPr>
        <w:tab/>
        <w:t>There are latency considerations associated with providing jitter information to the RAN from the CN.</w:t>
      </w:r>
    </w:p>
    <w:p w14:paraId="6F67F290" w14:textId="77777777" w:rsidR="008A4633" w:rsidRPr="008A4633" w:rsidRDefault="008A4633" w:rsidP="008A4633">
      <w:pPr>
        <w:pStyle w:val="Doc-text2"/>
        <w:rPr>
          <w:i/>
          <w:iCs/>
          <w:lang w:val="en-US"/>
        </w:rPr>
      </w:pPr>
    </w:p>
    <w:p w14:paraId="49C62FC6" w14:textId="77777777" w:rsidR="008A4633" w:rsidRPr="008A4633" w:rsidRDefault="008A4633" w:rsidP="008A4633">
      <w:pPr>
        <w:pStyle w:val="Doc-text2"/>
        <w:rPr>
          <w:i/>
          <w:iCs/>
          <w:lang w:val="en-US"/>
        </w:rPr>
      </w:pPr>
      <w:r w:rsidRPr="008A4633">
        <w:rPr>
          <w:i/>
          <w:iCs/>
          <w:lang w:val="en-US"/>
        </w:rPr>
        <w:lastRenderedPageBreak/>
        <w:t xml:space="preserve">Proposal 1: </w:t>
      </w:r>
      <w:r w:rsidRPr="008A4633">
        <w:rPr>
          <w:i/>
          <w:iCs/>
          <w:lang w:val="en-US"/>
        </w:rPr>
        <w:tab/>
        <w:t>UE transmits UL jitter statistics to the RAN.</w:t>
      </w:r>
    </w:p>
    <w:p w14:paraId="53239313" w14:textId="77777777" w:rsidR="008A4633" w:rsidRPr="008A4633" w:rsidRDefault="008A4633" w:rsidP="008A4633">
      <w:pPr>
        <w:pStyle w:val="Doc-text2"/>
        <w:rPr>
          <w:i/>
          <w:iCs/>
          <w:lang w:val="en-US"/>
        </w:rPr>
      </w:pPr>
      <w:r w:rsidRPr="008A4633">
        <w:rPr>
          <w:i/>
          <w:iCs/>
          <w:lang w:val="en-US"/>
        </w:rPr>
        <w:t xml:space="preserve">Proposal 2: </w:t>
      </w:r>
      <w:r w:rsidRPr="008A4633">
        <w:rPr>
          <w:i/>
          <w:iCs/>
          <w:lang w:val="en-US"/>
        </w:rPr>
        <w:tab/>
        <w:t>Enhance UAI framework to enable UE reporting of UL jitter to the RAN.</w:t>
      </w:r>
    </w:p>
    <w:p w14:paraId="16CE1912" w14:textId="77777777" w:rsidR="008A4633" w:rsidRPr="008A4633" w:rsidRDefault="008A4633" w:rsidP="008A4633">
      <w:pPr>
        <w:pStyle w:val="Doc-text2"/>
        <w:rPr>
          <w:i/>
          <w:iCs/>
          <w:lang w:val="en-US"/>
        </w:rPr>
      </w:pPr>
      <w:r w:rsidRPr="008A4633">
        <w:rPr>
          <w:i/>
          <w:iCs/>
          <w:lang w:val="en-US"/>
        </w:rPr>
        <w:t xml:space="preserve">Proposal 3: </w:t>
      </w:r>
      <w:r w:rsidRPr="008A4633">
        <w:rPr>
          <w:i/>
          <w:iCs/>
          <w:lang w:val="en-US"/>
        </w:rPr>
        <w:tab/>
        <w:t>Reporting of UL jitter statistics from UE to RAN via UAI is configurable on a per flow or per radio bearer basis.</w:t>
      </w:r>
    </w:p>
    <w:p w14:paraId="7BA480DB" w14:textId="77777777" w:rsidR="008A4633" w:rsidRPr="008A4633" w:rsidRDefault="008A4633" w:rsidP="008A4633">
      <w:pPr>
        <w:pStyle w:val="Doc-text2"/>
        <w:rPr>
          <w:i/>
          <w:iCs/>
          <w:lang w:val="en-US"/>
        </w:rPr>
      </w:pPr>
      <w:r w:rsidRPr="008A4633">
        <w:rPr>
          <w:i/>
          <w:iCs/>
          <w:lang w:val="en-US"/>
        </w:rPr>
        <w:t xml:space="preserve">Proposal 4: </w:t>
      </w:r>
      <w:r w:rsidRPr="008A4633">
        <w:rPr>
          <w:i/>
          <w:iCs/>
          <w:lang w:val="en-US"/>
        </w:rPr>
        <w:tab/>
        <w:t>RAN2 to discuss the applicability of the DL jitter ranges for UL traffic by also taking into account the tethering use case. Discussion with SA4 may be needed.</w:t>
      </w:r>
    </w:p>
    <w:p w14:paraId="70F05009" w14:textId="77777777" w:rsidR="008A4633" w:rsidRPr="008A4633" w:rsidRDefault="008A4633" w:rsidP="008A4633">
      <w:pPr>
        <w:pStyle w:val="Doc-text2"/>
        <w:rPr>
          <w:i/>
          <w:iCs/>
          <w:lang w:val="en-US"/>
        </w:rPr>
      </w:pPr>
      <w:r w:rsidRPr="008A4633">
        <w:rPr>
          <w:i/>
          <w:iCs/>
          <w:lang w:val="en-US"/>
        </w:rPr>
        <w:t xml:space="preserve">Proposal 5: </w:t>
      </w:r>
      <w:r w:rsidRPr="008A4633">
        <w:rPr>
          <w:i/>
          <w:iCs/>
          <w:lang w:val="en-US"/>
        </w:rPr>
        <w:tab/>
        <w:t>UE reports EoDB to the RAN.</w:t>
      </w:r>
    </w:p>
    <w:p w14:paraId="4E3B5A7C" w14:textId="77777777" w:rsidR="008A4633" w:rsidRPr="008A4633" w:rsidRDefault="008A4633" w:rsidP="008A4633">
      <w:pPr>
        <w:pStyle w:val="Doc-text2"/>
        <w:rPr>
          <w:i/>
          <w:iCs/>
          <w:lang w:val="en-US"/>
        </w:rPr>
      </w:pPr>
      <w:r w:rsidRPr="008A4633">
        <w:rPr>
          <w:i/>
          <w:iCs/>
          <w:lang w:val="en-US"/>
        </w:rPr>
        <w:t xml:space="preserve">Proposal 6: </w:t>
      </w:r>
      <w:r w:rsidRPr="008A4633">
        <w:rPr>
          <w:i/>
          <w:iCs/>
          <w:lang w:val="en-US"/>
        </w:rPr>
        <w:tab/>
        <w:t>EoDB may additionally convey the inter-burst time between consecutive data bursts, e.g., based on traffic periodicity.</w:t>
      </w:r>
    </w:p>
    <w:p w14:paraId="560B3291" w14:textId="77777777" w:rsidR="008A4633" w:rsidRPr="008A4633" w:rsidRDefault="008A4633" w:rsidP="008A4633">
      <w:pPr>
        <w:pStyle w:val="Doc-text2"/>
        <w:rPr>
          <w:i/>
          <w:iCs/>
          <w:lang w:val="en-US"/>
        </w:rPr>
      </w:pPr>
      <w:r w:rsidRPr="008A4633">
        <w:rPr>
          <w:i/>
          <w:iCs/>
          <w:lang w:val="en-US"/>
        </w:rPr>
        <w:t xml:space="preserve">Proposal 7: </w:t>
      </w:r>
      <w:r w:rsidRPr="008A4633">
        <w:rPr>
          <w:i/>
          <w:iCs/>
          <w:lang w:val="en-US"/>
        </w:rPr>
        <w:tab/>
        <w:t>RAN2 to discuss if reporting of statistics on inter-burst time between consecutive data bursts (e.g., via UAI) is also required.</w:t>
      </w:r>
    </w:p>
    <w:p w14:paraId="3D1F944D" w14:textId="77777777" w:rsidR="008A4633" w:rsidRDefault="008A4633" w:rsidP="00096704">
      <w:pPr>
        <w:pStyle w:val="Doc-title"/>
        <w:rPr>
          <w:lang w:val="en-US"/>
        </w:rPr>
      </w:pPr>
    </w:p>
    <w:p w14:paraId="1D8425F2" w14:textId="7C14A5CB" w:rsidR="008A4633" w:rsidRDefault="009642D7" w:rsidP="008A4633">
      <w:pPr>
        <w:pStyle w:val="Doc-title"/>
      </w:pPr>
      <w:hyperlink r:id="rId88" w:history="1">
        <w:r>
          <w:rPr>
            <w:rStyle w:val="Hyperlink"/>
          </w:rPr>
          <w:t>R2-2305740</w:t>
        </w:r>
      </w:hyperlink>
      <w:r w:rsidR="008A4633">
        <w:tab/>
        <w:t>Discussion on UL jitter information</w:t>
      </w:r>
      <w:r w:rsidR="008A4633">
        <w:tab/>
        <w:t>Samsung</w:t>
      </w:r>
      <w:r w:rsidR="008A4633">
        <w:tab/>
        <w:t>discussion</w:t>
      </w:r>
      <w:r w:rsidR="008A4633">
        <w:tab/>
        <w:t>Rel-18</w:t>
      </w:r>
      <w:r w:rsidR="008A4633">
        <w:tab/>
        <w:t>NR_XR_enh-Core</w:t>
      </w:r>
    </w:p>
    <w:p w14:paraId="71B0755A" w14:textId="77777777" w:rsidR="008A4633" w:rsidRPr="0058658A" w:rsidRDefault="008A4633" w:rsidP="008A4633">
      <w:pPr>
        <w:pStyle w:val="Doc-text2"/>
        <w:rPr>
          <w:i/>
          <w:iCs/>
        </w:rPr>
      </w:pPr>
      <w:r w:rsidRPr="0058658A">
        <w:rPr>
          <w:i/>
          <w:iCs/>
        </w:rPr>
        <w:t>Proposal 1. UL jitter information and the associated UL periodicity for a QoS Flow can be reported from UE to network.</w:t>
      </w:r>
    </w:p>
    <w:p w14:paraId="1992DFA1" w14:textId="77777777" w:rsidR="008A4633" w:rsidRPr="0058658A" w:rsidRDefault="008A4633" w:rsidP="008A4633">
      <w:pPr>
        <w:pStyle w:val="Doc-text2"/>
        <w:rPr>
          <w:i/>
          <w:iCs/>
        </w:rPr>
      </w:pPr>
      <w:r w:rsidRPr="0058658A">
        <w:rPr>
          <w:i/>
          <w:iCs/>
        </w:rPr>
        <w:t>Proposal 2. UEAssistanceInformation message can be used for indicating the assistance information of UL jitter.</w:t>
      </w:r>
    </w:p>
    <w:p w14:paraId="65EBAE21" w14:textId="77777777" w:rsidR="008A4633" w:rsidRPr="008A4633" w:rsidRDefault="008A4633" w:rsidP="008A4633">
      <w:pPr>
        <w:pStyle w:val="Doc-text2"/>
      </w:pPr>
    </w:p>
    <w:p w14:paraId="292E4A39" w14:textId="77777777" w:rsidR="001E7862" w:rsidRPr="001E7862" w:rsidRDefault="001E7862" w:rsidP="001E7862">
      <w:pPr>
        <w:pStyle w:val="Doc-text2"/>
        <w:rPr>
          <w:i/>
          <w:iCs/>
        </w:rPr>
      </w:pPr>
    </w:p>
    <w:p w14:paraId="014AF59D" w14:textId="77777777" w:rsidR="00096704" w:rsidRDefault="00096704" w:rsidP="00D66B1C">
      <w:pPr>
        <w:pStyle w:val="Comments"/>
      </w:pPr>
    </w:p>
    <w:p w14:paraId="4206AE3C" w14:textId="4B176F15" w:rsidR="00597719" w:rsidRDefault="00597719" w:rsidP="005977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EoDB determination for UL</w:t>
      </w:r>
    </w:p>
    <w:p w14:paraId="7CEBCA68" w14:textId="5F005DFC" w:rsidR="00096704" w:rsidRDefault="00096704" w:rsidP="00D66B1C">
      <w:pPr>
        <w:pStyle w:val="Comments"/>
      </w:pPr>
      <w:r>
        <w:t>EoDB determination: Is padding BSR sufficient for UL EoDB or is something else needed?</w:t>
      </w:r>
    </w:p>
    <w:p w14:paraId="318D549D" w14:textId="13C441C8" w:rsidR="00096704" w:rsidRDefault="009642D7" w:rsidP="00096704">
      <w:pPr>
        <w:pStyle w:val="Doc-title"/>
      </w:pPr>
      <w:hyperlink r:id="rId89" w:history="1">
        <w:r>
          <w:rPr>
            <w:rStyle w:val="Hyperlink"/>
          </w:rPr>
          <w:t>R2-2305190</w:t>
        </w:r>
      </w:hyperlink>
      <w:r w:rsidR="00096704">
        <w:tab/>
        <w:t>Jitter and End of Data Burst Signalling</w:t>
      </w:r>
      <w:r w:rsidR="00096704">
        <w:tab/>
        <w:t>Nokia, Nokia Shanghai Bell</w:t>
      </w:r>
      <w:r w:rsidR="00096704">
        <w:tab/>
        <w:t>discussion</w:t>
      </w:r>
      <w:r w:rsidR="00096704">
        <w:tab/>
        <w:t>Rel-18</w:t>
      </w:r>
      <w:r w:rsidR="00096704">
        <w:tab/>
        <w:t>NR_XR_enh-Core</w:t>
      </w:r>
    </w:p>
    <w:p w14:paraId="7274B99A" w14:textId="77777777" w:rsidR="00597719" w:rsidRPr="00034402" w:rsidRDefault="00597719" w:rsidP="00597719">
      <w:pPr>
        <w:pStyle w:val="Doc-text2"/>
        <w:rPr>
          <w:i/>
          <w:iCs/>
          <w:highlight w:val="yellow"/>
        </w:rPr>
      </w:pPr>
      <w:r w:rsidRPr="00034402">
        <w:rPr>
          <w:i/>
          <w:iCs/>
          <w:highlight w:val="yellow"/>
        </w:rPr>
        <w:t>Proposal 1:  Do not use PIN delay budget request for jitter reporting for XR services.</w:t>
      </w:r>
    </w:p>
    <w:p w14:paraId="0301379E" w14:textId="77777777" w:rsidR="00597719" w:rsidRPr="00597719" w:rsidRDefault="00597719" w:rsidP="00597719">
      <w:pPr>
        <w:pStyle w:val="Doc-text2"/>
        <w:rPr>
          <w:i/>
          <w:iCs/>
        </w:rPr>
      </w:pPr>
      <w:r w:rsidRPr="00597719">
        <w:rPr>
          <w:i/>
          <w:iCs/>
        </w:rPr>
        <w:t>Proposal 2: Adopt both alternatives 1 and 2 for signalling and measuring uplink jitter.</w:t>
      </w:r>
    </w:p>
    <w:p w14:paraId="75ECE902" w14:textId="6D133859" w:rsidR="00096704" w:rsidRPr="00034402" w:rsidRDefault="00597719" w:rsidP="0063745B">
      <w:pPr>
        <w:pStyle w:val="Doc-text2"/>
        <w:rPr>
          <w:i/>
          <w:iCs/>
          <w:highlight w:val="yellow"/>
        </w:rPr>
      </w:pPr>
      <w:r w:rsidRPr="00034402">
        <w:rPr>
          <w:i/>
          <w:iCs/>
          <w:highlight w:val="yellow"/>
        </w:rPr>
        <w:t>Proposal 3: Adopt Padding BSR with BS value equal to zero as implicit End of Data Burst (EoDB) indicator for the RAN.</w:t>
      </w:r>
    </w:p>
    <w:p w14:paraId="318A1634" w14:textId="77777777" w:rsidR="00AC4CB7" w:rsidRPr="00AC4CB7" w:rsidRDefault="00AC4CB7" w:rsidP="00AC4CB7">
      <w:pPr>
        <w:pStyle w:val="Doc-text2"/>
        <w:rPr>
          <w:i/>
          <w:iCs/>
        </w:rPr>
      </w:pPr>
    </w:p>
    <w:p w14:paraId="7E485146" w14:textId="597074C9" w:rsidR="00096704" w:rsidRDefault="009642D7" w:rsidP="00096704">
      <w:pPr>
        <w:pStyle w:val="Doc-title"/>
        <w:rPr>
          <w:rStyle w:val="Hyperlink"/>
        </w:rPr>
      </w:pPr>
      <w:hyperlink r:id="rId90" w:history="1">
        <w:r>
          <w:rPr>
            <w:rStyle w:val="Hyperlink"/>
          </w:rPr>
          <w:t>R2-2305897</w:t>
        </w:r>
      </w:hyperlink>
      <w:r w:rsidR="00096704">
        <w:tab/>
        <w:t>RAN awareness of XR characteristics</w:t>
      </w:r>
      <w:r w:rsidR="00096704">
        <w:tab/>
        <w:t>MediaTek Inc.</w:t>
      </w:r>
      <w:r w:rsidR="00096704">
        <w:tab/>
        <w:t>discussion</w:t>
      </w:r>
      <w:r w:rsidR="00096704">
        <w:tab/>
        <w:t>Rel-18</w:t>
      </w:r>
      <w:r w:rsidR="00096704">
        <w:tab/>
        <w:t>NR_XR_enh</w:t>
      </w:r>
      <w:r w:rsidR="00096704">
        <w:tab/>
      </w:r>
      <w:hyperlink r:id="rId91" w:history="1">
        <w:r>
          <w:rPr>
            <w:rStyle w:val="Hyperlink"/>
          </w:rPr>
          <w:t>R2-2303301</w:t>
        </w:r>
      </w:hyperlink>
    </w:p>
    <w:p w14:paraId="28CBC813" w14:textId="77777777" w:rsidR="007E1299" w:rsidRPr="007E1299" w:rsidRDefault="007E1299" w:rsidP="007E1299">
      <w:pPr>
        <w:pStyle w:val="Doc-text2"/>
        <w:rPr>
          <w:i/>
          <w:iCs/>
        </w:rPr>
      </w:pPr>
      <w:r w:rsidRPr="007E1299">
        <w:rPr>
          <w:i/>
          <w:iCs/>
        </w:rPr>
        <w:t>Observation 1: Assistance information on UL traffic is not needed for the gNB to configure DRX correctly.</w:t>
      </w:r>
    </w:p>
    <w:p w14:paraId="2CC742EA" w14:textId="77777777" w:rsidR="007E1299" w:rsidRPr="007E1299" w:rsidRDefault="007E1299" w:rsidP="007E1299">
      <w:pPr>
        <w:pStyle w:val="Doc-text2"/>
        <w:rPr>
          <w:i/>
          <w:iCs/>
        </w:rPr>
      </w:pPr>
      <w:r w:rsidRPr="007E1299">
        <w:rPr>
          <w:i/>
          <w:iCs/>
        </w:rPr>
        <w:t>Observation 2: Assistance information on UL traffic can be useful to the gNB to ensure CG is appropriately configured.</w:t>
      </w:r>
    </w:p>
    <w:p w14:paraId="22F1CC8C" w14:textId="77777777" w:rsidR="007E1299" w:rsidRDefault="007E1299" w:rsidP="007E1299">
      <w:pPr>
        <w:pStyle w:val="Doc-text2"/>
        <w:rPr>
          <w:i/>
          <w:iCs/>
        </w:rPr>
      </w:pPr>
    </w:p>
    <w:p w14:paraId="182B2EDD" w14:textId="2F8F2E59" w:rsidR="007E1299" w:rsidRPr="007E1299" w:rsidRDefault="007E1299" w:rsidP="007E1299">
      <w:pPr>
        <w:pStyle w:val="Doc-text2"/>
        <w:rPr>
          <w:i/>
          <w:iCs/>
        </w:rPr>
      </w:pPr>
      <w:r w:rsidRPr="007E1299">
        <w:rPr>
          <w:i/>
          <w:iCs/>
        </w:rPr>
        <w:t>Proposal 1: On the UL, the identification of PDU sets, data bursts and PSI is left to UE implementation.</w:t>
      </w:r>
    </w:p>
    <w:p w14:paraId="3F9C5C96" w14:textId="77777777" w:rsidR="007E1299" w:rsidRPr="007E1299" w:rsidRDefault="007E1299" w:rsidP="007E1299">
      <w:pPr>
        <w:pStyle w:val="Doc-text2"/>
        <w:rPr>
          <w:i/>
          <w:iCs/>
        </w:rPr>
      </w:pPr>
      <w:r w:rsidRPr="00034402">
        <w:rPr>
          <w:i/>
          <w:iCs/>
          <w:highlight w:val="yellow"/>
        </w:rPr>
        <w:t>Proposal 2: XR traffic assistance consists of periodicity, latest arrival time, and min/max size of data expected per period.</w:t>
      </w:r>
    </w:p>
    <w:p w14:paraId="648FEA32" w14:textId="6C98BC0F" w:rsidR="007E1299" w:rsidRPr="007E1299" w:rsidRDefault="007E1299" w:rsidP="007E1299">
      <w:pPr>
        <w:pStyle w:val="Doc-text2"/>
        <w:rPr>
          <w:i/>
          <w:iCs/>
        </w:rPr>
      </w:pPr>
      <w:r w:rsidRPr="007E1299">
        <w:rPr>
          <w:i/>
          <w:iCs/>
        </w:rPr>
        <w:t>Proposal 3: XR traffic assistance is signalled using the UE assistance framework.</w:t>
      </w:r>
    </w:p>
    <w:p w14:paraId="27AA99C3" w14:textId="1565A505" w:rsidR="00096704" w:rsidRDefault="00096704" w:rsidP="00D66B1C">
      <w:pPr>
        <w:pStyle w:val="Comments"/>
      </w:pPr>
    </w:p>
    <w:p w14:paraId="77787FDD" w14:textId="77777777" w:rsidR="0063745B" w:rsidRDefault="0063745B" w:rsidP="00D66B1C">
      <w:pPr>
        <w:pStyle w:val="Comments"/>
      </w:pPr>
    </w:p>
    <w:p w14:paraId="3DC92A0E" w14:textId="6AFA8D9A" w:rsidR="00950DEE" w:rsidRDefault="009642D7" w:rsidP="00950DEE">
      <w:pPr>
        <w:pStyle w:val="Doc-title"/>
      </w:pPr>
      <w:hyperlink r:id="rId92" w:history="1">
        <w:r>
          <w:rPr>
            <w:rStyle w:val="Hyperlink"/>
          </w:rPr>
          <w:t>R2-2305301</w:t>
        </w:r>
      </w:hyperlink>
      <w:r w:rsidR="00950DEE">
        <w:tab/>
        <w:t>Discussion on periodicity, jitter, and end of burst indication</w:t>
      </w:r>
      <w:r w:rsidR="00950DEE">
        <w:tab/>
        <w:t>KDDI Corporation</w:t>
      </w:r>
      <w:r w:rsidR="00950DEE">
        <w:tab/>
        <w:t>discussion</w:t>
      </w:r>
    </w:p>
    <w:p w14:paraId="695F21BE" w14:textId="77777777" w:rsidR="00950DEE" w:rsidRPr="00F03C38" w:rsidRDefault="00950DEE" w:rsidP="00950DEE">
      <w:pPr>
        <w:pStyle w:val="Doc-text2"/>
        <w:rPr>
          <w:i/>
          <w:iCs/>
        </w:rPr>
      </w:pPr>
      <w:r w:rsidRPr="00F03C38">
        <w:rPr>
          <w:i/>
          <w:iCs/>
        </w:rPr>
        <w:t>Observation 1: UL/DL periodicity in TSCAI is defined per QoS Flow not per PDU Set.</w:t>
      </w:r>
    </w:p>
    <w:p w14:paraId="019E5AE2" w14:textId="77777777" w:rsidR="00950DEE" w:rsidRPr="00F03C38" w:rsidRDefault="00950DEE" w:rsidP="00950DEE">
      <w:pPr>
        <w:pStyle w:val="Doc-text2"/>
        <w:rPr>
          <w:i/>
          <w:iCs/>
        </w:rPr>
      </w:pPr>
      <w:r w:rsidRPr="00F03C38">
        <w:rPr>
          <w:i/>
          <w:iCs/>
        </w:rPr>
        <w:t>Observation2: Configured grant/Semi persistent scheduling can have multiple configurations.</w:t>
      </w:r>
    </w:p>
    <w:p w14:paraId="33112FF2" w14:textId="77777777" w:rsidR="00950DEE" w:rsidRPr="00F03C38" w:rsidRDefault="00950DEE" w:rsidP="00950DEE">
      <w:pPr>
        <w:pStyle w:val="Doc-text2"/>
        <w:rPr>
          <w:i/>
          <w:iCs/>
        </w:rPr>
      </w:pPr>
      <w:r w:rsidRPr="00F03C38">
        <w:rPr>
          <w:i/>
          <w:iCs/>
        </w:rPr>
        <w:t>Observation3: If gNB knows UL/DL periodicity per PDU set, then gNB can optimize Configured grant/Semi persistent scheduling based on each UL/DL periodicity of each PDU set.</w:t>
      </w:r>
    </w:p>
    <w:p w14:paraId="35693853" w14:textId="77777777" w:rsidR="00950DEE" w:rsidRPr="00F03C38" w:rsidRDefault="00950DEE" w:rsidP="00950DEE">
      <w:pPr>
        <w:pStyle w:val="Doc-text2"/>
        <w:rPr>
          <w:i/>
          <w:iCs/>
        </w:rPr>
      </w:pPr>
      <w:r w:rsidRPr="00F03C38">
        <w:rPr>
          <w:i/>
          <w:iCs/>
        </w:rPr>
        <w:t>Observation4: gNB can acquire DL periodicity and jitter per PDU set by counting PDU packets with PDU Set Information.</w:t>
      </w:r>
    </w:p>
    <w:p w14:paraId="20A28C3A" w14:textId="77777777" w:rsidR="00950DEE" w:rsidRPr="00F03C38" w:rsidRDefault="00950DEE" w:rsidP="00950DEE">
      <w:pPr>
        <w:pStyle w:val="Doc-text2"/>
        <w:rPr>
          <w:i/>
          <w:iCs/>
        </w:rPr>
      </w:pPr>
      <w:r w:rsidRPr="00F03C38">
        <w:rPr>
          <w:i/>
          <w:iCs/>
        </w:rPr>
        <w:t>Observation5: For UL periodicity and jitter per PDU Set, gNB needs to be indicated from UEs.</w:t>
      </w:r>
    </w:p>
    <w:p w14:paraId="16EA548E" w14:textId="77777777" w:rsidR="00950DEE" w:rsidRPr="00F03C38" w:rsidRDefault="00950DEE" w:rsidP="00950DEE">
      <w:pPr>
        <w:pStyle w:val="Doc-text2"/>
        <w:rPr>
          <w:i/>
          <w:iCs/>
        </w:rPr>
      </w:pPr>
      <w:r w:rsidRPr="00F03C38">
        <w:rPr>
          <w:i/>
          <w:iCs/>
        </w:rPr>
        <w:t>Proposal1: RAN2 agree that UE can report UL jitter information per QoS Flow.</w:t>
      </w:r>
    </w:p>
    <w:p w14:paraId="36BA8A01" w14:textId="77777777" w:rsidR="00950DEE" w:rsidRPr="00F03C38" w:rsidRDefault="00950DEE" w:rsidP="00950DEE">
      <w:pPr>
        <w:pStyle w:val="Doc-text2"/>
        <w:rPr>
          <w:i/>
          <w:iCs/>
        </w:rPr>
      </w:pPr>
      <w:r w:rsidRPr="00F03C38">
        <w:rPr>
          <w:i/>
          <w:iCs/>
        </w:rPr>
        <w:t>Proposal2: RAN2 discuss how UE reports UL jitter information per QoS Flow to gNB.</w:t>
      </w:r>
    </w:p>
    <w:p w14:paraId="2D4D079B" w14:textId="77777777" w:rsidR="00950DEE" w:rsidRPr="00F03C38" w:rsidRDefault="00950DEE" w:rsidP="00950DEE">
      <w:pPr>
        <w:pStyle w:val="Doc-text2"/>
        <w:rPr>
          <w:i/>
          <w:iCs/>
        </w:rPr>
      </w:pPr>
      <w:r w:rsidRPr="00F03C38">
        <w:rPr>
          <w:i/>
          <w:iCs/>
        </w:rPr>
        <w:t>Proposal3: RAN2 agree to introduce UL/DL periodicity and jitter per PDU set.</w:t>
      </w:r>
    </w:p>
    <w:p w14:paraId="7F298478" w14:textId="77777777" w:rsidR="00950DEE" w:rsidRPr="00F03C38" w:rsidRDefault="00950DEE" w:rsidP="00950DEE">
      <w:pPr>
        <w:pStyle w:val="Doc-text2"/>
        <w:rPr>
          <w:i/>
          <w:iCs/>
        </w:rPr>
      </w:pPr>
      <w:r w:rsidRPr="00F03C38">
        <w:rPr>
          <w:i/>
          <w:iCs/>
        </w:rPr>
        <w:t>Proposal4: RAN2 discuss how UE reports UL periodicity and jitter per PDU set to gNB.</w:t>
      </w:r>
    </w:p>
    <w:p w14:paraId="76CBF483" w14:textId="77777777" w:rsidR="00950DEE" w:rsidRPr="00F03C38" w:rsidRDefault="00950DEE" w:rsidP="00950DEE">
      <w:pPr>
        <w:pStyle w:val="Doc-text2"/>
        <w:rPr>
          <w:i/>
          <w:iCs/>
        </w:rPr>
      </w:pPr>
      <w:r w:rsidRPr="00F03C38">
        <w:rPr>
          <w:i/>
          <w:iCs/>
        </w:rPr>
        <w:t>Proposal5: RAN2 agree not to introduce UL end of burst indication from UE.</w:t>
      </w:r>
    </w:p>
    <w:p w14:paraId="73B9E668" w14:textId="417F5D9E" w:rsidR="00950DEE" w:rsidRDefault="00950DEE" w:rsidP="00D66B1C">
      <w:pPr>
        <w:pStyle w:val="Comments"/>
      </w:pPr>
    </w:p>
    <w:p w14:paraId="1F223AA8" w14:textId="6DDB3197" w:rsidR="00CF375E" w:rsidRDefault="00CF375E" w:rsidP="00CF37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LS reply to SA4/2 on EoDB </w:t>
      </w:r>
    </w:p>
    <w:p w14:paraId="6C855A14" w14:textId="3800285F" w:rsidR="00CF375E" w:rsidRDefault="009642D7" w:rsidP="00CF375E">
      <w:pPr>
        <w:pStyle w:val="Doc-title"/>
      </w:pPr>
      <w:hyperlink r:id="rId93" w:history="1">
        <w:r>
          <w:rPr>
            <w:rStyle w:val="Hyperlink"/>
          </w:rPr>
          <w:t>R2-2305493</w:t>
        </w:r>
      </w:hyperlink>
      <w:r w:rsidR="00CF375E">
        <w:tab/>
        <w:t>XR Awareness in UE and RAN</w:t>
      </w:r>
      <w:r w:rsidR="00CF375E">
        <w:tab/>
        <w:t>Intel Corporation</w:t>
      </w:r>
      <w:r w:rsidR="00CF375E">
        <w:tab/>
        <w:t>discussion</w:t>
      </w:r>
      <w:r w:rsidR="00CF375E">
        <w:tab/>
        <w:t>Rel-18</w:t>
      </w:r>
      <w:r w:rsidR="00CF375E">
        <w:tab/>
        <w:t>NR_XR_enh-Core</w:t>
      </w:r>
    </w:p>
    <w:p w14:paraId="667EB105" w14:textId="77777777" w:rsidR="00CF375E" w:rsidRPr="00CF375E" w:rsidRDefault="00CF375E" w:rsidP="00CF375E">
      <w:pPr>
        <w:pStyle w:val="Doc-text2"/>
        <w:rPr>
          <w:i/>
          <w:iCs/>
          <w:highlight w:val="yellow"/>
        </w:rPr>
      </w:pPr>
      <w:r w:rsidRPr="00CF375E">
        <w:rPr>
          <w:i/>
          <w:iCs/>
          <w:highlight w:val="yellow"/>
        </w:rPr>
        <w:t>Observation 1.</w:t>
      </w:r>
      <w:r w:rsidRPr="00CF375E">
        <w:rPr>
          <w:i/>
          <w:iCs/>
          <w:highlight w:val="yellow"/>
        </w:rPr>
        <w:tab/>
        <w:t>SA4 LS on N6 PDU Set identification asks for RAN2 input on the feasibility and value on defining new signaling information about End of Burst and Inter-Burst Time for DL XR traffic as part of the RTP header.</w:t>
      </w:r>
    </w:p>
    <w:p w14:paraId="053B5A7A" w14:textId="77777777" w:rsidR="00CF375E" w:rsidRPr="00CF375E" w:rsidRDefault="00CF375E" w:rsidP="00CF375E">
      <w:pPr>
        <w:pStyle w:val="Doc-text2"/>
        <w:rPr>
          <w:i/>
          <w:iCs/>
          <w:highlight w:val="yellow"/>
        </w:rPr>
      </w:pPr>
    </w:p>
    <w:p w14:paraId="0A33D02F" w14:textId="15F22327" w:rsidR="00CF375E" w:rsidRPr="00CF375E" w:rsidRDefault="00CF375E" w:rsidP="00CF375E">
      <w:pPr>
        <w:pStyle w:val="Doc-text2"/>
        <w:rPr>
          <w:i/>
          <w:iCs/>
        </w:rPr>
      </w:pPr>
      <w:r w:rsidRPr="00CF375E">
        <w:rPr>
          <w:i/>
          <w:iCs/>
          <w:highlight w:val="yellow"/>
        </w:rPr>
        <w:t>Proposal 1.</w:t>
      </w:r>
      <w:r w:rsidRPr="00CF375E">
        <w:rPr>
          <w:i/>
          <w:iCs/>
          <w:highlight w:val="yellow"/>
        </w:rPr>
        <w:tab/>
        <w:t>To reply SA4/SA2 that RAN can benefit from getting XR related information about End of Burst.</w:t>
      </w:r>
    </w:p>
    <w:p w14:paraId="00C6439D" w14:textId="77777777" w:rsidR="00CF375E" w:rsidRPr="00CF375E" w:rsidRDefault="00CF375E" w:rsidP="00CF375E">
      <w:pPr>
        <w:pStyle w:val="Doc-text2"/>
        <w:rPr>
          <w:i/>
          <w:iCs/>
        </w:rPr>
      </w:pPr>
      <w:r w:rsidRPr="00CF375E">
        <w:rPr>
          <w:i/>
          <w:iCs/>
        </w:rPr>
        <w:t>Proposal 2.</w:t>
      </w:r>
      <w:r w:rsidRPr="00CF375E">
        <w:rPr>
          <w:i/>
          <w:iCs/>
        </w:rPr>
        <w:tab/>
        <w:t>To discuss how Inter-Burst Time could be used by RAN as a dynamic kind of information.</w:t>
      </w:r>
    </w:p>
    <w:p w14:paraId="511C9BC6" w14:textId="77777777" w:rsidR="00CF375E" w:rsidRPr="00CF375E" w:rsidRDefault="00CF375E" w:rsidP="00CF375E">
      <w:pPr>
        <w:pStyle w:val="Doc-text2"/>
        <w:rPr>
          <w:i/>
          <w:iCs/>
        </w:rPr>
      </w:pPr>
      <w:r w:rsidRPr="00CF375E">
        <w:rPr>
          <w:i/>
          <w:iCs/>
        </w:rPr>
        <w:t>Proposal 3.</w:t>
      </w:r>
      <w:r w:rsidRPr="00CF375E">
        <w:rPr>
          <w:i/>
          <w:iCs/>
        </w:rPr>
        <w:tab/>
        <w:t>UE can provide End of Data Burst indication associated to the UL XR traffic via MAC CE.</w:t>
      </w:r>
    </w:p>
    <w:p w14:paraId="5190EE8B" w14:textId="77777777" w:rsidR="00CF375E" w:rsidRPr="00CF375E" w:rsidRDefault="00CF375E" w:rsidP="00CF375E">
      <w:pPr>
        <w:pStyle w:val="Doc-text2"/>
        <w:rPr>
          <w:i/>
          <w:iCs/>
        </w:rPr>
      </w:pPr>
      <w:r w:rsidRPr="00CF375E">
        <w:rPr>
          <w:i/>
          <w:iCs/>
        </w:rPr>
        <w:t>Proposal 4.</w:t>
      </w:r>
      <w:r w:rsidRPr="00CF375E">
        <w:rPr>
          <w:i/>
          <w:iCs/>
        </w:rPr>
        <w:tab/>
        <w:t>UAI is used to convey Inter-Burst Time if its changes are not frequent.</w:t>
      </w:r>
    </w:p>
    <w:p w14:paraId="401C3A37" w14:textId="60C463AA" w:rsidR="00CF375E" w:rsidRDefault="00CF375E" w:rsidP="00CF375E">
      <w:pPr>
        <w:pStyle w:val="Doc-text2"/>
        <w:rPr>
          <w:i/>
          <w:iCs/>
        </w:rPr>
      </w:pPr>
      <w:r w:rsidRPr="00CF375E">
        <w:rPr>
          <w:i/>
          <w:iCs/>
        </w:rPr>
        <w:t>Proposal 5.</w:t>
      </w:r>
      <w:r w:rsidRPr="00CF375E">
        <w:rPr>
          <w:i/>
          <w:iCs/>
        </w:rPr>
        <w:tab/>
        <w:t>UE can provide Jitter associated to UL traffic as part of UEAssistanceInformation message.</w:t>
      </w:r>
    </w:p>
    <w:p w14:paraId="693069B1" w14:textId="7B675515" w:rsidR="00CF375E" w:rsidRPr="00CF375E" w:rsidRDefault="00CF375E" w:rsidP="00CF375E">
      <w:pPr>
        <w:pStyle w:val="Agreement"/>
      </w:pPr>
      <w:r>
        <w:t>Focus on P1</w:t>
      </w:r>
    </w:p>
    <w:p w14:paraId="6AF4CE05" w14:textId="77777777" w:rsidR="00CF375E" w:rsidRPr="00CF375E" w:rsidRDefault="00CF375E" w:rsidP="00CF375E">
      <w:pPr>
        <w:pStyle w:val="Doc-text2"/>
      </w:pPr>
    </w:p>
    <w:p w14:paraId="4E37581B" w14:textId="3C3BD841" w:rsidR="00CF375E" w:rsidRDefault="00CF375E" w:rsidP="00D66B1C">
      <w:pPr>
        <w:pStyle w:val="Comments"/>
      </w:pPr>
    </w:p>
    <w:p w14:paraId="5EE40449" w14:textId="77777777" w:rsidR="00CF375E" w:rsidRDefault="00CF375E" w:rsidP="00D66B1C">
      <w:pPr>
        <w:pStyle w:val="Comments"/>
      </w:pPr>
    </w:p>
    <w:p w14:paraId="63C180E4" w14:textId="056ED331" w:rsidR="00D66B1C" w:rsidRDefault="009642D7" w:rsidP="00D66B1C">
      <w:pPr>
        <w:pStyle w:val="Doc-title"/>
      </w:pPr>
      <w:hyperlink r:id="rId94" w:history="1">
        <w:r>
          <w:rPr>
            <w:rStyle w:val="Hyperlink"/>
          </w:rPr>
          <w:t>R2-2304865</w:t>
        </w:r>
      </w:hyperlink>
      <w:r w:rsidR="00D66B1C">
        <w:tab/>
        <w:t>Further discussions on XR awareness</w:t>
      </w:r>
      <w:r w:rsidR="00D66B1C">
        <w:tab/>
        <w:t>Futurewei</w:t>
      </w:r>
      <w:r w:rsidR="00D66B1C">
        <w:tab/>
        <w:t>discussion</w:t>
      </w:r>
      <w:r w:rsidR="00D66B1C">
        <w:tab/>
        <w:t>Rel-18</w:t>
      </w:r>
      <w:r w:rsidR="00D66B1C">
        <w:tab/>
        <w:t>NR_XR_enh-Core</w:t>
      </w:r>
    </w:p>
    <w:p w14:paraId="117A9741" w14:textId="642608BB" w:rsidR="00D66B1C" w:rsidRDefault="009642D7" w:rsidP="00D66B1C">
      <w:pPr>
        <w:pStyle w:val="Doc-title"/>
      </w:pPr>
      <w:hyperlink r:id="rId95" w:history="1">
        <w:r>
          <w:rPr>
            <w:rStyle w:val="Hyperlink"/>
          </w:rPr>
          <w:t>R2-2304915</w:t>
        </w:r>
      </w:hyperlink>
      <w:r w:rsidR="00D66B1C">
        <w:tab/>
        <w:t>Discussion on XR awareness</w:t>
      </w:r>
      <w:r w:rsidR="00D66B1C">
        <w:tab/>
        <w:t>vivo</w:t>
      </w:r>
      <w:r w:rsidR="00D66B1C">
        <w:tab/>
        <w:t>discussion</w:t>
      </w:r>
      <w:r w:rsidR="00D66B1C">
        <w:tab/>
        <w:t>Rel-18</w:t>
      </w:r>
      <w:r w:rsidR="00D66B1C">
        <w:tab/>
        <w:t>NR_XR_enh-Core</w:t>
      </w:r>
    </w:p>
    <w:p w14:paraId="270945B9" w14:textId="4EDC5AD9" w:rsidR="00D66B1C" w:rsidRDefault="009642D7" w:rsidP="00D66B1C">
      <w:pPr>
        <w:pStyle w:val="Doc-title"/>
      </w:pPr>
      <w:hyperlink r:id="rId96" w:history="1">
        <w:r>
          <w:rPr>
            <w:rStyle w:val="Hyperlink"/>
          </w:rPr>
          <w:t>R2-2304967</w:t>
        </w:r>
      </w:hyperlink>
      <w:r w:rsidR="00D66B1C">
        <w:tab/>
        <w:t>Enhancements for XR awareness</w:t>
      </w:r>
      <w:r w:rsidR="00D66B1C">
        <w:tab/>
        <w:t>CATT, Dell Technologies</w:t>
      </w:r>
      <w:r w:rsidR="00D66B1C">
        <w:tab/>
        <w:t>discussion</w:t>
      </w:r>
      <w:r w:rsidR="00D66B1C">
        <w:tab/>
        <w:t>Rel-18</w:t>
      </w:r>
      <w:r w:rsidR="00D66B1C">
        <w:tab/>
        <w:t>NR_XR_enh-Core</w:t>
      </w:r>
    </w:p>
    <w:p w14:paraId="29C48B06" w14:textId="35AB1250" w:rsidR="00D66B1C" w:rsidRDefault="009642D7" w:rsidP="00D66B1C">
      <w:pPr>
        <w:pStyle w:val="Doc-title"/>
      </w:pPr>
      <w:hyperlink r:id="rId97" w:history="1">
        <w:r>
          <w:rPr>
            <w:rStyle w:val="Hyperlink"/>
          </w:rPr>
          <w:t>R2-2305005</w:t>
        </w:r>
      </w:hyperlink>
      <w:r w:rsidR="00D66B1C">
        <w:tab/>
        <w:t>Discussion on XR awareness</w:t>
      </w:r>
      <w:r w:rsidR="00D66B1C">
        <w:tab/>
        <w:t>Xiaomi Communications</w:t>
      </w:r>
      <w:r w:rsidR="00D66B1C">
        <w:tab/>
        <w:t>discussion</w:t>
      </w:r>
    </w:p>
    <w:p w14:paraId="74161D39" w14:textId="2CAB7839" w:rsidR="00D66B1C" w:rsidRDefault="009642D7" w:rsidP="00D66B1C">
      <w:pPr>
        <w:pStyle w:val="Doc-title"/>
      </w:pPr>
      <w:hyperlink r:id="rId98" w:history="1">
        <w:r>
          <w:rPr>
            <w:rStyle w:val="Hyperlink"/>
          </w:rPr>
          <w:t>R2-2305016</w:t>
        </w:r>
      </w:hyperlink>
      <w:r w:rsidR="00D66B1C">
        <w:tab/>
        <w:t>XR Awareness in RAN</w:t>
      </w:r>
      <w:r w:rsidR="00D66B1C">
        <w:tab/>
        <w:t>ZTE Corporation, Sanechips</w:t>
      </w:r>
      <w:r w:rsidR="00D66B1C">
        <w:tab/>
        <w:t>discussion</w:t>
      </w:r>
    </w:p>
    <w:p w14:paraId="0F6C0ED1" w14:textId="0561A3FB" w:rsidR="00D66B1C" w:rsidRDefault="009642D7" w:rsidP="00D66B1C">
      <w:pPr>
        <w:pStyle w:val="Doc-title"/>
      </w:pPr>
      <w:hyperlink r:id="rId99" w:history="1">
        <w:r>
          <w:rPr>
            <w:rStyle w:val="Hyperlink"/>
          </w:rPr>
          <w:t>R2-2305071</w:t>
        </w:r>
      </w:hyperlink>
      <w:r w:rsidR="00D66B1C">
        <w:tab/>
        <w:t>Views on XR-Awareness</w:t>
      </w:r>
      <w:r w:rsidR="00D66B1C">
        <w:tab/>
        <w:t>Apple</w:t>
      </w:r>
      <w:r w:rsidR="00D66B1C">
        <w:tab/>
        <w:t>discussion</w:t>
      </w:r>
      <w:r w:rsidR="00D66B1C">
        <w:tab/>
        <w:t>Rel-18</w:t>
      </w:r>
      <w:r w:rsidR="00D66B1C">
        <w:tab/>
        <w:t>NR_XR_enh-Core</w:t>
      </w:r>
    </w:p>
    <w:p w14:paraId="3DC66A08" w14:textId="68FD1E33" w:rsidR="00D66B1C" w:rsidRDefault="009642D7" w:rsidP="00D66B1C">
      <w:pPr>
        <w:pStyle w:val="Doc-title"/>
      </w:pPr>
      <w:hyperlink r:id="rId100" w:history="1">
        <w:r>
          <w:rPr>
            <w:rStyle w:val="Hyperlink"/>
          </w:rPr>
          <w:t>R2-2305361</w:t>
        </w:r>
      </w:hyperlink>
      <w:r w:rsidR="00D66B1C">
        <w:tab/>
        <w:t>XR awareness</w:t>
      </w:r>
      <w:r w:rsidR="00D66B1C">
        <w:tab/>
        <w:t>NEC</w:t>
      </w:r>
      <w:r w:rsidR="00D66B1C">
        <w:tab/>
        <w:t>discussion</w:t>
      </w:r>
      <w:r w:rsidR="00D66B1C">
        <w:tab/>
        <w:t>Rel-18</w:t>
      </w:r>
      <w:r w:rsidR="00D66B1C">
        <w:tab/>
        <w:t>NR_XR_enh-Core</w:t>
      </w:r>
    </w:p>
    <w:p w14:paraId="187E8268" w14:textId="14C4A0BC" w:rsidR="00D66B1C" w:rsidRDefault="009642D7" w:rsidP="00D66B1C">
      <w:pPr>
        <w:pStyle w:val="Doc-title"/>
      </w:pPr>
      <w:hyperlink r:id="rId101" w:history="1">
        <w:r>
          <w:rPr>
            <w:rStyle w:val="Hyperlink"/>
          </w:rPr>
          <w:t>R2-2305513</w:t>
        </w:r>
      </w:hyperlink>
      <w:r w:rsidR="00D66B1C">
        <w:tab/>
        <w:t>Considerations on XR PDU prioritization</w:t>
      </w:r>
      <w:r w:rsidR="00D66B1C">
        <w:tab/>
        <w:t>Sony</w:t>
      </w:r>
      <w:r w:rsidR="00D66B1C">
        <w:tab/>
        <w:t>discussion</w:t>
      </w:r>
      <w:r w:rsidR="00D66B1C">
        <w:tab/>
        <w:t>Rel-18</w:t>
      </w:r>
      <w:r w:rsidR="00D66B1C">
        <w:tab/>
        <w:t>NR_XR_enh-Core</w:t>
      </w:r>
    </w:p>
    <w:p w14:paraId="485D880D" w14:textId="1445DED8" w:rsidR="00D66B1C" w:rsidRDefault="009642D7" w:rsidP="00D66B1C">
      <w:pPr>
        <w:pStyle w:val="Doc-title"/>
      </w:pPr>
      <w:hyperlink r:id="rId102" w:history="1">
        <w:r>
          <w:rPr>
            <w:rStyle w:val="Hyperlink"/>
          </w:rPr>
          <w:t>R2-2305532</w:t>
        </w:r>
      </w:hyperlink>
      <w:r w:rsidR="00D66B1C">
        <w:tab/>
        <w:t>Discussion on XR awareness</w:t>
      </w:r>
      <w:r w:rsidR="00D66B1C">
        <w:tab/>
        <w:t>OPPO</w:t>
      </w:r>
      <w:r w:rsidR="00D66B1C">
        <w:tab/>
        <w:t>discussion</w:t>
      </w:r>
      <w:r w:rsidR="00D66B1C">
        <w:tab/>
        <w:t>Rel-18</w:t>
      </w:r>
      <w:r w:rsidR="00D66B1C">
        <w:tab/>
        <w:t>NR_XR_enh-Core</w:t>
      </w:r>
    </w:p>
    <w:p w14:paraId="4739445F" w14:textId="0D589F35" w:rsidR="00D66B1C" w:rsidRDefault="009642D7" w:rsidP="00D66B1C">
      <w:pPr>
        <w:pStyle w:val="Doc-title"/>
      </w:pPr>
      <w:hyperlink r:id="rId103" w:history="1">
        <w:r>
          <w:rPr>
            <w:rStyle w:val="Hyperlink"/>
          </w:rPr>
          <w:t>R2-2305536</w:t>
        </w:r>
      </w:hyperlink>
      <w:r w:rsidR="00D66B1C">
        <w:tab/>
        <w:t>On XR awareness</w:t>
      </w:r>
      <w:r w:rsidR="00D66B1C">
        <w:tab/>
        <w:t>Google Inc.</w:t>
      </w:r>
      <w:r w:rsidR="00D66B1C">
        <w:tab/>
        <w:t>discussion</w:t>
      </w:r>
    </w:p>
    <w:p w14:paraId="7B00CEB1" w14:textId="05EE7CC0" w:rsidR="00D66B1C" w:rsidRDefault="009642D7" w:rsidP="00D66B1C">
      <w:pPr>
        <w:pStyle w:val="Doc-title"/>
      </w:pPr>
      <w:hyperlink r:id="rId104" w:history="1">
        <w:r>
          <w:rPr>
            <w:rStyle w:val="Hyperlink"/>
          </w:rPr>
          <w:t>R2-2305565</w:t>
        </w:r>
      </w:hyperlink>
      <w:r w:rsidR="00D66B1C">
        <w:tab/>
        <w:t>Discussion on XR awareness</w:t>
      </w:r>
      <w:r w:rsidR="00D66B1C">
        <w:tab/>
        <w:t>Spreadtrum Communications</w:t>
      </w:r>
      <w:r w:rsidR="00D66B1C">
        <w:tab/>
        <w:t>discussion</w:t>
      </w:r>
      <w:r w:rsidR="00D66B1C">
        <w:tab/>
        <w:t>Rel-18</w:t>
      </w:r>
    </w:p>
    <w:p w14:paraId="35F1DD33" w14:textId="0A067F2C" w:rsidR="00D66B1C" w:rsidRDefault="009642D7" w:rsidP="00D66B1C">
      <w:pPr>
        <w:pStyle w:val="Doc-title"/>
      </w:pPr>
      <w:hyperlink r:id="rId105" w:history="1">
        <w:r>
          <w:rPr>
            <w:rStyle w:val="Hyperlink"/>
          </w:rPr>
          <w:t>R2-2305684</w:t>
        </w:r>
      </w:hyperlink>
      <w:r w:rsidR="00D66B1C">
        <w:tab/>
        <w:t>Discussion on PDU sets and data burst awareness in RAN</w:t>
      </w:r>
      <w:r w:rsidR="00D66B1C">
        <w:tab/>
        <w:t>Lenovo</w:t>
      </w:r>
      <w:r w:rsidR="00D66B1C">
        <w:tab/>
        <w:t>discussion</w:t>
      </w:r>
      <w:r w:rsidR="00D66B1C">
        <w:tab/>
        <w:t>Rel-18</w:t>
      </w:r>
    </w:p>
    <w:p w14:paraId="46148393" w14:textId="27B66DE5" w:rsidR="00D66B1C" w:rsidRDefault="009642D7" w:rsidP="00D66B1C">
      <w:pPr>
        <w:pStyle w:val="Doc-title"/>
      </w:pPr>
      <w:hyperlink r:id="rId106" w:history="1">
        <w:r>
          <w:rPr>
            <w:rStyle w:val="Hyperlink"/>
          </w:rPr>
          <w:t>R2-2305808</w:t>
        </w:r>
      </w:hyperlink>
      <w:r w:rsidR="00D66B1C">
        <w:tab/>
        <w:t>Discussion on PDU set and data burst information</w:t>
      </w:r>
      <w:r w:rsidR="00D66B1C">
        <w:tab/>
        <w:t>Huawei, HiSilicon</w:t>
      </w:r>
      <w:r w:rsidR="00D66B1C">
        <w:tab/>
        <w:t>discussion</w:t>
      </w:r>
      <w:r w:rsidR="00D66B1C">
        <w:tab/>
        <w:t>Rel-18</w:t>
      </w:r>
      <w:r w:rsidR="00D66B1C">
        <w:tab/>
        <w:t>NR_XR_enh-Core</w:t>
      </w:r>
    </w:p>
    <w:p w14:paraId="47FFBA54" w14:textId="5AB313C3" w:rsidR="00D66B1C" w:rsidRDefault="009642D7" w:rsidP="00D66B1C">
      <w:pPr>
        <w:pStyle w:val="Doc-title"/>
      </w:pPr>
      <w:hyperlink r:id="rId107" w:history="1">
        <w:r>
          <w:rPr>
            <w:rStyle w:val="Hyperlink"/>
          </w:rPr>
          <w:t>R2-2306205</w:t>
        </w:r>
      </w:hyperlink>
      <w:r w:rsidR="00D66B1C">
        <w:tab/>
        <w:t>Further discussion on XR awareness</w:t>
      </w:r>
      <w:r w:rsidR="00D66B1C">
        <w:tab/>
        <w:t>TCL Communication</w:t>
      </w:r>
      <w:r w:rsidR="00D66B1C">
        <w:tab/>
        <w:t>discussion</w:t>
      </w:r>
      <w:r w:rsidR="00D66B1C">
        <w:tab/>
        <w:t>Rel-18</w:t>
      </w:r>
    </w:p>
    <w:p w14:paraId="389C074D" w14:textId="5EC2A54C" w:rsidR="00D66B1C" w:rsidRDefault="009642D7" w:rsidP="00D66B1C">
      <w:pPr>
        <w:pStyle w:val="Doc-title"/>
      </w:pPr>
      <w:hyperlink r:id="rId108" w:history="1">
        <w:r>
          <w:rPr>
            <w:rStyle w:val="Hyperlink"/>
          </w:rPr>
          <w:t>R2-2306333</w:t>
        </w:r>
      </w:hyperlink>
      <w:r w:rsidR="00D66B1C">
        <w:tab/>
        <w:t>Discussion on XR awareness</w:t>
      </w:r>
      <w:r w:rsidR="00D66B1C">
        <w:tab/>
        <w:t>LG Electronics Inc.</w:t>
      </w:r>
      <w:r w:rsidR="00D66B1C">
        <w:tab/>
        <w:t>discussion</w:t>
      </w:r>
      <w:r w:rsidR="00D66B1C">
        <w:tab/>
        <w:t>NR_XR_enh-Core</w:t>
      </w:r>
    </w:p>
    <w:p w14:paraId="54D0E632" w14:textId="24962FE8" w:rsidR="00D66B1C" w:rsidRDefault="009642D7" w:rsidP="00D66B1C">
      <w:pPr>
        <w:pStyle w:val="Doc-title"/>
      </w:pPr>
      <w:hyperlink r:id="rId109" w:history="1">
        <w:r>
          <w:rPr>
            <w:rStyle w:val="Hyperlink"/>
          </w:rPr>
          <w:t>R2-2306463</w:t>
        </w:r>
      </w:hyperlink>
      <w:r w:rsidR="00D66B1C">
        <w:tab/>
        <w:t>Discussion on XR-awareness</w:t>
      </w:r>
      <w:r w:rsidR="00D66B1C">
        <w:tab/>
        <w:t>NTT DOCOMO, INC.</w:t>
      </w:r>
      <w:r w:rsidR="00D66B1C">
        <w:tab/>
        <w:t>discussion</w:t>
      </w:r>
    </w:p>
    <w:p w14:paraId="6D1BE21B" w14:textId="53AEAD39" w:rsidR="00D66B1C" w:rsidRPr="003E4945" w:rsidRDefault="009642D7" w:rsidP="00D66B1C">
      <w:pPr>
        <w:pStyle w:val="Doc-title"/>
      </w:pPr>
      <w:hyperlink r:id="rId110" w:history="1">
        <w:r>
          <w:rPr>
            <w:rStyle w:val="Hyperlink"/>
          </w:rPr>
          <w:t>R2-2306481</w:t>
        </w:r>
      </w:hyperlink>
      <w:r w:rsidR="00D66B1C">
        <w:tab/>
        <w:t>Discussion on XR awareness</w:t>
      </w:r>
      <w:r w:rsidR="00D66B1C">
        <w:tab/>
        <w:t>China Unicom</w:t>
      </w:r>
      <w:r w:rsidR="00D66B1C">
        <w:tab/>
        <w:t>discussion</w:t>
      </w:r>
      <w:r w:rsidR="00D66B1C">
        <w:tab/>
        <w:t>NR_XR_enh-Core</w:t>
      </w:r>
    </w:p>
    <w:p w14:paraId="61BE0CC2" w14:textId="77777777" w:rsidR="00D66B1C" w:rsidRDefault="00D66B1C" w:rsidP="00D66B1C">
      <w:pPr>
        <w:pStyle w:val="Heading3"/>
      </w:pPr>
      <w:r>
        <w:t>7.5.3</w:t>
      </w:r>
      <w:r>
        <w:tab/>
        <w:t xml:space="preserve">XR-specific power saving </w:t>
      </w:r>
    </w:p>
    <w:p w14:paraId="52FC5E7E" w14:textId="77777777" w:rsidR="00D66B1C" w:rsidRDefault="00D66B1C" w:rsidP="00D66B1C">
      <w:pPr>
        <w:pStyle w:val="Comments"/>
      </w:pPr>
      <w:r>
        <w:t xml:space="preserve">Including discussion and details of solutions for DRX cycles with XR: do we use rational numbers for DRX cycle or do integer adjustments? How does each solution work in details? </w:t>
      </w:r>
    </w:p>
    <w:p w14:paraId="36C1F6D1" w14:textId="77777777" w:rsidR="00D66B1C" w:rsidRDefault="00D66B1C" w:rsidP="00D66B1C">
      <w:pPr>
        <w:pStyle w:val="Comments"/>
      </w:pPr>
      <w:r>
        <w:t xml:space="preserve">Including discussion on solutions for SFN wrap-around, e.g. what is the reference SFN: H-SFN, E-SFN or some generic counter? </w:t>
      </w:r>
    </w:p>
    <w:p w14:paraId="07957646" w14:textId="77777777" w:rsidR="00C0735A" w:rsidRDefault="00C0735A" w:rsidP="00D66B1C">
      <w:pPr>
        <w:pStyle w:val="Comments"/>
      </w:pPr>
    </w:p>
    <w:p w14:paraId="2D47B4AE" w14:textId="5DE83754" w:rsidR="001B796F" w:rsidRDefault="001B796F" w:rsidP="001B796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DRX handling for non-integer periodicity</w:t>
      </w:r>
    </w:p>
    <w:p w14:paraId="47D5CE42" w14:textId="2D8BD7A1" w:rsidR="00C0735A" w:rsidRDefault="00C0735A" w:rsidP="00C0735A">
      <w:pPr>
        <w:pStyle w:val="Comments"/>
      </w:pPr>
      <w:r>
        <w:t>DRX mismatch:</w:t>
      </w:r>
    </w:p>
    <w:p w14:paraId="38C6B8E8" w14:textId="54846559" w:rsidR="00C0735A" w:rsidRDefault="009642D7" w:rsidP="00C0735A">
      <w:pPr>
        <w:pStyle w:val="Doc-title"/>
      </w:pPr>
      <w:hyperlink r:id="rId111" w:history="1">
        <w:r>
          <w:rPr>
            <w:rStyle w:val="Hyperlink"/>
          </w:rPr>
          <w:t>R2-2304709</w:t>
        </w:r>
      </w:hyperlink>
      <w:r w:rsidR="00C0735A">
        <w:tab/>
        <w:t>Discussion on DRX mismatch problem for XR</w:t>
      </w:r>
      <w:r w:rsidR="00C0735A">
        <w:tab/>
        <w:t>Qualcomm Incorporated, MediaTek, CATT, vivo, NEC, Meta</w:t>
      </w:r>
      <w:r w:rsidR="00C0735A">
        <w:tab/>
        <w:t>discussion</w:t>
      </w:r>
      <w:r w:rsidR="00C0735A">
        <w:tab/>
        <w:t>Rel-18</w:t>
      </w:r>
      <w:r w:rsidR="00C0735A">
        <w:tab/>
        <w:t>NR_XR_enh-Core</w:t>
      </w:r>
    </w:p>
    <w:p w14:paraId="7394233D" w14:textId="77777777" w:rsidR="003275C2" w:rsidRPr="003275C2" w:rsidRDefault="003275C2" w:rsidP="003275C2">
      <w:pPr>
        <w:pStyle w:val="Doc-text2"/>
        <w:rPr>
          <w:i/>
          <w:iCs/>
        </w:rPr>
      </w:pPr>
      <w:r w:rsidRPr="003275C2">
        <w:rPr>
          <w:i/>
          <w:iCs/>
        </w:rPr>
        <w:t xml:space="preserve">Observation 1. </w:t>
      </w:r>
      <w:r w:rsidRPr="003275C2">
        <w:rPr>
          <w:i/>
          <w:iCs/>
        </w:rPr>
        <w:tab/>
        <w:t>Options that necessitate non-uniform DRX cycles or multiple on durations within a DRX cycle have non-trivial impacts on RAN1/4 specs but do not offer better performance (e.g. delay, power savings) than others.</w:t>
      </w:r>
    </w:p>
    <w:p w14:paraId="729393E9" w14:textId="77777777" w:rsidR="003275C2" w:rsidRPr="003275C2" w:rsidRDefault="003275C2" w:rsidP="003275C2">
      <w:pPr>
        <w:pStyle w:val="Doc-text2"/>
        <w:rPr>
          <w:i/>
          <w:iCs/>
        </w:rPr>
      </w:pPr>
      <w:r w:rsidRPr="003275C2">
        <w:rPr>
          <w:i/>
          <w:iCs/>
        </w:rPr>
        <w:t>Observation 2.</w:t>
      </w:r>
      <w:r w:rsidRPr="003275C2">
        <w:rPr>
          <w:i/>
          <w:iCs/>
        </w:rPr>
        <w:tab/>
        <w:t>For the option with uniform DRX cycle expressed as a rational number, there are methods to implement modulo operation on rational numbers without rounding errors.</w:t>
      </w:r>
    </w:p>
    <w:p w14:paraId="229E457C" w14:textId="77777777" w:rsidR="003275C2" w:rsidRPr="003275C2" w:rsidRDefault="003275C2" w:rsidP="003275C2">
      <w:pPr>
        <w:pStyle w:val="Doc-text2"/>
        <w:rPr>
          <w:i/>
          <w:iCs/>
        </w:rPr>
      </w:pPr>
      <w:r w:rsidRPr="003275C2">
        <w:rPr>
          <w:i/>
          <w:iCs/>
        </w:rPr>
        <w:lastRenderedPageBreak/>
        <w:t>Observation 3.</w:t>
      </w:r>
      <w:r w:rsidRPr="003275C2">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DC78FE" w14:textId="77777777" w:rsidR="003275C2" w:rsidRPr="003275C2" w:rsidRDefault="003275C2" w:rsidP="003275C2">
      <w:pPr>
        <w:pStyle w:val="Doc-text2"/>
        <w:rPr>
          <w:i/>
          <w:iCs/>
        </w:rPr>
      </w:pPr>
      <w:r w:rsidRPr="003275C2">
        <w:rPr>
          <w:i/>
          <w:iCs/>
        </w:rPr>
        <w:t>Observation 4.</w:t>
      </w:r>
      <w:r w:rsidRPr="003275C2">
        <w:rPr>
          <w:i/>
          <w:iCs/>
        </w:rPr>
        <w:tab/>
        <w:t>The option with uniform DRX cycle expressed as a rational number has much less impact on the legacy DRX formula than the option with periodic adjustments of drx-StartOffset.</w:t>
      </w:r>
    </w:p>
    <w:p w14:paraId="211A8509" w14:textId="77777777" w:rsidR="003275C2" w:rsidRPr="003275C2" w:rsidRDefault="003275C2" w:rsidP="003275C2">
      <w:pPr>
        <w:pStyle w:val="Doc-text2"/>
        <w:rPr>
          <w:i/>
          <w:iCs/>
        </w:rPr>
      </w:pPr>
      <w:r w:rsidRPr="003275C2">
        <w:rPr>
          <w:i/>
          <w:iCs/>
        </w:rPr>
        <w:t xml:space="preserve">Observation 5. </w:t>
      </w:r>
      <w:r w:rsidRPr="003275C2">
        <w:rPr>
          <w:i/>
          <w:iCs/>
        </w:rPr>
        <w:tab/>
        <w:t xml:space="preserve">There is no forward compatibility issue with the option with uniform DRX cycle expressed as a rational number, if the ASN.1 signaling for new DRX cycles is properly designed. </w:t>
      </w:r>
    </w:p>
    <w:p w14:paraId="6E00786A" w14:textId="77777777" w:rsidR="00B075D8" w:rsidRDefault="00B075D8" w:rsidP="00B075D8">
      <w:pPr>
        <w:pStyle w:val="Doc-text2"/>
        <w:rPr>
          <w:i/>
          <w:iCs/>
        </w:rPr>
      </w:pPr>
    </w:p>
    <w:p w14:paraId="5BA1666A" w14:textId="59E2D489" w:rsidR="00B075D8" w:rsidRPr="003275C2" w:rsidRDefault="00B075D8" w:rsidP="00B075D8">
      <w:pPr>
        <w:pStyle w:val="Doc-text2"/>
        <w:rPr>
          <w:i/>
          <w:iCs/>
        </w:rPr>
      </w:pPr>
      <w:r w:rsidRPr="003275C2">
        <w:rPr>
          <w:i/>
          <w:iCs/>
        </w:rPr>
        <w:t>Proposal 1.</w:t>
      </w:r>
      <w:r w:rsidRPr="003275C2">
        <w:rPr>
          <w:i/>
          <w:iCs/>
        </w:rPr>
        <w:tab/>
        <w:t>Deprioritize options that require non-uniform DRX cycles or multiple on durations within a DRX cycle.</w:t>
      </w:r>
    </w:p>
    <w:p w14:paraId="743B3D57" w14:textId="116E7F2B" w:rsidR="003275C2" w:rsidRPr="003275C2" w:rsidRDefault="003275C2" w:rsidP="003275C2">
      <w:pPr>
        <w:pStyle w:val="Doc-text2"/>
        <w:rPr>
          <w:i/>
          <w:iCs/>
        </w:rPr>
      </w:pPr>
      <w:r w:rsidRPr="003275C2">
        <w:rPr>
          <w:i/>
          <w:iCs/>
        </w:rPr>
        <w:t xml:space="preserve">Proposal 2. </w:t>
      </w:r>
      <w:r w:rsidRPr="003275C2">
        <w:rPr>
          <w:i/>
          <w:iCs/>
        </w:rPr>
        <w:tab/>
        <w:t>Adopt the option with uniform DRX cycle expressed as a rational number.</w:t>
      </w:r>
    </w:p>
    <w:p w14:paraId="1C242DB5" w14:textId="77777777" w:rsidR="00C0735A" w:rsidRDefault="00C0735A" w:rsidP="00C0735A">
      <w:pPr>
        <w:pStyle w:val="Doc-text2"/>
      </w:pPr>
    </w:p>
    <w:p w14:paraId="6E27010B" w14:textId="76335411" w:rsidR="00E845F4" w:rsidRDefault="009642D7" w:rsidP="00E845F4">
      <w:pPr>
        <w:pStyle w:val="Doc-title"/>
      </w:pPr>
      <w:hyperlink r:id="rId112" w:history="1">
        <w:r>
          <w:rPr>
            <w:rStyle w:val="Hyperlink"/>
          </w:rPr>
          <w:t>R2-2304808</w:t>
        </w:r>
      </w:hyperlink>
      <w:r w:rsidR="00E845F4">
        <w:tab/>
        <w:t>Discussion on C-DRX enhancements for XR</w:t>
      </w:r>
      <w:r w:rsidR="00E845F4">
        <w:tab/>
        <w:t>Huawei, HiSilicon</w:t>
      </w:r>
      <w:r w:rsidR="00E845F4">
        <w:tab/>
        <w:t>discussion</w:t>
      </w:r>
      <w:r w:rsidR="00E845F4">
        <w:tab/>
        <w:t>Rel-18</w:t>
      </w:r>
      <w:r w:rsidR="00E845F4">
        <w:tab/>
        <w:t>NR_XR_enh-Core</w:t>
      </w:r>
    </w:p>
    <w:p w14:paraId="695FE560" w14:textId="77777777" w:rsidR="00E845F4" w:rsidRPr="00E845F4" w:rsidRDefault="00E845F4" w:rsidP="00E845F4">
      <w:pPr>
        <w:pStyle w:val="Doc-text2"/>
        <w:rPr>
          <w:i/>
          <w:iCs/>
          <w:u w:val="single"/>
        </w:rPr>
      </w:pPr>
      <w:r w:rsidRPr="00E845F4">
        <w:rPr>
          <w:i/>
          <w:iCs/>
          <w:u w:val="single"/>
        </w:rPr>
        <w:t>Non-Integer periodicitry</w:t>
      </w:r>
    </w:p>
    <w:p w14:paraId="1EEF80C0" w14:textId="77777777" w:rsidR="00E845F4" w:rsidRDefault="00E845F4" w:rsidP="00E845F4">
      <w:pPr>
        <w:pStyle w:val="Doc-text2"/>
        <w:rPr>
          <w:i/>
          <w:iCs/>
        </w:rPr>
      </w:pPr>
      <w:r w:rsidRPr="00E845F4">
        <w:rPr>
          <w:i/>
          <w:iCs/>
        </w:rPr>
        <w:t>Proposal1: To address the issue of non-integer periodicities, single DRX configuration with multiple start offsets should be supported.</w:t>
      </w:r>
    </w:p>
    <w:p w14:paraId="652AF64D" w14:textId="77777777" w:rsidR="00E845F4" w:rsidRPr="00E845F4" w:rsidRDefault="00E845F4" w:rsidP="00E845F4">
      <w:pPr>
        <w:pStyle w:val="Doc-text2"/>
        <w:rPr>
          <w:i/>
          <w:iCs/>
        </w:rPr>
      </w:pPr>
    </w:p>
    <w:p w14:paraId="3C37DCC9" w14:textId="77777777" w:rsidR="00E845F4" w:rsidRPr="00E845F4" w:rsidRDefault="00E845F4" w:rsidP="00E845F4">
      <w:pPr>
        <w:pStyle w:val="Doc-text2"/>
        <w:rPr>
          <w:i/>
          <w:iCs/>
          <w:u w:val="single"/>
        </w:rPr>
      </w:pPr>
      <w:r w:rsidRPr="00E845F4">
        <w:rPr>
          <w:i/>
          <w:iCs/>
          <w:u w:val="single"/>
        </w:rPr>
        <w:t>SFN wrap-around</w:t>
      </w:r>
    </w:p>
    <w:p w14:paraId="461DEBAD" w14:textId="77777777" w:rsidR="00E845F4" w:rsidRPr="00E845F4" w:rsidRDefault="00E845F4" w:rsidP="00E845F4">
      <w:pPr>
        <w:pStyle w:val="Doc-text2"/>
        <w:rPr>
          <w:i/>
          <w:iCs/>
        </w:rPr>
      </w:pPr>
      <w:r w:rsidRPr="00E845F4">
        <w:rPr>
          <w:i/>
          <w:iCs/>
        </w:rPr>
        <w:t>Proposal2: Introduce E-SFN, which increments at every SFN wrap around and has a pre-defined range such as 0~99, to address the SFN wrap around issue.</w:t>
      </w:r>
    </w:p>
    <w:p w14:paraId="343F6FC7" w14:textId="00AFEF7A" w:rsidR="00780CF6" w:rsidRPr="00780CF6" w:rsidRDefault="00E845F4" w:rsidP="00780CF6">
      <w:pPr>
        <w:pStyle w:val="Doc-text2"/>
        <w:rPr>
          <w:i/>
          <w:iCs/>
        </w:rPr>
      </w:pPr>
      <w:r w:rsidRPr="00E845F4">
        <w:rPr>
          <w:i/>
          <w:iCs/>
        </w:rPr>
        <w:t>Proposal3: Reference SFN is used to help align the E-SFN between the gNB and the UE.</w:t>
      </w:r>
    </w:p>
    <w:p w14:paraId="21285C3F" w14:textId="77777777" w:rsidR="00780CF6" w:rsidRDefault="00780CF6" w:rsidP="00C0735A">
      <w:pPr>
        <w:pStyle w:val="Doc-text2"/>
      </w:pPr>
    </w:p>
    <w:p w14:paraId="12BAA03A" w14:textId="78DDB9E8" w:rsidR="00B80576" w:rsidRDefault="009642D7" w:rsidP="00B80576">
      <w:pPr>
        <w:pStyle w:val="Doc-title"/>
      </w:pPr>
      <w:hyperlink r:id="rId113" w:history="1">
        <w:r>
          <w:rPr>
            <w:rStyle w:val="Hyperlink"/>
          </w:rPr>
          <w:t>R2-2305652</w:t>
        </w:r>
      </w:hyperlink>
      <w:r w:rsidR="00B80576">
        <w:tab/>
        <w:t>DRX enhancements for XR</w:t>
      </w:r>
      <w:r w:rsidR="00B80576">
        <w:tab/>
        <w:t>Nokia, Nokia Shanghai Bell, Continental Automotive</w:t>
      </w:r>
      <w:r w:rsidR="00B80576">
        <w:tab/>
        <w:t>discussion</w:t>
      </w:r>
      <w:r w:rsidR="00B80576">
        <w:tab/>
        <w:t>Rel-18</w:t>
      </w:r>
      <w:r w:rsidR="00B80576">
        <w:tab/>
        <w:t>NR_XR_enh-Core</w:t>
      </w:r>
    </w:p>
    <w:p w14:paraId="1CA18A05" w14:textId="77777777" w:rsidR="00B80576" w:rsidRPr="003D5045" w:rsidRDefault="00B80576" w:rsidP="00B80576">
      <w:pPr>
        <w:pStyle w:val="Doc-text2"/>
        <w:rPr>
          <w:i/>
          <w:iCs/>
        </w:rPr>
      </w:pPr>
      <w:r w:rsidRPr="003D5045">
        <w:rPr>
          <w:i/>
          <w:iCs/>
        </w:rPr>
        <w:t>Observation: no difference from the start time point of view for all the (sub)options when the UE wakes up the on Duration. Which option to adopt is more of a modelling issue.</w:t>
      </w:r>
    </w:p>
    <w:p w14:paraId="7C389716" w14:textId="77777777" w:rsidR="00B80576" w:rsidRPr="003D5045" w:rsidRDefault="00B80576" w:rsidP="00B80576">
      <w:pPr>
        <w:pStyle w:val="Doc-text2"/>
        <w:rPr>
          <w:i/>
          <w:iCs/>
        </w:rPr>
      </w:pPr>
      <w:r w:rsidRPr="003D5045">
        <w:rPr>
          <w:i/>
          <w:iCs/>
        </w:rPr>
        <w:t>Proposal 1: DRX cycle is defined as hyper cycle / number of cycles per hyper cycle. Possible combinations of hyper cycle and number of cycles per hyper cycle are: (100, 3), (200, 9), (50, 3), (125, 9), (100, 9), (25, 3) for the frame rate of 30fps, 45fps, 60fps, 72fps, 90fps, 120fps.</w:t>
      </w:r>
    </w:p>
    <w:p w14:paraId="22092CD1" w14:textId="77777777" w:rsidR="00B80576" w:rsidRPr="003D5045" w:rsidRDefault="00B80576" w:rsidP="00B80576">
      <w:pPr>
        <w:pStyle w:val="Doc-text2"/>
        <w:rPr>
          <w:i/>
          <w:iCs/>
        </w:rPr>
      </w:pPr>
      <w:r w:rsidRPr="003D5045">
        <w:rPr>
          <w:i/>
          <w:iCs/>
        </w:rPr>
        <w:t>Proposal 2: for DRX cycle alignment, introduce an integer hyper cycle and number of cycles per hyper cycle as RRC parameters and make the MAC formula change as follows:</w:t>
      </w:r>
    </w:p>
    <w:p w14:paraId="55091149" w14:textId="77777777" w:rsidR="00B80576" w:rsidRPr="003D5045" w:rsidRDefault="00B80576" w:rsidP="00B80576">
      <w:pPr>
        <w:pStyle w:val="Doc-text2"/>
        <w:rPr>
          <w:i/>
          <w:iCs/>
        </w:rPr>
      </w:pPr>
      <w:r w:rsidRPr="003D5045">
        <w:rPr>
          <w:i/>
          <w:iCs/>
        </w:rPr>
        <w:t>1&gt;  if the Long DRX cycle is used for a DRX group, and floor ([(SFN × 10) + subframe number] modulo (drx-LongCycle)) = drx-StartOffset:</w:t>
      </w:r>
    </w:p>
    <w:p w14:paraId="57E902AC" w14:textId="77777777" w:rsidR="00B80576" w:rsidRPr="003D5045" w:rsidRDefault="00B80576" w:rsidP="00B80576">
      <w:pPr>
        <w:pStyle w:val="Doc-text2"/>
        <w:rPr>
          <w:i/>
          <w:iCs/>
        </w:rPr>
      </w:pPr>
      <w:r w:rsidRPr="003D5045">
        <w:rPr>
          <w:i/>
          <w:iCs/>
        </w:rPr>
        <w:t>Proposal 3: discuss whether it is enough to only support Long Cycle or Short Cycle should also be supported.</w:t>
      </w:r>
    </w:p>
    <w:p w14:paraId="21186291" w14:textId="77777777" w:rsidR="00B80576" w:rsidRPr="003D5045" w:rsidRDefault="00B80576" w:rsidP="00B80576">
      <w:pPr>
        <w:pStyle w:val="Doc-text2"/>
        <w:rPr>
          <w:i/>
          <w:iCs/>
        </w:rPr>
      </w:pPr>
      <w:r w:rsidRPr="003D5045">
        <w:rPr>
          <w:i/>
          <w:iCs/>
        </w:rPr>
        <w:t>Proposal 4: option 3 with drxReferenceSFN is used as the reference for SFN wrap around.</w:t>
      </w:r>
    </w:p>
    <w:p w14:paraId="3F8A2599" w14:textId="77777777" w:rsidR="00B80576" w:rsidRPr="003D5045" w:rsidRDefault="00B80576" w:rsidP="00B80576">
      <w:pPr>
        <w:pStyle w:val="Doc-text2"/>
        <w:rPr>
          <w:i/>
          <w:iCs/>
        </w:rPr>
      </w:pPr>
      <w:r w:rsidRPr="003D5045">
        <w:rPr>
          <w:i/>
          <w:iCs/>
        </w:rPr>
        <w:t>Proposal 5: The formula is changed as follows:</w:t>
      </w:r>
    </w:p>
    <w:p w14:paraId="31D13F04" w14:textId="77777777" w:rsidR="00B80576" w:rsidRPr="003D5045" w:rsidRDefault="00B80576" w:rsidP="00B80576">
      <w:pPr>
        <w:pStyle w:val="Doc-text2"/>
        <w:rPr>
          <w:i/>
          <w:iCs/>
        </w:rPr>
      </w:pPr>
      <w:r w:rsidRPr="003D5045">
        <w:rPr>
          <w:i/>
          <w:iCs/>
        </w:rPr>
        <w:t>1&gt;</w:t>
      </w:r>
      <w:r w:rsidRPr="003D5045">
        <w:rPr>
          <w:i/>
          <w:iCs/>
        </w:rPr>
        <w:tab/>
        <w:t>if the Long DRX cycle is used for a DRX group, and [(SFN × 10 + N × 10240 + drxReferenceSFN × 10) + subframe number] modulo (drx-LongCycle) = drx-StartOffset:</w:t>
      </w:r>
    </w:p>
    <w:p w14:paraId="436B4D87" w14:textId="77777777" w:rsidR="00B80576" w:rsidRPr="003D5045" w:rsidRDefault="00B80576" w:rsidP="00B80576">
      <w:pPr>
        <w:pStyle w:val="Doc-text2"/>
        <w:rPr>
          <w:i/>
          <w:iCs/>
        </w:rPr>
      </w:pPr>
      <w:r w:rsidRPr="003D5045">
        <w:rPr>
          <w:i/>
          <w:iCs/>
        </w:rPr>
        <w:t>Proposal 6: When both hyper cycle and drxReferenceSFN are configured, the formula for Long DRX Cycle would be as follows:</w:t>
      </w:r>
    </w:p>
    <w:p w14:paraId="0689FC0E" w14:textId="77777777" w:rsidR="00B80576" w:rsidRPr="003D5045" w:rsidRDefault="00B80576" w:rsidP="00B80576">
      <w:pPr>
        <w:pStyle w:val="Doc-text2"/>
        <w:rPr>
          <w:i/>
          <w:iCs/>
        </w:rPr>
      </w:pPr>
      <w:r w:rsidRPr="003D5045">
        <w:rPr>
          <w:i/>
          <w:iCs/>
        </w:rPr>
        <w:t>1&gt;  if the Long DRX cycle is used for a DRX group, and floor ([(SFN × 10 + N × 10240 + drxReferenceSFN × 10) + subframe number] modulo ((drx-LongCycle))) = drx-StartOffset :</w:t>
      </w:r>
    </w:p>
    <w:p w14:paraId="7697478D" w14:textId="77777777" w:rsidR="00B80576" w:rsidRPr="003D5045" w:rsidRDefault="00B80576" w:rsidP="00B80576">
      <w:pPr>
        <w:pStyle w:val="Doc-text2"/>
        <w:rPr>
          <w:i/>
          <w:iCs/>
        </w:rPr>
      </w:pPr>
      <w:r w:rsidRPr="003D5045">
        <w:rPr>
          <w:i/>
          <w:iCs/>
        </w:rPr>
        <w:t>Proposal 7: the legacy formula should be left untouched and which new one is used depends on whether either hyper cycle or drxReferenceSFN or both are configured.</w:t>
      </w:r>
    </w:p>
    <w:p w14:paraId="2F84BFB0" w14:textId="5FD3DBED" w:rsidR="00B80576" w:rsidRDefault="00B80576" w:rsidP="00C0735A">
      <w:pPr>
        <w:pStyle w:val="Doc-text2"/>
      </w:pPr>
    </w:p>
    <w:p w14:paraId="04923621" w14:textId="4F54BEB6" w:rsidR="00314482" w:rsidRDefault="00314482" w:rsidP="00C0735A">
      <w:pPr>
        <w:pStyle w:val="Doc-text2"/>
      </w:pPr>
      <w:r>
        <w:t>-</w:t>
      </w:r>
      <w:r>
        <w:tab/>
        <w:t>Samsung thinks for rounding errors it’s possible to detect and fix them. Should avoid floor to avoid different implementations. Also thinks the QC solution delays the start time of the DRX period. MTK thinks floor avoids rounding errors.</w:t>
      </w:r>
    </w:p>
    <w:p w14:paraId="5DA90A3B" w14:textId="0DA5429D" w:rsidR="00314482" w:rsidRDefault="00314482" w:rsidP="00C0735A">
      <w:pPr>
        <w:pStyle w:val="Doc-text2"/>
      </w:pPr>
      <w:r>
        <w:t>-</w:t>
      </w:r>
      <w:r>
        <w:tab/>
        <w:t>ZTE thinks multiple cycles avoids additional signalling.</w:t>
      </w:r>
    </w:p>
    <w:p w14:paraId="17F93A5C" w14:textId="0975693A" w:rsidR="00314482" w:rsidRDefault="00314482" w:rsidP="00C0735A">
      <w:pPr>
        <w:pStyle w:val="Doc-text2"/>
      </w:pPr>
      <w:r>
        <w:t>-</w:t>
      </w:r>
      <w:r>
        <w:tab/>
        <w:t>Huawei thinks for the rational numbers, what is the specification impact of restricting them to integers? Still thinks RAN1/4 impact is there.</w:t>
      </w:r>
      <w:r w:rsidR="00964720">
        <w:t xml:space="preserve"> QC thinks RAN1/4 only refer to the DRX cycle, not integer values.</w:t>
      </w:r>
    </w:p>
    <w:p w14:paraId="7D00F8C1" w14:textId="53CE013D" w:rsidR="00314482" w:rsidRDefault="00314482" w:rsidP="00C0735A">
      <w:pPr>
        <w:pStyle w:val="Doc-text2"/>
      </w:pPr>
      <w:r>
        <w:t>-</w:t>
      </w:r>
      <w:r>
        <w:tab/>
        <w:t>Sony wonders what granularity we need? Thinks there could be dynamic adjustments to make this easier.</w:t>
      </w:r>
      <w:r w:rsidR="00964720">
        <w:t xml:space="preserve"> Samsung thinks we should evaluate whether there is delay for DRX starting point of OnDuration.</w:t>
      </w:r>
    </w:p>
    <w:p w14:paraId="13D4F61E" w14:textId="024D1C28" w:rsidR="00964720" w:rsidRDefault="00964720" w:rsidP="00C0735A">
      <w:pPr>
        <w:pStyle w:val="Doc-text2"/>
      </w:pPr>
    </w:p>
    <w:p w14:paraId="633DE3ED" w14:textId="1AE1DFD8" w:rsidR="00964720" w:rsidRDefault="00964720" w:rsidP="00964720">
      <w:pPr>
        <w:pStyle w:val="Agreement"/>
      </w:pPr>
      <w:r>
        <w:t>Define DRX cycle based on rational numbers</w:t>
      </w:r>
      <w:r w:rsidR="00C85B51">
        <w:t xml:space="preserve">. Inform RAN1/4 about this and ask them to indicate if this causes issues in their specifications. </w:t>
      </w:r>
    </w:p>
    <w:p w14:paraId="665529FF" w14:textId="4263B063" w:rsidR="00C85B51" w:rsidRPr="00C85B51" w:rsidRDefault="00C85B51" w:rsidP="00C85B51">
      <w:pPr>
        <w:pStyle w:val="Agreement"/>
      </w:pPr>
      <w:r>
        <w:t xml:space="preserve">Offline </w:t>
      </w:r>
      <w:r w:rsidR="00EE50BF">
        <w:t>[</w:t>
      </w:r>
      <w:r>
        <w:t>205</w:t>
      </w:r>
      <w:r w:rsidR="00EE50BF">
        <w:t>]</w:t>
      </w:r>
      <w:r>
        <w:t xml:space="preserve"> (QC, Thursday CB): LS to RAN1/4 about this. Final LS in </w:t>
      </w:r>
      <w:hyperlink r:id="rId114" w:history="1">
        <w:r w:rsidR="009642D7">
          <w:rPr>
            <w:rStyle w:val="Hyperlink"/>
          </w:rPr>
          <w:t>R2-2306564</w:t>
        </w:r>
      </w:hyperlink>
    </w:p>
    <w:p w14:paraId="54DB7610" w14:textId="17CD485D" w:rsidR="00964720" w:rsidRDefault="00964720" w:rsidP="00C0735A">
      <w:pPr>
        <w:pStyle w:val="Doc-text2"/>
      </w:pPr>
    </w:p>
    <w:p w14:paraId="395DE5A3" w14:textId="365834FE" w:rsidR="00817ED1" w:rsidRP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0FECF6F3" w14:textId="40AF056B" w:rsidR="00D7337D" w:rsidRDefault="00D7337D" w:rsidP="00D7337D">
      <w:pPr>
        <w:pStyle w:val="EmailDiscussion"/>
      </w:pPr>
      <w:r>
        <w:t xml:space="preserve">[AT122][205][XR] </w:t>
      </w:r>
      <w:r w:rsidR="006430DE" w:rsidRPr="006430DE">
        <w:t xml:space="preserve">LS to RAN1/4 on new DRX cycles in rational numbers </w:t>
      </w:r>
      <w:r>
        <w:t>(Qualcomm)</w:t>
      </w:r>
    </w:p>
    <w:p w14:paraId="10CA7FBA" w14:textId="46E4BCDE" w:rsidR="00D7337D" w:rsidRDefault="00D7337D" w:rsidP="00D7337D">
      <w:pPr>
        <w:pStyle w:val="EmailDiscussion2"/>
      </w:pPr>
      <w:r w:rsidRPr="00D7337D">
        <w:rPr>
          <w:b/>
          <w:bCs/>
        </w:rPr>
        <w:tab/>
        <w:t xml:space="preserve">Scope: </w:t>
      </w:r>
      <w:r>
        <w:t>Provide agreeable LS out on RAN2 decision to based DRX cycle used for XR on rational numbers and request if they see any issues with that.</w:t>
      </w:r>
    </w:p>
    <w:p w14:paraId="4392C5EE" w14:textId="3B2D9D3D" w:rsidR="00D7337D" w:rsidRDefault="00D7337D" w:rsidP="00D7337D">
      <w:pPr>
        <w:pStyle w:val="EmailDiscussion2"/>
      </w:pPr>
      <w:r>
        <w:tab/>
      </w:r>
      <w:r w:rsidRPr="00D7337D">
        <w:rPr>
          <w:b/>
          <w:bCs/>
        </w:rPr>
        <w:t>Intended outcome:</w:t>
      </w:r>
      <w:r>
        <w:t xml:space="preserve"> Agreeable </w:t>
      </w:r>
      <w:r w:rsidR="00980601">
        <w:t>LS</w:t>
      </w:r>
      <w:r>
        <w:t xml:space="preserve"> in </w:t>
      </w:r>
      <w:hyperlink r:id="rId115" w:history="1">
        <w:r w:rsidR="009642D7">
          <w:rPr>
            <w:rStyle w:val="Hyperlink"/>
          </w:rPr>
          <w:t>R2-2306564</w:t>
        </w:r>
      </w:hyperlink>
    </w:p>
    <w:p w14:paraId="70C0209D" w14:textId="77777777" w:rsidR="00D7337D" w:rsidRDefault="00D7337D" w:rsidP="00D7337D">
      <w:pPr>
        <w:pStyle w:val="EmailDiscussion2"/>
      </w:pPr>
      <w:r>
        <w:tab/>
      </w:r>
      <w:r w:rsidRPr="00D7337D">
        <w:rPr>
          <w:b/>
          <w:bCs/>
        </w:rPr>
        <w:t>Deadline:</w:t>
      </w:r>
      <w:r>
        <w:t xml:space="preserve"> Deadline 1</w:t>
      </w:r>
    </w:p>
    <w:p w14:paraId="69E1A111" w14:textId="1FD7D83E" w:rsidR="00D7337D" w:rsidRDefault="00D7337D" w:rsidP="00C0735A">
      <w:pPr>
        <w:pStyle w:val="Doc-text2"/>
      </w:pPr>
    </w:p>
    <w:p w14:paraId="3CD08015" w14:textId="211F4502" w:rsidR="00980601" w:rsidRDefault="009642D7" w:rsidP="00980601">
      <w:pPr>
        <w:pStyle w:val="Doc-title"/>
      </w:pPr>
      <w:hyperlink r:id="rId116" w:history="1">
        <w:r>
          <w:rPr>
            <w:rStyle w:val="Hyperlink"/>
          </w:rPr>
          <w:t>R2-2306564</w:t>
        </w:r>
      </w:hyperlink>
      <w:r w:rsidR="00980601">
        <w:tab/>
        <w:t xml:space="preserve">[DRAFT] </w:t>
      </w:r>
      <w:r w:rsidR="00980601" w:rsidRPr="006430DE">
        <w:t>LS on on new DRX cycles in rational numbers</w:t>
      </w:r>
      <w:r w:rsidR="00980601">
        <w:tab/>
        <w:t>Qualcomm</w:t>
      </w:r>
      <w:r w:rsidR="00980601">
        <w:tab/>
        <w:t>LS out</w:t>
      </w:r>
      <w:r w:rsidR="00980601">
        <w:tab/>
        <w:t>Rel-18</w:t>
      </w:r>
      <w:r w:rsidR="00980601">
        <w:tab/>
        <w:t>NR_XR_enh-Core</w:t>
      </w:r>
      <w:r w:rsidR="00980601">
        <w:tab/>
        <w:t>To: RAN1, RAN4</w:t>
      </w:r>
    </w:p>
    <w:p w14:paraId="368F9193" w14:textId="77777777" w:rsidR="00980601" w:rsidRPr="00C0735A" w:rsidRDefault="00980601" w:rsidP="00C0735A">
      <w:pPr>
        <w:pStyle w:val="Doc-text2"/>
      </w:pPr>
    </w:p>
    <w:p w14:paraId="201FA146" w14:textId="13FF6DEA" w:rsidR="005F4735" w:rsidRDefault="005F4735" w:rsidP="005F47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Pr>
          <w:lang w:val="en-GB"/>
        </w:rPr>
        <w:t xml:space="preserve"> – SFN wrap-around</w:t>
      </w:r>
    </w:p>
    <w:p w14:paraId="33B099C7" w14:textId="0650CC09" w:rsidR="00C0735A" w:rsidRDefault="00C0735A" w:rsidP="00C0735A">
      <w:pPr>
        <w:pStyle w:val="Comments"/>
      </w:pPr>
      <w:r>
        <w:t>SFN wrap-around:</w:t>
      </w:r>
    </w:p>
    <w:p w14:paraId="6981C22A" w14:textId="390760E0" w:rsidR="00C0735A" w:rsidRDefault="009642D7" w:rsidP="00C0735A">
      <w:pPr>
        <w:pStyle w:val="Doc-title"/>
      </w:pPr>
      <w:hyperlink r:id="rId117" w:history="1">
        <w:r>
          <w:rPr>
            <w:rStyle w:val="Hyperlink"/>
          </w:rPr>
          <w:t>R2-2304710</w:t>
        </w:r>
      </w:hyperlink>
      <w:r w:rsidR="00C0735A">
        <w:tab/>
        <w:t>Discussion on SFN wrap around problem for XR</w:t>
      </w:r>
      <w:r w:rsidR="00C0735A">
        <w:tab/>
        <w:t>Qualcomm Incorporated, Huawei, HiSilicon, Meta</w:t>
      </w:r>
      <w:r w:rsidR="00C0735A">
        <w:tab/>
        <w:t>discussion</w:t>
      </w:r>
      <w:r w:rsidR="00C0735A">
        <w:tab/>
        <w:t>Rel-19</w:t>
      </w:r>
      <w:r w:rsidR="00C0735A">
        <w:tab/>
        <w:t>NR_XR_enh-Core</w:t>
      </w:r>
    </w:p>
    <w:p w14:paraId="5F3FB9B7" w14:textId="77777777" w:rsidR="002C0D04" w:rsidRPr="00F97BCC" w:rsidRDefault="002C0D04" w:rsidP="002C0D04">
      <w:pPr>
        <w:pStyle w:val="Doc-text2"/>
        <w:rPr>
          <w:i/>
          <w:iCs/>
        </w:rPr>
      </w:pPr>
      <w:r w:rsidRPr="00F97BCC">
        <w:rPr>
          <w:i/>
          <w:iCs/>
        </w:rPr>
        <w:t xml:space="preserve">Observation 1. </w:t>
      </w:r>
      <w:r w:rsidRPr="00F97BCC">
        <w:rPr>
          <w:i/>
          <w:iCs/>
        </w:rPr>
        <w:tab/>
        <w:t xml:space="preserve">If maximum value of the counter is not specified, there can be inter-operability issue between different spec implementations. </w:t>
      </w:r>
    </w:p>
    <w:p w14:paraId="6FBA9FC2" w14:textId="77777777" w:rsidR="002C0D04" w:rsidRDefault="002C0D04" w:rsidP="00F97BCC">
      <w:pPr>
        <w:pStyle w:val="Doc-text2"/>
        <w:rPr>
          <w:i/>
          <w:iCs/>
        </w:rPr>
      </w:pPr>
    </w:p>
    <w:p w14:paraId="319519CB" w14:textId="4FCFBE0C" w:rsidR="00F97BCC" w:rsidRPr="00F97BCC" w:rsidRDefault="00F97BCC" w:rsidP="00F97BCC">
      <w:pPr>
        <w:pStyle w:val="Doc-text2"/>
        <w:rPr>
          <w:i/>
          <w:iCs/>
        </w:rPr>
      </w:pPr>
      <w:r w:rsidRPr="00F97BCC">
        <w:rPr>
          <w:i/>
          <w:iCs/>
        </w:rPr>
        <w:t xml:space="preserve">Proposal 1. </w:t>
      </w:r>
      <w:r w:rsidRPr="00F97BCC">
        <w:rPr>
          <w:i/>
          <w:iCs/>
        </w:rPr>
        <w:tab/>
        <w:t xml:space="preserve">The counter in DRX formula for addressing SFN wrap around is not obtained from system information. </w:t>
      </w:r>
    </w:p>
    <w:p w14:paraId="0A82ED80" w14:textId="77777777" w:rsidR="00F97BCC" w:rsidRPr="00F97BCC" w:rsidRDefault="00F97BCC" w:rsidP="00F97BCC">
      <w:pPr>
        <w:pStyle w:val="Doc-text2"/>
        <w:rPr>
          <w:i/>
          <w:iCs/>
        </w:rPr>
      </w:pPr>
      <w:r w:rsidRPr="00F97BCC">
        <w:rPr>
          <w:i/>
          <w:iCs/>
        </w:rPr>
        <w:t xml:space="preserve">Proposal 2. </w:t>
      </w:r>
      <w:r w:rsidRPr="00F97BCC">
        <w:rPr>
          <w:i/>
          <w:iCs/>
        </w:rPr>
        <w:tab/>
        <w:t xml:space="preserve">The maximum value of the counter is RRC configured by network during DRX re-/configuration. </w:t>
      </w:r>
    </w:p>
    <w:p w14:paraId="5BDE06AA" w14:textId="77777777" w:rsidR="00F97BCC" w:rsidRPr="00F97BCC" w:rsidRDefault="00F97BCC" w:rsidP="00F97BCC">
      <w:pPr>
        <w:pStyle w:val="Doc-text2"/>
        <w:rPr>
          <w:i/>
          <w:iCs/>
        </w:rPr>
      </w:pPr>
      <w:r w:rsidRPr="00F97BCC">
        <w:rPr>
          <w:i/>
          <w:iCs/>
        </w:rPr>
        <w:t xml:space="preserve">Proposal 3. </w:t>
      </w:r>
      <w:r w:rsidRPr="00F97BCC">
        <w:rPr>
          <w:i/>
          <w:iCs/>
        </w:rPr>
        <w:tab/>
        <w:t>Network sets DRX reference SFN drx-ReferenceSFN to either 0 or 512, in the same way as in Rel-16 IIoT.</w:t>
      </w:r>
    </w:p>
    <w:p w14:paraId="6FB28651" w14:textId="77777777" w:rsidR="00F97BCC" w:rsidRPr="00F97BCC" w:rsidRDefault="00F97BCC" w:rsidP="00F97BCC">
      <w:pPr>
        <w:pStyle w:val="Doc-text2"/>
        <w:rPr>
          <w:i/>
          <w:iCs/>
        </w:rPr>
      </w:pPr>
      <w:r w:rsidRPr="00F97BCC">
        <w:rPr>
          <w:i/>
          <w:iCs/>
        </w:rPr>
        <w:t>Proposal 4.</w:t>
      </w:r>
      <w:r w:rsidRPr="00F97BCC">
        <w:rPr>
          <w:i/>
          <w:iCs/>
        </w:rPr>
        <w:tab/>
        <w:t>RAN2 discuss and select one of the following options:</w:t>
      </w:r>
    </w:p>
    <w:p w14:paraId="2ED7B41C" w14:textId="77777777" w:rsidR="00F97BCC" w:rsidRPr="00F97BCC" w:rsidRDefault="00F97BCC" w:rsidP="00F97BCC">
      <w:pPr>
        <w:pStyle w:val="Doc-text2"/>
        <w:rPr>
          <w:i/>
          <w:iCs/>
        </w:rPr>
      </w:pPr>
      <w:r w:rsidRPr="00F97BCC">
        <w:rPr>
          <w:i/>
          <w:iCs/>
        </w:rPr>
        <w:t>•</w:t>
      </w:r>
      <w:r w:rsidRPr="00F97BCC">
        <w:rPr>
          <w:i/>
          <w:iCs/>
        </w:rPr>
        <w:tab/>
        <w:t>Option A: both the counter NSFN and the DRX reference SFN drx-ReferenceSFN are added to DRX formula. The initial value of NSFN =0;</w:t>
      </w:r>
    </w:p>
    <w:p w14:paraId="24255231" w14:textId="77777777" w:rsidR="00F97BCC" w:rsidRPr="00F97BCC" w:rsidRDefault="00F97BCC" w:rsidP="00F97BCC">
      <w:pPr>
        <w:pStyle w:val="Doc-text2"/>
        <w:rPr>
          <w:i/>
          <w:iCs/>
        </w:rPr>
      </w:pPr>
      <w:r w:rsidRPr="00F97BCC">
        <w:rPr>
          <w:i/>
          <w:iCs/>
        </w:rPr>
        <w:t>•</w:t>
      </w:r>
      <w:r w:rsidRPr="00F97BCC">
        <w:rPr>
          <w:i/>
          <w:iCs/>
        </w:rPr>
        <w:tab/>
        <w:t xml:space="preserve">Option B: only NSFN is added to DRX formula. However, the initial value of NSFN is set according to drx-ReferenceSFN as follows: </w:t>
      </w:r>
    </w:p>
    <w:p w14:paraId="46CEE83C" w14:textId="77777777" w:rsidR="00F97BCC" w:rsidRPr="00F97BCC" w:rsidRDefault="00F97BCC" w:rsidP="00F97BCC">
      <w:pPr>
        <w:pStyle w:val="Doc-text2"/>
        <w:rPr>
          <w:i/>
          <w:iCs/>
        </w:rPr>
      </w:pPr>
      <w:r w:rsidRPr="00F97BCC">
        <w:rPr>
          <w:i/>
          <w:iCs/>
        </w:rPr>
        <w:t>◦</w:t>
      </w:r>
      <w:r w:rsidRPr="00F97BCC">
        <w:rPr>
          <w:i/>
          <w:iCs/>
        </w:rPr>
        <w:tab/>
        <w:t xml:space="preserve">If UE successfully receives RRC configuration in SFNUE, UE initializes the counter NSFN to 1 if 0 ≤ SFNUE &lt; 512 and drx-ReferenceSFN = 512 (i.e. there may be ambiguity); </w:t>
      </w:r>
    </w:p>
    <w:p w14:paraId="02905438" w14:textId="0AB015C0" w:rsidR="00F97BCC" w:rsidRDefault="00F97BCC" w:rsidP="00F97BCC">
      <w:pPr>
        <w:pStyle w:val="Doc-text2"/>
        <w:rPr>
          <w:i/>
          <w:iCs/>
        </w:rPr>
      </w:pPr>
      <w:r w:rsidRPr="00F97BCC">
        <w:rPr>
          <w:i/>
          <w:iCs/>
        </w:rPr>
        <w:t>◦</w:t>
      </w:r>
      <w:r w:rsidRPr="00F97BCC">
        <w:rPr>
          <w:i/>
          <w:iCs/>
        </w:rPr>
        <w:tab/>
        <w:t>Otherwise (i.e. there is no ambiguity), UE initializes NSFN to 0.</w:t>
      </w:r>
    </w:p>
    <w:p w14:paraId="58B994C9" w14:textId="77777777" w:rsidR="00F97BCC" w:rsidRDefault="00F97BCC" w:rsidP="00F97BCC">
      <w:pPr>
        <w:pStyle w:val="Doc-text2"/>
        <w:rPr>
          <w:i/>
          <w:iCs/>
        </w:rPr>
      </w:pPr>
    </w:p>
    <w:p w14:paraId="43A943CA" w14:textId="448A9583" w:rsidR="00235E41" w:rsidRDefault="009642D7" w:rsidP="00235E41">
      <w:pPr>
        <w:pStyle w:val="Doc-title"/>
      </w:pPr>
      <w:hyperlink r:id="rId118" w:history="1">
        <w:r>
          <w:rPr>
            <w:rStyle w:val="Hyperlink"/>
          </w:rPr>
          <w:t>R2-2305898</w:t>
        </w:r>
      </w:hyperlink>
      <w:r w:rsidR="00235E41">
        <w:tab/>
        <w:t>Considerations for SFN wrap around solution</w:t>
      </w:r>
      <w:r w:rsidR="00235E41">
        <w:tab/>
        <w:t>MediaTek Inc., LGE</w:t>
      </w:r>
      <w:r w:rsidR="00235E41">
        <w:tab/>
        <w:t>discussion</w:t>
      </w:r>
      <w:r w:rsidR="00235E41">
        <w:tab/>
        <w:t>Rel-18</w:t>
      </w:r>
      <w:r w:rsidR="00235E41">
        <w:tab/>
        <w:t>NR_XR_enh</w:t>
      </w:r>
    </w:p>
    <w:p w14:paraId="4F9A6A62" w14:textId="77777777" w:rsidR="00235E41" w:rsidRPr="00FE4DF8" w:rsidRDefault="00235E41" w:rsidP="00235E41">
      <w:pPr>
        <w:pStyle w:val="Doc-text2"/>
        <w:rPr>
          <w:i/>
          <w:iCs/>
        </w:rPr>
      </w:pPr>
      <w:r w:rsidRPr="00FE4DF8">
        <w:rPr>
          <w:i/>
          <w:iCs/>
        </w:rPr>
        <w:t>Observation 1: The option of broadcasting E-SFN in system information has small MAC specification impact and would not require a reference SFN but has a small overhead impact in system information (e.g., extra 10 bits in SIB1).</w:t>
      </w:r>
    </w:p>
    <w:p w14:paraId="71F00ECF" w14:textId="77777777" w:rsidR="00235E41" w:rsidRPr="00FE4DF8" w:rsidRDefault="00235E41" w:rsidP="00235E41">
      <w:pPr>
        <w:pStyle w:val="Doc-text2"/>
        <w:rPr>
          <w:i/>
          <w:iCs/>
        </w:rPr>
      </w:pPr>
      <w:r w:rsidRPr="00FE4DF8">
        <w:rPr>
          <w:i/>
          <w:iCs/>
        </w:rPr>
        <w:t>Observation 2: The option of maintaining the E-SFN independently on the UE and the network has slightly more MAC specification impact and would require a reference SFN but it has less signalling overhead.</w:t>
      </w:r>
    </w:p>
    <w:p w14:paraId="7EAAF20B" w14:textId="77777777" w:rsidR="001F1801" w:rsidRPr="00FE4DF8" w:rsidRDefault="001F1801" w:rsidP="001F1801">
      <w:pPr>
        <w:pStyle w:val="Doc-text2"/>
        <w:rPr>
          <w:i/>
          <w:iCs/>
        </w:rPr>
      </w:pPr>
      <w:r w:rsidRPr="00FE4DF8">
        <w:rPr>
          <w:i/>
          <w:iCs/>
        </w:rPr>
        <w:t>Observation 3: Shared knowledge of the maximum value of E-SFN by the UE and the network can improve the reliability and inter-operability of different spec implementations.</w:t>
      </w:r>
    </w:p>
    <w:p w14:paraId="217519E8" w14:textId="77777777" w:rsidR="00235E41" w:rsidRDefault="00235E41" w:rsidP="00235E41">
      <w:pPr>
        <w:pStyle w:val="Doc-text2"/>
        <w:rPr>
          <w:i/>
          <w:iCs/>
        </w:rPr>
      </w:pPr>
    </w:p>
    <w:p w14:paraId="246F92C1" w14:textId="77777777" w:rsidR="00235E41" w:rsidRPr="00FE4DF8" w:rsidRDefault="00235E41" w:rsidP="00235E41">
      <w:pPr>
        <w:pStyle w:val="Doc-text2"/>
        <w:rPr>
          <w:i/>
          <w:iCs/>
        </w:rPr>
      </w:pPr>
      <w:r w:rsidRPr="00FE4DF8">
        <w:rPr>
          <w:i/>
          <w:iCs/>
        </w:rPr>
        <w:t>Proposal 1: Adopt the following enhanced long and short DRX formula by introducing E-SFN:</w:t>
      </w:r>
    </w:p>
    <w:p w14:paraId="675DB5CD" w14:textId="77777777" w:rsidR="00235E41" w:rsidRPr="00FE4DF8" w:rsidRDefault="00235E41" w:rsidP="00235E41">
      <w:pPr>
        <w:pStyle w:val="Doc-text2"/>
        <w:rPr>
          <w:i/>
          <w:iCs/>
        </w:rPr>
      </w:pPr>
      <w:r w:rsidRPr="00FE4DF8">
        <w:rPr>
          <w:i/>
          <w:iCs/>
        </w:rPr>
        <w:t>•</w:t>
      </w:r>
      <w:r w:rsidRPr="00FE4DF8">
        <w:rPr>
          <w:i/>
          <w:iCs/>
        </w:rPr>
        <w:tab/>
        <w:t>Long DRX: [(E-SFN × 10240) + (SFN × 10) + subframe number] modulo (drx-LongCycle) = drx-StartOffset</w:t>
      </w:r>
    </w:p>
    <w:p w14:paraId="11146273" w14:textId="77777777" w:rsidR="00235E41" w:rsidRPr="00FE4DF8" w:rsidRDefault="00235E41" w:rsidP="00235E41">
      <w:pPr>
        <w:pStyle w:val="Doc-text2"/>
        <w:rPr>
          <w:i/>
          <w:iCs/>
        </w:rPr>
      </w:pPr>
      <w:r w:rsidRPr="00FE4DF8">
        <w:rPr>
          <w:i/>
          <w:iCs/>
        </w:rPr>
        <w:t>•</w:t>
      </w:r>
      <w:r w:rsidRPr="00FE4DF8">
        <w:rPr>
          <w:i/>
          <w:iCs/>
        </w:rPr>
        <w:tab/>
        <w:t>Short DRX: [(E-SFN × 10240) + (SFN × 10) + subframe number] modulo (drx-ShortCycle) = (drx-StartOffset) modulo (drx-ShortCycle)</w:t>
      </w:r>
    </w:p>
    <w:p w14:paraId="56119B9C" w14:textId="77777777" w:rsidR="00235E41" w:rsidRPr="00FE4DF8" w:rsidRDefault="00235E41" w:rsidP="00235E41">
      <w:pPr>
        <w:pStyle w:val="Doc-text2"/>
        <w:rPr>
          <w:i/>
          <w:iCs/>
        </w:rPr>
      </w:pPr>
    </w:p>
    <w:p w14:paraId="7C8B9499" w14:textId="77777777" w:rsidR="00235E41" w:rsidRPr="00235E41" w:rsidRDefault="00235E41" w:rsidP="00235E41">
      <w:pPr>
        <w:pStyle w:val="Doc-text2"/>
        <w:rPr>
          <w:i/>
          <w:iCs/>
          <w:highlight w:val="yellow"/>
        </w:rPr>
      </w:pPr>
      <w:r w:rsidRPr="00235E41">
        <w:rPr>
          <w:i/>
          <w:iCs/>
          <w:highlight w:val="yellow"/>
        </w:rPr>
        <w:t>Proposal 2: RAN2 to discuss and select one of the following options:</w:t>
      </w:r>
    </w:p>
    <w:p w14:paraId="11D0A520" w14:textId="77777777" w:rsidR="00235E41" w:rsidRPr="00235E41" w:rsidRDefault="00235E41" w:rsidP="00235E41">
      <w:pPr>
        <w:pStyle w:val="Doc-text2"/>
        <w:rPr>
          <w:i/>
          <w:iCs/>
          <w:highlight w:val="yellow"/>
        </w:rPr>
      </w:pPr>
      <w:r w:rsidRPr="00235E41">
        <w:rPr>
          <w:i/>
          <w:iCs/>
          <w:highlight w:val="yellow"/>
        </w:rPr>
        <w:t>•</w:t>
      </w:r>
      <w:r w:rsidRPr="00235E41">
        <w:rPr>
          <w:i/>
          <w:iCs/>
          <w:highlight w:val="yellow"/>
        </w:rPr>
        <w:tab/>
        <w:t>Option 1: E-SFN is broadcast by the network</w:t>
      </w:r>
    </w:p>
    <w:p w14:paraId="0C5B73B3" w14:textId="77777777" w:rsidR="00235E41" w:rsidRPr="00FE4DF8" w:rsidRDefault="00235E41" w:rsidP="00235E41">
      <w:pPr>
        <w:pStyle w:val="Doc-text2"/>
        <w:rPr>
          <w:i/>
          <w:iCs/>
        </w:rPr>
      </w:pPr>
      <w:r w:rsidRPr="00235E41">
        <w:rPr>
          <w:i/>
          <w:iCs/>
          <w:highlight w:val="yellow"/>
        </w:rPr>
        <w:t>•</w:t>
      </w:r>
      <w:r w:rsidRPr="00235E41">
        <w:rPr>
          <w:i/>
          <w:iCs/>
          <w:highlight w:val="yellow"/>
        </w:rPr>
        <w:tab/>
        <w:t>Option 2: E-SFN is maintained independently by the UE and the network</w:t>
      </w:r>
    </w:p>
    <w:p w14:paraId="2B7260E9" w14:textId="77777777" w:rsidR="00235E41" w:rsidRPr="001F1801" w:rsidRDefault="00235E41" w:rsidP="00235E41">
      <w:pPr>
        <w:pStyle w:val="Doc-text2"/>
        <w:rPr>
          <w:i/>
          <w:iCs/>
          <w:highlight w:val="yellow"/>
        </w:rPr>
      </w:pPr>
      <w:r w:rsidRPr="001F1801">
        <w:rPr>
          <w:i/>
          <w:iCs/>
          <w:highlight w:val="yellow"/>
        </w:rPr>
        <w:t>Proposal 3a: If option 1 in P2 is selected:</w:t>
      </w:r>
    </w:p>
    <w:p w14:paraId="5DFC9E0A"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broadcasts the E-SFN in system information (FFS which SIB, e.g., SIB1).</w:t>
      </w:r>
    </w:p>
    <w:p w14:paraId="3F47C5D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FFS the size of the E-SFN field in system information (e.g., 10 bits).</w:t>
      </w:r>
    </w:p>
    <w:p w14:paraId="3F7DABA3" w14:textId="77777777" w:rsidR="00235E41" w:rsidRPr="001F1801" w:rsidRDefault="00235E41" w:rsidP="00235E41">
      <w:pPr>
        <w:pStyle w:val="Doc-text2"/>
        <w:rPr>
          <w:i/>
          <w:iCs/>
          <w:highlight w:val="yellow"/>
        </w:rPr>
      </w:pPr>
      <w:r w:rsidRPr="001F1801">
        <w:rPr>
          <w:i/>
          <w:iCs/>
          <w:highlight w:val="yellow"/>
        </w:rPr>
        <w:t>Proposal 3b: If option 2 in P2 is selected:</w:t>
      </w:r>
    </w:p>
    <w:p w14:paraId="532E6095"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Network provides the reference SFN, SFN_ref, in binary value (i.e., either 0 or 512), as in Rel-16 IIoT via dedicated RRC signalling (in RRC configuration for DRX).</w:t>
      </w:r>
    </w:p>
    <w:p w14:paraId="353C2233" w14:textId="77777777" w:rsidR="00235E41" w:rsidRPr="001F1801" w:rsidRDefault="00235E41" w:rsidP="00235E41">
      <w:pPr>
        <w:pStyle w:val="Doc-text2"/>
        <w:rPr>
          <w:i/>
          <w:iCs/>
          <w:highlight w:val="yellow"/>
        </w:rPr>
      </w:pPr>
      <w:r w:rsidRPr="001F1801">
        <w:rPr>
          <w:i/>
          <w:iCs/>
          <w:highlight w:val="yellow"/>
        </w:rPr>
        <w:lastRenderedPageBreak/>
        <w:t>•</w:t>
      </w:r>
      <w:r w:rsidRPr="001F1801">
        <w:rPr>
          <w:i/>
          <w:iCs/>
          <w:highlight w:val="yellow"/>
        </w:rPr>
        <w:tab/>
        <w:t>If the UE successfully receives RRC configuration for DRX at SFN_UE:</w:t>
      </w:r>
    </w:p>
    <w:p w14:paraId="5EF8D1D9"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SFN_ref=0 (or not present):</w:t>
      </w:r>
    </w:p>
    <w:p w14:paraId="0A974B13"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UE initializes the counter E-SFN to 0.</w:t>
      </w:r>
    </w:p>
    <w:p w14:paraId="6927D830" w14:textId="77777777" w:rsidR="00235E41" w:rsidRPr="001F1801" w:rsidRDefault="00235E41" w:rsidP="00235E41">
      <w:pPr>
        <w:pStyle w:val="Doc-text2"/>
        <w:rPr>
          <w:i/>
          <w:iCs/>
          <w:highlight w:val="yellow"/>
        </w:rPr>
      </w:pPr>
      <w:r w:rsidRPr="001F1801">
        <w:rPr>
          <w:i/>
          <w:iCs/>
          <w:highlight w:val="yellow"/>
        </w:rPr>
        <w:t>o</w:t>
      </w:r>
      <w:r w:rsidRPr="001F1801">
        <w:rPr>
          <w:i/>
          <w:iCs/>
          <w:highlight w:val="yellow"/>
        </w:rPr>
        <w:tab/>
        <w:t>If SFN_ref=512:</w:t>
      </w:r>
    </w:p>
    <w:p w14:paraId="389DA3CC"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If 0 ≤ SFN_UE &lt; 512, UE initializes the counter E-SFN to 1</w:t>
      </w:r>
    </w:p>
    <w:p w14:paraId="12A19457" w14:textId="77777777" w:rsidR="00235E41" w:rsidRPr="001F1801" w:rsidRDefault="00235E41" w:rsidP="00235E41">
      <w:pPr>
        <w:pStyle w:val="Doc-text2"/>
        <w:rPr>
          <w:i/>
          <w:iCs/>
          <w:highlight w:val="yellow"/>
        </w:rPr>
      </w:pPr>
      <w:r w:rsidRPr="001F1801">
        <w:rPr>
          <w:i/>
          <w:iCs/>
          <w:highlight w:val="yellow"/>
        </w:rPr>
        <w:t></w:t>
      </w:r>
      <w:r w:rsidRPr="001F1801">
        <w:rPr>
          <w:i/>
          <w:iCs/>
          <w:highlight w:val="yellow"/>
        </w:rPr>
        <w:tab/>
        <w:t>Otherwise, UE initializes the counter E-SFN to 0.</w:t>
      </w:r>
    </w:p>
    <w:p w14:paraId="5BC48F2B" w14:textId="77777777" w:rsidR="00235E41" w:rsidRPr="00FE4DF8" w:rsidRDefault="00235E41" w:rsidP="00235E41">
      <w:pPr>
        <w:pStyle w:val="Doc-text2"/>
        <w:rPr>
          <w:i/>
          <w:iCs/>
        </w:rPr>
      </w:pPr>
      <w:r w:rsidRPr="001F1801">
        <w:rPr>
          <w:i/>
          <w:iCs/>
          <w:highlight w:val="yellow"/>
        </w:rPr>
        <w:t>•</w:t>
      </w:r>
      <w:r w:rsidRPr="001F1801">
        <w:rPr>
          <w:i/>
          <w:iCs/>
          <w:highlight w:val="yellow"/>
        </w:rPr>
        <w:tab/>
        <w:t>UE increments the counter E-SFN by 1 when SFN wraps around 1023 to 0.</w:t>
      </w:r>
    </w:p>
    <w:p w14:paraId="1EB53BFD" w14:textId="77777777" w:rsidR="00235E41" w:rsidRPr="00FE4DF8" w:rsidRDefault="00235E41" w:rsidP="00235E41">
      <w:pPr>
        <w:pStyle w:val="Doc-text2"/>
        <w:rPr>
          <w:i/>
          <w:iCs/>
        </w:rPr>
      </w:pPr>
    </w:p>
    <w:p w14:paraId="72360F21" w14:textId="77777777" w:rsidR="00235E41" w:rsidRPr="00FE4DF8" w:rsidRDefault="00235E41" w:rsidP="00235E41">
      <w:pPr>
        <w:pStyle w:val="Doc-text2"/>
        <w:rPr>
          <w:i/>
          <w:iCs/>
        </w:rPr>
      </w:pPr>
      <w:r w:rsidRPr="00FE4DF8">
        <w:rPr>
          <w:i/>
          <w:iCs/>
        </w:rPr>
        <w:t>Proposal 4: RAN2 to discuss and select one of the following options:</w:t>
      </w:r>
    </w:p>
    <w:p w14:paraId="1EEF4D37" w14:textId="77777777" w:rsidR="00235E41" w:rsidRPr="00FE4DF8" w:rsidRDefault="00235E41" w:rsidP="00235E41">
      <w:pPr>
        <w:pStyle w:val="Doc-text2"/>
        <w:rPr>
          <w:i/>
          <w:iCs/>
        </w:rPr>
      </w:pPr>
      <w:r w:rsidRPr="00FE4DF8">
        <w:rPr>
          <w:i/>
          <w:iCs/>
        </w:rPr>
        <w:t>•</w:t>
      </w:r>
      <w:r w:rsidRPr="00FE4DF8">
        <w:rPr>
          <w:i/>
          <w:iCs/>
        </w:rPr>
        <w:tab/>
        <w:t>Option A: The maximum value of the E-SFN counter is decided by the network and indicated to the UE via RRC signalling (e.g., in DRX configuration)</w:t>
      </w:r>
    </w:p>
    <w:p w14:paraId="5D7203EE" w14:textId="77777777" w:rsidR="00235E41" w:rsidRPr="00FE4DF8" w:rsidRDefault="00235E41" w:rsidP="00235E41">
      <w:pPr>
        <w:pStyle w:val="Doc-text2"/>
        <w:rPr>
          <w:i/>
          <w:iCs/>
        </w:rPr>
      </w:pPr>
      <w:r w:rsidRPr="00FE4DF8">
        <w:rPr>
          <w:i/>
          <w:iCs/>
        </w:rPr>
        <w:t>•</w:t>
      </w:r>
      <w:r w:rsidRPr="00FE4DF8">
        <w:rPr>
          <w:i/>
          <w:iCs/>
        </w:rPr>
        <w:tab/>
        <w:t>Option B: The maximum value of the E-SFN counter is fixed in the specifications (FFS what the value is, e.g., 999)</w:t>
      </w:r>
    </w:p>
    <w:p w14:paraId="7A0DB034" w14:textId="77777777" w:rsidR="00235E41" w:rsidRPr="00FE4DF8" w:rsidRDefault="00235E41" w:rsidP="00235E41">
      <w:pPr>
        <w:pStyle w:val="Doc-text2"/>
        <w:rPr>
          <w:i/>
          <w:iCs/>
        </w:rPr>
      </w:pPr>
      <w:r w:rsidRPr="00FE4DF8">
        <w:rPr>
          <w:i/>
          <w:iCs/>
        </w:rPr>
        <w:t>•</w:t>
      </w:r>
      <w:r w:rsidRPr="00FE4DF8">
        <w:rPr>
          <w:i/>
          <w:iCs/>
        </w:rPr>
        <w:tab/>
        <w:t>Option C: There is no maximum value specified for the E-SFN counter (the counter runs to infinity)</w:t>
      </w:r>
    </w:p>
    <w:p w14:paraId="11B40ED2" w14:textId="3D6EF77D" w:rsidR="00235E41" w:rsidRDefault="00235E41" w:rsidP="00235E41">
      <w:pPr>
        <w:pStyle w:val="Agreement"/>
      </w:pPr>
      <w:r>
        <w:t>Focus on P</w:t>
      </w:r>
      <w:r w:rsidR="001F1801">
        <w:t>2, P3a, P3b</w:t>
      </w:r>
    </w:p>
    <w:p w14:paraId="50EAEA53" w14:textId="77777777" w:rsidR="001F1801" w:rsidRPr="001F1801" w:rsidRDefault="001F1801" w:rsidP="001F1801">
      <w:pPr>
        <w:pStyle w:val="Doc-text2"/>
      </w:pPr>
    </w:p>
    <w:p w14:paraId="085577AC" w14:textId="6CAB285F" w:rsidR="00C0735A" w:rsidRDefault="009642D7" w:rsidP="00C0735A">
      <w:pPr>
        <w:pStyle w:val="Doc-title"/>
      </w:pPr>
      <w:hyperlink r:id="rId119" w:history="1">
        <w:r>
          <w:rPr>
            <w:rStyle w:val="Hyperlink"/>
          </w:rPr>
          <w:t>R2-2304916</w:t>
        </w:r>
      </w:hyperlink>
      <w:r w:rsidR="00C0735A">
        <w:tab/>
        <w:t>Analysis on introducing H-SFN for DRX formulas</w:t>
      </w:r>
      <w:r w:rsidR="00C0735A">
        <w:tab/>
        <w:t>vivo</w:t>
      </w:r>
      <w:r w:rsidR="00C0735A">
        <w:tab/>
        <w:t>discussion</w:t>
      </w:r>
      <w:r w:rsidR="00C0735A">
        <w:tab/>
        <w:t>Rel-18</w:t>
      </w:r>
      <w:r w:rsidR="00C0735A">
        <w:tab/>
        <w:t>NR_XR_enh-Core</w:t>
      </w:r>
    </w:p>
    <w:p w14:paraId="197A03D8" w14:textId="77777777" w:rsidR="0095726D" w:rsidRPr="0095726D" w:rsidRDefault="0095726D" w:rsidP="0095726D">
      <w:pPr>
        <w:pStyle w:val="Doc-text2"/>
        <w:rPr>
          <w:i/>
          <w:iCs/>
        </w:rPr>
      </w:pPr>
      <w:r w:rsidRPr="0095726D">
        <w:rPr>
          <w:i/>
          <w:iCs/>
        </w:rPr>
        <w:t xml:space="preserve">Observation 1: Mismatch happens when SFN wrap-around if the DRX cycle is set to a value when 10240ms is not integer times of DRX cycle. </w:t>
      </w:r>
    </w:p>
    <w:p w14:paraId="78F2451D" w14:textId="77777777" w:rsidR="0095726D" w:rsidRPr="0095726D" w:rsidRDefault="0095726D" w:rsidP="0095726D">
      <w:pPr>
        <w:pStyle w:val="Doc-text2"/>
        <w:rPr>
          <w:i/>
          <w:iCs/>
        </w:rPr>
      </w:pPr>
      <w:r w:rsidRPr="0095726D">
        <w:rPr>
          <w:i/>
          <w:iCs/>
        </w:rPr>
        <w:t>Observation 2: The approach of introducing H-SFN in the C-DRX formulas does not require a reference SFN and no new parameters need to be introduced in the RRC specification.</w:t>
      </w:r>
    </w:p>
    <w:p w14:paraId="01526CF7" w14:textId="77777777" w:rsidR="0095726D" w:rsidRPr="0095726D" w:rsidRDefault="0095726D" w:rsidP="0095726D">
      <w:pPr>
        <w:pStyle w:val="Doc-text2"/>
        <w:rPr>
          <w:i/>
          <w:iCs/>
        </w:rPr>
      </w:pPr>
      <w:r w:rsidRPr="0095726D">
        <w:rPr>
          <w:i/>
          <w:iCs/>
        </w:rPr>
        <w:t>Observation 3: H-SFN takes nearly 3 hours to wrap around, so not much signaling overhead will be introduced for DRX reconfiguration.</w:t>
      </w:r>
    </w:p>
    <w:p w14:paraId="522AE3EC" w14:textId="77777777" w:rsidR="0095726D" w:rsidRDefault="0095726D" w:rsidP="0095726D">
      <w:pPr>
        <w:pStyle w:val="Doc-text2"/>
        <w:rPr>
          <w:i/>
          <w:iCs/>
        </w:rPr>
      </w:pPr>
      <w:r w:rsidRPr="0095726D">
        <w:rPr>
          <w:i/>
          <w:iCs/>
        </w:rPr>
        <w:t>Observation 4: The approach of introducing E-SFN in the C-DRX formulas brings more MAC specification and RRC specification impact than the approach of introducing H-SFN in the C-DRX formulas.</w:t>
      </w:r>
    </w:p>
    <w:p w14:paraId="70890325" w14:textId="77777777" w:rsidR="00E81A61" w:rsidRPr="0095726D" w:rsidRDefault="00E81A61" w:rsidP="0095726D">
      <w:pPr>
        <w:pStyle w:val="Doc-text2"/>
        <w:rPr>
          <w:i/>
          <w:iCs/>
        </w:rPr>
      </w:pPr>
    </w:p>
    <w:p w14:paraId="5276A44F" w14:textId="77777777" w:rsidR="0095726D" w:rsidRPr="0095726D" w:rsidRDefault="0095726D" w:rsidP="0095726D">
      <w:pPr>
        <w:pStyle w:val="Doc-text2"/>
        <w:rPr>
          <w:i/>
          <w:iCs/>
        </w:rPr>
      </w:pPr>
      <w:r w:rsidRPr="0095726D">
        <w:rPr>
          <w:i/>
          <w:iCs/>
        </w:rPr>
        <w:t>Proposal 1: To handle the SFN wrap-around issue, introduce hyper frame number already existing in SIB1  in the C-DRX formulas. The C-DRX formulas can be enhanced as below:</w:t>
      </w:r>
    </w:p>
    <w:p w14:paraId="2C8A4C42" w14:textId="77777777"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(drx-LongCycle) = drx-StartOffset     </w:t>
      </w:r>
    </w:p>
    <w:p w14:paraId="5494CDA0" w14:textId="509C467C" w:rsidR="0095726D" w:rsidRPr="0095726D" w:rsidRDefault="0095726D" w:rsidP="0095726D">
      <w:pPr>
        <w:pStyle w:val="Doc-text2"/>
        <w:rPr>
          <w:i/>
          <w:iCs/>
        </w:rPr>
      </w:pPr>
      <w:r w:rsidRPr="0095726D">
        <w:rPr>
          <w:rFonts w:hint="eastAsia"/>
          <w:i/>
          <w:iCs/>
        </w:rPr>
        <w:t>‐</w:t>
      </w:r>
      <w:r w:rsidRPr="0095726D">
        <w:rPr>
          <w:rFonts w:hint="eastAsia"/>
          <w:i/>
          <w:iCs/>
        </w:rPr>
        <w:tab/>
        <w:t xml:space="preserve">[(SFN + 1024* H-SFN) </w:t>
      </w:r>
      <w:r w:rsidRPr="0095726D">
        <w:rPr>
          <w:rFonts w:hint="eastAsia"/>
          <w:i/>
          <w:iCs/>
        </w:rPr>
        <w:t>×</w:t>
      </w:r>
      <w:r w:rsidRPr="0095726D">
        <w:rPr>
          <w:rFonts w:hint="eastAsia"/>
          <w:i/>
          <w:iCs/>
        </w:rPr>
        <w:t xml:space="preserve"> 10+ subframe number] modulo (drx-ShortCycle) = (drx-StartOffset) modulo (drx-ShortCycle)</w:t>
      </w:r>
    </w:p>
    <w:p w14:paraId="46EF1206" w14:textId="77777777" w:rsidR="00C0735A" w:rsidRDefault="00C0735A" w:rsidP="00C0735A">
      <w:pPr>
        <w:pStyle w:val="Doc-text2"/>
      </w:pPr>
    </w:p>
    <w:p w14:paraId="362E4B45" w14:textId="33A50C52" w:rsidR="00FE4DF8" w:rsidRDefault="00C85B51" w:rsidP="00FE4DF8">
      <w:pPr>
        <w:pStyle w:val="Doc-text2"/>
      </w:pPr>
      <w:r>
        <w:t>-</w:t>
      </w:r>
      <w:r>
        <w:tab/>
        <w:t>MTK wonders if we could choose between broadcast and non-broadcast. Bcast has NW overhead but there are initialization problems. Unicast has no such problem but has some overhead. Ericsson thinks unicast is better. Nokia agrees.</w:t>
      </w:r>
    </w:p>
    <w:p w14:paraId="5DD6633B" w14:textId="30555CA5" w:rsidR="0081161B" w:rsidRDefault="0081161B" w:rsidP="00FE4DF8">
      <w:pPr>
        <w:pStyle w:val="Doc-text2"/>
      </w:pPr>
      <w:r>
        <w:t>-</w:t>
      </w:r>
      <w:r>
        <w:tab/>
        <w:t>vivo thinks H-SFN has no extra overhead since it uses existing signalling. Huawei thinks we cannot reuse H-SFN since there are still SFN wraparound issues. vivo thinks HSFN is much longer so the problem is minimized. LGE agrees with Huawei. Thinks UE-specific counter may have issues with other mismatch issues. It’s also easier if all UEs get the same information.</w:t>
      </w:r>
    </w:p>
    <w:p w14:paraId="32ED46AA" w14:textId="27217281" w:rsidR="0081161B" w:rsidRDefault="0081161B" w:rsidP="00FE4DF8">
      <w:pPr>
        <w:pStyle w:val="Doc-text2"/>
      </w:pPr>
    </w:p>
    <w:p w14:paraId="6DAE400D" w14:textId="49327D47" w:rsidR="00C85B51" w:rsidRDefault="00C85B51" w:rsidP="00C85B51">
      <w:pPr>
        <w:pStyle w:val="Agreement"/>
      </w:pPr>
      <w:r>
        <w:t xml:space="preserve">Not use broadcast signalling for </w:t>
      </w:r>
      <w:r w:rsidR="0081161B">
        <w:t xml:space="preserve">counter and </w:t>
      </w:r>
      <w:r>
        <w:t>reference SFN in XR.</w:t>
      </w:r>
    </w:p>
    <w:p w14:paraId="652EB8FE" w14:textId="4C7BDAB0" w:rsidR="00C85B51" w:rsidRDefault="00C85B51" w:rsidP="00FE4DF8">
      <w:pPr>
        <w:pStyle w:val="Doc-text2"/>
      </w:pPr>
    </w:p>
    <w:p w14:paraId="468179CA" w14:textId="77777777" w:rsidR="00C85B51" w:rsidRPr="00FE4DF8" w:rsidRDefault="00C85B51" w:rsidP="00FE4DF8">
      <w:pPr>
        <w:pStyle w:val="Doc-text2"/>
      </w:pPr>
    </w:p>
    <w:p w14:paraId="6FD2F6C2" w14:textId="77777777" w:rsidR="00E81A61" w:rsidRPr="00C0735A" w:rsidRDefault="00E81A61" w:rsidP="00C0735A">
      <w:pPr>
        <w:pStyle w:val="Doc-text2"/>
      </w:pPr>
    </w:p>
    <w:p w14:paraId="2F4B15E0" w14:textId="4BD7E87D" w:rsidR="00D66B1C" w:rsidRDefault="009642D7" w:rsidP="00D66B1C">
      <w:pPr>
        <w:pStyle w:val="Doc-title"/>
      </w:pPr>
      <w:hyperlink r:id="rId120" w:history="1">
        <w:r>
          <w:rPr>
            <w:rStyle w:val="Hyperlink"/>
          </w:rPr>
          <w:t>R2-2304954</w:t>
        </w:r>
      </w:hyperlink>
      <w:r w:rsidR="00D66B1C">
        <w:tab/>
        <w:t>Discussions on DRX enhancements for XR</w:t>
      </w:r>
      <w:r w:rsidR="00D66B1C">
        <w:tab/>
        <w:t>Fujitsu</w:t>
      </w:r>
      <w:r w:rsidR="00D66B1C">
        <w:tab/>
        <w:t>discussion</w:t>
      </w:r>
      <w:r w:rsidR="00D66B1C">
        <w:tab/>
        <w:t>Rel-18</w:t>
      </w:r>
      <w:r w:rsidR="00D66B1C">
        <w:tab/>
        <w:t>NR_XR_enh-Core</w:t>
      </w:r>
    </w:p>
    <w:p w14:paraId="6E930C49" w14:textId="10A49DF5" w:rsidR="00D66B1C" w:rsidRDefault="009642D7" w:rsidP="00D66B1C">
      <w:pPr>
        <w:pStyle w:val="Doc-title"/>
      </w:pPr>
      <w:hyperlink r:id="rId121" w:history="1">
        <w:r>
          <w:rPr>
            <w:rStyle w:val="Hyperlink"/>
          </w:rPr>
          <w:t>R2-2304968</w:t>
        </w:r>
      </w:hyperlink>
      <w:r w:rsidR="00D66B1C">
        <w:tab/>
        <w:t>Enhancements for SFN wrap-around</w:t>
      </w:r>
      <w:r w:rsidR="00D66B1C">
        <w:tab/>
        <w:t>CATT</w:t>
      </w:r>
      <w:r w:rsidR="00D66B1C">
        <w:tab/>
        <w:t>discussion</w:t>
      </w:r>
      <w:r w:rsidR="00D66B1C">
        <w:tab/>
        <w:t>Rel-18</w:t>
      </w:r>
      <w:r w:rsidR="00D66B1C">
        <w:tab/>
        <w:t>NR_XR_enh-Core</w:t>
      </w:r>
    </w:p>
    <w:p w14:paraId="1A4B4B87" w14:textId="6E692927" w:rsidR="00D66B1C" w:rsidRDefault="009642D7" w:rsidP="00D66B1C">
      <w:pPr>
        <w:pStyle w:val="Doc-title"/>
      </w:pPr>
      <w:hyperlink r:id="rId122" w:history="1">
        <w:r>
          <w:rPr>
            <w:rStyle w:val="Hyperlink"/>
          </w:rPr>
          <w:t>R2-2305006</w:t>
        </w:r>
      </w:hyperlink>
      <w:r w:rsidR="00D66B1C">
        <w:tab/>
        <w:t>Discussing on XR-specific C-DRX enhancement</w:t>
      </w:r>
      <w:r w:rsidR="00D66B1C">
        <w:tab/>
        <w:t>Xiaomi Communications</w:t>
      </w:r>
      <w:r w:rsidR="00D66B1C">
        <w:tab/>
        <w:t>discussion</w:t>
      </w:r>
    </w:p>
    <w:p w14:paraId="559D2906" w14:textId="3B456724" w:rsidR="00D66B1C" w:rsidRDefault="009642D7" w:rsidP="00D66B1C">
      <w:pPr>
        <w:pStyle w:val="Doc-title"/>
      </w:pPr>
      <w:hyperlink r:id="rId123" w:history="1">
        <w:r>
          <w:rPr>
            <w:rStyle w:val="Hyperlink"/>
          </w:rPr>
          <w:t>R2-2305007</w:t>
        </w:r>
      </w:hyperlink>
      <w:r w:rsidR="00D66B1C">
        <w:tab/>
        <w:t>Discussion on power saving scheme for XR</w:t>
      </w:r>
      <w:r w:rsidR="00D66B1C">
        <w:tab/>
        <w:t>Samsung</w:t>
      </w:r>
      <w:r w:rsidR="00D66B1C">
        <w:tab/>
        <w:t>discussion</w:t>
      </w:r>
      <w:r w:rsidR="00D66B1C">
        <w:tab/>
        <w:t>Rel-18</w:t>
      </w:r>
      <w:r w:rsidR="00D66B1C">
        <w:tab/>
        <w:t>NR_XR_enh</w:t>
      </w:r>
    </w:p>
    <w:p w14:paraId="093BA0C0" w14:textId="2DB6CB60" w:rsidR="00D66B1C" w:rsidRDefault="009642D7" w:rsidP="00D66B1C">
      <w:pPr>
        <w:pStyle w:val="Doc-title"/>
      </w:pPr>
      <w:hyperlink r:id="rId124" w:history="1">
        <w:r>
          <w:rPr>
            <w:rStyle w:val="Hyperlink"/>
          </w:rPr>
          <w:t>R2-2305017</w:t>
        </w:r>
      </w:hyperlink>
      <w:r w:rsidR="00D66B1C">
        <w:tab/>
        <w:t>XR-specific power saving</w:t>
      </w:r>
      <w:r w:rsidR="00D66B1C">
        <w:tab/>
        <w:t>ZTE Corporation, Sanechips</w:t>
      </w:r>
      <w:r w:rsidR="00D66B1C">
        <w:tab/>
        <w:t>discussion</w:t>
      </w:r>
    </w:p>
    <w:p w14:paraId="4F92A9DC" w14:textId="161CEB0A" w:rsidR="00D66B1C" w:rsidRDefault="009642D7" w:rsidP="00D66B1C">
      <w:pPr>
        <w:pStyle w:val="Doc-title"/>
      </w:pPr>
      <w:hyperlink r:id="rId125" w:history="1">
        <w:r>
          <w:rPr>
            <w:rStyle w:val="Hyperlink"/>
          </w:rPr>
          <w:t>R2-2305072</w:t>
        </w:r>
      </w:hyperlink>
      <w:r w:rsidR="00D66B1C">
        <w:tab/>
        <w:t>C-DRX enhancements for XR</w:t>
      </w:r>
      <w:r w:rsidR="00D66B1C">
        <w:tab/>
        <w:t>Apple</w:t>
      </w:r>
      <w:r w:rsidR="00D66B1C">
        <w:tab/>
        <w:t>discussion</w:t>
      </w:r>
      <w:r w:rsidR="00D66B1C">
        <w:tab/>
        <w:t>Rel-18</w:t>
      </w:r>
      <w:r w:rsidR="00D66B1C">
        <w:tab/>
        <w:t>NR_XR_enh-Core</w:t>
      </w:r>
    </w:p>
    <w:p w14:paraId="488B3B08" w14:textId="3D60D651" w:rsidR="00D66B1C" w:rsidRDefault="009642D7" w:rsidP="00D66B1C">
      <w:pPr>
        <w:pStyle w:val="Doc-title"/>
      </w:pPr>
      <w:hyperlink r:id="rId126" w:history="1">
        <w:r>
          <w:rPr>
            <w:rStyle w:val="Hyperlink"/>
          </w:rPr>
          <w:t>R2-2305159</w:t>
        </w:r>
      </w:hyperlink>
      <w:r w:rsidR="00D66B1C">
        <w:tab/>
        <w:t>XR-specific power saving</w:t>
      </w:r>
      <w:r w:rsidR="00D66B1C">
        <w:tab/>
        <w:t>InterDigital</w:t>
      </w:r>
      <w:r w:rsidR="00D66B1C">
        <w:tab/>
        <w:t>discussion</w:t>
      </w:r>
      <w:r w:rsidR="00D66B1C">
        <w:tab/>
        <w:t>Rel-18</w:t>
      </w:r>
      <w:r w:rsidR="00D66B1C">
        <w:tab/>
        <w:t>NR_XR_enh-Core</w:t>
      </w:r>
    </w:p>
    <w:p w14:paraId="20648124" w14:textId="4F9C3123" w:rsidR="00D66B1C" w:rsidRDefault="009642D7" w:rsidP="00D66B1C">
      <w:pPr>
        <w:pStyle w:val="Doc-title"/>
      </w:pPr>
      <w:hyperlink r:id="rId127" w:history="1">
        <w:r>
          <w:rPr>
            <w:rStyle w:val="Hyperlink"/>
          </w:rPr>
          <w:t>R2-2305367</w:t>
        </w:r>
      </w:hyperlink>
      <w:r w:rsidR="00D66B1C">
        <w:tab/>
        <w:t>Discussion on DRX enhancements for XR</w:t>
      </w:r>
      <w:r w:rsidR="00D66B1C">
        <w:tab/>
        <w:t>FGI</w:t>
      </w:r>
      <w:r w:rsidR="00D66B1C">
        <w:tab/>
        <w:t>discussion</w:t>
      </w:r>
    </w:p>
    <w:p w14:paraId="4ABB16BF" w14:textId="7AC7C9BE" w:rsidR="00D66B1C" w:rsidRDefault="009642D7" w:rsidP="00D66B1C">
      <w:pPr>
        <w:pStyle w:val="Doc-title"/>
      </w:pPr>
      <w:hyperlink r:id="rId128" w:history="1">
        <w:r>
          <w:rPr>
            <w:rStyle w:val="Hyperlink"/>
          </w:rPr>
          <w:t>R2-2305456</w:t>
        </w:r>
      </w:hyperlink>
      <w:r w:rsidR="00D66B1C">
        <w:tab/>
        <w:t>Discussion on C-DRX enhancement for XR</w:t>
      </w:r>
      <w:r w:rsidR="00D66B1C">
        <w:tab/>
        <w:t>NEC Corporation</w:t>
      </w:r>
      <w:r w:rsidR="00D66B1C">
        <w:tab/>
        <w:t>discussion</w:t>
      </w:r>
      <w:r w:rsidR="00D66B1C">
        <w:tab/>
        <w:t>Rel-18</w:t>
      </w:r>
      <w:r w:rsidR="00D66B1C">
        <w:tab/>
        <w:t>NR_XR_enh-Core</w:t>
      </w:r>
    </w:p>
    <w:p w14:paraId="066480F8" w14:textId="503CC9FD" w:rsidR="00D66B1C" w:rsidRDefault="009642D7" w:rsidP="00D66B1C">
      <w:pPr>
        <w:pStyle w:val="Doc-title"/>
      </w:pPr>
      <w:hyperlink r:id="rId129" w:history="1">
        <w:r>
          <w:rPr>
            <w:rStyle w:val="Hyperlink"/>
          </w:rPr>
          <w:t>R2-2305458</w:t>
        </w:r>
      </w:hyperlink>
      <w:r w:rsidR="00D66B1C">
        <w:tab/>
        <w:t>Discussion on DRX cycle alignment for XR</w:t>
      </w:r>
      <w:r w:rsidR="00D66B1C">
        <w:tab/>
        <w:t>ITRI</w:t>
      </w:r>
      <w:r w:rsidR="00D66B1C">
        <w:tab/>
        <w:t>discussion</w:t>
      </w:r>
      <w:r w:rsidR="00D66B1C">
        <w:tab/>
        <w:t>NR_XR_enh-Core</w:t>
      </w:r>
    </w:p>
    <w:p w14:paraId="58B46CEE" w14:textId="064206D8" w:rsidR="00D66B1C" w:rsidRDefault="009642D7" w:rsidP="00D66B1C">
      <w:pPr>
        <w:pStyle w:val="Doc-title"/>
      </w:pPr>
      <w:hyperlink r:id="rId130" w:history="1">
        <w:r>
          <w:rPr>
            <w:rStyle w:val="Hyperlink"/>
          </w:rPr>
          <w:t>R2-2305494</w:t>
        </w:r>
      </w:hyperlink>
      <w:r w:rsidR="00D66B1C">
        <w:tab/>
        <w:t>C-DRX Enhancements for XR Traffic</w:t>
      </w:r>
      <w:r w:rsidR="00D66B1C">
        <w:tab/>
        <w:t>Intel Corporation</w:t>
      </w:r>
      <w:r w:rsidR="00D66B1C">
        <w:tab/>
        <w:t>discussion</w:t>
      </w:r>
      <w:r w:rsidR="00D66B1C">
        <w:tab/>
        <w:t>Rel-18</w:t>
      </w:r>
      <w:r w:rsidR="00D66B1C">
        <w:tab/>
        <w:t>NR_XR_enh-Core</w:t>
      </w:r>
    </w:p>
    <w:p w14:paraId="1CC3C134" w14:textId="5B0B3D98" w:rsidR="00D66B1C" w:rsidRDefault="009642D7" w:rsidP="00D66B1C">
      <w:pPr>
        <w:pStyle w:val="Doc-title"/>
      </w:pPr>
      <w:hyperlink r:id="rId131" w:history="1">
        <w:r>
          <w:rPr>
            <w:rStyle w:val="Hyperlink"/>
          </w:rPr>
          <w:t>R2-2305543</w:t>
        </w:r>
      </w:hyperlink>
      <w:r w:rsidR="00D66B1C">
        <w:tab/>
        <w:t>XR-specific power saving enhancement</w:t>
      </w:r>
      <w:r w:rsidR="00D66B1C">
        <w:tab/>
        <w:t>Google Inc.</w:t>
      </w:r>
      <w:r w:rsidR="00D66B1C">
        <w:tab/>
        <w:t>discussion</w:t>
      </w:r>
    </w:p>
    <w:p w14:paraId="1CD79A18" w14:textId="1454B597" w:rsidR="00D66B1C" w:rsidRDefault="009642D7" w:rsidP="00D66B1C">
      <w:pPr>
        <w:pStyle w:val="Doc-title"/>
      </w:pPr>
      <w:hyperlink r:id="rId132" w:history="1">
        <w:r>
          <w:rPr>
            <w:rStyle w:val="Hyperlink"/>
          </w:rPr>
          <w:t>R2-2305593</w:t>
        </w:r>
      </w:hyperlink>
      <w:r w:rsidR="00D66B1C">
        <w:tab/>
        <w:t>Discussion on power saving aspects for XR</w:t>
      </w:r>
      <w:r w:rsidR="00D66B1C">
        <w:tab/>
        <w:t>Continental Automotive</w:t>
      </w:r>
      <w:r w:rsidR="00D66B1C">
        <w:tab/>
        <w:t>discussion</w:t>
      </w:r>
      <w:r w:rsidR="00D66B1C">
        <w:tab/>
        <w:t>Rel-18</w:t>
      </w:r>
    </w:p>
    <w:p w14:paraId="163F5906" w14:textId="3B5A8BB4" w:rsidR="00D66B1C" w:rsidRDefault="009642D7" w:rsidP="00D66B1C">
      <w:pPr>
        <w:pStyle w:val="Doc-title"/>
      </w:pPr>
      <w:hyperlink r:id="rId133" w:history="1">
        <w:r>
          <w:rPr>
            <w:rStyle w:val="Hyperlink"/>
          </w:rPr>
          <w:t>R2-2305626</w:t>
        </w:r>
      </w:hyperlink>
      <w:r w:rsidR="00D66B1C">
        <w:tab/>
        <w:t>Discussion on the DRX enhancement</w:t>
      </w:r>
      <w:r w:rsidR="00D66B1C">
        <w:tab/>
        <w:t>CMCC</w:t>
      </w:r>
      <w:r w:rsidR="00D66B1C">
        <w:tab/>
        <w:t>discussion</w:t>
      </w:r>
      <w:r w:rsidR="00D66B1C">
        <w:tab/>
        <w:t>Rel-18</w:t>
      </w:r>
      <w:r w:rsidR="00D66B1C">
        <w:tab/>
        <w:t>NR_XR_enh-Core</w:t>
      </w:r>
    </w:p>
    <w:p w14:paraId="162D60FE" w14:textId="420CDF65" w:rsidR="00D66B1C" w:rsidRDefault="009642D7" w:rsidP="00D66B1C">
      <w:pPr>
        <w:pStyle w:val="Doc-title"/>
      </w:pPr>
      <w:hyperlink r:id="rId134" w:history="1">
        <w:r>
          <w:rPr>
            <w:rStyle w:val="Hyperlink"/>
          </w:rPr>
          <w:t>R2-2305685</w:t>
        </w:r>
      </w:hyperlink>
      <w:r w:rsidR="00D66B1C">
        <w:tab/>
        <w:t>Discussion of DRX enhancement</w:t>
      </w:r>
      <w:r w:rsidR="00D66B1C">
        <w:tab/>
        <w:t>Lenovo</w:t>
      </w:r>
      <w:r w:rsidR="00D66B1C">
        <w:tab/>
        <w:t>discussion</w:t>
      </w:r>
      <w:r w:rsidR="00D66B1C">
        <w:tab/>
        <w:t>Rel-18</w:t>
      </w:r>
    </w:p>
    <w:p w14:paraId="65EEAB2A" w14:textId="2132B98E" w:rsidR="00D66B1C" w:rsidRDefault="009642D7" w:rsidP="00D66B1C">
      <w:pPr>
        <w:pStyle w:val="Doc-title"/>
      </w:pPr>
      <w:hyperlink r:id="rId135" w:history="1">
        <w:r>
          <w:rPr>
            <w:rStyle w:val="Hyperlink"/>
          </w:rPr>
          <w:t>R2-2305830</w:t>
        </w:r>
      </w:hyperlink>
      <w:r w:rsidR="00D66B1C">
        <w:tab/>
        <w:t>Discussion on XR-specific power saving</w:t>
      </w:r>
      <w:r w:rsidR="00D66B1C">
        <w:tab/>
        <w:t>Ericsson</w:t>
      </w:r>
      <w:r w:rsidR="00D66B1C">
        <w:tab/>
        <w:t>discussion</w:t>
      </w:r>
      <w:r w:rsidR="00D66B1C">
        <w:tab/>
        <w:t>Rel-18</w:t>
      </w:r>
      <w:r w:rsidR="00D66B1C">
        <w:tab/>
        <w:t>NR_XR_enh</w:t>
      </w:r>
    </w:p>
    <w:p w14:paraId="1E92D1CD" w14:textId="4EE5AA38" w:rsidR="00D66B1C" w:rsidRDefault="009642D7" w:rsidP="00D66B1C">
      <w:pPr>
        <w:pStyle w:val="Doc-title"/>
      </w:pPr>
      <w:hyperlink r:id="rId136" w:history="1">
        <w:r>
          <w:rPr>
            <w:rStyle w:val="Hyperlink"/>
          </w:rPr>
          <w:t>R2-2306143</w:t>
        </w:r>
      </w:hyperlink>
      <w:r w:rsidR="00D66B1C">
        <w:tab/>
        <w:t>DRX enhancement for power saving in XR</w:t>
      </w:r>
      <w:r w:rsidR="00D66B1C">
        <w:tab/>
        <w:t>LG Electronics Inc.</w:t>
      </w:r>
      <w:r w:rsidR="00D66B1C">
        <w:tab/>
        <w:t>discussion</w:t>
      </w:r>
      <w:r w:rsidR="00D66B1C">
        <w:tab/>
        <w:t>Rel-18</w:t>
      </w:r>
      <w:r w:rsidR="00D66B1C">
        <w:tab/>
        <w:t>NR_XR_enh-Core</w:t>
      </w:r>
    </w:p>
    <w:p w14:paraId="0187726E" w14:textId="07F2592C" w:rsidR="00D66B1C" w:rsidRDefault="009642D7" w:rsidP="00D66B1C">
      <w:pPr>
        <w:pStyle w:val="Doc-title"/>
      </w:pPr>
      <w:hyperlink r:id="rId137" w:history="1">
        <w:r>
          <w:rPr>
            <w:rStyle w:val="Hyperlink"/>
          </w:rPr>
          <w:t>R2-2306203</w:t>
        </w:r>
      </w:hyperlink>
      <w:r w:rsidR="00D66B1C">
        <w:tab/>
        <w:t>Discussion on various frame rates supported for XR-specific power</w:t>
      </w:r>
      <w:r w:rsidR="00D66B1C">
        <w:tab/>
        <w:t>III</w:t>
      </w:r>
      <w:r w:rsidR="00D66B1C">
        <w:tab/>
        <w:t>discussion</w:t>
      </w:r>
    </w:p>
    <w:p w14:paraId="443D87FA" w14:textId="77777777" w:rsidR="00D66B1C" w:rsidRPr="003E4945" w:rsidRDefault="00D66B1C" w:rsidP="00D66B1C">
      <w:pPr>
        <w:pStyle w:val="Doc-text2"/>
        <w:ind w:left="0" w:firstLine="0"/>
      </w:pPr>
    </w:p>
    <w:p w14:paraId="07966D7F" w14:textId="77777777" w:rsidR="00D66B1C" w:rsidRDefault="00D66B1C" w:rsidP="00D66B1C">
      <w:pPr>
        <w:pStyle w:val="Heading3"/>
      </w:pPr>
      <w:r>
        <w:t>7.5.4</w:t>
      </w:r>
      <w:r>
        <w:tab/>
        <w:t xml:space="preserve">XR-specific capacity improvements </w:t>
      </w:r>
    </w:p>
    <w:p w14:paraId="30F360C1" w14:textId="77777777" w:rsidR="00D66B1C" w:rsidRDefault="00D66B1C" w:rsidP="00D66B1C">
      <w:pPr>
        <w:pStyle w:val="Comments"/>
      </w:pPr>
      <w:r>
        <w:t xml:space="preserve">No documents should be submitted to 7.5.4. Please submit to 7.5.4.x </w:t>
      </w:r>
    </w:p>
    <w:p w14:paraId="03D387C3" w14:textId="77777777" w:rsidR="00D66B1C" w:rsidRDefault="00D66B1C" w:rsidP="00D66B1C">
      <w:pPr>
        <w:pStyle w:val="Heading4"/>
      </w:pPr>
      <w:r>
        <w:t>7.5.4.1 BSR enhancements for XR</w:t>
      </w:r>
    </w:p>
    <w:p w14:paraId="650BE76E" w14:textId="77777777" w:rsidR="00D66B1C" w:rsidRDefault="00D66B1C" w:rsidP="00D66B1C">
      <w:pPr>
        <w:pStyle w:val="Comments"/>
      </w:pPr>
      <w:r>
        <w:t>Including discussion on delay status reporting: What does UE report for the remaining time and how is the reporting triggered? How does UE calculate the remaining time and what is the granularity of the reporting?</w:t>
      </w:r>
    </w:p>
    <w:p w14:paraId="14BA4B85" w14:textId="77777777" w:rsidR="00D66B1C" w:rsidRDefault="00D66B1C" w:rsidP="00D66B1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36F0268F" w14:textId="77777777" w:rsidR="00096704" w:rsidRDefault="00096704" w:rsidP="00096704">
      <w:pPr>
        <w:pStyle w:val="Comments"/>
      </w:pPr>
    </w:p>
    <w:p w14:paraId="626202D8" w14:textId="2735D799"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Delay reporting</w:t>
      </w:r>
    </w:p>
    <w:p w14:paraId="14448DE8" w14:textId="6A3CBB73" w:rsidR="00096704" w:rsidRDefault="00096704" w:rsidP="00096704">
      <w:pPr>
        <w:pStyle w:val="Comments"/>
      </w:pPr>
      <w:r>
        <w:t>Delay reporting:</w:t>
      </w:r>
    </w:p>
    <w:p w14:paraId="4061F09A" w14:textId="2E7297DE" w:rsidR="004F3BBD" w:rsidRDefault="009642D7" w:rsidP="004F3BBD">
      <w:pPr>
        <w:pStyle w:val="Doc-title"/>
      </w:pPr>
      <w:hyperlink r:id="rId138" w:history="1">
        <w:r>
          <w:rPr>
            <w:rStyle w:val="Hyperlink"/>
          </w:rPr>
          <w:t>R2-2304955</w:t>
        </w:r>
      </w:hyperlink>
      <w:r w:rsidR="004F3BBD">
        <w:tab/>
        <w:t>Discussions on delay information reporting</w:t>
      </w:r>
      <w:r w:rsidR="004F3BBD">
        <w:tab/>
        <w:t>Fujitsu</w:t>
      </w:r>
      <w:r w:rsidR="004F3BBD">
        <w:tab/>
        <w:t>discussion</w:t>
      </w:r>
      <w:r w:rsidR="004F3BBD">
        <w:tab/>
        <w:t>Rel-18</w:t>
      </w:r>
      <w:r w:rsidR="004F3BBD">
        <w:tab/>
        <w:t>NR_XR_enh-Core</w:t>
      </w:r>
    </w:p>
    <w:p w14:paraId="737A38F7" w14:textId="0EB4E55B" w:rsidR="009941AA" w:rsidRDefault="009941AA" w:rsidP="009941AA">
      <w:pPr>
        <w:pStyle w:val="Doc-text2"/>
      </w:pPr>
      <w:r>
        <w:t>-</w:t>
      </w:r>
      <w:r>
        <w:tab/>
        <w:t>For P6, CMCC wonders how the remaining time information is derived based on P1? Fujitsu clarifies that P1 is about the calculation, while P6 is how the reference point of time is determined.</w:t>
      </w:r>
    </w:p>
    <w:p w14:paraId="1D98EC7B" w14:textId="5ABCD561" w:rsidR="009941AA" w:rsidRDefault="009941AA" w:rsidP="009941AA">
      <w:pPr>
        <w:pStyle w:val="Doc-text2"/>
      </w:pPr>
      <w:r>
        <w:t>-</w:t>
      </w:r>
      <w:r>
        <w:tab/>
        <w:t>Google thinks P1 uses the reference time when the BSR is generated. UE and network should have common understanding of that.</w:t>
      </w:r>
    </w:p>
    <w:p w14:paraId="108F894A" w14:textId="77777777" w:rsidR="009941AA" w:rsidRPr="009941AA" w:rsidRDefault="009941AA" w:rsidP="009941AA">
      <w:pPr>
        <w:pStyle w:val="Doc-text2"/>
      </w:pPr>
    </w:p>
    <w:p w14:paraId="6F776AD1" w14:textId="594F2D24" w:rsidR="00987C03" w:rsidRDefault="00987C03" w:rsidP="00987C03">
      <w:pPr>
        <w:pStyle w:val="Doc-text2"/>
        <w:rPr>
          <w:i/>
          <w:iCs/>
          <w:lang w:val="en-US"/>
        </w:rPr>
      </w:pPr>
      <w:r w:rsidRPr="00987C03">
        <w:rPr>
          <w:i/>
          <w:iCs/>
          <w:lang w:val="en-US"/>
        </w:rPr>
        <w:t xml:space="preserve">Proposal 1: Remaining time is the PSDB of a PDU set minus the buffered time of the PDU set in PDCP and RLC. </w:t>
      </w:r>
    </w:p>
    <w:p w14:paraId="36CBA02C" w14:textId="77777777" w:rsidR="00532471" w:rsidRPr="00532471" w:rsidRDefault="00532471" w:rsidP="00532471">
      <w:pPr>
        <w:pStyle w:val="Doc-text2"/>
        <w:rPr>
          <w:i/>
          <w:iCs/>
          <w:lang w:val="en-US"/>
        </w:rPr>
      </w:pPr>
      <w:r w:rsidRPr="00532471">
        <w:rPr>
          <w:i/>
          <w:iCs/>
          <w:lang w:val="en-US"/>
        </w:rPr>
        <w:t>Proposal 6: The remaining time indicates the PSDB of a PDU set minus the buffered time of the PDU set in PDCP and RLC calculated at the initial transmission of the delay information report/BSR MAC CE.</w:t>
      </w:r>
    </w:p>
    <w:p w14:paraId="3CCC7893" w14:textId="77777777" w:rsidR="00532471" w:rsidRPr="00532471" w:rsidRDefault="00532471" w:rsidP="00532471">
      <w:pPr>
        <w:spacing w:afterLines="50" w:after="120"/>
        <w:jc w:val="center"/>
        <w:rPr>
          <w:i/>
          <w:iCs/>
        </w:rPr>
      </w:pPr>
      <w:r w:rsidRPr="00532471">
        <w:rPr>
          <w:i/>
          <w:iCs/>
        </w:rPr>
        <w:object w:dxaOrig="7401" w:dyaOrig="1600" w14:anchorId="4D259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pt;height:80.5pt" o:ole="">
            <v:imagedata r:id="rId139" o:title=""/>
          </v:shape>
          <o:OLEObject Type="Embed" ProgID="Visio.Drawing.11" ShapeID="_x0000_i1025" DrawAspect="Content" ObjectID="_1746432423" r:id="rId140"/>
        </w:object>
      </w:r>
    </w:p>
    <w:p w14:paraId="0B3A68E9" w14:textId="77777777" w:rsidR="00532471" w:rsidRPr="00532471" w:rsidRDefault="00532471" w:rsidP="00532471">
      <w:pPr>
        <w:spacing w:afterLines="50" w:after="120"/>
        <w:jc w:val="center"/>
        <w:rPr>
          <w:rFonts w:eastAsia="DengXian" w:cs="Arial"/>
          <w:i/>
          <w:iCs/>
          <w:lang w:eastAsia="zh-CN"/>
        </w:rPr>
      </w:pPr>
      <w:r w:rsidRPr="00532471">
        <w:rPr>
          <w:rFonts w:eastAsia="DengXian" w:cs="Arial"/>
          <w:i/>
          <w:iCs/>
          <w:lang w:eastAsia="zh-CN"/>
        </w:rPr>
        <w:t>Figure 2 Example of delay information generation and reporting</w:t>
      </w:r>
    </w:p>
    <w:p w14:paraId="4D839CDD" w14:textId="77777777" w:rsidR="00532471" w:rsidRPr="00532471" w:rsidRDefault="00532471" w:rsidP="00987C03">
      <w:pPr>
        <w:pStyle w:val="Doc-text2"/>
        <w:rPr>
          <w:i/>
          <w:iCs/>
        </w:rPr>
      </w:pPr>
    </w:p>
    <w:p w14:paraId="19EAE5E7" w14:textId="2AEB95CF" w:rsidR="009941AA" w:rsidRDefault="009941AA" w:rsidP="00987C03">
      <w:pPr>
        <w:pStyle w:val="Doc-text2"/>
        <w:rPr>
          <w:lang w:val="en-US"/>
        </w:rPr>
      </w:pPr>
      <w:r>
        <w:rPr>
          <w:lang w:val="en-US"/>
        </w:rPr>
        <w:t>-</w:t>
      </w:r>
      <w:r>
        <w:rPr>
          <w:lang w:val="en-US"/>
        </w:rPr>
        <w:tab/>
        <w:t>Nokia thinks this requires UE is aware of the PSDB. Thinks UE is only aware of the discard timer, so UE can use that instead of the PSDB. Discard timer could be different than the exact PSDB. Lenovo agrees and UE only cares about the discard timer. QC also agrees and thinks only the total time to schedule matters. Shoudl use discard timer.</w:t>
      </w:r>
    </w:p>
    <w:p w14:paraId="2ADEFB2B" w14:textId="444943DD" w:rsidR="009941AA" w:rsidRDefault="009941AA" w:rsidP="00987C03">
      <w:pPr>
        <w:pStyle w:val="Doc-text2"/>
        <w:rPr>
          <w:lang w:val="en-US"/>
        </w:rPr>
      </w:pPr>
      <w:r>
        <w:rPr>
          <w:lang w:val="en-US"/>
        </w:rPr>
        <w:t>-</w:t>
      </w:r>
      <w:r>
        <w:rPr>
          <w:lang w:val="en-US"/>
        </w:rPr>
        <w:tab/>
        <w:t>Intel also agrees but since this is calcualted at the UE, it will be aggregated when reported to network.</w:t>
      </w:r>
    </w:p>
    <w:p w14:paraId="49BD5019" w14:textId="1FC89B85" w:rsidR="009941AA" w:rsidRDefault="009941AA" w:rsidP="00987C03">
      <w:pPr>
        <w:pStyle w:val="Doc-text2"/>
        <w:rPr>
          <w:lang w:val="en-US"/>
        </w:rPr>
      </w:pPr>
      <w:r>
        <w:rPr>
          <w:lang w:val="en-US"/>
        </w:rPr>
        <w:t>-</w:t>
      </w:r>
      <w:r>
        <w:rPr>
          <w:lang w:val="en-US"/>
        </w:rPr>
        <w:tab/>
        <w:t>Huawei thinks we should use PSDB instead of discard timer. This is because some frames may have longer discard values than others (I vs. P).</w:t>
      </w:r>
      <w:r w:rsidR="00E30090">
        <w:rPr>
          <w:lang w:val="en-US"/>
        </w:rPr>
        <w:t xml:space="preserve"> Thinks we could have different discard timers within PDU set. vivo thinks we could just report the buffered time. MTK thinks the current definition is correct. Thinks SA2 indicated there is only one value for discard timer.</w:t>
      </w:r>
    </w:p>
    <w:p w14:paraId="5CC72631" w14:textId="3518B908" w:rsidR="00532471" w:rsidRDefault="00E30090" w:rsidP="00532471">
      <w:pPr>
        <w:pStyle w:val="Doc-text2"/>
        <w:rPr>
          <w:lang w:val="en-US"/>
        </w:rPr>
      </w:pPr>
      <w:r>
        <w:rPr>
          <w:lang w:val="en-US"/>
        </w:rPr>
        <w:lastRenderedPageBreak/>
        <w:t>-</w:t>
      </w:r>
      <w:r>
        <w:rPr>
          <w:lang w:val="en-US"/>
        </w:rPr>
        <w:tab/>
        <w:t>Samsung thinks we should use “remaining PDCP discard timer”. LGE thinks PDCP doesn’t know the PSDB and only works based on the discard timer. IDT wonders if this is for only one PDU or for all PDUs? LGE thinks this depends on how we design the reporting. Ericson thinks we should have the shortest time. Intel thinks we could have PDUs arriving at different times, which can impact what UE reports. Should address all scenarios.</w:t>
      </w:r>
    </w:p>
    <w:p w14:paraId="464AA17F" w14:textId="7DB954D2" w:rsidR="00532471" w:rsidRPr="00532471" w:rsidRDefault="00532471" w:rsidP="00532471">
      <w:pPr>
        <w:pStyle w:val="Doc-text2"/>
        <w:rPr>
          <w:lang w:val="en-US"/>
        </w:rPr>
      </w:pPr>
      <w:r>
        <w:rPr>
          <w:lang w:val="en-US"/>
        </w:rPr>
        <w:t>-</w:t>
      </w:r>
      <w:r>
        <w:rPr>
          <w:lang w:val="en-US"/>
        </w:rPr>
        <w:tab/>
        <w:t>LGE thinks we haven’t agreed this is sent using MAC CE. ZTE wonders why the proposal says this? LGE thinks UE may not need to calculate anything. Samsung thinks “transmitted” implies unspecified time. Apple thinks we need to consider CG cases as well.</w:t>
      </w:r>
    </w:p>
    <w:p w14:paraId="2C4E2FAE" w14:textId="77777777" w:rsidR="00532471" w:rsidRDefault="00532471" w:rsidP="00987C03">
      <w:pPr>
        <w:pStyle w:val="Doc-text2"/>
        <w:rPr>
          <w:i/>
          <w:iCs/>
          <w:lang w:val="en-US"/>
        </w:rPr>
      </w:pPr>
    </w:p>
    <w:p w14:paraId="1BBC3893" w14:textId="1DAFD105" w:rsidR="00532471" w:rsidRPr="00532471" w:rsidRDefault="009941AA" w:rsidP="00532471">
      <w:pPr>
        <w:pStyle w:val="Agreement"/>
        <w:rPr>
          <w:lang w:val="en-US"/>
        </w:rPr>
      </w:pPr>
      <w:r w:rsidRPr="00E30090">
        <w:rPr>
          <w:highlight w:val="yellow"/>
          <w:lang w:val="en-US"/>
        </w:rPr>
        <w:t>1:</w:t>
      </w:r>
      <w:r w:rsidR="00883BC0">
        <w:rPr>
          <w:highlight w:val="yellow"/>
          <w:lang w:val="en-US"/>
        </w:rPr>
        <w:t xml:space="preserve"> </w:t>
      </w:r>
      <w:r w:rsidRPr="009941AA">
        <w:rPr>
          <w:highlight w:val="yellow"/>
          <w:lang w:val="en-US"/>
        </w:rPr>
        <w:t xml:space="preserve">UE calculates the remaining time </w:t>
      </w:r>
      <w:r w:rsidR="00883BC0">
        <w:rPr>
          <w:highlight w:val="yellow"/>
          <w:lang w:val="en-US"/>
        </w:rPr>
        <w:t xml:space="preserve">based on the </w:t>
      </w:r>
      <w:r w:rsidRPr="009941AA">
        <w:rPr>
          <w:highlight w:val="yellow"/>
          <w:lang w:val="en-US"/>
        </w:rPr>
        <w:t>PDCP discard timer value</w:t>
      </w:r>
      <w:r w:rsidR="00E30090">
        <w:rPr>
          <w:lang w:val="en-US"/>
        </w:rPr>
        <w:t xml:space="preserve">. </w:t>
      </w:r>
      <w:r w:rsidR="00E30090" w:rsidRPr="00E30090">
        <w:rPr>
          <w:highlight w:val="yellow"/>
          <w:lang w:val="en-US"/>
        </w:rPr>
        <w:t>FFS if UE reports one or multiple values</w:t>
      </w:r>
      <w:r w:rsidR="00E30090" w:rsidRPr="00883BC0">
        <w:rPr>
          <w:highlight w:val="yellow"/>
          <w:lang w:val="en-US"/>
        </w:rPr>
        <w:t>.</w:t>
      </w:r>
      <w:r w:rsidR="00883BC0" w:rsidRPr="00883BC0">
        <w:rPr>
          <w:highlight w:val="yellow"/>
          <w:lang w:val="en-US"/>
        </w:rPr>
        <w:t xml:space="preserve"> FFS how this is modelled in PDCP specification.</w:t>
      </w:r>
      <w:r w:rsidR="00883BC0">
        <w:rPr>
          <w:lang w:val="en-US"/>
        </w:rPr>
        <w:t xml:space="preserve"> </w:t>
      </w:r>
      <w:r w:rsidR="00532471" w:rsidRPr="00532471">
        <w:rPr>
          <w:lang w:val="en-US"/>
        </w:rPr>
        <w:t>FFS which UEs support this.</w:t>
      </w:r>
    </w:p>
    <w:p w14:paraId="417E23E4" w14:textId="74A73BBB" w:rsidR="009941AA" w:rsidRPr="00532471" w:rsidRDefault="00532471" w:rsidP="00532471">
      <w:pPr>
        <w:pStyle w:val="Agreement"/>
        <w:rPr>
          <w:lang w:val="en-US"/>
        </w:rPr>
      </w:pPr>
      <w:r>
        <w:rPr>
          <w:lang w:val="en-US"/>
        </w:rPr>
        <w:t>When/if UE reports remaining time, t</w:t>
      </w:r>
      <w:r w:rsidR="00883BC0" w:rsidRPr="00532471">
        <w:rPr>
          <w:lang w:val="en-US"/>
        </w:rPr>
        <w:t xml:space="preserve">he </w:t>
      </w:r>
      <w:r w:rsidRPr="00532471">
        <w:rPr>
          <w:lang w:val="en-US"/>
        </w:rPr>
        <w:t xml:space="preserve">reference time for the </w:t>
      </w:r>
      <w:r w:rsidR="00883BC0" w:rsidRPr="00532471">
        <w:rPr>
          <w:lang w:val="en-US"/>
        </w:rPr>
        <w:t xml:space="preserve">remaining time is </w:t>
      </w:r>
      <w:r w:rsidRPr="00532471">
        <w:rPr>
          <w:lang w:val="en-US"/>
        </w:rPr>
        <w:t>determined</w:t>
      </w:r>
      <w:r w:rsidR="00883BC0" w:rsidRPr="00532471">
        <w:rPr>
          <w:lang w:val="en-US"/>
        </w:rPr>
        <w:t xml:space="preserve"> from the point </w:t>
      </w:r>
      <w:r w:rsidR="00965C94">
        <w:rPr>
          <w:lang w:val="en-US"/>
        </w:rPr>
        <w:t xml:space="preserve">of the first transmission of </w:t>
      </w:r>
      <w:r w:rsidR="00883BC0" w:rsidRPr="00532471">
        <w:rPr>
          <w:lang w:val="en-US"/>
        </w:rPr>
        <w:t xml:space="preserve">the information. </w:t>
      </w:r>
      <w:r w:rsidRPr="00532471">
        <w:rPr>
          <w:highlight w:val="yellow"/>
          <w:lang w:val="en-US"/>
        </w:rPr>
        <w:t>FFS if intra-UE prioritization can impact this.</w:t>
      </w:r>
    </w:p>
    <w:p w14:paraId="3038908C" w14:textId="050E133E" w:rsidR="009941AA" w:rsidRDefault="009941AA" w:rsidP="00987C03">
      <w:pPr>
        <w:pStyle w:val="Doc-text2"/>
        <w:rPr>
          <w:i/>
          <w:iCs/>
          <w:lang w:val="en-US"/>
        </w:rPr>
      </w:pPr>
    </w:p>
    <w:p w14:paraId="0804F6D6" w14:textId="77777777" w:rsidR="009941AA" w:rsidRPr="00987C03" w:rsidRDefault="009941AA" w:rsidP="00987C03">
      <w:pPr>
        <w:pStyle w:val="Doc-text2"/>
        <w:rPr>
          <w:i/>
          <w:iCs/>
          <w:lang w:val="en-US"/>
        </w:rPr>
      </w:pPr>
    </w:p>
    <w:p w14:paraId="5349CAD6" w14:textId="4DA878EC" w:rsidR="00987C03" w:rsidRDefault="00987C03" w:rsidP="00987C03">
      <w:pPr>
        <w:pStyle w:val="Doc-text2"/>
        <w:rPr>
          <w:i/>
          <w:iCs/>
          <w:lang w:val="en-US"/>
        </w:rPr>
      </w:pPr>
      <w:r w:rsidRPr="00987C03">
        <w:rPr>
          <w:i/>
          <w:iCs/>
          <w:lang w:val="en-US"/>
        </w:rPr>
        <w:t xml:space="preserve">Proposal 2: The data volume corresponding to the remaining time is the total amount of PDCP data and RLC data corresponding to the remaining time. </w:t>
      </w:r>
    </w:p>
    <w:p w14:paraId="50F757C5" w14:textId="0558CFF5" w:rsidR="00987C03" w:rsidRDefault="00987C03" w:rsidP="00987C03">
      <w:pPr>
        <w:pStyle w:val="Doc-text2"/>
        <w:rPr>
          <w:i/>
          <w:iCs/>
          <w:lang w:val="en-US"/>
        </w:rPr>
      </w:pPr>
      <w:r w:rsidRPr="00987C03">
        <w:rPr>
          <w:i/>
          <w:iCs/>
          <w:lang w:val="en-US"/>
        </w:rPr>
        <w:t xml:space="preserve">Proposal 3: When the remaining time of a PDU set is lower than a threshold, a delay information report or a BSR (if extension of BSR is agreed for delay information report) is triggered.  </w:t>
      </w:r>
    </w:p>
    <w:p w14:paraId="3B2EA593" w14:textId="77777777" w:rsidR="009941AA" w:rsidRPr="00987C03" w:rsidRDefault="009941AA" w:rsidP="00987C03">
      <w:pPr>
        <w:pStyle w:val="Doc-text2"/>
        <w:rPr>
          <w:i/>
          <w:iCs/>
          <w:lang w:val="en-US"/>
        </w:rPr>
      </w:pPr>
    </w:p>
    <w:p w14:paraId="3BEF0D37" w14:textId="77777777" w:rsidR="00987C03" w:rsidRPr="00987C03" w:rsidRDefault="00987C03" w:rsidP="00987C03">
      <w:pPr>
        <w:pStyle w:val="Doc-text2"/>
        <w:rPr>
          <w:i/>
          <w:iCs/>
          <w:lang w:val="en-US"/>
        </w:rPr>
      </w:pPr>
      <w:r w:rsidRPr="00987C03">
        <w:rPr>
          <w:i/>
          <w:iCs/>
          <w:lang w:val="en-US"/>
        </w:rPr>
        <w:t xml:space="preserve">Proposal 4: The index indicating a range of the remaining time can be included in the delay information report. </w:t>
      </w:r>
    </w:p>
    <w:p w14:paraId="5CDAB8FE" w14:textId="0792BB64" w:rsidR="00987C03" w:rsidRDefault="00987C03" w:rsidP="00987C03">
      <w:pPr>
        <w:pStyle w:val="Doc-text2"/>
        <w:rPr>
          <w:i/>
          <w:iCs/>
          <w:lang w:val="en-US"/>
        </w:rPr>
      </w:pPr>
      <w:r w:rsidRPr="00987C03">
        <w:rPr>
          <w:i/>
          <w:iCs/>
          <w:lang w:val="en-US"/>
        </w:rPr>
        <w:t xml:space="preserve">Proposal 5: A table for including the index of the remaining time and the corresponding range of the remaining time is defined in MAC specification. </w:t>
      </w:r>
    </w:p>
    <w:p w14:paraId="232BADA4" w14:textId="77777777" w:rsidR="009941AA" w:rsidRPr="00987C03" w:rsidRDefault="009941AA" w:rsidP="00987C03">
      <w:pPr>
        <w:pStyle w:val="Doc-text2"/>
        <w:rPr>
          <w:i/>
          <w:iCs/>
          <w:lang w:val="en-US"/>
        </w:rPr>
      </w:pPr>
    </w:p>
    <w:p w14:paraId="23698E6B" w14:textId="365EE1D5" w:rsidR="001238C1" w:rsidRDefault="001238C1" w:rsidP="00987C03">
      <w:pPr>
        <w:pStyle w:val="Doc-text2"/>
        <w:rPr>
          <w:i/>
          <w:iCs/>
        </w:rPr>
      </w:pPr>
    </w:p>
    <w:p w14:paraId="710A7F5E" w14:textId="77777777" w:rsidR="001238C1" w:rsidRPr="001238C1" w:rsidRDefault="001238C1" w:rsidP="00987C03">
      <w:pPr>
        <w:pStyle w:val="Doc-text2"/>
      </w:pPr>
    </w:p>
    <w:p w14:paraId="5BDDD148" w14:textId="77777777" w:rsidR="00096704" w:rsidRDefault="00096704" w:rsidP="00096704">
      <w:pPr>
        <w:pStyle w:val="Comments"/>
      </w:pPr>
    </w:p>
    <w:p w14:paraId="3434CE1F" w14:textId="7A159D5D" w:rsidR="007C3F19" w:rsidRDefault="007C3F19" w:rsidP="007C3F1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C1F5E">
        <w:rPr>
          <w:lang w:val="en-GB"/>
        </w:rPr>
        <w:t>2</w:t>
      </w:r>
      <w:r w:rsidRPr="00403FA3">
        <w:rPr>
          <w:lang w:val="en-GB"/>
        </w:rPr>
        <w:t>)</w:t>
      </w:r>
      <w:r>
        <w:rPr>
          <w:lang w:val="en-GB"/>
        </w:rPr>
        <w:t xml:space="preserve"> – Static vs. configured BSR tables </w:t>
      </w:r>
    </w:p>
    <w:p w14:paraId="4B3198A0" w14:textId="2EC582EE" w:rsidR="00096704" w:rsidRDefault="00096704" w:rsidP="00096704">
      <w:pPr>
        <w:pStyle w:val="Comments"/>
      </w:pPr>
      <w:r>
        <w:t>BSR tables:</w:t>
      </w:r>
    </w:p>
    <w:p w14:paraId="24E2B459" w14:textId="0557B9CA" w:rsidR="004F3BBD" w:rsidRDefault="009642D7" w:rsidP="004F3BBD">
      <w:pPr>
        <w:pStyle w:val="Doc-title"/>
      </w:pPr>
      <w:hyperlink r:id="rId141" w:history="1">
        <w:r>
          <w:rPr>
            <w:rStyle w:val="Hyperlink"/>
          </w:rPr>
          <w:t>R2-2305149</w:t>
        </w:r>
      </w:hyperlink>
      <w:r w:rsidR="004F3BBD">
        <w:tab/>
        <w:t>New BS table(s) and BSR trigger(s)</w:t>
      </w:r>
      <w:r w:rsidR="004F3BBD">
        <w:tab/>
        <w:t>NEC</w:t>
      </w:r>
      <w:r w:rsidR="004F3BBD">
        <w:tab/>
        <w:t>discussion</w:t>
      </w:r>
      <w:r w:rsidR="004F3BBD">
        <w:tab/>
        <w:t>Rel-18</w:t>
      </w:r>
      <w:r w:rsidR="004F3BBD">
        <w:tab/>
        <w:t>FS_NR_XR_enh</w:t>
      </w:r>
    </w:p>
    <w:p w14:paraId="7C4EFE38" w14:textId="77777777" w:rsidR="008F7FC4" w:rsidRPr="008F7FC4" w:rsidRDefault="008F7FC4" w:rsidP="008F7FC4">
      <w:pPr>
        <w:pStyle w:val="Doc-text2"/>
      </w:pPr>
    </w:p>
    <w:p w14:paraId="696F1C23" w14:textId="02051E0B" w:rsidR="00AC1881" w:rsidRPr="00B075D8" w:rsidRDefault="008F7FC4" w:rsidP="00AC1881">
      <w:pPr>
        <w:pStyle w:val="Doc-text2"/>
        <w:rPr>
          <w:i/>
          <w:iCs/>
          <w:highlight w:val="yellow"/>
          <w:u w:val="single"/>
        </w:rPr>
      </w:pPr>
      <w:r w:rsidRPr="00B075D8">
        <w:rPr>
          <w:i/>
          <w:iCs/>
          <w:highlight w:val="yellow"/>
          <w:u w:val="single"/>
        </w:rPr>
        <w:t>BSR table generation</w:t>
      </w:r>
    </w:p>
    <w:p w14:paraId="414159E7" w14:textId="77777777" w:rsidR="00AC1881" w:rsidRPr="00B075D8" w:rsidRDefault="00AC1881" w:rsidP="000E5F6E">
      <w:pPr>
        <w:pStyle w:val="Doc-text2"/>
        <w:rPr>
          <w:i/>
          <w:iCs/>
          <w:highlight w:val="yellow"/>
          <w:lang w:val="x-none"/>
        </w:rPr>
      </w:pPr>
      <w:r w:rsidRPr="00B075D8">
        <w:rPr>
          <w:i/>
          <w:iCs/>
          <w:highlight w:val="yellow"/>
          <w:lang w:val="x-none"/>
        </w:rPr>
        <w:t>Proposal 1</w:t>
      </w:r>
      <w:r w:rsidRPr="00B075D8">
        <w:rPr>
          <w:i/>
          <w:iCs/>
          <w:highlight w:val="yellow"/>
          <w:lang w:val="x-none"/>
        </w:rPr>
        <w:tab/>
        <w:t xml:space="preserve">New BS table is generated based on gNB’s configuration </w:t>
      </w:r>
    </w:p>
    <w:p w14:paraId="7F8E7771" w14:textId="77777777" w:rsidR="00156BB9" w:rsidRPr="00B075D8" w:rsidRDefault="00156BB9" w:rsidP="000E5F6E">
      <w:pPr>
        <w:pStyle w:val="Doc-text2"/>
        <w:rPr>
          <w:i/>
          <w:iCs/>
          <w:highlight w:val="yellow"/>
          <w:lang w:val="x-none"/>
        </w:rPr>
      </w:pPr>
    </w:p>
    <w:p w14:paraId="2477D688" w14:textId="5BCC2201" w:rsidR="000E5F6E" w:rsidRPr="00B075D8" w:rsidRDefault="000E5F6E" w:rsidP="000E5F6E">
      <w:pPr>
        <w:pStyle w:val="Doc-text2"/>
        <w:rPr>
          <w:i/>
          <w:iCs/>
          <w:highlight w:val="yellow"/>
          <w:u w:val="single"/>
          <w:lang w:val="x-none"/>
        </w:rPr>
      </w:pPr>
      <w:r w:rsidRPr="00B075D8">
        <w:rPr>
          <w:i/>
          <w:iCs/>
          <w:highlight w:val="yellow"/>
          <w:u w:val="single"/>
          <w:lang w:val="x-none"/>
        </w:rPr>
        <w:t>For BS configuration:</w:t>
      </w:r>
    </w:p>
    <w:p w14:paraId="246DD2E2" w14:textId="77777777" w:rsidR="000E5F6E" w:rsidRPr="00B075D8" w:rsidRDefault="000E5F6E" w:rsidP="000E5F6E">
      <w:pPr>
        <w:pStyle w:val="Doc-text2"/>
        <w:rPr>
          <w:i/>
          <w:iCs/>
          <w:highlight w:val="yellow"/>
          <w:lang w:val="x-none"/>
        </w:rPr>
      </w:pPr>
      <w:r w:rsidRPr="00B075D8">
        <w:rPr>
          <w:i/>
          <w:iCs/>
          <w:highlight w:val="yellow"/>
          <w:lang w:val="x-none"/>
        </w:rPr>
        <w:t>Proposal 2</w:t>
      </w:r>
      <w:r w:rsidRPr="00B075D8">
        <w:rPr>
          <w:i/>
          <w:iCs/>
          <w:highlight w:val="yellow"/>
          <w:lang w:val="x-none"/>
        </w:rPr>
        <w:tab/>
        <w:t>In addition to legacy BS table(s), Network configure at most one additional BS table a LCG is eligible to use. Different BS table can be configured for different LCG</w:t>
      </w:r>
    </w:p>
    <w:p w14:paraId="243FF9C7" w14:textId="77777777" w:rsidR="000E5F6E" w:rsidRPr="000E5F6E" w:rsidRDefault="000E5F6E" w:rsidP="000E5F6E">
      <w:pPr>
        <w:pStyle w:val="Doc-text2"/>
        <w:rPr>
          <w:i/>
          <w:iCs/>
          <w:lang w:val="x-none"/>
        </w:rPr>
      </w:pPr>
      <w:r w:rsidRPr="00B075D8">
        <w:rPr>
          <w:i/>
          <w:iCs/>
          <w:highlight w:val="yellow"/>
          <w:lang w:val="x-none"/>
        </w:rPr>
        <w:t>Proposal 3</w:t>
      </w:r>
      <w:r w:rsidRPr="00B075D8">
        <w:rPr>
          <w:i/>
          <w:iCs/>
          <w:highlight w:val="yellow"/>
          <w:lang w:val="x-none"/>
        </w:rPr>
        <w:tab/>
        <w:t>Network configure Bmin and step size X for each new BS table. (Bmax is equal to Bmin+ X*number of codepoints)</w:t>
      </w:r>
    </w:p>
    <w:p w14:paraId="455DFA52" w14:textId="77777777" w:rsidR="000E5F6E" w:rsidRPr="000E5F6E" w:rsidRDefault="000E5F6E" w:rsidP="000E5F6E">
      <w:pPr>
        <w:pStyle w:val="Doc-text2"/>
        <w:rPr>
          <w:i/>
          <w:iCs/>
          <w:lang w:val="x-none"/>
        </w:rPr>
      </w:pPr>
    </w:p>
    <w:p w14:paraId="4158EA04" w14:textId="77777777" w:rsidR="000E5F6E" w:rsidRPr="000E5F6E" w:rsidRDefault="000E5F6E" w:rsidP="000E5F6E">
      <w:pPr>
        <w:pStyle w:val="Doc-text2"/>
        <w:rPr>
          <w:i/>
          <w:iCs/>
          <w:u w:val="single"/>
          <w:lang w:val="x-none"/>
        </w:rPr>
      </w:pPr>
      <w:r w:rsidRPr="000E5F6E">
        <w:rPr>
          <w:i/>
          <w:iCs/>
          <w:u w:val="single"/>
          <w:lang w:val="x-none"/>
        </w:rPr>
        <w:t>For BSR MAC CE:</w:t>
      </w:r>
    </w:p>
    <w:p w14:paraId="0B166736" w14:textId="77777777" w:rsidR="000E5F6E" w:rsidRPr="000E5F6E" w:rsidRDefault="000E5F6E" w:rsidP="000E5F6E">
      <w:pPr>
        <w:pStyle w:val="Doc-text2"/>
        <w:rPr>
          <w:i/>
          <w:iCs/>
          <w:lang w:val="x-none"/>
        </w:rPr>
      </w:pPr>
      <w:r w:rsidRPr="000E5F6E">
        <w:rPr>
          <w:i/>
          <w:iCs/>
          <w:lang w:val="x-none"/>
        </w:rPr>
        <w:t>Proposal 4</w:t>
      </w:r>
      <w:r w:rsidRPr="000E5F6E">
        <w:rPr>
          <w:i/>
          <w:iCs/>
          <w:lang w:val="x-none"/>
        </w:rPr>
        <w:tab/>
        <w:t xml:space="preserve">Per LCG BS report is taken as baseline. Higher granularity than per LCG BS report can be discussed together with remaining delay report. </w:t>
      </w:r>
    </w:p>
    <w:p w14:paraId="7582283A" w14:textId="77777777" w:rsidR="000E5F6E" w:rsidRPr="000E5F6E" w:rsidRDefault="000E5F6E" w:rsidP="000E5F6E">
      <w:pPr>
        <w:pStyle w:val="Doc-text2"/>
        <w:rPr>
          <w:i/>
          <w:iCs/>
          <w:lang w:val="x-none"/>
        </w:rPr>
      </w:pPr>
      <w:r w:rsidRPr="000E5F6E">
        <w:rPr>
          <w:i/>
          <w:iCs/>
          <w:lang w:val="x-none"/>
        </w:rPr>
        <w:t>Observation 1: it should be possible not to apply new BS table for SRB(s) and DRB not for XR traffic</w:t>
      </w:r>
    </w:p>
    <w:p w14:paraId="1D4E4051" w14:textId="77777777" w:rsidR="000E5F6E" w:rsidRPr="000E5F6E" w:rsidRDefault="000E5F6E" w:rsidP="000E5F6E">
      <w:pPr>
        <w:pStyle w:val="Doc-text2"/>
        <w:rPr>
          <w:i/>
          <w:iCs/>
          <w:lang w:val="x-none"/>
        </w:rPr>
      </w:pPr>
      <w:r w:rsidRPr="000E5F6E">
        <w:rPr>
          <w:i/>
          <w:iCs/>
          <w:lang w:val="x-none"/>
        </w:rPr>
        <w:t>Observation 2: UE should be able to fall back to legacy BS table(s) for a LCG which is configured/enabled with new BS table (e.g., in case the buffer size becomes small after being scheduled)</w:t>
      </w:r>
    </w:p>
    <w:p w14:paraId="5E063805" w14:textId="77777777" w:rsidR="000E5F6E" w:rsidRPr="000E5F6E" w:rsidRDefault="000E5F6E" w:rsidP="000E5F6E">
      <w:pPr>
        <w:pStyle w:val="Doc-text2"/>
        <w:rPr>
          <w:i/>
          <w:iCs/>
          <w:lang w:val="x-none"/>
        </w:rPr>
      </w:pPr>
      <w:r w:rsidRPr="000E5F6E">
        <w:rPr>
          <w:i/>
          <w:iCs/>
          <w:lang w:val="x-none"/>
        </w:rPr>
        <w:t>Proposal 5</w:t>
      </w:r>
      <w:r w:rsidRPr="000E5F6E">
        <w:rPr>
          <w:i/>
          <w:iCs/>
          <w:lang w:val="x-none"/>
        </w:rPr>
        <w:tab/>
        <w:t>BS table indication per LCG is introduced in BSR MAC CE, to enable UE to switch BS table depending on the buffer size</w:t>
      </w:r>
    </w:p>
    <w:p w14:paraId="2F9FF46E" w14:textId="77777777" w:rsidR="000E5F6E" w:rsidRPr="000E5F6E" w:rsidRDefault="000E5F6E" w:rsidP="000E5F6E">
      <w:pPr>
        <w:pStyle w:val="Doc-text2"/>
        <w:rPr>
          <w:i/>
          <w:iCs/>
          <w:lang w:val="x-none"/>
        </w:rPr>
      </w:pPr>
      <w:r w:rsidRPr="000E5F6E">
        <w:rPr>
          <w:i/>
          <w:iCs/>
          <w:lang w:val="x-none"/>
        </w:rPr>
        <w:t>Proposal 6</w:t>
      </w:r>
      <w:r w:rsidRPr="000E5F6E">
        <w:rPr>
          <w:i/>
          <w:iCs/>
          <w:lang w:val="x-none"/>
        </w:rPr>
        <w:tab/>
        <w:t>For a long or long truncated BSR MAC CE, BS field has fixed length of 8 bits.</w:t>
      </w:r>
    </w:p>
    <w:p w14:paraId="54579FBC" w14:textId="067F3D28" w:rsidR="000E5F6E" w:rsidRPr="000E5F6E" w:rsidRDefault="000E5F6E" w:rsidP="000E5F6E">
      <w:pPr>
        <w:pStyle w:val="Doc-text2"/>
        <w:rPr>
          <w:i/>
          <w:iCs/>
          <w:lang w:val="x-none"/>
        </w:rPr>
      </w:pPr>
      <w:r w:rsidRPr="000E5F6E">
        <w:rPr>
          <w:i/>
          <w:iCs/>
          <w:lang w:val="x-none"/>
        </w:rPr>
        <w:t>Proposal 7</w:t>
      </w:r>
      <w:r w:rsidRPr="000E5F6E">
        <w:rPr>
          <w:i/>
          <w:iCs/>
          <w:lang w:val="x-none"/>
        </w:rPr>
        <w:tab/>
        <w:t>if new BS table is configured/enabled for a LCG, for a short or short truncated BSR MAC CE, BS field has fixed length of 8 bits too, either legacy or new 8bit BS table could be used.</w:t>
      </w:r>
    </w:p>
    <w:p w14:paraId="4097CB62" w14:textId="77777777" w:rsidR="000E5F6E" w:rsidRPr="000E5F6E" w:rsidRDefault="000E5F6E" w:rsidP="000E5F6E">
      <w:pPr>
        <w:pStyle w:val="Doc-text2"/>
        <w:rPr>
          <w:i/>
          <w:iCs/>
          <w:lang w:val="x-none"/>
        </w:rPr>
      </w:pPr>
    </w:p>
    <w:p w14:paraId="1A625182" w14:textId="77777777" w:rsidR="000E5F6E" w:rsidRPr="000E5F6E" w:rsidRDefault="000E5F6E" w:rsidP="000E5F6E">
      <w:pPr>
        <w:pStyle w:val="Doc-text2"/>
        <w:rPr>
          <w:i/>
          <w:iCs/>
          <w:u w:val="single"/>
          <w:lang w:val="x-none"/>
        </w:rPr>
      </w:pPr>
      <w:r w:rsidRPr="000E5F6E">
        <w:rPr>
          <w:i/>
          <w:iCs/>
          <w:u w:val="single"/>
          <w:lang w:val="x-none"/>
        </w:rPr>
        <w:t>Regarding new BSR trigger(s):</w:t>
      </w:r>
    </w:p>
    <w:p w14:paraId="48DDB913" w14:textId="77777777" w:rsidR="000E5F6E" w:rsidRPr="000E5F6E" w:rsidRDefault="000E5F6E" w:rsidP="000E5F6E">
      <w:pPr>
        <w:pStyle w:val="Doc-text2"/>
        <w:rPr>
          <w:i/>
          <w:iCs/>
          <w:lang w:val="x-none"/>
        </w:rPr>
      </w:pPr>
      <w:r w:rsidRPr="000E5F6E">
        <w:rPr>
          <w:i/>
          <w:iCs/>
          <w:lang w:val="x-none"/>
        </w:rPr>
        <w:t>Proposal 8</w:t>
      </w:r>
      <w:r w:rsidRPr="000E5F6E">
        <w:rPr>
          <w:i/>
          <w:iCs/>
          <w:lang w:val="x-none"/>
        </w:rPr>
        <w:tab/>
        <w:t xml:space="preserve">Introduce new BSR trigger based on unknown/unexpected buffer size change(not due to being scheduled, but due to discard or additional data arrival) </w:t>
      </w:r>
    </w:p>
    <w:p w14:paraId="702FE5D4" w14:textId="7D11E75D" w:rsidR="000E5F6E" w:rsidRDefault="000E5F6E" w:rsidP="000E5F6E">
      <w:pPr>
        <w:pStyle w:val="Doc-text2"/>
        <w:rPr>
          <w:i/>
          <w:iCs/>
          <w:lang w:val="x-none"/>
        </w:rPr>
      </w:pPr>
      <w:r w:rsidRPr="000E5F6E">
        <w:rPr>
          <w:i/>
          <w:iCs/>
          <w:lang w:val="x-none"/>
        </w:rPr>
        <w:t>Proposal 9</w:t>
      </w:r>
      <w:r w:rsidRPr="000E5F6E">
        <w:rPr>
          <w:i/>
          <w:iCs/>
          <w:lang w:val="x-none"/>
        </w:rPr>
        <w:tab/>
        <w:t>Introduce new BSR trigger based on UL grant size is bigger than a threshold</w:t>
      </w:r>
    </w:p>
    <w:p w14:paraId="42ACBEFD" w14:textId="2DA0575C" w:rsidR="000E5F6E" w:rsidRDefault="00B075D8" w:rsidP="00B075D8">
      <w:pPr>
        <w:pStyle w:val="Agreement"/>
      </w:pPr>
      <w:r>
        <w:lastRenderedPageBreak/>
        <w:t>Focus on P1-3</w:t>
      </w:r>
    </w:p>
    <w:p w14:paraId="7B441F63" w14:textId="77777777" w:rsidR="00AD46E5" w:rsidRPr="00AD46E5" w:rsidRDefault="00AD46E5" w:rsidP="00AD46E5">
      <w:pPr>
        <w:pStyle w:val="Doc-text2"/>
      </w:pPr>
    </w:p>
    <w:p w14:paraId="29B80F17" w14:textId="0887366A" w:rsidR="007C3F19" w:rsidRDefault="009642D7" w:rsidP="007C3F19">
      <w:pPr>
        <w:pStyle w:val="Doc-title"/>
      </w:pPr>
      <w:hyperlink r:id="rId142" w:history="1">
        <w:r>
          <w:rPr>
            <w:rStyle w:val="Hyperlink"/>
          </w:rPr>
          <w:t>R2-2304711</w:t>
        </w:r>
      </w:hyperlink>
      <w:r w:rsidR="007C3F19">
        <w:tab/>
        <w:t>BSR and delay status report for XR</w:t>
      </w:r>
      <w:r w:rsidR="007C3F19">
        <w:tab/>
        <w:t>Qualcomm Incorporated</w:t>
      </w:r>
      <w:r w:rsidR="007C3F19">
        <w:tab/>
        <w:t>discussion</w:t>
      </w:r>
      <w:r w:rsidR="007C3F19">
        <w:tab/>
        <w:t>Rel-18</w:t>
      </w:r>
      <w:r w:rsidR="007C3F19">
        <w:tab/>
        <w:t>NR_XR_enh-Core</w:t>
      </w:r>
    </w:p>
    <w:p w14:paraId="524AA7CF" w14:textId="77777777" w:rsidR="00B857B5" w:rsidRPr="00B857B5" w:rsidRDefault="00B857B5" w:rsidP="00B857B5">
      <w:pPr>
        <w:pStyle w:val="Doc-text2"/>
        <w:rPr>
          <w:i/>
          <w:iCs/>
          <w:u w:val="single"/>
        </w:rPr>
      </w:pPr>
      <w:r w:rsidRPr="00B857B5">
        <w:rPr>
          <w:i/>
          <w:iCs/>
          <w:u w:val="single"/>
        </w:rPr>
        <w:t>New BSR table</w:t>
      </w:r>
    </w:p>
    <w:p w14:paraId="15148159" w14:textId="77777777" w:rsidR="00B857B5" w:rsidRPr="00B857B5" w:rsidRDefault="00B857B5" w:rsidP="00B857B5">
      <w:pPr>
        <w:pStyle w:val="Doc-text2"/>
        <w:rPr>
          <w:i/>
          <w:iCs/>
        </w:rPr>
      </w:pPr>
      <w:r w:rsidRPr="00B857B5">
        <w:rPr>
          <w:i/>
          <w:iCs/>
        </w:rPr>
        <w:t xml:space="preserve">Observation 1. </w:t>
      </w:r>
      <w:r w:rsidRPr="00B857B5">
        <w:rPr>
          <w:i/>
          <w:iCs/>
        </w:rPr>
        <w:tab/>
        <w:t xml:space="preserve">It is possible to define a single new BSR table that achieves an average quantization error of ~1% as follows: </w:t>
      </w:r>
    </w:p>
    <w:p w14:paraId="4EB3024E" w14:textId="77777777" w:rsidR="00B857B5" w:rsidRPr="00B857B5" w:rsidRDefault="00B857B5" w:rsidP="00B857B5">
      <w:pPr>
        <w:pStyle w:val="Doc-text2"/>
        <w:rPr>
          <w:i/>
          <w:iCs/>
        </w:rPr>
      </w:pPr>
      <w:r w:rsidRPr="00B857B5">
        <w:rPr>
          <w:i/>
          <w:iCs/>
        </w:rPr>
        <w:t>•</w:t>
      </w:r>
      <w:r w:rsidRPr="00B857B5">
        <w:rPr>
          <w:i/>
          <w:iCs/>
        </w:rPr>
        <w:tab/>
        <w:t>It covers all common bit rates and frame rates;</w:t>
      </w:r>
    </w:p>
    <w:p w14:paraId="446C5569" w14:textId="77777777" w:rsidR="00B857B5" w:rsidRPr="00B857B5" w:rsidRDefault="00B857B5" w:rsidP="00B857B5">
      <w:pPr>
        <w:pStyle w:val="Doc-text2"/>
        <w:rPr>
          <w:i/>
          <w:iCs/>
        </w:rPr>
      </w:pPr>
      <w:r w:rsidRPr="00B857B5">
        <w:rPr>
          <w:i/>
          <w:iCs/>
        </w:rPr>
        <w:t>•</w:t>
      </w:r>
      <w:r w:rsidRPr="00B857B5">
        <w:rPr>
          <w:i/>
          <w:iCs/>
        </w:rPr>
        <w:tab/>
        <w:t>Use linear distribution and 8-bit BS field length;</w:t>
      </w:r>
    </w:p>
    <w:p w14:paraId="0B156647" w14:textId="77777777" w:rsidR="00B857B5" w:rsidRPr="00B857B5" w:rsidRDefault="00B857B5" w:rsidP="00B857B5">
      <w:pPr>
        <w:pStyle w:val="Doc-text2"/>
        <w:rPr>
          <w:i/>
          <w:iCs/>
        </w:rPr>
      </w:pPr>
      <w:r w:rsidRPr="00B857B5">
        <w:rPr>
          <w:i/>
          <w:iCs/>
        </w:rPr>
        <w:t>•</w:t>
      </w:r>
      <w:r w:rsidRPr="00B857B5">
        <w:rPr>
          <w:i/>
          <w:iCs/>
        </w:rPr>
        <w:tab/>
        <w:t>Choose maximum BS based on maximum bit rate and minimum frame rate;</w:t>
      </w:r>
    </w:p>
    <w:p w14:paraId="4F01700F" w14:textId="77777777" w:rsidR="00B857B5" w:rsidRPr="00B857B5" w:rsidRDefault="00B857B5" w:rsidP="00B857B5">
      <w:pPr>
        <w:pStyle w:val="Doc-text2"/>
        <w:rPr>
          <w:i/>
          <w:iCs/>
        </w:rPr>
      </w:pPr>
      <w:r w:rsidRPr="00B857B5">
        <w:rPr>
          <w:i/>
          <w:iCs/>
        </w:rPr>
        <w:t>•</w:t>
      </w:r>
      <w:r w:rsidRPr="00B857B5">
        <w:rPr>
          <w:i/>
          <w:iCs/>
        </w:rPr>
        <w:tab/>
        <w:t>Choose minimum BS such that no BS in the new table has a quantization error worse than the legacy one.</w:t>
      </w:r>
    </w:p>
    <w:p w14:paraId="0534C71F" w14:textId="77777777" w:rsidR="00B857B5" w:rsidRPr="00B857B5" w:rsidRDefault="00B857B5" w:rsidP="00B857B5">
      <w:pPr>
        <w:pStyle w:val="Doc-text2"/>
        <w:rPr>
          <w:i/>
          <w:iCs/>
        </w:rPr>
      </w:pPr>
      <w:r w:rsidRPr="00B857B5">
        <w:rPr>
          <w:i/>
          <w:iCs/>
        </w:rPr>
        <w:t xml:space="preserve">Observation 2. </w:t>
      </w:r>
      <w:r w:rsidRPr="00B857B5">
        <w:rPr>
          <w:i/>
          <w:iCs/>
        </w:rPr>
        <w:tab/>
        <w:t>The new BSR table generated by the method in Observation 1 is forward compatible because the entire table scales linearly with maximum bit rate.</w:t>
      </w:r>
    </w:p>
    <w:p w14:paraId="2A6D7EBA" w14:textId="77777777" w:rsidR="00B857B5" w:rsidRPr="00B857B5" w:rsidRDefault="00B857B5" w:rsidP="00B857B5">
      <w:pPr>
        <w:pStyle w:val="Doc-text2"/>
        <w:rPr>
          <w:i/>
          <w:iCs/>
        </w:rPr>
      </w:pPr>
      <w:r w:rsidRPr="00B857B5">
        <w:rPr>
          <w:i/>
          <w:iCs/>
        </w:rPr>
        <w:t>Observation 3.</w:t>
      </w:r>
      <w:r w:rsidRPr="00B857B5">
        <w:rPr>
          <w:i/>
          <w:iCs/>
        </w:rPr>
        <w:tab/>
        <w:t>If new BSR table(s) is RRC configured, then parameters and formula used to generate a new BSR table should be defined in a way that different UE/NW implementations can produce the same table.</w:t>
      </w:r>
    </w:p>
    <w:p w14:paraId="494481D9" w14:textId="77777777" w:rsidR="00B857B5" w:rsidRDefault="00B857B5" w:rsidP="00B857B5">
      <w:pPr>
        <w:pStyle w:val="Doc-text2"/>
        <w:rPr>
          <w:i/>
          <w:iCs/>
        </w:rPr>
      </w:pPr>
    </w:p>
    <w:p w14:paraId="54C7914E" w14:textId="7B09FD3A" w:rsidR="00B857B5" w:rsidRPr="00B075D8" w:rsidRDefault="00B857B5" w:rsidP="00B857B5">
      <w:pPr>
        <w:pStyle w:val="Doc-text2"/>
        <w:rPr>
          <w:i/>
          <w:iCs/>
          <w:highlight w:val="yellow"/>
        </w:rPr>
      </w:pPr>
      <w:r w:rsidRPr="00B075D8">
        <w:rPr>
          <w:i/>
          <w:iCs/>
          <w:highlight w:val="yellow"/>
        </w:rPr>
        <w:t xml:space="preserve">Proposal 1. </w:t>
      </w:r>
      <w:r w:rsidRPr="00B075D8">
        <w:rPr>
          <w:i/>
          <w:iCs/>
          <w:highlight w:val="yellow"/>
        </w:rPr>
        <w:tab/>
        <w:t xml:space="preserve">Introduce a single pre-defined BSR table, e.g. derived based on the method described in Observation 1. </w:t>
      </w:r>
    </w:p>
    <w:p w14:paraId="2DCFE42B" w14:textId="77777777" w:rsidR="00B857B5" w:rsidRPr="00B075D8" w:rsidRDefault="00B857B5" w:rsidP="00B857B5">
      <w:pPr>
        <w:pStyle w:val="Doc-text2"/>
        <w:rPr>
          <w:i/>
          <w:iCs/>
          <w:highlight w:val="yellow"/>
        </w:rPr>
      </w:pPr>
      <w:r w:rsidRPr="00B075D8">
        <w:rPr>
          <w:i/>
          <w:iCs/>
          <w:highlight w:val="yellow"/>
        </w:rPr>
        <w:t>Proposal 2.</w:t>
      </w:r>
      <w:r w:rsidRPr="00B075D8">
        <w:rPr>
          <w:i/>
          <w:iCs/>
          <w:highlight w:val="yellow"/>
        </w:rPr>
        <w:tab/>
        <w:t xml:space="preserve">If new BSR table(s) is RRC configured, </w:t>
      </w:r>
    </w:p>
    <w:p w14:paraId="1B71046A"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Network configures UE with minimum buffer size Bmin, distribution type (linear or exponential), and step size factor p.</w:t>
      </w:r>
    </w:p>
    <w:p w14:paraId="59C31239" w14:textId="77777777" w:rsidR="00B857B5" w:rsidRPr="00B075D8" w:rsidRDefault="00B857B5" w:rsidP="00B857B5">
      <w:pPr>
        <w:pStyle w:val="Doc-text2"/>
        <w:rPr>
          <w:i/>
          <w:iCs/>
          <w:highlight w:val="yellow"/>
        </w:rPr>
      </w:pPr>
      <w:r w:rsidRPr="00B075D8">
        <w:rPr>
          <w:i/>
          <w:iCs/>
          <w:highlight w:val="yellow"/>
        </w:rPr>
        <w:t>•</w:t>
      </w:r>
      <w:r w:rsidRPr="00B075D8">
        <w:rPr>
          <w:i/>
          <w:iCs/>
          <w:highlight w:val="yellow"/>
        </w:rPr>
        <w:tab/>
        <w:t>Buffer size Bk can be generated according to the following formula: B1 = Bmin, and Bk = Bk-1 + floor(BS x p), for k=2, …, N, where BS = Bmin linear distribution and BS = Bk-1 for exponential distribution.</w:t>
      </w:r>
    </w:p>
    <w:p w14:paraId="2B9F0BFF" w14:textId="77777777" w:rsidR="00B857B5" w:rsidRPr="00B075D8" w:rsidRDefault="00B857B5" w:rsidP="00B857B5">
      <w:pPr>
        <w:pStyle w:val="Doc-text2"/>
        <w:rPr>
          <w:i/>
          <w:iCs/>
          <w:highlight w:val="yellow"/>
        </w:rPr>
      </w:pPr>
      <w:r w:rsidRPr="00B075D8">
        <w:rPr>
          <w:i/>
          <w:iCs/>
          <w:highlight w:val="yellow"/>
        </w:rPr>
        <w:t>Proposal 3.</w:t>
      </w:r>
      <w:r w:rsidRPr="00B075D8">
        <w:rPr>
          <w:i/>
          <w:iCs/>
          <w:highlight w:val="yellow"/>
        </w:rPr>
        <w:tab/>
        <w:t>The length of BS field is 8 bits, regardless of whether new BSR table(s) is pre-defined or RRC configured.</w:t>
      </w:r>
    </w:p>
    <w:p w14:paraId="0F9BEFB6" w14:textId="77777777" w:rsidR="00B857B5" w:rsidRPr="00B075D8" w:rsidRDefault="00B857B5" w:rsidP="00B857B5">
      <w:pPr>
        <w:pStyle w:val="Doc-text2"/>
        <w:rPr>
          <w:i/>
          <w:iCs/>
          <w:highlight w:val="yellow"/>
        </w:rPr>
      </w:pPr>
      <w:r w:rsidRPr="00B075D8">
        <w:rPr>
          <w:i/>
          <w:iCs/>
          <w:highlight w:val="yellow"/>
        </w:rPr>
        <w:t>Proposal 4.</w:t>
      </w:r>
      <w:r w:rsidRPr="00B075D8">
        <w:rPr>
          <w:i/>
          <w:iCs/>
          <w:highlight w:val="yellow"/>
        </w:rPr>
        <w:tab/>
        <w:t>If there are multiple BSR tables (including the legacy one) for UE to use, then UE should always choose the one which has the least quantization error for the buffer size to be reported.</w:t>
      </w:r>
    </w:p>
    <w:p w14:paraId="6C47C3D3" w14:textId="77777777" w:rsidR="00B857B5" w:rsidRDefault="00B857B5" w:rsidP="00B857B5">
      <w:pPr>
        <w:pStyle w:val="Doc-text2"/>
        <w:rPr>
          <w:i/>
          <w:iCs/>
        </w:rPr>
      </w:pPr>
      <w:r w:rsidRPr="00B075D8">
        <w:rPr>
          <w:i/>
          <w:iCs/>
          <w:highlight w:val="yellow"/>
        </w:rPr>
        <w:t xml:space="preserve">Proposal 5. </w:t>
      </w:r>
      <w:r w:rsidRPr="00B075D8">
        <w:rPr>
          <w:i/>
          <w:iCs/>
          <w:highlight w:val="yellow"/>
        </w:rPr>
        <w:tab/>
        <w:t>The new BSR MAC CE should include an indication by UE that which BSR table it used for reporting.</w:t>
      </w:r>
    </w:p>
    <w:p w14:paraId="7B199FD9" w14:textId="77777777" w:rsidR="00B857B5" w:rsidRDefault="00B857B5" w:rsidP="00B857B5">
      <w:pPr>
        <w:pStyle w:val="Doc-text2"/>
      </w:pPr>
    </w:p>
    <w:p w14:paraId="53F0FA0D" w14:textId="7BD42CAE" w:rsidR="00B857B5" w:rsidRPr="00B857B5" w:rsidRDefault="00B857B5" w:rsidP="00B857B5">
      <w:pPr>
        <w:pStyle w:val="Agreement"/>
      </w:pPr>
      <w:r>
        <w:t>Focus on P1-5</w:t>
      </w:r>
    </w:p>
    <w:p w14:paraId="6B893909" w14:textId="09099111" w:rsidR="00B857B5" w:rsidRDefault="00B857B5" w:rsidP="00B857B5">
      <w:pPr>
        <w:pStyle w:val="Doc-text2"/>
        <w:rPr>
          <w:i/>
          <w:iCs/>
        </w:rPr>
      </w:pPr>
    </w:p>
    <w:p w14:paraId="4F0EFA11" w14:textId="091701A6" w:rsidR="00965C94" w:rsidRDefault="00965C94" w:rsidP="00B857B5">
      <w:pPr>
        <w:pStyle w:val="Doc-text2"/>
      </w:pPr>
      <w:r>
        <w:t xml:space="preserve">- </w:t>
      </w:r>
      <w:r>
        <w:tab/>
        <w:t>QC thinks the linear calculation can still be shifted or scaled using different signalling in the future.</w:t>
      </w:r>
    </w:p>
    <w:p w14:paraId="33D6D616" w14:textId="21F4F550" w:rsidR="00965C94" w:rsidRDefault="00965C94" w:rsidP="00B857B5">
      <w:pPr>
        <w:pStyle w:val="Doc-text2"/>
      </w:pPr>
      <w:r>
        <w:t>-</w:t>
      </w:r>
      <w:r>
        <w:tab/>
        <w:t>Ericsson thinks that we should allow different codepoints. Configurability provides this more easily.</w:t>
      </w:r>
    </w:p>
    <w:p w14:paraId="4D73B822" w14:textId="30C54C68" w:rsidR="00965C94" w:rsidRDefault="00965C94" w:rsidP="00B857B5">
      <w:pPr>
        <w:pStyle w:val="Doc-text2"/>
      </w:pPr>
      <w:r>
        <w:t>-</w:t>
      </w:r>
      <w:r>
        <w:tab/>
        <w:t>ZTE agrees with QC analysis. Range could still be FFS.</w:t>
      </w:r>
      <w:r w:rsidR="00BD1259">
        <w:t xml:space="preserve"> Linear and fixed table can still be useful. Thinks reconfiguration can be a problem so could require reconfiguration with sync. Nokia thinks this is not specific to BSR configuration. Futurewei thinks it’s unlikely we get different distributions in the near future. MTK supports NEC proposal and thinks reconfiguration with sync is not a problem. Should be future-proof and not require new WI for new BSR tables.</w:t>
      </w:r>
    </w:p>
    <w:p w14:paraId="1C10F179" w14:textId="3DCD723C" w:rsidR="00BD1259" w:rsidRDefault="00BD1259" w:rsidP="00B857B5">
      <w:pPr>
        <w:pStyle w:val="Doc-text2"/>
      </w:pPr>
      <w:r>
        <w:t>-</w:t>
      </w:r>
      <w:r>
        <w:tab/>
        <w:t>LGE thinks any manipulation of existing tables is also complex.</w:t>
      </w:r>
    </w:p>
    <w:p w14:paraId="084D7CD8" w14:textId="77777777" w:rsidR="00DB2F5F" w:rsidRDefault="00DB2F5F" w:rsidP="00B857B5">
      <w:pPr>
        <w:pStyle w:val="Doc-text2"/>
      </w:pPr>
    </w:p>
    <w:p w14:paraId="649B4A00" w14:textId="2A0F7C16" w:rsidR="00BD1259" w:rsidRPr="00BD1259" w:rsidRDefault="00BD1259" w:rsidP="00B857B5">
      <w:pPr>
        <w:pStyle w:val="Doc-text2"/>
        <w:rPr>
          <w:u w:val="single"/>
        </w:rPr>
      </w:pPr>
      <w:r w:rsidRPr="00BD1259">
        <w:rPr>
          <w:u w:val="single"/>
        </w:rPr>
        <w:t>Show of hands</w:t>
      </w:r>
      <w:r>
        <w:rPr>
          <w:u w:val="single"/>
        </w:rPr>
        <w:t xml:space="preserve"> (support)</w:t>
      </w:r>
    </w:p>
    <w:p w14:paraId="2DCE0DC0" w14:textId="2766CCD8" w:rsidR="00BD1259" w:rsidRDefault="00BD1259" w:rsidP="00B857B5">
      <w:pPr>
        <w:pStyle w:val="Doc-text2"/>
      </w:pPr>
      <w:r>
        <w:t>Static BSR table: LGE, QC, vivo, Lenovo, Apple, Futurewei, Google, ZTE, Xiaomi, OPPO, Sony, Spreadtrum, Fujitsu, Huawei, ETRI, TCL (16)</w:t>
      </w:r>
    </w:p>
    <w:p w14:paraId="4DD02FF8" w14:textId="230C274E" w:rsidR="00BD1259" w:rsidRDefault="00BD1259" w:rsidP="00B857B5">
      <w:pPr>
        <w:pStyle w:val="Doc-text2"/>
      </w:pPr>
      <w:r>
        <w:t xml:space="preserve">Configurable BSR table: NEC, CATT, CMCC, Samsung, Nokia, Intel, </w:t>
      </w:r>
      <w:r w:rsidR="00DB2F5F">
        <w:t>I</w:t>
      </w:r>
      <w:r>
        <w:t>nterdigital, Ericsson, MTK, Verizon, Vodafone, KDDI (12)</w:t>
      </w:r>
    </w:p>
    <w:p w14:paraId="656DB3DF" w14:textId="3F4EA82E" w:rsidR="00BD1259" w:rsidRDefault="00BD1259" w:rsidP="00B857B5">
      <w:pPr>
        <w:pStyle w:val="Doc-text2"/>
      </w:pPr>
    </w:p>
    <w:p w14:paraId="21522D4A" w14:textId="1489BE62" w:rsidR="00DB2F5F" w:rsidRDefault="00DB2F5F" w:rsidP="00DB2F5F">
      <w:pPr>
        <w:pStyle w:val="Doc-text2"/>
      </w:pPr>
      <w:r>
        <w:t>-</w:t>
      </w:r>
      <w:r>
        <w:tab/>
        <w:t>Vodafone wonders if we go for majority, then we will introduce configurability in the next release?</w:t>
      </w:r>
    </w:p>
    <w:p w14:paraId="2B820B88" w14:textId="490FD4E3" w:rsidR="00DB2F5F" w:rsidRDefault="00DB2F5F" w:rsidP="00DB2F5F">
      <w:pPr>
        <w:pStyle w:val="Agreement"/>
      </w:pPr>
      <w:r>
        <w:t>Support one static BSR table with 8 bits BS field for Rel-18 XR (for all cases).</w:t>
      </w:r>
    </w:p>
    <w:p w14:paraId="4532B3E9" w14:textId="77777777" w:rsidR="00DB2F5F" w:rsidRPr="00965C94" w:rsidRDefault="00DB2F5F" w:rsidP="00B857B5">
      <w:pPr>
        <w:pStyle w:val="Doc-text2"/>
      </w:pPr>
    </w:p>
    <w:p w14:paraId="5E403C94" w14:textId="77777777" w:rsidR="00965C94" w:rsidRPr="00B857B5" w:rsidRDefault="00965C94" w:rsidP="00B857B5">
      <w:pPr>
        <w:pStyle w:val="Doc-text2"/>
        <w:rPr>
          <w:i/>
          <w:iCs/>
        </w:rPr>
      </w:pPr>
    </w:p>
    <w:p w14:paraId="18306406" w14:textId="77777777" w:rsidR="00B857B5" w:rsidRPr="00B857B5" w:rsidRDefault="00B857B5" w:rsidP="00B857B5">
      <w:pPr>
        <w:pStyle w:val="Doc-text2"/>
        <w:rPr>
          <w:i/>
          <w:iCs/>
          <w:u w:val="single"/>
        </w:rPr>
      </w:pPr>
      <w:r w:rsidRPr="00B857B5">
        <w:rPr>
          <w:i/>
          <w:iCs/>
          <w:u w:val="single"/>
        </w:rPr>
        <w:t>Delay status reporting</w:t>
      </w:r>
    </w:p>
    <w:p w14:paraId="137A0317" w14:textId="77777777" w:rsidR="00B857B5" w:rsidRPr="00B857B5" w:rsidRDefault="00B857B5" w:rsidP="00B857B5">
      <w:pPr>
        <w:pStyle w:val="Doc-text2"/>
        <w:rPr>
          <w:i/>
          <w:iCs/>
        </w:rPr>
      </w:pPr>
      <w:r w:rsidRPr="00B857B5">
        <w:rPr>
          <w:i/>
          <w:iCs/>
        </w:rPr>
        <w:t>Observation 4.</w:t>
      </w:r>
      <w:r w:rsidRPr="00B857B5">
        <w:rPr>
          <w:i/>
          <w:iCs/>
        </w:rPr>
        <w:tab/>
        <w:t>It is not necessary for UE to report delay status of every QoS flow, e.g. those without stringent delay requirements.</w:t>
      </w:r>
      <w:r w:rsidRPr="00B857B5">
        <w:rPr>
          <w:i/>
          <w:iCs/>
        </w:rPr>
        <w:tab/>
      </w:r>
    </w:p>
    <w:p w14:paraId="4AD532B7" w14:textId="77777777" w:rsidR="00B857B5" w:rsidRPr="00B857B5" w:rsidRDefault="00B857B5" w:rsidP="00B857B5">
      <w:pPr>
        <w:pStyle w:val="Doc-text2"/>
        <w:rPr>
          <w:i/>
          <w:iCs/>
        </w:rPr>
      </w:pPr>
      <w:r w:rsidRPr="00B857B5">
        <w:rPr>
          <w:i/>
          <w:iCs/>
        </w:rPr>
        <w:t>Proposal 6.</w:t>
      </w:r>
      <w:r w:rsidRPr="00B857B5">
        <w:rPr>
          <w:i/>
          <w:iCs/>
        </w:rPr>
        <w:tab/>
        <w:t>Network can configure which LCG(s) should report its delay status.</w:t>
      </w:r>
    </w:p>
    <w:p w14:paraId="70077A82" w14:textId="77777777" w:rsidR="00B857B5" w:rsidRPr="00B857B5" w:rsidRDefault="00B857B5" w:rsidP="00B857B5">
      <w:pPr>
        <w:pStyle w:val="Doc-text2"/>
        <w:rPr>
          <w:i/>
          <w:iCs/>
        </w:rPr>
      </w:pPr>
      <w:r w:rsidRPr="00B857B5">
        <w:rPr>
          <w:i/>
          <w:iCs/>
        </w:rPr>
        <w:lastRenderedPageBreak/>
        <w:t>Proposal 7.</w:t>
      </w:r>
      <w:r w:rsidRPr="00B857B5">
        <w:rPr>
          <w:i/>
          <w:iCs/>
        </w:rPr>
        <w:tab/>
        <w:t>UE triggers a DSR when an LCG configured for reporting and its associated L2 buffer has data whose remaining time drops below a configured triggering threshold.</w:t>
      </w:r>
    </w:p>
    <w:p w14:paraId="69F3B9DF" w14:textId="77777777" w:rsidR="00B857B5" w:rsidRPr="00B857B5" w:rsidRDefault="00B857B5" w:rsidP="00B857B5">
      <w:pPr>
        <w:pStyle w:val="Doc-text2"/>
        <w:rPr>
          <w:i/>
          <w:iCs/>
        </w:rPr>
      </w:pPr>
      <w:r w:rsidRPr="00B857B5">
        <w:rPr>
          <w:i/>
          <w:iCs/>
        </w:rPr>
        <w:t xml:space="preserve">Proposal 8. </w:t>
      </w:r>
      <w:r w:rsidRPr="00B857B5">
        <w:rPr>
          <w:i/>
          <w:iCs/>
        </w:rPr>
        <w:tab/>
        <w:t xml:space="preserve">The remaining time of a PDU is defined as the residual value of its associated PDCP discard timer.  </w:t>
      </w:r>
    </w:p>
    <w:p w14:paraId="462E8889" w14:textId="77777777" w:rsidR="00B857B5" w:rsidRPr="00B857B5" w:rsidRDefault="00B857B5" w:rsidP="00B857B5">
      <w:pPr>
        <w:pStyle w:val="Doc-text2"/>
        <w:rPr>
          <w:i/>
          <w:iCs/>
        </w:rPr>
      </w:pPr>
      <w:r w:rsidRPr="00B857B5">
        <w:rPr>
          <w:i/>
          <w:iCs/>
        </w:rPr>
        <w:t>Proposal 9.</w:t>
      </w:r>
      <w:r w:rsidRPr="00B857B5">
        <w:rPr>
          <w:i/>
          <w:iCs/>
        </w:rPr>
        <w:tab/>
        <w:t>Network can also configure an LCG to periodically report its delay status.</w:t>
      </w:r>
    </w:p>
    <w:p w14:paraId="0238D886" w14:textId="77777777" w:rsidR="00B857B5" w:rsidRPr="00B857B5" w:rsidRDefault="00B857B5" w:rsidP="00B857B5">
      <w:pPr>
        <w:pStyle w:val="Doc-text2"/>
        <w:rPr>
          <w:i/>
          <w:iCs/>
        </w:rPr>
      </w:pPr>
      <w:r w:rsidRPr="00B857B5">
        <w:rPr>
          <w:i/>
          <w:iCs/>
        </w:rPr>
        <w:t>Proposal 10.</w:t>
      </w:r>
      <w:r w:rsidRPr="00B857B5">
        <w:rPr>
          <w:i/>
          <w:iCs/>
        </w:rPr>
        <w:tab/>
        <w:t xml:space="preserve">Network can configure one or more reporting thresholds for an LCG. For each reporting threshold, UE reports the amount of data whose remaining time is below that threshold. </w:t>
      </w:r>
    </w:p>
    <w:p w14:paraId="48EE43B6" w14:textId="59D73D9B" w:rsidR="00B857B5" w:rsidRDefault="00B857B5" w:rsidP="00B857B5">
      <w:pPr>
        <w:pStyle w:val="Doc-text2"/>
        <w:rPr>
          <w:i/>
          <w:iCs/>
        </w:rPr>
      </w:pPr>
      <w:r w:rsidRPr="00B857B5">
        <w:rPr>
          <w:i/>
          <w:iCs/>
        </w:rPr>
        <w:t>Proposal 11.</w:t>
      </w:r>
      <w:r w:rsidRPr="00B857B5">
        <w:rPr>
          <w:i/>
          <w:iCs/>
        </w:rPr>
        <w:tab/>
        <w:t>The remaining time reported in a DSR is the duration between the time when the DSR is transmitted and the delay deadline of the corresponding PDU.</w:t>
      </w:r>
    </w:p>
    <w:p w14:paraId="633879B6" w14:textId="77777777" w:rsidR="00B857B5" w:rsidRDefault="00B857B5" w:rsidP="00B857B5">
      <w:pPr>
        <w:pStyle w:val="Doc-text2"/>
      </w:pPr>
    </w:p>
    <w:p w14:paraId="7AC0B56E" w14:textId="70A70EA6" w:rsidR="00C323DB" w:rsidRDefault="009642D7" w:rsidP="00C323DB">
      <w:pPr>
        <w:pStyle w:val="Doc-title"/>
      </w:pPr>
      <w:hyperlink r:id="rId143" w:history="1">
        <w:r>
          <w:rPr>
            <w:rStyle w:val="Hyperlink"/>
          </w:rPr>
          <w:t>R2-2306130</w:t>
        </w:r>
      </w:hyperlink>
      <w:r w:rsidR="00C323DB">
        <w:tab/>
        <w:t>Discussion on MAC enhancements for XR-specific capacity improvement</w:t>
      </w:r>
      <w:r w:rsidR="00C323DB">
        <w:tab/>
        <w:t>Huawei, HiSilicon</w:t>
      </w:r>
      <w:r w:rsidR="00C323DB">
        <w:tab/>
        <w:t>discussion</w:t>
      </w:r>
      <w:r w:rsidR="00C323DB">
        <w:tab/>
        <w:t>Rel-18</w:t>
      </w:r>
      <w:r w:rsidR="00C323DB">
        <w:tab/>
        <w:t>NR_XR_enh-Core</w:t>
      </w:r>
    </w:p>
    <w:p w14:paraId="4DFD4781" w14:textId="77777777" w:rsidR="00C323DB" w:rsidRPr="00C323DB" w:rsidRDefault="00C323DB" w:rsidP="00C323DB">
      <w:pPr>
        <w:pStyle w:val="Doc-text2"/>
        <w:rPr>
          <w:i/>
          <w:iCs/>
          <w:u w:val="single"/>
        </w:rPr>
      </w:pPr>
      <w:r w:rsidRPr="00C323DB">
        <w:rPr>
          <w:i/>
          <w:iCs/>
          <w:u w:val="single"/>
        </w:rPr>
        <w:t>For the design of BSR MAC CE:</w:t>
      </w:r>
    </w:p>
    <w:p w14:paraId="08ACF429" w14:textId="77777777" w:rsidR="00C323DB" w:rsidRPr="00C323DB" w:rsidRDefault="00C323DB" w:rsidP="00C323DB">
      <w:pPr>
        <w:pStyle w:val="Doc-text2"/>
        <w:rPr>
          <w:i/>
          <w:iCs/>
        </w:rPr>
      </w:pPr>
      <w:r w:rsidRPr="00C323DB">
        <w:rPr>
          <w:i/>
          <w:iCs/>
        </w:rPr>
        <w:t>Observation 1:</w:t>
      </w:r>
      <w:r w:rsidRPr="00C323DB">
        <w:rPr>
          <w:i/>
          <w:iCs/>
        </w:rPr>
        <w:tab/>
        <w:t xml:space="preserve">Reporting only a single value of remaining time per LCG when there are multiple data bursts with different remaining times in a LCG is not sufficient for the gNB to perform efficient traffic scheduling. </w:t>
      </w:r>
    </w:p>
    <w:p w14:paraId="6E1F89A1" w14:textId="77777777" w:rsidR="00C323DB" w:rsidRPr="00C323DB" w:rsidRDefault="00C323DB" w:rsidP="00C323DB">
      <w:pPr>
        <w:pStyle w:val="Doc-text2"/>
        <w:rPr>
          <w:i/>
          <w:iCs/>
        </w:rPr>
      </w:pPr>
      <w:r w:rsidRPr="00C323DB">
        <w:rPr>
          <w:i/>
          <w:iCs/>
        </w:rPr>
        <w:t>Proposal 1:</w:t>
      </w:r>
      <w:r w:rsidRPr="00C323DB">
        <w:rPr>
          <w:i/>
          <w:iCs/>
        </w:rPr>
        <w:tab/>
        <w:t xml:space="preserve">Define a new BSR MAC CE format indicating the data volume together with its associated remaining time. </w:t>
      </w:r>
    </w:p>
    <w:p w14:paraId="4AEFE34B" w14:textId="77777777" w:rsidR="00C323DB" w:rsidRPr="00C323DB" w:rsidRDefault="00C323DB" w:rsidP="00C323DB">
      <w:pPr>
        <w:pStyle w:val="Doc-text2"/>
        <w:rPr>
          <w:i/>
          <w:iCs/>
        </w:rPr>
      </w:pPr>
      <w:r w:rsidRPr="00C323DB">
        <w:rPr>
          <w:i/>
          <w:iCs/>
        </w:rPr>
        <w:t>Proposal 2:</w:t>
      </w:r>
      <w:r w:rsidRPr="00C323DB">
        <w:rPr>
          <w:i/>
          <w:iCs/>
        </w:rPr>
        <w:tab/>
        <w:t xml:space="preserve">UE should be able to report multiple BS values and their associated remaining times in a single BSR MAC CE when there is data with different remaining times within the same LCG. </w:t>
      </w:r>
    </w:p>
    <w:p w14:paraId="6FEF8D2F" w14:textId="77777777" w:rsidR="00C323DB" w:rsidRPr="00C323DB" w:rsidRDefault="00C323DB" w:rsidP="00C323DB">
      <w:pPr>
        <w:pStyle w:val="Doc-text2"/>
        <w:rPr>
          <w:i/>
          <w:iCs/>
        </w:rPr>
      </w:pPr>
      <w:r w:rsidRPr="00C323DB">
        <w:rPr>
          <w:i/>
          <w:iCs/>
        </w:rPr>
        <w:t>Proposal 3:</w:t>
      </w:r>
      <w:r w:rsidRPr="00C323DB">
        <w:rPr>
          <w:i/>
          <w:iCs/>
        </w:rPr>
        <w:tab/>
        <w:t>UE should have at most one new BSR table applicable per LCG. The UE determines whether to use the new table or the legacy table for each LCG based on the buffer size and the new table’s range, i.e. new BSR table is used in case BS value falls within its range, otherwise UE uses legacy BSR table.</w:t>
      </w:r>
    </w:p>
    <w:p w14:paraId="54083537" w14:textId="77777777" w:rsidR="00C323DB" w:rsidRPr="00C323DB" w:rsidRDefault="00C323DB" w:rsidP="00C323DB">
      <w:pPr>
        <w:pStyle w:val="Doc-text2"/>
        <w:rPr>
          <w:i/>
          <w:iCs/>
        </w:rPr>
      </w:pPr>
      <w:r w:rsidRPr="00C323DB">
        <w:rPr>
          <w:i/>
          <w:iCs/>
        </w:rPr>
        <w:t>Proposal 4:</w:t>
      </w:r>
      <w:r w:rsidRPr="00C323DB">
        <w:rPr>
          <w:i/>
          <w:iCs/>
        </w:rPr>
        <w:tab/>
        <w:t>The length of index in the new BSR tables should be the same as Long BSR format, i.e. 8 bits.</w:t>
      </w:r>
    </w:p>
    <w:p w14:paraId="59EE639C" w14:textId="77777777" w:rsidR="00C323DB" w:rsidRPr="00C323DB" w:rsidRDefault="00C323DB" w:rsidP="00C323DB">
      <w:pPr>
        <w:pStyle w:val="Doc-text2"/>
        <w:rPr>
          <w:i/>
          <w:iCs/>
        </w:rPr>
      </w:pPr>
      <w:r w:rsidRPr="00C323DB">
        <w:rPr>
          <w:i/>
          <w:iCs/>
        </w:rPr>
        <w:t>Proposal 5:</w:t>
      </w:r>
      <w:r w:rsidRPr="00C323DB">
        <w:rPr>
          <w:i/>
          <w:iCs/>
        </w:rPr>
        <w:tab/>
        <w:t>The current value of the PDCP discard timer of a data burst is used as the remaining PSDB (i.e. “remaining time”) of the data burst.</w:t>
      </w:r>
    </w:p>
    <w:p w14:paraId="29702F57" w14:textId="77777777" w:rsidR="00C323DB" w:rsidRDefault="00C323DB" w:rsidP="00C323DB">
      <w:pPr>
        <w:pStyle w:val="Doc-text2"/>
        <w:rPr>
          <w:i/>
          <w:iCs/>
        </w:rPr>
      </w:pPr>
      <w:r w:rsidRPr="00C323DB">
        <w:rPr>
          <w:i/>
          <w:iCs/>
        </w:rPr>
        <w:t>Proposal 6:</w:t>
      </w:r>
      <w:r w:rsidRPr="00C323DB">
        <w:rPr>
          <w:i/>
          <w:iCs/>
        </w:rPr>
        <w:tab/>
        <w:t>The remaining time is signalled with an index which corresponds to a certain remaining time threshold pre-configured by the network</w:t>
      </w:r>
    </w:p>
    <w:p w14:paraId="4368F2B2" w14:textId="77777777" w:rsidR="00C323DB" w:rsidRPr="00C323DB" w:rsidRDefault="00C323DB" w:rsidP="00C323DB">
      <w:pPr>
        <w:pStyle w:val="Doc-text2"/>
        <w:rPr>
          <w:i/>
          <w:iCs/>
        </w:rPr>
      </w:pPr>
    </w:p>
    <w:p w14:paraId="4FD4E403" w14:textId="77777777" w:rsidR="00C323DB" w:rsidRPr="00C323DB" w:rsidRDefault="00C323DB" w:rsidP="00C323DB">
      <w:pPr>
        <w:pStyle w:val="Doc-text2"/>
        <w:rPr>
          <w:i/>
          <w:iCs/>
          <w:u w:val="single"/>
        </w:rPr>
      </w:pPr>
      <w:r w:rsidRPr="00C323DB">
        <w:rPr>
          <w:i/>
          <w:iCs/>
          <w:u w:val="single"/>
        </w:rPr>
        <w:t>For the design of new BS tables:</w:t>
      </w:r>
    </w:p>
    <w:p w14:paraId="353C24E7" w14:textId="77777777" w:rsidR="00C323DB" w:rsidRPr="00C323DB" w:rsidRDefault="00C323DB" w:rsidP="00C323DB">
      <w:pPr>
        <w:pStyle w:val="Doc-text2"/>
        <w:rPr>
          <w:i/>
          <w:iCs/>
        </w:rPr>
      </w:pPr>
      <w:r w:rsidRPr="00C323DB">
        <w:rPr>
          <w:i/>
          <w:iCs/>
        </w:rPr>
        <w:t>Observation 2:</w:t>
      </w:r>
      <w:r w:rsidRPr="00C323DB">
        <w:rPr>
          <w:i/>
          <w:iCs/>
        </w:rPr>
        <w:tab/>
        <w:t>Ideally, the target BSR quantization error shall be less than 100 bytes, to minimize the resource wastage.</w:t>
      </w:r>
    </w:p>
    <w:p w14:paraId="128009F3" w14:textId="77777777" w:rsidR="00C323DB" w:rsidRPr="00C323DB" w:rsidRDefault="00C323DB" w:rsidP="00C323DB">
      <w:pPr>
        <w:pStyle w:val="Doc-text2"/>
        <w:rPr>
          <w:i/>
          <w:iCs/>
        </w:rPr>
      </w:pPr>
      <w:r w:rsidRPr="00C323DB">
        <w:rPr>
          <w:i/>
          <w:iCs/>
        </w:rPr>
        <w:t>Observation 3:</w:t>
      </w:r>
      <w:r w:rsidRPr="00C323DB">
        <w:rPr>
          <w:i/>
          <w:iCs/>
        </w:rPr>
        <w:tab/>
        <w:t xml:space="preserve">New BS tables are limited to 256 rows which limits the range of the new BSR table if the target quantization error is to be achieved. </w:t>
      </w:r>
    </w:p>
    <w:p w14:paraId="550A6AFF" w14:textId="77777777" w:rsidR="00C323DB" w:rsidRPr="00C323DB" w:rsidRDefault="00C323DB" w:rsidP="00C323DB">
      <w:pPr>
        <w:pStyle w:val="Doc-text2"/>
        <w:rPr>
          <w:i/>
          <w:iCs/>
        </w:rPr>
      </w:pPr>
      <w:r w:rsidRPr="00C323DB">
        <w:rPr>
          <w:i/>
          <w:iCs/>
        </w:rPr>
        <w:t>Observation 4:</w:t>
      </w:r>
      <w:r w:rsidRPr="00C323DB">
        <w:rPr>
          <w:i/>
          <w:iCs/>
        </w:rPr>
        <w:tab/>
        <w:t>The quantization error may still exist since the new BS table cannot match with all XR services well.</w:t>
      </w:r>
    </w:p>
    <w:p w14:paraId="0BB78990" w14:textId="77777777" w:rsidR="00C323DB" w:rsidRDefault="00C323DB" w:rsidP="00C323DB">
      <w:pPr>
        <w:pStyle w:val="Doc-text2"/>
        <w:rPr>
          <w:i/>
          <w:iCs/>
        </w:rPr>
      </w:pPr>
      <w:r w:rsidRPr="00C323DB">
        <w:rPr>
          <w:i/>
          <w:iCs/>
        </w:rPr>
        <w:t>Observation 5:</w:t>
      </w:r>
      <w:r w:rsidRPr="00C323DB">
        <w:rPr>
          <w:i/>
          <w:iCs/>
        </w:rPr>
        <w:tab/>
        <w:t>Even if the traffic pattern is known, the buffer can contain traffic from multiple LCHs and from different data bursts, making it impossible to come up with the proper BSR table</w:t>
      </w:r>
    </w:p>
    <w:p w14:paraId="4B0886B3" w14:textId="77777777" w:rsidR="00C323DB" w:rsidRPr="00C323DB" w:rsidRDefault="00C323DB" w:rsidP="00C323DB">
      <w:pPr>
        <w:pStyle w:val="Doc-text2"/>
        <w:rPr>
          <w:i/>
          <w:iCs/>
        </w:rPr>
      </w:pPr>
    </w:p>
    <w:p w14:paraId="4BB215EF" w14:textId="77777777" w:rsidR="00C323DB" w:rsidRPr="00C323DB" w:rsidRDefault="00C323DB" w:rsidP="00C323DB">
      <w:pPr>
        <w:pStyle w:val="Doc-text2"/>
        <w:rPr>
          <w:i/>
          <w:iCs/>
        </w:rPr>
      </w:pPr>
      <w:r w:rsidRPr="00C323DB">
        <w:rPr>
          <w:i/>
          <w:iCs/>
        </w:rPr>
        <w:t>Proposal 7:</w:t>
      </w:r>
      <w:r w:rsidRPr="00C323DB">
        <w:rPr>
          <w:i/>
          <w:iCs/>
        </w:rPr>
        <w:tab/>
        <w:t xml:space="preserve">New BSR tables should be designed with at least: linear distribution of code points and step size of 100 bytes. </w:t>
      </w:r>
    </w:p>
    <w:p w14:paraId="1B251362" w14:textId="77777777" w:rsidR="00C323DB" w:rsidRPr="00C323DB" w:rsidRDefault="00C323DB" w:rsidP="00C323DB">
      <w:pPr>
        <w:pStyle w:val="Doc-text2"/>
        <w:rPr>
          <w:i/>
          <w:iCs/>
        </w:rPr>
      </w:pPr>
      <w:r w:rsidRPr="00C323DB">
        <w:rPr>
          <w:i/>
          <w:iCs/>
        </w:rPr>
        <w:t>Proposal 8:</w:t>
      </w:r>
      <w:r w:rsidRPr="00C323DB">
        <w:rPr>
          <w:i/>
          <w:iCs/>
        </w:rPr>
        <w:tab/>
        <w:t>In order to alleviate the quantization error, RAN2 can consider the following approach:</w:t>
      </w:r>
    </w:p>
    <w:p w14:paraId="786567AC" w14:textId="77777777" w:rsidR="00C323DB" w:rsidRPr="00C323DB" w:rsidRDefault="00C323DB" w:rsidP="00C323DB">
      <w:pPr>
        <w:pStyle w:val="Doc-text2"/>
        <w:rPr>
          <w:i/>
          <w:iCs/>
        </w:rPr>
      </w:pPr>
      <w:r w:rsidRPr="00C323DB">
        <w:rPr>
          <w:i/>
          <w:iCs/>
        </w:rPr>
        <w:t>1.</w:t>
      </w:r>
      <w:r w:rsidRPr="00C323DB">
        <w:rPr>
          <w:i/>
          <w:iCs/>
        </w:rPr>
        <w:tab/>
        <w:t>Pre-define multiple buffer size tables in combination with network indicating which buffer size table the UE can use.</w:t>
      </w:r>
    </w:p>
    <w:p w14:paraId="65471FDA" w14:textId="77777777" w:rsidR="00C323DB" w:rsidRPr="00C323DB" w:rsidRDefault="00C323DB" w:rsidP="00C323DB">
      <w:pPr>
        <w:pStyle w:val="Doc-text2"/>
        <w:rPr>
          <w:i/>
          <w:iCs/>
        </w:rPr>
      </w:pPr>
      <w:r w:rsidRPr="00C323DB">
        <w:rPr>
          <w:i/>
          <w:iCs/>
        </w:rPr>
        <w:t>2.</w:t>
      </w:r>
      <w:r w:rsidRPr="00C323DB">
        <w:rPr>
          <w:i/>
          <w:iCs/>
        </w:rPr>
        <w:tab/>
        <w:t xml:space="preserve">If the buffer size is not within a new table’s range, the UE uses an index referring to the legacy BSR table. </w:t>
      </w:r>
    </w:p>
    <w:p w14:paraId="749DDD76" w14:textId="77777777" w:rsidR="00C323DB" w:rsidRDefault="00C323DB" w:rsidP="00C323DB">
      <w:pPr>
        <w:pStyle w:val="Doc-text2"/>
        <w:rPr>
          <w:i/>
          <w:iCs/>
        </w:rPr>
      </w:pPr>
      <w:r w:rsidRPr="00C323DB">
        <w:rPr>
          <w:i/>
          <w:iCs/>
        </w:rPr>
        <w:t>3.</w:t>
      </w:r>
      <w:r w:rsidRPr="00C323DB">
        <w:rPr>
          <w:i/>
          <w:iCs/>
        </w:rPr>
        <w:tab/>
        <w:t>For the large buffer size/large quantization error, the UE uses an additional index to indicate a more precise range of buffer size (within the “roughly” range indicated in step 2).</w:t>
      </w:r>
    </w:p>
    <w:p w14:paraId="0D230CC7" w14:textId="77777777" w:rsidR="00C323DB" w:rsidRPr="00C323DB" w:rsidRDefault="00C323DB" w:rsidP="00C323DB">
      <w:pPr>
        <w:pStyle w:val="Doc-text2"/>
        <w:rPr>
          <w:i/>
          <w:iCs/>
        </w:rPr>
      </w:pPr>
    </w:p>
    <w:p w14:paraId="6745EDF4" w14:textId="77777777" w:rsidR="00C323DB" w:rsidRPr="00C323DB" w:rsidRDefault="00C323DB" w:rsidP="00C323DB">
      <w:pPr>
        <w:pStyle w:val="Doc-text2"/>
        <w:rPr>
          <w:i/>
          <w:iCs/>
          <w:u w:val="single"/>
        </w:rPr>
      </w:pPr>
      <w:r w:rsidRPr="00C323DB">
        <w:rPr>
          <w:i/>
          <w:iCs/>
          <w:u w:val="single"/>
        </w:rPr>
        <w:t>For the trigger of BSR:</w:t>
      </w:r>
    </w:p>
    <w:p w14:paraId="00C68DAD" w14:textId="77777777" w:rsidR="00C323DB" w:rsidRPr="00C323DB" w:rsidRDefault="00C323DB" w:rsidP="00C323DB">
      <w:pPr>
        <w:pStyle w:val="Doc-text2"/>
        <w:rPr>
          <w:i/>
          <w:iCs/>
        </w:rPr>
      </w:pPr>
      <w:r w:rsidRPr="00C323DB">
        <w:rPr>
          <w:i/>
          <w:iCs/>
        </w:rPr>
        <w:t>Proposal 9:</w:t>
      </w:r>
      <w:r w:rsidRPr="00C323DB">
        <w:rPr>
          <w:i/>
          <w:iCs/>
        </w:rPr>
        <w:tab/>
        <w:t>The following BSR triggering enhancements should be introduced:</w:t>
      </w:r>
    </w:p>
    <w:p w14:paraId="5C35C5C4" w14:textId="77777777" w:rsidR="00C323DB" w:rsidRPr="00C323DB" w:rsidRDefault="00C323DB" w:rsidP="00C323DB">
      <w:pPr>
        <w:pStyle w:val="Doc-text2"/>
        <w:rPr>
          <w:i/>
          <w:iCs/>
        </w:rPr>
      </w:pPr>
      <w:r w:rsidRPr="00C323DB">
        <w:rPr>
          <w:i/>
          <w:iCs/>
        </w:rPr>
        <w:t>-</w:t>
      </w:r>
      <w:r w:rsidRPr="00C323DB">
        <w:rPr>
          <w:i/>
          <w:iCs/>
        </w:rPr>
        <w:tab/>
        <w:t>trigger BSR when a new data burst arrives (alternatively: enhance the Periodic BSR by allowing the periodicBSR-Timer not to be restarted by other transmitted BSRs);</w:t>
      </w:r>
    </w:p>
    <w:p w14:paraId="15F0D895" w14:textId="77777777" w:rsidR="00C323DB" w:rsidRPr="00C323DB" w:rsidRDefault="00C323DB" w:rsidP="00C323DB">
      <w:pPr>
        <w:pStyle w:val="Doc-text2"/>
        <w:rPr>
          <w:i/>
          <w:iCs/>
        </w:rPr>
      </w:pPr>
      <w:r w:rsidRPr="00C323DB">
        <w:rPr>
          <w:i/>
          <w:iCs/>
        </w:rPr>
        <w:t>-</w:t>
      </w:r>
      <w:r w:rsidRPr="00C323DB">
        <w:rPr>
          <w:i/>
          <w:iCs/>
        </w:rPr>
        <w:tab/>
        <w:t>trigger BSR when the data volume of discarded packets exceeds a threshold.</w:t>
      </w:r>
    </w:p>
    <w:p w14:paraId="53B18C0B" w14:textId="77777777" w:rsidR="00C323DB" w:rsidRDefault="00C323DB" w:rsidP="00C323DB">
      <w:pPr>
        <w:pStyle w:val="Doc-text2"/>
        <w:rPr>
          <w:i/>
          <w:iCs/>
        </w:rPr>
      </w:pPr>
      <w:r w:rsidRPr="00C323DB">
        <w:rPr>
          <w:i/>
          <w:iCs/>
        </w:rPr>
        <w:t>Proposal 10:</w:t>
      </w:r>
      <w:r w:rsidRPr="00C323DB">
        <w:rPr>
          <w:i/>
          <w:iCs/>
        </w:rPr>
        <w:tab/>
        <w:t>UE should trigger the BSR with the remaining time when the remaining time is smaller than a pre-configured threshold.</w:t>
      </w:r>
    </w:p>
    <w:p w14:paraId="6E592D1F" w14:textId="77777777" w:rsidR="00C323DB" w:rsidRPr="00C323DB" w:rsidRDefault="00C323DB" w:rsidP="00C323DB">
      <w:pPr>
        <w:pStyle w:val="Doc-text2"/>
        <w:rPr>
          <w:i/>
          <w:iCs/>
        </w:rPr>
      </w:pPr>
    </w:p>
    <w:p w14:paraId="5D565983" w14:textId="77777777" w:rsidR="00C323DB" w:rsidRPr="00C323DB" w:rsidRDefault="00C323DB" w:rsidP="00C323DB">
      <w:pPr>
        <w:pStyle w:val="Doc-text2"/>
        <w:rPr>
          <w:i/>
          <w:iCs/>
          <w:u w:val="single"/>
        </w:rPr>
      </w:pPr>
      <w:r w:rsidRPr="00C323DB">
        <w:rPr>
          <w:i/>
          <w:iCs/>
          <w:u w:val="single"/>
        </w:rPr>
        <w:t>For LCP restriction:</w:t>
      </w:r>
    </w:p>
    <w:p w14:paraId="54B4D66C" w14:textId="77777777" w:rsidR="00C323DB" w:rsidRPr="00C323DB" w:rsidRDefault="00C323DB" w:rsidP="00C323DB">
      <w:pPr>
        <w:pStyle w:val="Doc-text2"/>
        <w:rPr>
          <w:i/>
          <w:iCs/>
        </w:rPr>
      </w:pPr>
      <w:r w:rsidRPr="00C323DB">
        <w:rPr>
          <w:i/>
          <w:iCs/>
        </w:rPr>
        <w:lastRenderedPageBreak/>
        <w:t>Observation 6:</w:t>
      </w:r>
      <w:r w:rsidRPr="00C323DB">
        <w:rPr>
          <w:i/>
          <w:iCs/>
        </w:rPr>
        <w:tab/>
        <w:t>In case the UE is not able to prioritize urgent data during UL transmission, the usefulness and purpose of the remaining time reporting in the BSR is unclear.</w:t>
      </w:r>
    </w:p>
    <w:p w14:paraId="3892D34A" w14:textId="77777777" w:rsidR="00C323DB" w:rsidRPr="00C323DB" w:rsidRDefault="00C323DB" w:rsidP="00C323DB">
      <w:pPr>
        <w:pStyle w:val="Doc-text2"/>
        <w:rPr>
          <w:i/>
          <w:iCs/>
        </w:rPr>
      </w:pPr>
      <w:r w:rsidRPr="00C323DB">
        <w:rPr>
          <w:i/>
          <w:iCs/>
        </w:rPr>
        <w:t>Proposal 11:</w:t>
      </w:r>
      <w:r w:rsidRPr="00C323DB">
        <w:rPr>
          <w:i/>
          <w:iCs/>
        </w:rPr>
        <w:tab/>
        <w:t>Introduce a new LCP restriction related to the remaining time of the data buffered in a certain LCH.</w:t>
      </w:r>
    </w:p>
    <w:p w14:paraId="6E98E61C" w14:textId="77777777" w:rsidR="00C323DB" w:rsidRDefault="00C323DB" w:rsidP="00B857B5">
      <w:pPr>
        <w:pStyle w:val="Doc-text2"/>
      </w:pPr>
    </w:p>
    <w:p w14:paraId="1CB8C79A" w14:textId="77777777" w:rsidR="00C323DB" w:rsidRDefault="00C323DB" w:rsidP="00B857B5">
      <w:pPr>
        <w:pStyle w:val="Doc-text2"/>
      </w:pPr>
    </w:p>
    <w:p w14:paraId="3B03E41C" w14:textId="77777777" w:rsidR="00C323DB" w:rsidRDefault="00C323DB" w:rsidP="00B857B5">
      <w:pPr>
        <w:pStyle w:val="Doc-text2"/>
      </w:pPr>
    </w:p>
    <w:p w14:paraId="78281DDC" w14:textId="1F14CAE4" w:rsidR="008C01F5" w:rsidRDefault="009642D7" w:rsidP="008C01F5">
      <w:pPr>
        <w:pStyle w:val="Doc-title"/>
      </w:pPr>
      <w:hyperlink r:id="rId144" w:history="1">
        <w:r>
          <w:rPr>
            <w:rStyle w:val="Hyperlink"/>
          </w:rPr>
          <w:t>R2-2305828</w:t>
        </w:r>
      </w:hyperlink>
      <w:r w:rsidR="008C01F5">
        <w:tab/>
        <w:t>Discussion on BSR enhancements for XR</w:t>
      </w:r>
      <w:r w:rsidR="008C01F5">
        <w:tab/>
        <w:t>Ericsson</w:t>
      </w:r>
      <w:r w:rsidR="008C01F5">
        <w:tab/>
        <w:t>discussion</w:t>
      </w:r>
      <w:r w:rsidR="008C01F5">
        <w:tab/>
        <w:t>Rel-18</w:t>
      </w:r>
      <w:r w:rsidR="008C01F5">
        <w:tab/>
        <w:t>NR_XR_enh</w:t>
      </w:r>
    </w:p>
    <w:p w14:paraId="360E7955" w14:textId="77777777" w:rsidR="008C01F5" w:rsidRPr="008C01F5" w:rsidRDefault="008C01F5" w:rsidP="008C01F5">
      <w:pPr>
        <w:pStyle w:val="Doc-text2"/>
        <w:rPr>
          <w:i/>
          <w:iCs/>
        </w:rPr>
      </w:pPr>
      <w:r w:rsidRPr="008C01F5">
        <w:rPr>
          <w:i/>
          <w:iCs/>
        </w:rPr>
        <w:t>Proposal 1</w:t>
      </w:r>
      <w:r w:rsidRPr="008C01F5">
        <w:rPr>
          <w:i/>
          <w:iCs/>
        </w:rPr>
        <w:tab/>
        <w:t>Introduce RRC-based BS tables i.e. the NW provides a configuration for the UE to build additional BS tables</w:t>
      </w:r>
    </w:p>
    <w:p w14:paraId="645187D2" w14:textId="77777777" w:rsidR="008C01F5" w:rsidRPr="008C01F5" w:rsidRDefault="008C01F5" w:rsidP="008C01F5">
      <w:pPr>
        <w:pStyle w:val="Doc-text2"/>
        <w:rPr>
          <w:i/>
          <w:iCs/>
        </w:rPr>
      </w:pPr>
      <w:r w:rsidRPr="008C01F5">
        <w:rPr>
          <w:i/>
          <w:iCs/>
        </w:rPr>
        <w:t>Proposal 2</w:t>
      </w:r>
      <w:r w:rsidRPr="008C01F5">
        <w:rPr>
          <w:i/>
          <w:iCs/>
        </w:rPr>
        <w:tab/>
        <w:t>NW may configure 1 table for the newly defined Short BSR.</w:t>
      </w:r>
    </w:p>
    <w:p w14:paraId="26D46A3E" w14:textId="77777777" w:rsidR="008C01F5" w:rsidRPr="008C01F5" w:rsidRDefault="008C01F5" w:rsidP="008C01F5">
      <w:pPr>
        <w:pStyle w:val="Doc-text2"/>
        <w:rPr>
          <w:i/>
          <w:iCs/>
        </w:rPr>
      </w:pPr>
      <w:r w:rsidRPr="008C01F5">
        <w:rPr>
          <w:i/>
          <w:iCs/>
        </w:rPr>
        <w:t>Proposal 3</w:t>
      </w:r>
      <w:r w:rsidRPr="008C01F5">
        <w:rPr>
          <w:i/>
          <w:iCs/>
        </w:rPr>
        <w:tab/>
        <w:t>It is preferable that the NW can configure more than one table per LCG for the newly defined long BSR. Value to be selected depending on the BSR format (see Section 2.3)</w:t>
      </w:r>
    </w:p>
    <w:p w14:paraId="3DFC9607" w14:textId="77777777" w:rsidR="008C01F5" w:rsidRPr="008C01F5" w:rsidRDefault="008C01F5" w:rsidP="008C01F5">
      <w:pPr>
        <w:pStyle w:val="Doc-text2"/>
        <w:rPr>
          <w:i/>
          <w:iCs/>
        </w:rPr>
      </w:pPr>
      <w:r w:rsidRPr="008C01F5">
        <w:rPr>
          <w:i/>
          <w:iCs/>
        </w:rPr>
        <w:t>Proposal 4</w:t>
      </w:r>
      <w:r w:rsidRPr="008C01F5">
        <w:rPr>
          <w:i/>
          <w:iCs/>
        </w:rPr>
        <w:tab/>
        <w:t>BS tables are defined by: an index, min value, max value, and stepSize.</w:t>
      </w:r>
    </w:p>
    <w:p w14:paraId="1E146BA7" w14:textId="77777777" w:rsidR="008C01F5" w:rsidRPr="008C01F5" w:rsidRDefault="008C01F5" w:rsidP="008C01F5">
      <w:pPr>
        <w:pStyle w:val="Doc-text2"/>
        <w:rPr>
          <w:i/>
          <w:iCs/>
        </w:rPr>
      </w:pPr>
      <w:r w:rsidRPr="008C01F5">
        <w:rPr>
          <w:i/>
          <w:iCs/>
        </w:rPr>
        <w:t>Proposal 5</w:t>
      </w:r>
      <w:r w:rsidRPr="008C01F5">
        <w:rPr>
          <w:i/>
          <w:iCs/>
        </w:rPr>
        <w:tab/>
        <w:t>If stepSize is not provided, the UE calculates the step size as the (max value – min value) / (nr of indexes in the BS table)</w:t>
      </w:r>
    </w:p>
    <w:p w14:paraId="1072A8BB" w14:textId="77777777" w:rsidR="008C01F5" w:rsidRPr="008C01F5" w:rsidRDefault="008C01F5" w:rsidP="008C01F5">
      <w:pPr>
        <w:pStyle w:val="Doc-text2"/>
        <w:rPr>
          <w:i/>
          <w:iCs/>
        </w:rPr>
      </w:pPr>
      <w:r w:rsidRPr="008C01F5">
        <w:rPr>
          <w:i/>
          <w:iCs/>
        </w:rPr>
        <w:t>Proposal 6</w:t>
      </w:r>
      <w:r w:rsidRPr="008C01F5">
        <w:rPr>
          <w:i/>
          <w:iCs/>
        </w:rPr>
        <w:tab/>
        <w:t>Tables are built as exemplified in Figure 2: For BS index 0, BS value is defined by: [ ≥ min value &amp; ≤ min value x (stepSize x (BS index + 1) For next BS indexes, BS value is defined by [≤ min value x (stepSize x (BS index + 1)] Until reaching the max value.</w:t>
      </w:r>
    </w:p>
    <w:p w14:paraId="19BFD737" w14:textId="77777777" w:rsidR="008C01F5" w:rsidRPr="008C01F5" w:rsidRDefault="008C01F5" w:rsidP="008C01F5">
      <w:pPr>
        <w:pStyle w:val="Doc-text2"/>
        <w:rPr>
          <w:i/>
          <w:iCs/>
        </w:rPr>
      </w:pPr>
      <w:r w:rsidRPr="008C01F5">
        <w:rPr>
          <w:i/>
          <w:iCs/>
        </w:rPr>
        <w:t>Proposal 7</w:t>
      </w:r>
      <w:r w:rsidRPr="008C01F5">
        <w:rPr>
          <w:i/>
          <w:iCs/>
        </w:rPr>
        <w:tab/>
        <w:t>The NW may associate a LCG with up to “aa” (aa depends on Proposal 2) tables for a new long BSR</w:t>
      </w:r>
    </w:p>
    <w:p w14:paraId="6FB0252E" w14:textId="77777777" w:rsidR="008C01F5" w:rsidRPr="008C01F5" w:rsidRDefault="008C01F5" w:rsidP="008C01F5">
      <w:pPr>
        <w:pStyle w:val="Doc-text2"/>
        <w:rPr>
          <w:i/>
          <w:iCs/>
        </w:rPr>
      </w:pPr>
      <w:r w:rsidRPr="008C01F5">
        <w:rPr>
          <w:i/>
          <w:iCs/>
        </w:rPr>
        <w:t>Proposal 8</w:t>
      </w:r>
      <w:r w:rsidRPr="008C01F5">
        <w:rPr>
          <w:i/>
          <w:iCs/>
        </w:rPr>
        <w:tab/>
        <w:t>Adopt the ASN.1 outlined above for the RRC-based BS table configuration.</w:t>
      </w:r>
    </w:p>
    <w:p w14:paraId="538F4B7F" w14:textId="77777777" w:rsidR="008C01F5" w:rsidRPr="008C01F5" w:rsidRDefault="008C01F5" w:rsidP="008C01F5">
      <w:pPr>
        <w:pStyle w:val="Doc-text2"/>
        <w:rPr>
          <w:i/>
          <w:iCs/>
        </w:rPr>
      </w:pPr>
      <w:r w:rsidRPr="008C01F5">
        <w:rPr>
          <w:i/>
          <w:iCs/>
        </w:rPr>
        <w:t>Proposal 9</w:t>
      </w:r>
      <w:r w:rsidRPr="008C01F5">
        <w:rPr>
          <w:i/>
          <w:iCs/>
        </w:rPr>
        <w:tab/>
        <w:t>Only linear distribution is allowed for BS table creation.</w:t>
      </w:r>
    </w:p>
    <w:p w14:paraId="3B5035A8" w14:textId="77777777" w:rsidR="008C01F5" w:rsidRPr="008C01F5" w:rsidRDefault="008C01F5" w:rsidP="008C01F5">
      <w:pPr>
        <w:pStyle w:val="Doc-text2"/>
        <w:rPr>
          <w:i/>
          <w:iCs/>
        </w:rPr>
      </w:pPr>
      <w:r w:rsidRPr="008C01F5">
        <w:rPr>
          <w:i/>
          <w:iCs/>
        </w:rPr>
        <w:t>Proposal 10</w:t>
      </w:r>
      <w:r w:rsidRPr="008C01F5">
        <w:rPr>
          <w:i/>
          <w:iCs/>
        </w:rPr>
        <w:tab/>
        <w:t>One new 5-bit BS table can be configured per LCG (as in Proposal 2).</w:t>
      </w:r>
    </w:p>
    <w:p w14:paraId="0F2744CD" w14:textId="77777777" w:rsidR="008C01F5" w:rsidRPr="008C01F5" w:rsidRDefault="008C01F5" w:rsidP="008C01F5">
      <w:pPr>
        <w:pStyle w:val="Doc-text2"/>
        <w:rPr>
          <w:i/>
          <w:iCs/>
        </w:rPr>
      </w:pPr>
      <w:r w:rsidRPr="008C01F5">
        <w:rPr>
          <w:i/>
          <w:iCs/>
        </w:rPr>
        <w:t>Proposal 11</w:t>
      </w:r>
      <w:r w:rsidRPr="008C01F5">
        <w:rPr>
          <w:i/>
          <w:iCs/>
        </w:rPr>
        <w:tab/>
        <w:t>The new BSR has the same format as the legacy short BSR.</w:t>
      </w:r>
    </w:p>
    <w:p w14:paraId="70872CFC" w14:textId="77777777" w:rsidR="008C01F5" w:rsidRPr="008C01F5" w:rsidRDefault="008C01F5" w:rsidP="008C01F5">
      <w:pPr>
        <w:pStyle w:val="Doc-text2"/>
        <w:rPr>
          <w:i/>
          <w:iCs/>
        </w:rPr>
      </w:pPr>
      <w:r w:rsidRPr="008C01F5">
        <w:rPr>
          <w:i/>
          <w:iCs/>
        </w:rPr>
        <w:t>Proposal 12</w:t>
      </w:r>
      <w:r w:rsidRPr="008C01F5">
        <w:rPr>
          <w:i/>
          <w:iCs/>
        </w:rPr>
        <w:tab/>
        <w:t>The LCID index in the MAC subheader to identify this new short BSR should be taken from the eLCID field</w:t>
      </w:r>
    </w:p>
    <w:p w14:paraId="0CD5A873" w14:textId="77777777" w:rsidR="008C01F5" w:rsidRPr="008C01F5" w:rsidRDefault="008C01F5" w:rsidP="008C01F5">
      <w:pPr>
        <w:pStyle w:val="Doc-text2"/>
        <w:rPr>
          <w:i/>
          <w:iCs/>
        </w:rPr>
      </w:pPr>
      <w:r w:rsidRPr="008C01F5">
        <w:rPr>
          <w:i/>
          <w:iCs/>
        </w:rPr>
        <w:t>Proposal 13</w:t>
      </w:r>
      <w:r w:rsidRPr="008C01F5">
        <w:rPr>
          <w:i/>
          <w:iCs/>
        </w:rPr>
        <w:tab/>
        <w:t>RAN2 to discuss if more tables can be configured.</w:t>
      </w:r>
    </w:p>
    <w:p w14:paraId="7BAC02A4" w14:textId="77777777" w:rsidR="008C01F5" w:rsidRPr="008C01F5" w:rsidRDefault="008C01F5" w:rsidP="008C01F5">
      <w:pPr>
        <w:pStyle w:val="Doc-text2"/>
        <w:rPr>
          <w:i/>
          <w:iCs/>
        </w:rPr>
      </w:pPr>
      <w:r w:rsidRPr="008C01F5">
        <w:rPr>
          <w:i/>
          <w:iCs/>
        </w:rPr>
        <w:t>Proposal 14</w:t>
      </w:r>
      <w:r w:rsidRPr="008C01F5">
        <w:rPr>
          <w:i/>
          <w:iCs/>
        </w:rPr>
        <w:tab/>
        <w:t>BS format can indicate up to 3 additional 8-bit BS tables (in addition to legacy table)</w:t>
      </w:r>
    </w:p>
    <w:p w14:paraId="10EE36A1" w14:textId="77777777" w:rsidR="008C01F5" w:rsidRPr="008C01F5" w:rsidRDefault="008C01F5" w:rsidP="008C01F5">
      <w:pPr>
        <w:pStyle w:val="Doc-text2"/>
        <w:rPr>
          <w:i/>
          <w:iCs/>
        </w:rPr>
      </w:pPr>
      <w:r w:rsidRPr="008C01F5">
        <w:rPr>
          <w:i/>
          <w:iCs/>
        </w:rPr>
        <w:t>Proposal 15</w:t>
      </w:r>
      <w:r w:rsidRPr="008C01F5">
        <w:rPr>
          <w:i/>
          <w:iCs/>
        </w:rPr>
        <w:tab/>
        <w:t>Select option 4 for the table/BS format.</w:t>
      </w:r>
    </w:p>
    <w:p w14:paraId="1DB28B71" w14:textId="77777777" w:rsidR="008C01F5" w:rsidRPr="008C01F5" w:rsidRDefault="008C01F5" w:rsidP="008C01F5">
      <w:pPr>
        <w:pStyle w:val="Doc-text2"/>
        <w:rPr>
          <w:i/>
          <w:iCs/>
        </w:rPr>
      </w:pPr>
      <w:r w:rsidRPr="008C01F5">
        <w:rPr>
          <w:i/>
          <w:iCs/>
        </w:rPr>
        <w:t>Proposal 16</w:t>
      </w:r>
      <w:r w:rsidRPr="008C01F5">
        <w:rPr>
          <w:i/>
          <w:iCs/>
        </w:rPr>
        <w:tab/>
        <w:t>The eLCID (1 octet) is used to for this new long BSR MAC CE.</w:t>
      </w:r>
    </w:p>
    <w:p w14:paraId="659C366E" w14:textId="77777777" w:rsidR="008C01F5" w:rsidRPr="008C01F5" w:rsidRDefault="008C01F5" w:rsidP="008C01F5">
      <w:pPr>
        <w:pStyle w:val="Doc-text2"/>
        <w:rPr>
          <w:i/>
          <w:iCs/>
        </w:rPr>
      </w:pPr>
      <w:r w:rsidRPr="008C01F5">
        <w:rPr>
          <w:i/>
          <w:iCs/>
        </w:rPr>
        <w:t>Proposal 17</w:t>
      </w:r>
      <w:r w:rsidRPr="008C01F5">
        <w:rPr>
          <w:i/>
          <w:iCs/>
        </w:rPr>
        <w:tab/>
        <w:t>When multiple tables contain an index which can represent the UE buffer size, the UE shall use the BS table/index that minimizes the index error (smallest different between the minimum and maximum value represented by the index) and represents the UE buffer size.</w:t>
      </w:r>
    </w:p>
    <w:p w14:paraId="34E105A2" w14:textId="77777777" w:rsidR="008C01F5" w:rsidRPr="008C01F5" w:rsidRDefault="008C01F5" w:rsidP="008C01F5">
      <w:pPr>
        <w:pStyle w:val="Doc-text2"/>
        <w:rPr>
          <w:i/>
          <w:iCs/>
        </w:rPr>
      </w:pPr>
      <w:r w:rsidRPr="008C01F5">
        <w:rPr>
          <w:i/>
          <w:iCs/>
        </w:rPr>
        <w:t>Proposal 18</w:t>
      </w:r>
      <w:r w:rsidRPr="008C01F5">
        <w:rPr>
          <w:i/>
          <w:iCs/>
        </w:rPr>
        <w:tab/>
        <w:t>When only one table (including legacy BS tables) contains an index which represents the UE buffer size, the UE shall use the corresponding BS table and format.</w:t>
      </w:r>
    </w:p>
    <w:p w14:paraId="37A1F25E" w14:textId="77777777" w:rsidR="008C01F5" w:rsidRPr="008C01F5" w:rsidRDefault="008C01F5" w:rsidP="008C01F5">
      <w:pPr>
        <w:pStyle w:val="Doc-text2"/>
        <w:rPr>
          <w:i/>
          <w:iCs/>
        </w:rPr>
      </w:pPr>
      <w:r w:rsidRPr="008C01F5">
        <w:rPr>
          <w:i/>
          <w:iCs/>
        </w:rPr>
        <w:t>Proposal 19</w:t>
      </w:r>
      <w:r w:rsidRPr="008C01F5">
        <w:rPr>
          <w:i/>
          <w:iCs/>
        </w:rPr>
        <w:tab/>
        <w:t>Current BSR triggering conditions are the baseline conditions for the new BSR introduced in Section 2.1.</w:t>
      </w:r>
    </w:p>
    <w:p w14:paraId="5ADBC3CF" w14:textId="77777777" w:rsidR="008C01F5" w:rsidRPr="008C01F5" w:rsidRDefault="008C01F5" w:rsidP="008C01F5">
      <w:pPr>
        <w:pStyle w:val="Doc-text2"/>
        <w:rPr>
          <w:i/>
          <w:iCs/>
        </w:rPr>
      </w:pPr>
      <w:r w:rsidRPr="008C01F5">
        <w:rPr>
          <w:i/>
          <w:iCs/>
        </w:rPr>
        <w:t>Proposal 20</w:t>
      </w:r>
      <w:r w:rsidRPr="008C01F5">
        <w:rPr>
          <w:i/>
          <w:iCs/>
        </w:rPr>
        <w:tab/>
        <w:t>Delay reporting should also provide buffer information utilizing new defined BS tables.</w:t>
      </w:r>
    </w:p>
    <w:p w14:paraId="3BF3B6DD" w14:textId="77777777" w:rsidR="008C01F5" w:rsidRPr="008C01F5" w:rsidRDefault="008C01F5" w:rsidP="008C01F5">
      <w:pPr>
        <w:pStyle w:val="Doc-text2"/>
        <w:rPr>
          <w:i/>
          <w:iCs/>
        </w:rPr>
      </w:pPr>
      <w:r w:rsidRPr="008C01F5">
        <w:rPr>
          <w:i/>
          <w:iCs/>
        </w:rPr>
        <w:t>Proposal 21</w:t>
      </w:r>
      <w:r w:rsidRPr="008C01F5">
        <w:rPr>
          <w:i/>
          <w:iCs/>
        </w:rPr>
        <w:tab/>
        <w:t>Delay reporting is done by indicating bucket indexes similar as for the buffer status, per LCG.</w:t>
      </w:r>
    </w:p>
    <w:p w14:paraId="0FBB0DE3" w14:textId="77777777" w:rsidR="008C01F5" w:rsidRPr="008C01F5" w:rsidRDefault="008C01F5" w:rsidP="008C01F5">
      <w:pPr>
        <w:pStyle w:val="Doc-text2"/>
        <w:rPr>
          <w:i/>
          <w:iCs/>
        </w:rPr>
      </w:pPr>
      <w:r w:rsidRPr="008C01F5">
        <w:rPr>
          <w:i/>
          <w:iCs/>
        </w:rPr>
        <w:t>Proposal 22</w:t>
      </w:r>
      <w:r w:rsidRPr="008C01F5">
        <w:rPr>
          <w:i/>
          <w:iCs/>
        </w:rPr>
        <w:tab/>
        <w:t>Two delay tables per LCG can be configured: one for short delay reporting, another table for long delay reporting.</w:t>
      </w:r>
    </w:p>
    <w:p w14:paraId="16106987" w14:textId="77777777" w:rsidR="008C01F5" w:rsidRPr="008C01F5" w:rsidRDefault="008C01F5" w:rsidP="008C01F5">
      <w:pPr>
        <w:pStyle w:val="Doc-text2"/>
        <w:rPr>
          <w:i/>
          <w:iCs/>
        </w:rPr>
      </w:pPr>
      <w:r w:rsidRPr="008C01F5">
        <w:rPr>
          <w:i/>
          <w:iCs/>
        </w:rPr>
        <w:t>Proposal 23</w:t>
      </w:r>
      <w:r w:rsidRPr="008C01F5">
        <w:rPr>
          <w:i/>
          <w:iCs/>
        </w:rPr>
        <w:tab/>
        <w:t>A delay table is defined by: - min value, - max value, and - stepSize.</w:t>
      </w:r>
    </w:p>
    <w:p w14:paraId="0EAD0C07" w14:textId="77777777" w:rsidR="008C01F5" w:rsidRPr="008C01F5" w:rsidRDefault="008C01F5" w:rsidP="008C01F5">
      <w:pPr>
        <w:pStyle w:val="Doc-text2"/>
        <w:rPr>
          <w:i/>
          <w:iCs/>
        </w:rPr>
      </w:pPr>
      <w:r w:rsidRPr="008C01F5">
        <w:rPr>
          <w:i/>
          <w:iCs/>
        </w:rPr>
        <w:t>Proposal 24</w:t>
      </w:r>
      <w:r w:rsidRPr="008C01F5">
        <w:rPr>
          <w:i/>
          <w:iCs/>
        </w:rPr>
        <w:tab/>
        <w:t>Up to 8 buckets can be configured for long delay reporting. 1 bucket is enough for short delay reporting (see 2.2.3)</w:t>
      </w:r>
    </w:p>
    <w:p w14:paraId="1FB333EC" w14:textId="77777777" w:rsidR="008C01F5" w:rsidRPr="008C01F5" w:rsidRDefault="008C01F5" w:rsidP="008C01F5">
      <w:pPr>
        <w:pStyle w:val="Doc-text2"/>
        <w:rPr>
          <w:i/>
          <w:iCs/>
        </w:rPr>
      </w:pPr>
      <w:r w:rsidRPr="008C01F5">
        <w:rPr>
          <w:i/>
          <w:iCs/>
        </w:rPr>
        <w:t>Proposal 25</w:t>
      </w:r>
      <w:r w:rsidRPr="008C01F5">
        <w:rPr>
          <w:i/>
          <w:iCs/>
        </w:rPr>
        <w:tab/>
        <w:t>For long delay reporting, if stepSize is not provided, the UE calculates the step size as the (max value – min value) / (nr of buckets e.g., 8)</w:t>
      </w:r>
    </w:p>
    <w:p w14:paraId="38DBB43C" w14:textId="77777777" w:rsidR="008C01F5" w:rsidRPr="008C01F5" w:rsidRDefault="008C01F5" w:rsidP="008C01F5">
      <w:pPr>
        <w:pStyle w:val="Doc-text2"/>
        <w:rPr>
          <w:i/>
          <w:iCs/>
        </w:rPr>
      </w:pPr>
      <w:r w:rsidRPr="008C01F5">
        <w:rPr>
          <w:i/>
          <w:iCs/>
        </w:rPr>
        <w:t>Proposal 26</w:t>
      </w:r>
      <w:r w:rsidRPr="008C01F5">
        <w:rPr>
          <w:i/>
          <w:iCs/>
        </w:rPr>
        <w:tab/>
        <w:t>Delay table is built as: For index 0, BS value is defined by: [ ≥ min value &amp; ≤ min value x (stepSize x (BS index + 1) Second and third index, BS value is defined by [≤ min value x (stepSize x (BS index + 1)] Last bucket index is defined by ≥ min value x (stepSize x (BS index + 1)] or ≥ max value (if provided)</w:t>
      </w:r>
    </w:p>
    <w:p w14:paraId="5F9E30EB" w14:textId="77777777" w:rsidR="008C01F5" w:rsidRPr="008C01F5" w:rsidRDefault="008C01F5" w:rsidP="008C01F5">
      <w:pPr>
        <w:pStyle w:val="Doc-text2"/>
        <w:rPr>
          <w:i/>
          <w:iCs/>
        </w:rPr>
      </w:pPr>
      <w:r w:rsidRPr="008C01F5">
        <w:rPr>
          <w:i/>
          <w:iCs/>
        </w:rPr>
        <w:t>Proposal 27</w:t>
      </w:r>
      <w:r w:rsidRPr="008C01F5">
        <w:rPr>
          <w:i/>
          <w:iCs/>
        </w:rPr>
        <w:tab/>
        <w:t>For short delay reporting, min and max value, or min and step size needs to be provided.</w:t>
      </w:r>
    </w:p>
    <w:p w14:paraId="52C7A061" w14:textId="77777777" w:rsidR="008C01F5" w:rsidRPr="008C01F5" w:rsidRDefault="008C01F5" w:rsidP="008C01F5">
      <w:pPr>
        <w:pStyle w:val="Doc-text2"/>
        <w:rPr>
          <w:i/>
          <w:iCs/>
        </w:rPr>
      </w:pPr>
      <w:r w:rsidRPr="008C01F5">
        <w:rPr>
          <w:i/>
          <w:iCs/>
        </w:rPr>
        <w:t>Proposal 28</w:t>
      </w:r>
      <w:r w:rsidRPr="008C01F5">
        <w:rPr>
          <w:i/>
          <w:iCs/>
        </w:rPr>
        <w:tab/>
        <w:t>Adopt the ASN.1 outlined above to configure the delay table.</w:t>
      </w:r>
    </w:p>
    <w:p w14:paraId="4F60907D" w14:textId="77777777" w:rsidR="008C01F5" w:rsidRPr="008C01F5" w:rsidRDefault="008C01F5" w:rsidP="008C01F5">
      <w:pPr>
        <w:pStyle w:val="Doc-text2"/>
        <w:rPr>
          <w:i/>
          <w:iCs/>
        </w:rPr>
      </w:pPr>
      <w:r w:rsidRPr="008C01F5">
        <w:rPr>
          <w:i/>
          <w:iCs/>
        </w:rPr>
        <w:t>Proposal 29</w:t>
      </w:r>
      <w:r w:rsidRPr="008C01F5">
        <w:rPr>
          <w:i/>
          <w:iCs/>
        </w:rPr>
        <w:tab/>
        <w:t>Delay reporting is triggered when new data enters an empty delay bucket. The buckets which trigger the delay reporting are configured by the network</w:t>
      </w:r>
    </w:p>
    <w:p w14:paraId="4693F0CA" w14:textId="77777777" w:rsidR="008C01F5" w:rsidRPr="008C01F5" w:rsidRDefault="008C01F5" w:rsidP="008C01F5">
      <w:pPr>
        <w:pStyle w:val="Doc-text2"/>
        <w:rPr>
          <w:i/>
          <w:iCs/>
        </w:rPr>
      </w:pPr>
      <w:r w:rsidRPr="008C01F5">
        <w:rPr>
          <w:i/>
          <w:iCs/>
        </w:rPr>
        <w:t>Proposal 30</w:t>
      </w:r>
      <w:r w:rsidRPr="008C01F5">
        <w:rPr>
          <w:i/>
          <w:iCs/>
        </w:rPr>
        <w:tab/>
        <w:t>Delay reporting represents the waiting time for the PDU set since the first packet of the PDU set arrived to the UE buffer.</w:t>
      </w:r>
    </w:p>
    <w:p w14:paraId="34894602" w14:textId="77777777" w:rsidR="008C01F5" w:rsidRPr="008C01F5" w:rsidRDefault="008C01F5" w:rsidP="008C01F5">
      <w:pPr>
        <w:pStyle w:val="Doc-text2"/>
        <w:rPr>
          <w:i/>
          <w:iCs/>
        </w:rPr>
      </w:pPr>
      <w:r w:rsidRPr="008C01F5">
        <w:rPr>
          <w:i/>
          <w:iCs/>
        </w:rPr>
        <w:t>Proposal 31</w:t>
      </w:r>
      <w:r w:rsidRPr="008C01F5">
        <w:rPr>
          <w:i/>
          <w:iCs/>
        </w:rPr>
        <w:tab/>
        <w:t>The UE reports the buffer status in each of the delay/latency buckets.</w:t>
      </w:r>
    </w:p>
    <w:p w14:paraId="114F7F4A" w14:textId="77777777" w:rsidR="008C01F5" w:rsidRPr="008C01F5" w:rsidRDefault="008C01F5" w:rsidP="008C01F5">
      <w:pPr>
        <w:pStyle w:val="Doc-text2"/>
        <w:rPr>
          <w:i/>
          <w:iCs/>
        </w:rPr>
      </w:pPr>
      <w:r w:rsidRPr="008C01F5">
        <w:rPr>
          <w:i/>
          <w:iCs/>
        </w:rPr>
        <w:lastRenderedPageBreak/>
        <w:t>Proposal 32</w:t>
      </w:r>
      <w:r w:rsidRPr="008C01F5">
        <w:rPr>
          <w:i/>
          <w:iCs/>
        </w:rPr>
        <w:tab/>
        <w:t>A short delay reporting is introduced. Its format is the same as the legacy BSR</w:t>
      </w:r>
    </w:p>
    <w:p w14:paraId="31D2F514" w14:textId="77777777" w:rsidR="008C01F5" w:rsidRPr="008C01F5" w:rsidRDefault="008C01F5" w:rsidP="008C01F5">
      <w:pPr>
        <w:pStyle w:val="Doc-text2"/>
        <w:rPr>
          <w:i/>
          <w:iCs/>
        </w:rPr>
      </w:pPr>
      <w:r w:rsidRPr="008C01F5">
        <w:rPr>
          <w:i/>
          <w:iCs/>
        </w:rPr>
        <w:t>Proposal 33</w:t>
      </w:r>
      <w:r w:rsidRPr="008C01F5">
        <w:rPr>
          <w:i/>
          <w:iCs/>
        </w:rPr>
        <w:tab/>
        <w:t>A short delay reporting indicates the highest priority LCG configured with delay reporting which has data in a bucket configured by the network.</w:t>
      </w:r>
    </w:p>
    <w:p w14:paraId="0510C6C7" w14:textId="77777777" w:rsidR="008C01F5" w:rsidRPr="008C01F5" w:rsidRDefault="008C01F5" w:rsidP="008C01F5">
      <w:pPr>
        <w:pStyle w:val="Doc-text2"/>
        <w:rPr>
          <w:i/>
          <w:iCs/>
        </w:rPr>
      </w:pPr>
      <w:r w:rsidRPr="008C01F5">
        <w:rPr>
          <w:i/>
          <w:iCs/>
        </w:rPr>
        <w:t>Proposal 34</w:t>
      </w:r>
      <w:r w:rsidRPr="008C01F5">
        <w:rPr>
          <w:i/>
          <w:iCs/>
        </w:rPr>
        <w:tab/>
        <w:t>One bit is used to indicate the presence of data in a bucket.</w:t>
      </w:r>
    </w:p>
    <w:p w14:paraId="6FA670D8" w14:textId="77777777" w:rsidR="008C01F5" w:rsidRPr="008C01F5" w:rsidRDefault="008C01F5" w:rsidP="008C01F5">
      <w:pPr>
        <w:pStyle w:val="Doc-text2"/>
        <w:rPr>
          <w:i/>
          <w:iCs/>
        </w:rPr>
      </w:pPr>
      <w:r w:rsidRPr="008C01F5">
        <w:rPr>
          <w:i/>
          <w:iCs/>
        </w:rPr>
        <w:t>Proposal 35</w:t>
      </w:r>
      <w:r w:rsidRPr="008C01F5">
        <w:rPr>
          <w:i/>
          <w:iCs/>
        </w:rPr>
        <w:tab/>
        <w:t>Adopt option 1:</w:t>
      </w:r>
    </w:p>
    <w:p w14:paraId="5F440348" w14:textId="77777777" w:rsidR="008C01F5" w:rsidRPr="008C01F5" w:rsidRDefault="008C01F5" w:rsidP="008C01F5">
      <w:pPr>
        <w:pStyle w:val="Doc-text2"/>
        <w:rPr>
          <w:i/>
          <w:iCs/>
        </w:rPr>
      </w:pPr>
      <w:r w:rsidRPr="008C01F5">
        <w:rPr>
          <w:i/>
          <w:iCs/>
        </w:rPr>
        <w:t>a.</w:t>
      </w:r>
      <w:r w:rsidRPr="008C01F5">
        <w:rPr>
          <w:i/>
          <w:iCs/>
        </w:rPr>
        <w:tab/>
        <w:t>1 byte is introduced to indicate 8 buckets.</w:t>
      </w:r>
    </w:p>
    <w:p w14:paraId="4F3EC1E3" w14:textId="77777777" w:rsidR="008C01F5" w:rsidRPr="008C01F5" w:rsidRDefault="008C01F5" w:rsidP="008C01F5">
      <w:pPr>
        <w:pStyle w:val="Doc-text2"/>
        <w:rPr>
          <w:i/>
          <w:iCs/>
        </w:rPr>
      </w:pPr>
      <w:r w:rsidRPr="008C01F5">
        <w:rPr>
          <w:i/>
          <w:iCs/>
        </w:rPr>
        <w:t>b.</w:t>
      </w:r>
      <w:r w:rsidRPr="008C01F5">
        <w:rPr>
          <w:i/>
          <w:iCs/>
        </w:rPr>
        <w:tab/>
        <w:t>BS is reported using Option 4 as in Proposal 15</w:t>
      </w:r>
    </w:p>
    <w:p w14:paraId="35A10E69" w14:textId="77777777" w:rsidR="008C01F5" w:rsidRPr="008C01F5" w:rsidRDefault="008C01F5" w:rsidP="008C01F5">
      <w:pPr>
        <w:pStyle w:val="Doc-text2"/>
        <w:rPr>
          <w:i/>
          <w:iCs/>
        </w:rPr>
      </w:pPr>
      <w:r w:rsidRPr="008C01F5">
        <w:rPr>
          <w:i/>
          <w:iCs/>
        </w:rPr>
        <w:t>Proposal 36</w:t>
      </w:r>
      <w:r w:rsidRPr="008C01F5">
        <w:rPr>
          <w:i/>
          <w:iCs/>
        </w:rPr>
        <w:tab/>
        <w:t>The eLCID (1 octet) is used to for this new long delay reporting MAC CE.</w:t>
      </w:r>
    </w:p>
    <w:p w14:paraId="0FE8FC6A" w14:textId="77777777" w:rsidR="008C01F5" w:rsidRPr="00B857B5" w:rsidRDefault="008C01F5" w:rsidP="00B857B5">
      <w:pPr>
        <w:pStyle w:val="Doc-text2"/>
      </w:pPr>
    </w:p>
    <w:p w14:paraId="21F6F94F" w14:textId="27886DA7" w:rsidR="00DF6EEB" w:rsidRDefault="009642D7" w:rsidP="00DF6EEB">
      <w:pPr>
        <w:pStyle w:val="Doc-title"/>
      </w:pPr>
      <w:hyperlink r:id="rId145" w:history="1">
        <w:r>
          <w:rPr>
            <w:rStyle w:val="Hyperlink"/>
          </w:rPr>
          <w:t>R2-2306176</w:t>
        </w:r>
      </w:hyperlink>
      <w:r w:rsidR="00DF6EEB">
        <w:tab/>
        <w:t>BSR enhancements for XR</w:t>
      </w:r>
      <w:r w:rsidR="00DF6EEB">
        <w:tab/>
        <w:t>MediaTek Inc.</w:t>
      </w:r>
      <w:r w:rsidR="00DF6EEB">
        <w:tab/>
        <w:t>discussion</w:t>
      </w:r>
      <w:r w:rsidR="00DF6EEB">
        <w:tab/>
        <w:t>Rel-18</w:t>
      </w:r>
    </w:p>
    <w:p w14:paraId="67664682" w14:textId="77777777" w:rsidR="00B04209" w:rsidRPr="00B04209" w:rsidRDefault="00B04209" w:rsidP="00B04209">
      <w:pPr>
        <w:pStyle w:val="Doc-text2"/>
        <w:rPr>
          <w:i/>
          <w:iCs/>
        </w:rPr>
      </w:pPr>
      <w:r w:rsidRPr="00B04209">
        <w:rPr>
          <w:i/>
          <w:iCs/>
        </w:rPr>
        <w:t>Observation 1: In XR Traffic model, two factors 1) data rate (R) and 2) frames per second (FPS) determines the XR traffic characteristic, including mean, maximum and minimum packet sizes.</w:t>
      </w:r>
    </w:p>
    <w:p w14:paraId="59ABE8FA" w14:textId="77777777" w:rsidR="00B04209" w:rsidRPr="00B04209" w:rsidRDefault="00B04209" w:rsidP="00B04209">
      <w:pPr>
        <w:pStyle w:val="Doc-text2"/>
        <w:rPr>
          <w:i/>
          <w:iCs/>
        </w:rPr>
      </w:pPr>
      <w:r w:rsidRPr="00B04209">
        <w:rPr>
          <w:i/>
          <w:iCs/>
        </w:rPr>
        <w:t>Observation 2: XR bitrate adaptation mechanism leads to different mean, maximum and minimum packet sizes.</w:t>
      </w:r>
    </w:p>
    <w:p w14:paraId="3315B369" w14:textId="77777777" w:rsidR="00B04209" w:rsidRDefault="00B04209" w:rsidP="00B04209">
      <w:pPr>
        <w:pStyle w:val="Doc-text2"/>
        <w:rPr>
          <w:i/>
          <w:iCs/>
        </w:rPr>
      </w:pPr>
      <w:r w:rsidRPr="00B04209">
        <w:rPr>
          <w:i/>
          <w:iCs/>
        </w:rPr>
        <w:t>Observation 3: The RRC configured BSR table can avoid quantisation errors of any form and can achieve better target level of quantization error than static BSR tables.</w:t>
      </w:r>
    </w:p>
    <w:p w14:paraId="6A4B69E1" w14:textId="77777777" w:rsidR="00B04209" w:rsidRPr="00B04209" w:rsidRDefault="00B04209" w:rsidP="00B04209">
      <w:pPr>
        <w:pStyle w:val="Doc-text2"/>
        <w:rPr>
          <w:i/>
          <w:iCs/>
        </w:rPr>
      </w:pPr>
    </w:p>
    <w:p w14:paraId="62908EE5" w14:textId="77777777" w:rsidR="00B04209" w:rsidRPr="00B04209" w:rsidRDefault="00B04209" w:rsidP="00B04209">
      <w:pPr>
        <w:pStyle w:val="Doc-text2"/>
        <w:rPr>
          <w:i/>
          <w:iCs/>
        </w:rPr>
      </w:pPr>
      <w:r w:rsidRPr="00B04209">
        <w:rPr>
          <w:i/>
          <w:iCs/>
        </w:rPr>
        <w:t>Proposal 1: RAN2 to adopt RRC configured BSR tables mechanism for new BSR table(s)</w:t>
      </w:r>
    </w:p>
    <w:p w14:paraId="5EC6D988" w14:textId="77777777" w:rsidR="00B04209" w:rsidRPr="00B04209" w:rsidRDefault="00B04209" w:rsidP="00B04209">
      <w:pPr>
        <w:pStyle w:val="Doc-text2"/>
        <w:rPr>
          <w:i/>
          <w:iCs/>
        </w:rPr>
      </w:pPr>
      <w:r w:rsidRPr="00B04209">
        <w:rPr>
          <w:i/>
          <w:iCs/>
        </w:rPr>
        <w:t>Proposal 2: gNB to control which BSR table is used by UE via presence of RRC BSR IE(s).</w:t>
      </w:r>
    </w:p>
    <w:p w14:paraId="0D94174B" w14:textId="77777777" w:rsidR="00B04209" w:rsidRPr="00B04209" w:rsidRDefault="00B04209" w:rsidP="00B04209">
      <w:pPr>
        <w:pStyle w:val="Doc-text2"/>
        <w:rPr>
          <w:i/>
          <w:iCs/>
        </w:rPr>
      </w:pPr>
      <w:r w:rsidRPr="00B04209">
        <w:rPr>
          <w:i/>
          <w:iCs/>
        </w:rPr>
        <w:t>Proposal 3: BSR MAC CE format can be the same as legacy BSR MAC CE.</w:t>
      </w:r>
    </w:p>
    <w:p w14:paraId="054E4668" w14:textId="77777777" w:rsidR="00B04209" w:rsidRPr="00B04209" w:rsidRDefault="00B04209" w:rsidP="00B04209">
      <w:pPr>
        <w:pStyle w:val="Doc-text2"/>
        <w:rPr>
          <w:i/>
          <w:iCs/>
        </w:rPr>
      </w:pPr>
      <w:r w:rsidRPr="00B04209">
        <w:rPr>
          <w:i/>
          <w:iCs/>
        </w:rPr>
        <w:t>Proposal 4: BSR entry is generated using the formula Bmin + (k - 1) * step-size, where Bmin and step size and configured by the NW.</w:t>
      </w:r>
    </w:p>
    <w:p w14:paraId="26EFB310" w14:textId="77777777" w:rsidR="00B04209" w:rsidRPr="00B04209" w:rsidRDefault="00B04209" w:rsidP="00B04209">
      <w:pPr>
        <w:pStyle w:val="Doc-text2"/>
        <w:rPr>
          <w:i/>
          <w:iCs/>
        </w:rPr>
      </w:pPr>
      <w:r w:rsidRPr="00B04209">
        <w:rPr>
          <w:i/>
          <w:iCs/>
        </w:rPr>
        <w:t></w:t>
      </w:r>
      <w:r w:rsidRPr="00B04209">
        <w:rPr>
          <w:i/>
          <w:iCs/>
        </w:rPr>
        <w:tab/>
        <w:t>If Bmin and step size are not configured, use legacy BSR table.</w:t>
      </w:r>
    </w:p>
    <w:p w14:paraId="54B537E4" w14:textId="77777777" w:rsidR="00B04209" w:rsidRPr="00B04209" w:rsidRDefault="00B04209" w:rsidP="00B04209">
      <w:pPr>
        <w:pStyle w:val="Doc-text2"/>
        <w:rPr>
          <w:i/>
          <w:iCs/>
        </w:rPr>
      </w:pPr>
      <w:r w:rsidRPr="00B04209">
        <w:rPr>
          <w:i/>
          <w:iCs/>
        </w:rPr>
        <w:t></w:t>
      </w:r>
      <w:r w:rsidRPr="00B04209">
        <w:rPr>
          <w:i/>
          <w:iCs/>
        </w:rPr>
        <w:tab/>
        <w:t>If configured, use new linear BSR table.</w:t>
      </w:r>
    </w:p>
    <w:p w14:paraId="472DFFD1" w14:textId="77777777" w:rsidR="00B04209" w:rsidRPr="00B04209" w:rsidRDefault="00B04209" w:rsidP="00B04209">
      <w:pPr>
        <w:pStyle w:val="Doc-text2"/>
        <w:rPr>
          <w:i/>
          <w:iCs/>
        </w:rPr>
      </w:pPr>
      <w:r w:rsidRPr="00B04209">
        <w:rPr>
          <w:i/>
          <w:iCs/>
        </w:rPr>
        <w:t>Proposal 5: UE chooses minimum delay value of buffered data as reported information.</w:t>
      </w:r>
    </w:p>
    <w:p w14:paraId="4ABBD489" w14:textId="77777777" w:rsidR="00B04209" w:rsidRPr="00B04209" w:rsidRDefault="00B04209" w:rsidP="00B04209">
      <w:pPr>
        <w:pStyle w:val="Doc-text2"/>
        <w:rPr>
          <w:i/>
          <w:iCs/>
        </w:rPr>
      </w:pPr>
      <w:r w:rsidRPr="00B04209">
        <w:rPr>
          <w:i/>
          <w:iCs/>
        </w:rPr>
        <w:t>Proposal 6: UE reports delay information with BSR.</w:t>
      </w:r>
    </w:p>
    <w:p w14:paraId="22D55CEB" w14:textId="77777777" w:rsidR="00B04209" w:rsidRPr="00B04209" w:rsidRDefault="00B04209" w:rsidP="00B04209">
      <w:pPr>
        <w:pStyle w:val="Doc-text2"/>
        <w:rPr>
          <w:i/>
          <w:iCs/>
        </w:rPr>
      </w:pPr>
      <w:r w:rsidRPr="00B04209">
        <w:rPr>
          <w:i/>
          <w:iCs/>
        </w:rPr>
        <w:t>Proposal 7: The reported delay information could be a range.</w:t>
      </w:r>
    </w:p>
    <w:p w14:paraId="1B67296F" w14:textId="6E5A7258" w:rsidR="00B04209" w:rsidRDefault="00B04209" w:rsidP="00B04209">
      <w:pPr>
        <w:pStyle w:val="Doc-text2"/>
        <w:rPr>
          <w:i/>
          <w:iCs/>
        </w:rPr>
      </w:pPr>
      <w:r w:rsidRPr="00B04209">
        <w:rPr>
          <w:i/>
          <w:iCs/>
        </w:rPr>
        <w:t>Proposal 8: RAN2 to study new trigger condition for BSR for XR services.</w:t>
      </w:r>
    </w:p>
    <w:p w14:paraId="63167AD5" w14:textId="77777777" w:rsidR="00B04209" w:rsidRDefault="00B04209" w:rsidP="00B04209">
      <w:pPr>
        <w:pStyle w:val="Doc-text2"/>
        <w:rPr>
          <w:i/>
          <w:iCs/>
        </w:rPr>
      </w:pPr>
    </w:p>
    <w:p w14:paraId="413FC4FC" w14:textId="77777777" w:rsidR="0069698D" w:rsidRPr="00B04209" w:rsidRDefault="0069698D" w:rsidP="00B04209">
      <w:pPr>
        <w:pStyle w:val="Doc-text2"/>
        <w:rPr>
          <w:i/>
          <w:iCs/>
        </w:rPr>
      </w:pPr>
    </w:p>
    <w:p w14:paraId="19BB636A" w14:textId="438A2103" w:rsidR="005C1F5E" w:rsidRDefault="005C1F5E" w:rsidP="005C1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Support of piecewise linear BSR table</w:t>
      </w:r>
    </w:p>
    <w:p w14:paraId="6665DC48" w14:textId="4537CF7D" w:rsidR="00721948" w:rsidRDefault="00721948" w:rsidP="00721948">
      <w:pPr>
        <w:pStyle w:val="Comments"/>
      </w:pPr>
      <w:r>
        <w:t>Support of piecewise linear BSR tables:</w:t>
      </w:r>
    </w:p>
    <w:p w14:paraId="26F693E6" w14:textId="1825A4EE" w:rsidR="00721948" w:rsidRDefault="009642D7" w:rsidP="00721948">
      <w:pPr>
        <w:pStyle w:val="Doc-title"/>
      </w:pPr>
      <w:hyperlink r:id="rId146" w:history="1">
        <w:r>
          <w:rPr>
            <w:rStyle w:val="Hyperlink"/>
          </w:rPr>
          <w:t>R2-2305604</w:t>
        </w:r>
      </w:hyperlink>
      <w:r w:rsidR="00721948">
        <w:tab/>
        <w:t>Consideration on Piecewise Linear BS Table</w:t>
      </w:r>
      <w:r w:rsidR="00721948">
        <w:tab/>
        <w:t>CMCC, Huawei, HiSilicon, China Unicom</w:t>
      </w:r>
      <w:r w:rsidR="00721948">
        <w:tab/>
        <w:t>discussion</w:t>
      </w:r>
      <w:r w:rsidR="00721948">
        <w:tab/>
        <w:t>Rel-18</w:t>
      </w:r>
      <w:r w:rsidR="00721948">
        <w:tab/>
        <w:t>NR_XR_enh-Core</w:t>
      </w:r>
    </w:p>
    <w:p w14:paraId="52237108" w14:textId="77777777" w:rsidR="00F5379D" w:rsidRPr="005C1F5E" w:rsidRDefault="00F5379D" w:rsidP="00F5379D">
      <w:pPr>
        <w:pStyle w:val="Doc-text2"/>
        <w:rPr>
          <w:i/>
          <w:iCs/>
        </w:rPr>
      </w:pPr>
      <w:r w:rsidRPr="005C1F5E">
        <w:rPr>
          <w:i/>
          <w:iCs/>
        </w:rPr>
        <w:t>Observation 1: Although there are some traffics of pose information, video traffics still occupy a large proportion in the UL XR traffics, which issues desire to be addressed as well.</w:t>
      </w:r>
    </w:p>
    <w:p w14:paraId="34B42DE7" w14:textId="77C6EB40" w:rsidR="00F5379D" w:rsidRPr="005C1F5E" w:rsidRDefault="00F5379D" w:rsidP="00F5379D">
      <w:pPr>
        <w:pStyle w:val="Doc-text2"/>
        <w:rPr>
          <w:i/>
          <w:iCs/>
        </w:rPr>
      </w:pPr>
      <w:r w:rsidRPr="005C1F5E">
        <w:rPr>
          <w:i/>
          <w:iCs/>
        </w:rPr>
        <w:t>Observation 2: Piecewise linear distribution has the least quantization error compared to exponential and linear distribution.</w:t>
      </w:r>
    </w:p>
    <w:p w14:paraId="7F51C344" w14:textId="77777777" w:rsidR="00F5379D" w:rsidRPr="005C1F5E" w:rsidRDefault="00F5379D" w:rsidP="00F5379D">
      <w:pPr>
        <w:pStyle w:val="Doc-text2"/>
        <w:rPr>
          <w:i/>
          <w:iCs/>
        </w:rPr>
      </w:pPr>
      <w:r w:rsidRPr="005C1F5E">
        <w:rPr>
          <w:i/>
          <w:iCs/>
        </w:rPr>
        <w:t>Based on the above observation, we propose that:</w:t>
      </w:r>
    </w:p>
    <w:p w14:paraId="689EF58C" w14:textId="7EBD0B6C" w:rsidR="00F5379D" w:rsidRPr="005C1F5E" w:rsidRDefault="00F5379D" w:rsidP="00F5379D">
      <w:pPr>
        <w:pStyle w:val="Doc-text2"/>
        <w:rPr>
          <w:i/>
          <w:iCs/>
        </w:rPr>
      </w:pPr>
      <w:r w:rsidRPr="005C1F5E">
        <w:rPr>
          <w:i/>
          <w:iCs/>
        </w:rPr>
        <w:t>Proposal: RAN2 to agree that piecewise linear distribution can be used for new BS table(s) for XR traffic.</w:t>
      </w:r>
    </w:p>
    <w:p w14:paraId="4E978C84" w14:textId="268BC165" w:rsidR="00721948" w:rsidRDefault="00DB2F5F" w:rsidP="00DB2F5F">
      <w:pPr>
        <w:pStyle w:val="Agreement"/>
      </w:pPr>
      <w:r>
        <w:t>We do not support additional piecewise linear BSR table in Rel-18. Can consider piecewise linearity when discussing how the BSR table values are defined.</w:t>
      </w:r>
    </w:p>
    <w:p w14:paraId="14B4677C" w14:textId="77777777" w:rsidR="00096704" w:rsidRDefault="00096704" w:rsidP="00096704">
      <w:pPr>
        <w:pStyle w:val="Comments"/>
      </w:pPr>
    </w:p>
    <w:p w14:paraId="28A2CC7E" w14:textId="094CDBCD" w:rsidR="0058493C" w:rsidRPr="00AC0A26" w:rsidRDefault="00E77260" w:rsidP="00AC0A26">
      <w:pPr>
        <w:pStyle w:val="BoldComments"/>
        <w:rPr>
          <w:lang w:val="en-GB"/>
        </w:rPr>
      </w:pPr>
      <w:r>
        <w:rPr>
          <w:lang w:val="en-GB"/>
        </w:rPr>
        <w:t xml:space="preserve">TBD - </w:t>
      </w:r>
      <w:r w:rsidR="00AC0A26">
        <w:rPr>
          <w:lang w:val="en-GB"/>
        </w:rPr>
        <w:t>Post-meeting e</w:t>
      </w:r>
      <w:r w:rsidR="00AC0A26" w:rsidRPr="00403FA3">
        <w:rPr>
          <w:lang w:val="en-GB"/>
        </w:rPr>
        <w:t>mail discussion</w:t>
      </w:r>
      <w:r w:rsidR="00AC0A26">
        <w:rPr>
          <w:lang w:val="en-GB"/>
        </w:rPr>
        <w:t>s (XR) (1)</w:t>
      </w:r>
      <w:r w:rsidR="00944836">
        <w:rPr>
          <w:lang w:val="en-GB"/>
        </w:rPr>
        <w:t xml:space="preserve"> – BSR tables</w:t>
      </w:r>
    </w:p>
    <w:p w14:paraId="404EA9DA" w14:textId="01E7DF83" w:rsidR="0058493C" w:rsidRDefault="0058493C" w:rsidP="0058493C">
      <w:pPr>
        <w:pStyle w:val="EmailDiscussion"/>
      </w:pPr>
      <w:r>
        <w:t>[Post122][2</w:t>
      </w:r>
      <w:r w:rsidR="00944836">
        <w:t>1</w:t>
      </w:r>
      <w:r w:rsidR="00E77260">
        <w:t>X</w:t>
      </w:r>
      <w:r>
        <w:t>][XR] MAC details of BSR tables (</w:t>
      </w:r>
      <w:r w:rsidR="00E77260">
        <w:t>NN</w:t>
      </w:r>
      <w:r>
        <w:t>)</w:t>
      </w:r>
    </w:p>
    <w:p w14:paraId="58500623" w14:textId="7417481F" w:rsidR="0058493C" w:rsidRDefault="0058493C" w:rsidP="0058493C">
      <w:pPr>
        <w:pStyle w:val="EmailDiscussion2"/>
      </w:pPr>
      <w:r>
        <w:tab/>
        <w:t xml:space="preserve">Scope: </w:t>
      </w:r>
      <w:r w:rsidR="00AC0A26">
        <w:t>Discuss the Stage-3 aspects of BSR tables for XR based on this meeting agreements.</w:t>
      </w:r>
    </w:p>
    <w:p w14:paraId="11D798A3" w14:textId="414AF1D8" w:rsidR="0058493C" w:rsidRDefault="0058493C" w:rsidP="0058493C">
      <w:pPr>
        <w:pStyle w:val="EmailDiscussion2"/>
      </w:pPr>
      <w:r>
        <w:tab/>
        <w:t xml:space="preserve">Intended outcome: </w:t>
      </w:r>
      <w:r w:rsidR="00AC0A26">
        <w:t xml:space="preserve">Discussion document </w:t>
      </w:r>
      <w:r w:rsidR="00165813">
        <w:t xml:space="preserve">and MAC </w:t>
      </w:r>
      <w:r>
        <w:t xml:space="preserve">TP </w:t>
      </w:r>
    </w:p>
    <w:p w14:paraId="63E6D123" w14:textId="4EC931D9" w:rsidR="0058493C" w:rsidRDefault="0058493C" w:rsidP="0058493C">
      <w:pPr>
        <w:pStyle w:val="EmailDiscussion2"/>
      </w:pPr>
      <w:r>
        <w:tab/>
        <w:t>Deadline:  Long</w:t>
      </w:r>
    </w:p>
    <w:p w14:paraId="5170D7BC" w14:textId="77777777" w:rsidR="0058493C" w:rsidRDefault="0058493C" w:rsidP="0058493C">
      <w:pPr>
        <w:pStyle w:val="EmailDiscussion2"/>
      </w:pPr>
    </w:p>
    <w:p w14:paraId="3B2AF6A0" w14:textId="77777777" w:rsidR="0058493C" w:rsidRPr="0058493C" w:rsidRDefault="0058493C" w:rsidP="0058493C">
      <w:pPr>
        <w:pStyle w:val="Doc-text2"/>
      </w:pPr>
    </w:p>
    <w:p w14:paraId="736EE6A9" w14:textId="77777777" w:rsidR="0058493C" w:rsidRDefault="0058493C" w:rsidP="00096704">
      <w:pPr>
        <w:pStyle w:val="Comments"/>
      </w:pPr>
    </w:p>
    <w:p w14:paraId="60DA535B" w14:textId="2BB7D906" w:rsidR="001237AA" w:rsidRDefault="009642D7" w:rsidP="001237AA">
      <w:pPr>
        <w:pStyle w:val="Doc-title"/>
      </w:pPr>
      <w:hyperlink r:id="rId147" w:history="1">
        <w:r>
          <w:rPr>
            <w:rStyle w:val="Hyperlink"/>
          </w:rPr>
          <w:t>R2-2304826</w:t>
        </w:r>
      </w:hyperlink>
      <w:r w:rsidR="001237AA">
        <w:tab/>
        <w:t>Discussion on BSR and DSR for XR</w:t>
      </w:r>
      <w:r w:rsidR="001237AA">
        <w:tab/>
        <w:t>TCL Communication Ltd.</w:t>
      </w:r>
      <w:r w:rsidR="001237AA">
        <w:tab/>
        <w:t>discussion</w:t>
      </w:r>
      <w:r w:rsidR="001237AA">
        <w:tab/>
        <w:t>Rel-18</w:t>
      </w:r>
    </w:p>
    <w:p w14:paraId="32BCB8F4" w14:textId="17BF8032" w:rsidR="001237AA" w:rsidRDefault="009642D7" w:rsidP="001237AA">
      <w:pPr>
        <w:pStyle w:val="Doc-title"/>
      </w:pPr>
      <w:hyperlink r:id="rId148" w:history="1">
        <w:r>
          <w:rPr>
            <w:rStyle w:val="Hyperlink"/>
          </w:rPr>
          <w:t>R2-2306242</w:t>
        </w:r>
      </w:hyperlink>
      <w:r w:rsidR="001237AA">
        <w:tab/>
        <w:t>Discussion on delay information for XR</w:t>
      </w:r>
      <w:r w:rsidR="001237AA">
        <w:tab/>
        <w:t>Google Inc.</w:t>
      </w:r>
      <w:r w:rsidR="001237AA">
        <w:tab/>
        <w:t>discussion</w:t>
      </w:r>
      <w:r w:rsidR="001237AA">
        <w:tab/>
        <w:t>Rel-18</w:t>
      </w:r>
      <w:r w:rsidR="001237AA">
        <w:tab/>
        <w:t>NR_XR_enh-Core</w:t>
      </w:r>
    </w:p>
    <w:p w14:paraId="0D103BE4" w14:textId="05CF03E5" w:rsidR="001237AA" w:rsidRDefault="009642D7" w:rsidP="001237AA">
      <w:pPr>
        <w:pStyle w:val="Doc-title"/>
      </w:pPr>
      <w:hyperlink r:id="rId149" w:history="1">
        <w:r>
          <w:rPr>
            <w:rStyle w:val="Hyperlink"/>
          </w:rPr>
          <w:t>R2-2305364</w:t>
        </w:r>
      </w:hyperlink>
      <w:r w:rsidR="001237AA">
        <w:tab/>
        <w:t>Generate new buffer status report table</w:t>
      </w:r>
      <w:r w:rsidR="001237AA">
        <w:tab/>
        <w:t>FGI</w:t>
      </w:r>
      <w:r w:rsidR="001237AA">
        <w:tab/>
        <w:t>discussion</w:t>
      </w:r>
    </w:p>
    <w:p w14:paraId="42D645BC" w14:textId="5D2CE32C" w:rsidR="001237AA" w:rsidRDefault="009642D7" w:rsidP="001237AA">
      <w:pPr>
        <w:pStyle w:val="Doc-title"/>
      </w:pPr>
      <w:hyperlink r:id="rId150" w:history="1">
        <w:r>
          <w:rPr>
            <w:rStyle w:val="Hyperlink"/>
          </w:rPr>
          <w:t>R2-2306346</w:t>
        </w:r>
      </w:hyperlink>
      <w:r w:rsidR="001237AA">
        <w:tab/>
        <w:t>Discussion on new BSR table and delay information report</w:t>
      </w:r>
      <w:r w:rsidR="001237AA">
        <w:tab/>
        <w:t>LG Electronics Inc.</w:t>
      </w:r>
      <w:r w:rsidR="001237AA">
        <w:tab/>
        <w:t>discussion</w:t>
      </w:r>
      <w:r w:rsidR="001237AA">
        <w:tab/>
        <w:t>Rel-18</w:t>
      </w:r>
      <w:r w:rsidR="001237AA">
        <w:tab/>
        <w:t>NR_XR_enh-Core</w:t>
      </w:r>
    </w:p>
    <w:p w14:paraId="313E2812" w14:textId="667EA6DA" w:rsidR="001237AA" w:rsidRPr="003E4945" w:rsidRDefault="009642D7" w:rsidP="001237AA">
      <w:pPr>
        <w:pStyle w:val="Doc-title"/>
      </w:pPr>
      <w:hyperlink r:id="rId151" w:history="1">
        <w:r>
          <w:rPr>
            <w:rStyle w:val="Hyperlink"/>
          </w:rPr>
          <w:t>R2-2306393</w:t>
        </w:r>
      </w:hyperlink>
      <w:r w:rsidR="001237AA">
        <w:tab/>
        <w:t>XR BSR and Delay Information Enhancements</w:t>
      </w:r>
      <w:r w:rsidR="001237AA">
        <w:tab/>
        <w:t>Meta USA</w:t>
      </w:r>
      <w:r w:rsidR="001237AA">
        <w:tab/>
        <w:t>discussion</w:t>
      </w:r>
      <w:r w:rsidR="001237AA">
        <w:tab/>
        <w:t>Rel-18</w:t>
      </w:r>
      <w:r w:rsidR="001237AA">
        <w:tab/>
        <w:t>NR_XR_enh-Core</w:t>
      </w:r>
    </w:p>
    <w:p w14:paraId="1D08749A" w14:textId="129D6BD9" w:rsidR="00D66B1C" w:rsidRDefault="009642D7" w:rsidP="00D66B1C">
      <w:pPr>
        <w:pStyle w:val="Doc-title"/>
      </w:pPr>
      <w:hyperlink r:id="rId152" w:history="1">
        <w:r>
          <w:rPr>
            <w:rStyle w:val="Hyperlink"/>
          </w:rPr>
          <w:t>R2-2304861</w:t>
        </w:r>
      </w:hyperlink>
      <w:r w:rsidR="00D66B1C">
        <w:tab/>
        <w:t>BSR Enhancements For XR</w:t>
      </w:r>
      <w:r w:rsidR="00D66B1C">
        <w:tab/>
        <w:t>Dell Technologies</w:t>
      </w:r>
      <w:r w:rsidR="00D66B1C">
        <w:tab/>
        <w:t>discussion</w:t>
      </w:r>
      <w:r w:rsidR="00D66B1C">
        <w:tab/>
        <w:t>Rel-18</w:t>
      </w:r>
    </w:p>
    <w:p w14:paraId="686DFED3" w14:textId="4EB1B4A7" w:rsidR="00D66B1C" w:rsidRDefault="009642D7" w:rsidP="00D66B1C">
      <w:pPr>
        <w:pStyle w:val="Doc-title"/>
      </w:pPr>
      <w:hyperlink r:id="rId153" w:history="1">
        <w:r>
          <w:rPr>
            <w:rStyle w:val="Hyperlink"/>
          </w:rPr>
          <w:t>R2-2304864</w:t>
        </w:r>
      </w:hyperlink>
      <w:r w:rsidR="00D66B1C">
        <w:tab/>
        <w:t>Further discussions on BSR enhancements for XR</w:t>
      </w:r>
      <w:r w:rsidR="00D66B1C">
        <w:tab/>
        <w:t>Futurewei</w:t>
      </w:r>
      <w:r w:rsidR="00D66B1C">
        <w:tab/>
        <w:t>discussion</w:t>
      </w:r>
      <w:r w:rsidR="00D66B1C">
        <w:tab/>
        <w:t>Rel-18</w:t>
      </w:r>
      <w:r w:rsidR="00D66B1C">
        <w:tab/>
        <w:t>NR_XR_enh-Core</w:t>
      </w:r>
    </w:p>
    <w:p w14:paraId="5ED5DE69" w14:textId="5608E7AD" w:rsidR="00D66B1C" w:rsidRDefault="009642D7" w:rsidP="00D66B1C">
      <w:pPr>
        <w:pStyle w:val="Doc-title"/>
      </w:pPr>
      <w:hyperlink r:id="rId154" w:history="1">
        <w:r>
          <w:rPr>
            <w:rStyle w:val="Hyperlink"/>
          </w:rPr>
          <w:t>R2-2304917</w:t>
        </w:r>
      </w:hyperlink>
      <w:r w:rsidR="00D66B1C">
        <w:tab/>
        <w:t>Discussion on BSR enhancements for XR</w:t>
      </w:r>
      <w:r w:rsidR="00D66B1C">
        <w:tab/>
        <w:t>vivo</w:t>
      </w:r>
      <w:r w:rsidR="00D66B1C">
        <w:tab/>
        <w:t>discussion</w:t>
      </w:r>
      <w:r w:rsidR="00D66B1C">
        <w:tab/>
        <w:t>Rel-18</w:t>
      </w:r>
      <w:r w:rsidR="00D66B1C">
        <w:tab/>
        <w:t>NR_XR_enh-Core</w:t>
      </w:r>
    </w:p>
    <w:p w14:paraId="3078593A" w14:textId="0CD135AB" w:rsidR="00D66B1C" w:rsidRDefault="009642D7" w:rsidP="00D66B1C">
      <w:pPr>
        <w:pStyle w:val="Doc-title"/>
      </w:pPr>
      <w:hyperlink r:id="rId155" w:history="1">
        <w:r>
          <w:rPr>
            <w:rStyle w:val="Hyperlink"/>
          </w:rPr>
          <w:t>R2-2304969</w:t>
        </w:r>
      </w:hyperlink>
      <w:r w:rsidR="00D66B1C">
        <w:tab/>
        <w:t>On BSR Enhancements</w:t>
      </w:r>
      <w:r w:rsidR="00D66B1C">
        <w:tab/>
        <w:t>CATT</w:t>
      </w:r>
      <w:r w:rsidR="00D66B1C">
        <w:tab/>
        <w:t>discussion</w:t>
      </w:r>
      <w:r w:rsidR="00D66B1C">
        <w:tab/>
        <w:t>Rel-18</w:t>
      </w:r>
      <w:r w:rsidR="00D66B1C">
        <w:tab/>
        <w:t>NR_XR_enh-Core</w:t>
      </w:r>
    </w:p>
    <w:p w14:paraId="1403DA71" w14:textId="0872C659" w:rsidR="00D66B1C" w:rsidRDefault="009642D7" w:rsidP="00D66B1C">
      <w:pPr>
        <w:pStyle w:val="Doc-title"/>
      </w:pPr>
      <w:hyperlink r:id="rId156" w:history="1">
        <w:r>
          <w:rPr>
            <w:rStyle w:val="Hyperlink"/>
          </w:rPr>
          <w:t>R2-2305002</w:t>
        </w:r>
      </w:hyperlink>
      <w:r w:rsidR="00D66B1C">
        <w:tab/>
        <w:t>Discussing on BSR enhancements for XR capacity</w:t>
      </w:r>
      <w:r w:rsidR="00D66B1C">
        <w:tab/>
        <w:t>Xiaomi Communications</w:t>
      </w:r>
      <w:r w:rsidR="00D66B1C">
        <w:tab/>
        <w:t>discussion</w:t>
      </w:r>
    </w:p>
    <w:p w14:paraId="72DFE8C1" w14:textId="7A24E96B" w:rsidR="00D66B1C" w:rsidRDefault="009642D7" w:rsidP="00D66B1C">
      <w:pPr>
        <w:pStyle w:val="Doc-title"/>
      </w:pPr>
      <w:hyperlink r:id="rId157" w:history="1">
        <w:r>
          <w:rPr>
            <w:rStyle w:val="Hyperlink"/>
          </w:rPr>
          <w:t>R2-2305018</w:t>
        </w:r>
      </w:hyperlink>
      <w:r w:rsidR="00D66B1C">
        <w:tab/>
        <w:t>BSR enhancements for XR</w:t>
      </w:r>
      <w:r w:rsidR="00D66B1C">
        <w:tab/>
        <w:t>ZTE Corporation, Sanechips</w:t>
      </w:r>
      <w:r w:rsidR="00D66B1C">
        <w:tab/>
        <w:t>discussion</w:t>
      </w:r>
    </w:p>
    <w:p w14:paraId="12F12DCD" w14:textId="21C164DD" w:rsidR="00D66B1C" w:rsidRDefault="009642D7" w:rsidP="00D66B1C">
      <w:pPr>
        <w:pStyle w:val="Doc-title"/>
      </w:pPr>
      <w:hyperlink r:id="rId158" w:history="1">
        <w:r>
          <w:rPr>
            <w:rStyle w:val="Hyperlink"/>
          </w:rPr>
          <w:t>R2-2305073</w:t>
        </w:r>
      </w:hyperlink>
      <w:r w:rsidR="00D66B1C">
        <w:tab/>
        <w:t>Views on BSR Enhancements for XR</w:t>
      </w:r>
      <w:r w:rsidR="00D66B1C">
        <w:tab/>
        <w:t>Apple</w:t>
      </w:r>
      <w:r w:rsidR="00D66B1C">
        <w:tab/>
        <w:t>discussion</w:t>
      </w:r>
      <w:r w:rsidR="00D66B1C">
        <w:tab/>
        <w:t>Rel-18</w:t>
      </w:r>
      <w:r w:rsidR="00D66B1C">
        <w:tab/>
        <w:t>NR_XR_enh-Core</w:t>
      </w:r>
    </w:p>
    <w:p w14:paraId="7196478A" w14:textId="08916E2D" w:rsidR="00D66B1C" w:rsidRDefault="009642D7" w:rsidP="00D66B1C">
      <w:pPr>
        <w:pStyle w:val="Doc-title"/>
      </w:pPr>
      <w:hyperlink r:id="rId159" w:history="1">
        <w:r>
          <w:rPr>
            <w:rStyle w:val="Hyperlink"/>
          </w:rPr>
          <w:t>R2-2305388</w:t>
        </w:r>
      </w:hyperlink>
      <w:r w:rsidR="00D66B1C">
        <w:tab/>
        <w:t>Discussion on BSR enhancements for XR</w:t>
      </w:r>
      <w:r w:rsidR="00D66B1C">
        <w:tab/>
        <w:t>Honor</w:t>
      </w:r>
      <w:r w:rsidR="00D66B1C">
        <w:tab/>
        <w:t>discussion</w:t>
      </w:r>
    </w:p>
    <w:p w14:paraId="2D436ACD" w14:textId="76A61C37" w:rsidR="00D66B1C" w:rsidRDefault="009642D7" w:rsidP="00D66B1C">
      <w:pPr>
        <w:pStyle w:val="Doc-title"/>
      </w:pPr>
      <w:hyperlink r:id="rId160" w:history="1">
        <w:r>
          <w:rPr>
            <w:rStyle w:val="Hyperlink"/>
          </w:rPr>
          <w:t>R2-2305454</w:t>
        </w:r>
      </w:hyperlink>
      <w:r w:rsidR="00D66B1C">
        <w:tab/>
        <w:t>Discussion on BSR enhancement for delay information report</w:t>
      </w:r>
      <w:r w:rsidR="00D66B1C">
        <w:tab/>
        <w:t>NEC Corporation</w:t>
      </w:r>
      <w:r w:rsidR="00D66B1C">
        <w:tab/>
        <w:t>discussion</w:t>
      </w:r>
      <w:r w:rsidR="00D66B1C">
        <w:tab/>
        <w:t>Rel-18</w:t>
      </w:r>
      <w:r w:rsidR="00D66B1C">
        <w:tab/>
        <w:t>NR_XR_enh-Core</w:t>
      </w:r>
    </w:p>
    <w:p w14:paraId="0E650315" w14:textId="40C88E0E" w:rsidR="00D66B1C" w:rsidRDefault="009642D7" w:rsidP="00D66B1C">
      <w:pPr>
        <w:pStyle w:val="Doc-title"/>
      </w:pPr>
      <w:hyperlink r:id="rId161" w:history="1">
        <w:r>
          <w:rPr>
            <w:rStyle w:val="Hyperlink"/>
          </w:rPr>
          <w:t>R2-2305495</w:t>
        </w:r>
      </w:hyperlink>
      <w:r w:rsidR="00D66B1C">
        <w:tab/>
        <w:t>BSR Enhancements for XR Traffic</w:t>
      </w:r>
      <w:r w:rsidR="00D66B1C">
        <w:tab/>
        <w:t>Intel Corporation</w:t>
      </w:r>
      <w:r w:rsidR="00D66B1C">
        <w:tab/>
        <w:t>discussion</w:t>
      </w:r>
      <w:r w:rsidR="00D66B1C">
        <w:tab/>
        <w:t>Rel-18</w:t>
      </w:r>
      <w:r w:rsidR="00D66B1C">
        <w:tab/>
        <w:t>NR_XR_enh-Core</w:t>
      </w:r>
    </w:p>
    <w:p w14:paraId="5433F07A" w14:textId="229D0AF8" w:rsidR="00D66B1C" w:rsidRDefault="009642D7" w:rsidP="00D66B1C">
      <w:pPr>
        <w:pStyle w:val="Doc-title"/>
      </w:pPr>
      <w:hyperlink r:id="rId162" w:history="1">
        <w:r>
          <w:rPr>
            <w:rStyle w:val="Hyperlink"/>
          </w:rPr>
          <w:t>R2-2305514</w:t>
        </w:r>
      </w:hyperlink>
      <w:r w:rsidR="00D66B1C">
        <w:tab/>
        <w:t>Considerations on XR UL PDU set information</w:t>
      </w:r>
      <w:r w:rsidR="00D66B1C">
        <w:tab/>
        <w:t>Sony</w:t>
      </w:r>
      <w:r w:rsidR="00D66B1C">
        <w:tab/>
        <w:t>discussion</w:t>
      </w:r>
      <w:r w:rsidR="00D66B1C">
        <w:tab/>
        <w:t>Rel-18</w:t>
      </w:r>
      <w:r w:rsidR="00D66B1C">
        <w:tab/>
        <w:t>NR_XR_enh-Core</w:t>
      </w:r>
    </w:p>
    <w:p w14:paraId="679D6CD5" w14:textId="0BFC0125" w:rsidR="00D66B1C" w:rsidRDefault="009642D7" w:rsidP="00D66B1C">
      <w:pPr>
        <w:pStyle w:val="Doc-title"/>
      </w:pPr>
      <w:hyperlink r:id="rId163" w:history="1">
        <w:r>
          <w:rPr>
            <w:rStyle w:val="Hyperlink"/>
          </w:rPr>
          <w:t>R2-2305515</w:t>
        </w:r>
      </w:hyperlink>
      <w:r w:rsidR="00D66B1C">
        <w:tab/>
        <w:t>Some considerations on BSR enhancements for XR</w:t>
      </w:r>
      <w:r w:rsidR="00D66B1C">
        <w:tab/>
        <w:t>Sony</w:t>
      </w:r>
      <w:r w:rsidR="00D66B1C">
        <w:tab/>
        <w:t>discussion</w:t>
      </w:r>
      <w:r w:rsidR="00D66B1C">
        <w:tab/>
        <w:t>Rel-18</w:t>
      </w:r>
      <w:r w:rsidR="00D66B1C">
        <w:tab/>
        <w:t>NR_XR_enh-Core</w:t>
      </w:r>
    </w:p>
    <w:p w14:paraId="1D651287" w14:textId="30F72B1C" w:rsidR="00D66B1C" w:rsidRDefault="009642D7" w:rsidP="00D66B1C">
      <w:pPr>
        <w:pStyle w:val="Doc-title"/>
      </w:pPr>
      <w:hyperlink r:id="rId164" w:history="1">
        <w:r>
          <w:rPr>
            <w:rStyle w:val="Hyperlink"/>
          </w:rPr>
          <w:t>R2-2305533</w:t>
        </w:r>
      </w:hyperlink>
      <w:r w:rsidR="00D66B1C">
        <w:tab/>
        <w:t>Discussion on BSR enhancement for XR</w:t>
      </w:r>
      <w:r w:rsidR="00D66B1C">
        <w:tab/>
        <w:t>OPPO</w:t>
      </w:r>
      <w:r w:rsidR="00D66B1C">
        <w:tab/>
        <w:t>discussion</w:t>
      </w:r>
      <w:r w:rsidR="00D66B1C">
        <w:tab/>
        <w:t>Rel-18</w:t>
      </w:r>
      <w:r w:rsidR="00D66B1C">
        <w:tab/>
        <w:t>NR_XR_enh-Core</w:t>
      </w:r>
    </w:p>
    <w:p w14:paraId="49849524" w14:textId="0C06C729" w:rsidR="00D66B1C" w:rsidRDefault="009642D7" w:rsidP="00D66B1C">
      <w:pPr>
        <w:pStyle w:val="Doc-title"/>
      </w:pPr>
      <w:hyperlink r:id="rId165" w:history="1">
        <w:r>
          <w:rPr>
            <w:rStyle w:val="Hyperlink"/>
          </w:rPr>
          <w:t>R2-2305571</w:t>
        </w:r>
      </w:hyperlink>
      <w:r w:rsidR="00D66B1C">
        <w:tab/>
        <w:t>Consideration on BSR enhancements for XR</w:t>
      </w:r>
      <w:r w:rsidR="00D66B1C">
        <w:tab/>
        <w:t>Spreadtrum Communications</w:t>
      </w:r>
      <w:r w:rsidR="00D66B1C">
        <w:tab/>
        <w:t>discussion</w:t>
      </w:r>
      <w:r w:rsidR="00D66B1C">
        <w:tab/>
        <w:t>Rel-18</w:t>
      </w:r>
    </w:p>
    <w:p w14:paraId="6D1E6088" w14:textId="20935B8A" w:rsidR="00D66B1C" w:rsidRDefault="009642D7" w:rsidP="00D66B1C">
      <w:pPr>
        <w:pStyle w:val="Doc-title"/>
      </w:pPr>
      <w:hyperlink r:id="rId166" w:history="1">
        <w:r>
          <w:rPr>
            <w:rStyle w:val="Hyperlink"/>
          </w:rPr>
          <w:t>R2-2305653</w:t>
        </w:r>
      </w:hyperlink>
      <w:r w:rsidR="00D66B1C">
        <w:tab/>
        <w:t>BSR enhancements for XR</w:t>
      </w:r>
      <w:r w:rsidR="00D66B1C">
        <w:tab/>
        <w:t>Nokia, Nokia Shanghai Bell</w:t>
      </w:r>
      <w:r w:rsidR="00D66B1C">
        <w:tab/>
        <w:t>discussion</w:t>
      </w:r>
      <w:r w:rsidR="00D66B1C">
        <w:tab/>
        <w:t>Rel-18</w:t>
      </w:r>
      <w:r w:rsidR="00D66B1C">
        <w:tab/>
        <w:t>NR_XR_enh-Core</w:t>
      </w:r>
    </w:p>
    <w:p w14:paraId="416A2BBB" w14:textId="7985CBD1" w:rsidR="00D66B1C" w:rsidRDefault="009642D7" w:rsidP="00D66B1C">
      <w:pPr>
        <w:pStyle w:val="Doc-title"/>
      </w:pPr>
      <w:hyperlink r:id="rId167" w:history="1">
        <w:r>
          <w:rPr>
            <w:rStyle w:val="Hyperlink"/>
          </w:rPr>
          <w:t>R2-2305723</w:t>
        </w:r>
      </w:hyperlink>
      <w:r w:rsidR="00D66B1C">
        <w:tab/>
        <w:t>Discussion on BSR enhancements for XR</w:t>
      </w:r>
      <w:r w:rsidR="00D66B1C">
        <w:tab/>
        <w:t>Lenovo</w:t>
      </w:r>
      <w:r w:rsidR="00D66B1C">
        <w:tab/>
        <w:t>discussion</w:t>
      </w:r>
      <w:r w:rsidR="00D66B1C">
        <w:tab/>
        <w:t>Rel-18</w:t>
      </w:r>
      <w:r w:rsidR="00D66B1C">
        <w:tab/>
        <w:t>NR_XR_enh-Core</w:t>
      </w:r>
    </w:p>
    <w:p w14:paraId="211C752F" w14:textId="498F1126" w:rsidR="00D66B1C" w:rsidRDefault="009642D7" w:rsidP="00D66B1C">
      <w:pPr>
        <w:pStyle w:val="Doc-title"/>
      </w:pPr>
      <w:hyperlink r:id="rId168" w:history="1">
        <w:r>
          <w:rPr>
            <w:rStyle w:val="Hyperlink"/>
          </w:rPr>
          <w:t>R2-2305816</w:t>
        </w:r>
      </w:hyperlink>
      <w:r w:rsidR="00D66B1C">
        <w:tab/>
        <w:t>BSR enhancements for XR</w:t>
      </w:r>
      <w:r w:rsidR="00D66B1C">
        <w:tab/>
        <w:t>Interdigital Inc.</w:t>
      </w:r>
      <w:r w:rsidR="00D66B1C">
        <w:tab/>
        <w:t>discussion</w:t>
      </w:r>
      <w:r w:rsidR="00D66B1C">
        <w:tab/>
        <w:t>Rel-18</w:t>
      </w:r>
      <w:r w:rsidR="00D66B1C">
        <w:tab/>
        <w:t>NR_XR_enh-Core</w:t>
      </w:r>
    </w:p>
    <w:p w14:paraId="229D2967" w14:textId="77777777" w:rsidR="008C01F5" w:rsidRPr="008C01F5" w:rsidRDefault="008C01F5" w:rsidP="008C01F5">
      <w:pPr>
        <w:pStyle w:val="Doc-text2"/>
      </w:pPr>
    </w:p>
    <w:p w14:paraId="2F494649" w14:textId="08424173" w:rsidR="00D66B1C" w:rsidRDefault="009642D7" w:rsidP="00D66B1C">
      <w:pPr>
        <w:pStyle w:val="Doc-title"/>
      </w:pPr>
      <w:hyperlink r:id="rId169" w:history="1">
        <w:r>
          <w:rPr>
            <w:rStyle w:val="Hyperlink"/>
          </w:rPr>
          <w:t>R2-2306243</w:t>
        </w:r>
      </w:hyperlink>
      <w:r w:rsidR="00D66B1C">
        <w:tab/>
        <w:t>Discussion on BSR enhancements for XR</w:t>
      </w:r>
      <w:r w:rsidR="00D66B1C">
        <w:tab/>
        <w:t>Google Inc.</w:t>
      </w:r>
      <w:r w:rsidR="00D66B1C">
        <w:tab/>
        <w:t>discussion</w:t>
      </w:r>
      <w:r w:rsidR="00D66B1C">
        <w:tab/>
        <w:t>Rel-18</w:t>
      </w:r>
      <w:r w:rsidR="00D66B1C">
        <w:tab/>
        <w:t>NR_XR_enh-Core</w:t>
      </w:r>
    </w:p>
    <w:p w14:paraId="291A35D0" w14:textId="06CC1FAF" w:rsidR="00D66B1C" w:rsidRDefault="009642D7" w:rsidP="00D66B1C">
      <w:pPr>
        <w:pStyle w:val="Doc-title"/>
      </w:pPr>
      <w:hyperlink r:id="rId170" w:history="1">
        <w:r>
          <w:rPr>
            <w:rStyle w:val="Hyperlink"/>
          </w:rPr>
          <w:t>R2-2306252</w:t>
        </w:r>
      </w:hyperlink>
      <w:r w:rsidR="00D66B1C">
        <w:tab/>
        <w:t xml:space="preserve">Discussion on residual resource allocation for XR </w:t>
      </w:r>
      <w:r w:rsidR="00D66B1C">
        <w:tab/>
        <w:t>Google Inc.</w:t>
      </w:r>
      <w:r w:rsidR="00D66B1C">
        <w:tab/>
        <w:t>discussion</w:t>
      </w:r>
      <w:r w:rsidR="00D66B1C">
        <w:tab/>
        <w:t>Rel-18</w:t>
      </w:r>
      <w:r w:rsidR="00D66B1C">
        <w:tab/>
        <w:t>NR_XR_enh-Core</w:t>
      </w:r>
    </w:p>
    <w:p w14:paraId="6D8F377D" w14:textId="450ABAC8" w:rsidR="00D66B1C" w:rsidRDefault="009642D7" w:rsidP="00D66B1C">
      <w:pPr>
        <w:pStyle w:val="Doc-title"/>
      </w:pPr>
      <w:hyperlink r:id="rId171" w:history="1">
        <w:r>
          <w:rPr>
            <w:rStyle w:val="Hyperlink"/>
          </w:rPr>
          <w:t>R2-2306275</w:t>
        </w:r>
      </w:hyperlink>
      <w:r w:rsidR="00D66B1C">
        <w:tab/>
        <w:t>Discussion on BSR enhancements for XR</w:t>
      </w:r>
      <w:r w:rsidR="00D66B1C">
        <w:tab/>
        <w:t>III</w:t>
      </w:r>
      <w:r w:rsidR="00D66B1C">
        <w:tab/>
        <w:t>discussion</w:t>
      </w:r>
      <w:r w:rsidR="00D66B1C">
        <w:tab/>
        <w:t>NR_XR_enh-Core</w:t>
      </w:r>
    </w:p>
    <w:p w14:paraId="73698E93" w14:textId="7D38BEEA" w:rsidR="00D66B1C" w:rsidRDefault="009642D7" w:rsidP="00D66B1C">
      <w:pPr>
        <w:pStyle w:val="Doc-title"/>
      </w:pPr>
      <w:hyperlink r:id="rId172" w:history="1">
        <w:r>
          <w:rPr>
            <w:rStyle w:val="Hyperlink"/>
          </w:rPr>
          <w:t>R2-2306353</w:t>
        </w:r>
      </w:hyperlink>
      <w:r w:rsidR="00D66B1C">
        <w:tab/>
        <w:t>Discussion on BSR enhancements for XR</w:t>
      </w:r>
      <w:r w:rsidR="00D66B1C">
        <w:tab/>
        <w:t>Samsung</w:t>
      </w:r>
      <w:r w:rsidR="00D66B1C">
        <w:tab/>
        <w:t>discussion</w:t>
      </w:r>
      <w:r w:rsidR="00D66B1C">
        <w:tab/>
        <w:t>Rel-18</w:t>
      </w:r>
      <w:r w:rsidR="00D66B1C">
        <w:tab/>
        <w:t>FS_NR_XR_enh</w:t>
      </w:r>
    </w:p>
    <w:p w14:paraId="273F3966" w14:textId="77777777" w:rsidR="00D66B1C" w:rsidRDefault="00D66B1C" w:rsidP="00D66B1C">
      <w:pPr>
        <w:pStyle w:val="Heading4"/>
      </w:pPr>
      <w:r>
        <w:t>7.5.4.2 Discard operation for XR</w:t>
      </w:r>
    </w:p>
    <w:p w14:paraId="3F89D3EC" w14:textId="77777777" w:rsidR="00D66B1C" w:rsidRDefault="00D66B1C" w:rsidP="00D66B1C">
      <w:pPr>
        <w:pStyle w:val="Comments"/>
      </w:pPr>
      <w:r>
        <w:t>Including discussion how the achieve PDU-set based discard in PDCP layer works for UL and DL  and how is that specified (e.g. is there need for any PDCP CEs).</w:t>
      </w:r>
    </w:p>
    <w:p w14:paraId="2593E4B8" w14:textId="77777777" w:rsidR="00D66B1C" w:rsidRDefault="00D66B1C" w:rsidP="00D66B1C">
      <w:pPr>
        <w:pStyle w:val="Comments"/>
      </w:pPr>
      <w:r>
        <w:t>Including discussion on whether PDU set discard at PDCP impacts RLC layer (e.g. does discarding at PDCP also trigger discarding at buffered RLC PDUs).</w:t>
      </w:r>
    </w:p>
    <w:p w14:paraId="317F247D" w14:textId="77777777" w:rsidR="006B3CB4" w:rsidRDefault="006B3CB4" w:rsidP="006B3CB4">
      <w:pPr>
        <w:pStyle w:val="Comments"/>
      </w:pPr>
    </w:p>
    <w:p w14:paraId="049DD0EA" w14:textId="38930F94"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Is PSIHI configured for UL?</w:t>
      </w:r>
    </w:p>
    <w:p w14:paraId="152B06E8" w14:textId="6C71B431" w:rsidR="007034CA" w:rsidRDefault="009642D7" w:rsidP="007034CA">
      <w:pPr>
        <w:pStyle w:val="Doc-title"/>
      </w:pPr>
      <w:hyperlink r:id="rId173" w:history="1">
        <w:r>
          <w:rPr>
            <w:rStyle w:val="Hyperlink"/>
          </w:rPr>
          <w:t>R2-2305019</w:t>
        </w:r>
      </w:hyperlink>
      <w:r w:rsidR="007034CA">
        <w:tab/>
        <w:t>PDU discard for XR</w:t>
      </w:r>
      <w:r w:rsidR="007034CA">
        <w:tab/>
        <w:t>ZTE Corporation, Sanechips</w:t>
      </w:r>
      <w:r w:rsidR="007034CA">
        <w:tab/>
        <w:t>discussion</w:t>
      </w:r>
    </w:p>
    <w:p w14:paraId="2EB4AFE0" w14:textId="77777777" w:rsidR="007034CA" w:rsidRPr="00065E09" w:rsidRDefault="007034CA" w:rsidP="007034CA">
      <w:pPr>
        <w:pStyle w:val="Doc-text2"/>
        <w:rPr>
          <w:i/>
          <w:iCs/>
          <w:lang w:val="en-US"/>
        </w:rPr>
      </w:pPr>
      <w:r w:rsidRPr="00065E09">
        <w:rPr>
          <w:i/>
          <w:iCs/>
          <w:lang w:val="en-US"/>
        </w:rPr>
        <w:t>Observation 1: When PSIHI indication is configured, if one of the PDUs within the PDU Set is lost/discarded, then, the entire PDU Set is discarded.</w:t>
      </w:r>
    </w:p>
    <w:p w14:paraId="64CBE3B0" w14:textId="77777777" w:rsidR="007034CA" w:rsidRPr="00065E09" w:rsidRDefault="007034CA" w:rsidP="007034CA">
      <w:pPr>
        <w:pStyle w:val="Doc-text2"/>
        <w:rPr>
          <w:i/>
          <w:iCs/>
          <w:lang w:val="en-US"/>
        </w:rPr>
      </w:pPr>
      <w:r w:rsidRPr="00065E09">
        <w:rPr>
          <w:i/>
          <w:iCs/>
          <w:lang w:val="en-US"/>
        </w:rPr>
        <w:t>Proposal 1: PDCP entity can notify RLC layer to discard PDUs within a PDU set.</w:t>
      </w:r>
    </w:p>
    <w:p w14:paraId="7CEAC36E" w14:textId="77777777" w:rsidR="007034CA" w:rsidRPr="00065E09" w:rsidRDefault="007034CA" w:rsidP="007034CA">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555853C3" w14:textId="77777777" w:rsidR="007034CA" w:rsidRPr="00065E09" w:rsidRDefault="007034CA" w:rsidP="007034CA">
      <w:pPr>
        <w:pStyle w:val="Doc-text2"/>
        <w:rPr>
          <w:i/>
          <w:iCs/>
          <w:lang w:val="en-US"/>
        </w:rPr>
      </w:pPr>
      <w:r w:rsidRPr="00065E09">
        <w:rPr>
          <w:i/>
          <w:iCs/>
          <w:lang w:val="en-US"/>
        </w:rPr>
        <w:t xml:space="preserve">Proposal 3: The PDCP layer can take into account the PDU Set related information to enable PDU Set based discard functionality and no new fields are added in SDAP or PDCP header to enable this.   </w:t>
      </w:r>
    </w:p>
    <w:p w14:paraId="389242F9" w14:textId="77777777" w:rsidR="007034CA" w:rsidRPr="00065E09" w:rsidRDefault="007034CA" w:rsidP="007034CA">
      <w:pPr>
        <w:pStyle w:val="Doc-text2"/>
        <w:rPr>
          <w:i/>
          <w:iCs/>
          <w:lang w:val="en-US"/>
        </w:rPr>
      </w:pPr>
      <w:r w:rsidRPr="00065E09">
        <w:rPr>
          <w:i/>
          <w:iCs/>
          <w:lang w:val="en-US"/>
        </w:rPr>
        <w:t xml:space="preserve">Proposal 4: When the PDCP entity discards the PDUs belonging to a PDU Set, this should be indicated to the receiving PDCP entity. </w:t>
      </w:r>
    </w:p>
    <w:p w14:paraId="5E2009D8" w14:textId="77777777" w:rsidR="007034CA" w:rsidRPr="00065E09" w:rsidRDefault="007034CA" w:rsidP="007034CA">
      <w:pPr>
        <w:pStyle w:val="Doc-text2"/>
        <w:rPr>
          <w:i/>
          <w:iCs/>
          <w:lang w:val="en-US"/>
        </w:rPr>
      </w:pPr>
      <w:r w:rsidRPr="00065E09">
        <w:rPr>
          <w:i/>
          <w:iCs/>
          <w:lang w:val="en-US"/>
        </w:rPr>
        <w:t>Proposal 5: The PDCP Control PDU format for PDCP status report is used as the baseline for indicating discarded PDUs.</w:t>
      </w:r>
    </w:p>
    <w:p w14:paraId="0E2696F0" w14:textId="77777777" w:rsidR="007034CA" w:rsidRPr="00065E09" w:rsidRDefault="007034CA" w:rsidP="007034CA">
      <w:pPr>
        <w:pStyle w:val="Doc-text2"/>
        <w:rPr>
          <w:i/>
          <w:iCs/>
          <w:lang w:val="en-US"/>
        </w:rPr>
      </w:pPr>
      <w:r w:rsidRPr="00065E09">
        <w:rPr>
          <w:i/>
          <w:iCs/>
          <w:lang w:val="en-US"/>
        </w:rPr>
        <w:lastRenderedPageBreak/>
        <w:t xml:space="preserve">Proposal 6: RAN2 discuss whether PDCP Control PDU format for PDCP status report should be optimized to indicate the discarded PDUs in one PDU set. </w:t>
      </w:r>
    </w:p>
    <w:p w14:paraId="79792523" w14:textId="77777777" w:rsidR="007034CA" w:rsidRPr="00065E09" w:rsidRDefault="007034CA" w:rsidP="007034CA">
      <w:pPr>
        <w:pStyle w:val="Doc-text2"/>
        <w:rPr>
          <w:i/>
          <w:iCs/>
          <w:lang w:val="en-US"/>
        </w:rPr>
      </w:pPr>
      <w:r w:rsidRPr="00065E09">
        <w:rPr>
          <w:i/>
          <w:iCs/>
          <w:lang w:val="en-US"/>
        </w:rPr>
        <w:t>Proposal 7: When PSIHI indication is configured, if the PDCP transmitter entity discards the PDU Set, any PDUs belonging to the discarded PDU Set that are already received at the receiver should also be discarded at the receiving PDCP entity.</w:t>
      </w:r>
    </w:p>
    <w:p w14:paraId="3792B982" w14:textId="77777777" w:rsidR="007034CA" w:rsidRPr="001B4C40" w:rsidRDefault="007034CA" w:rsidP="007034CA">
      <w:pPr>
        <w:pStyle w:val="Agreement"/>
      </w:pPr>
      <w:r>
        <w:t>Focus on P2</w:t>
      </w:r>
    </w:p>
    <w:p w14:paraId="3AD19417" w14:textId="0156DF06" w:rsidR="007034CA" w:rsidRDefault="00A81535" w:rsidP="006B3CB4">
      <w:pPr>
        <w:pStyle w:val="Doc-text2"/>
      </w:pPr>
      <w:r>
        <w:t>-</w:t>
      </w:r>
      <w:r>
        <w:tab/>
        <w:t>Nokia thinks this is fine and the granularity is per DRB. Ericsson thinks this is optional information. Thinks this is network information. Intel agrees with Nokia on per DRB and for PSIHI, SA4 already agreed that it’s always set for Rel-18. MTK thinks we should make it simple. vivo thinks the PSIHI is per QoS flow. OPPO wonders if this means UE doesn’t need to know PSIHI information?</w:t>
      </w:r>
    </w:p>
    <w:p w14:paraId="48F1DDEF" w14:textId="01DBE92D" w:rsidR="00A81535" w:rsidRDefault="00A81535" w:rsidP="006B3CB4">
      <w:pPr>
        <w:pStyle w:val="Doc-text2"/>
      </w:pPr>
    </w:p>
    <w:p w14:paraId="7DBF76A8" w14:textId="77777777" w:rsidR="00A81535" w:rsidRPr="00065E09" w:rsidRDefault="00A81535" w:rsidP="00A81535">
      <w:pPr>
        <w:pStyle w:val="Doc-text2"/>
        <w:rPr>
          <w:i/>
          <w:iCs/>
          <w:lang w:val="en-US"/>
        </w:rPr>
      </w:pPr>
      <w:r w:rsidRPr="00065E09">
        <w:rPr>
          <w:i/>
          <w:iCs/>
          <w:highlight w:val="yellow"/>
          <w:lang w:val="en-US"/>
        </w:rPr>
        <w:t>Proposal 2: PSIHI indication for UL is configured using RRC (in the PDCP-Config) to handle the PDU Set based discard functionality.</w:t>
      </w:r>
    </w:p>
    <w:p w14:paraId="6C8D2488" w14:textId="5067E7FA" w:rsidR="00A81535" w:rsidRDefault="00A81535" w:rsidP="006B3CB4">
      <w:pPr>
        <w:pStyle w:val="Doc-text2"/>
        <w:rPr>
          <w:lang w:val="en-US"/>
        </w:rPr>
      </w:pPr>
    </w:p>
    <w:p w14:paraId="26C838E9" w14:textId="63B5DBD1" w:rsidR="00A81535" w:rsidRPr="00A81535" w:rsidRDefault="00A81535" w:rsidP="00A81535">
      <w:pPr>
        <w:pStyle w:val="Agreement"/>
        <w:rPr>
          <w:lang w:val="en-US"/>
        </w:rPr>
      </w:pPr>
      <w:r w:rsidRPr="00A81535">
        <w:rPr>
          <w:lang w:val="en-US"/>
        </w:rPr>
        <w:t>2: PDU-set discard indication for UL is configured using RRC to handle the PDU Set based discard functionality (i.e. whether UE discards all packets in PDU set when one PDU is discarded). The configuration is per PDCP entity.</w:t>
      </w:r>
    </w:p>
    <w:p w14:paraId="3D3B4B65" w14:textId="77777777" w:rsidR="00A81535" w:rsidRPr="00A81535" w:rsidRDefault="00A81535" w:rsidP="006B3CB4">
      <w:pPr>
        <w:pStyle w:val="Doc-text2"/>
        <w:rPr>
          <w:lang w:val="en-US"/>
        </w:rPr>
      </w:pPr>
    </w:p>
    <w:p w14:paraId="4DC1E84B" w14:textId="77777777" w:rsidR="00FF64B5" w:rsidRDefault="00FF64B5" w:rsidP="00FF64B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PDU set discard operation impacts to PDCP and RLC</w:t>
      </w:r>
    </w:p>
    <w:p w14:paraId="22F954BF" w14:textId="77777777" w:rsidR="00FF64B5" w:rsidRDefault="00FF64B5" w:rsidP="00FF64B5">
      <w:pPr>
        <w:pStyle w:val="Comments"/>
      </w:pPr>
      <w:r>
        <w:t>Discard operation details:</w:t>
      </w:r>
    </w:p>
    <w:p w14:paraId="5234F283" w14:textId="27F05FF1" w:rsidR="00FF64B5" w:rsidRDefault="009642D7" w:rsidP="00FF64B5">
      <w:pPr>
        <w:pStyle w:val="Doc-title"/>
      </w:pPr>
      <w:hyperlink r:id="rId174" w:history="1">
        <w:r>
          <w:rPr>
            <w:rStyle w:val="Hyperlink"/>
          </w:rPr>
          <w:t>R2-2305191</w:t>
        </w:r>
      </w:hyperlink>
      <w:r w:rsidR="00FF64B5">
        <w:tab/>
        <w:t>Discard operation for XR</w:t>
      </w:r>
      <w:r w:rsidR="00FF64B5">
        <w:tab/>
        <w:t>Nokia, Nokia Shanghai Bell</w:t>
      </w:r>
      <w:r w:rsidR="00FF64B5">
        <w:tab/>
        <w:t>discussion</w:t>
      </w:r>
      <w:r w:rsidR="00FF64B5">
        <w:tab/>
        <w:t>Rel-18</w:t>
      </w:r>
      <w:r w:rsidR="00FF64B5">
        <w:tab/>
        <w:t>NR_XR_enh-Core</w:t>
      </w:r>
    </w:p>
    <w:p w14:paraId="54485E3C" w14:textId="57C8D81F" w:rsidR="00FF64B5" w:rsidRDefault="00FF64B5" w:rsidP="00FF64B5">
      <w:pPr>
        <w:pStyle w:val="Doc-text2"/>
        <w:rPr>
          <w:i/>
          <w:iCs/>
        </w:rPr>
      </w:pPr>
      <w:r w:rsidRPr="006B3CB4">
        <w:rPr>
          <w:i/>
          <w:iCs/>
        </w:rPr>
        <w:t xml:space="preserve">Proposal 1: when PSIHI is configured for a DRB, upon timer-based discarding of a PDCP SDU, all other SDUs belonging to the same PDU set are discarded (if still stored) and indicated to lower </w:t>
      </w:r>
      <w:r w:rsidRPr="00FF64B5">
        <w:rPr>
          <w:i/>
          <w:iCs/>
        </w:rPr>
        <w:t>layers to be discarded (regardless of if still stored at PDCP).</w:t>
      </w:r>
    </w:p>
    <w:p w14:paraId="4F180314" w14:textId="77777777" w:rsidR="0037398A" w:rsidRPr="00FF64B5" w:rsidRDefault="0037398A" w:rsidP="00FF64B5">
      <w:pPr>
        <w:pStyle w:val="Doc-text2"/>
        <w:rPr>
          <w:i/>
          <w:iCs/>
        </w:rPr>
      </w:pPr>
    </w:p>
    <w:p w14:paraId="77540B0C" w14:textId="77777777" w:rsidR="00FF64B5" w:rsidRPr="00FF64B5" w:rsidRDefault="00FF64B5" w:rsidP="00FF64B5">
      <w:pPr>
        <w:pStyle w:val="Doc-text2"/>
        <w:rPr>
          <w:i/>
          <w:iCs/>
        </w:rPr>
      </w:pPr>
      <w:r w:rsidRPr="00FF64B5">
        <w:rPr>
          <w:i/>
          <w:iCs/>
        </w:rPr>
        <w:t>Proposal 2: an additional early-discard timer is introduced at PDCP whose expiry time can depend on PSI (as opposed to the current discard timer that should depend on P(S)DB).</w:t>
      </w:r>
    </w:p>
    <w:p w14:paraId="6E38B0BC" w14:textId="673B0169" w:rsidR="00FF64B5" w:rsidRDefault="00FF64B5" w:rsidP="00FF64B5">
      <w:pPr>
        <w:pStyle w:val="Doc-text2"/>
        <w:rPr>
          <w:i/>
          <w:iCs/>
        </w:rPr>
      </w:pPr>
      <w:r w:rsidRPr="00FF64B5">
        <w:rPr>
          <w:i/>
          <w:iCs/>
        </w:rPr>
        <w:t>Proposal 3: upon expiry of the early-discard timer for a PDCP SDU, the SDU is discarded only if there are more important SDUs (in terms of PSI) associated with higher Count value stored for transmission.</w:t>
      </w:r>
    </w:p>
    <w:p w14:paraId="5DB20F9B" w14:textId="0052F638" w:rsidR="0037398A" w:rsidRDefault="0037398A" w:rsidP="00FF64B5">
      <w:pPr>
        <w:pStyle w:val="Doc-text2"/>
        <w:rPr>
          <w:i/>
          <w:iCs/>
        </w:rPr>
      </w:pPr>
    </w:p>
    <w:p w14:paraId="09BC7CCB" w14:textId="0BE3D37F" w:rsidR="007B7519" w:rsidRDefault="007B7519" w:rsidP="00FF64B5">
      <w:pPr>
        <w:pStyle w:val="Doc-text2"/>
      </w:pPr>
      <w:r>
        <w:t>-</w:t>
      </w:r>
      <w:r>
        <w:tab/>
        <w:t>Lenovo thinks PSI should be taken into account. But not necessarily with two discard timers. ZTE thinks congestion is about radio link quality. Different levels of congestion doesn’t seem needed. Huawei support considering PSI but not two discard timers. vivo also supports considering PSI. MTK thinks we shoudl consider PSI. D</w:t>
      </w:r>
      <w:r w:rsidR="00372159">
        <w:t>e</w:t>
      </w:r>
      <w:r>
        <w:t>tails can be considered later. QC agrees. Ericsson agrees using different timers. LGE also thinks PSI should be considered.</w:t>
      </w:r>
    </w:p>
    <w:p w14:paraId="0E957487" w14:textId="16A4222E" w:rsidR="007B7519" w:rsidRDefault="007B7519" w:rsidP="00FF64B5">
      <w:pPr>
        <w:pStyle w:val="Doc-text2"/>
      </w:pPr>
    </w:p>
    <w:p w14:paraId="31C00EF6" w14:textId="05A8CE99" w:rsidR="007B7519" w:rsidRDefault="007B7519" w:rsidP="007B7519">
      <w:pPr>
        <w:pStyle w:val="Agreement"/>
      </w:pPr>
      <w:r>
        <w:t xml:space="preserve">Coffee break offline on PSI usage </w:t>
      </w:r>
    </w:p>
    <w:p w14:paraId="380A72DD" w14:textId="7F50DB5B" w:rsidR="00372159" w:rsidRDefault="00372159" w:rsidP="00372159">
      <w:pPr>
        <w:pStyle w:val="Doc-text2"/>
      </w:pPr>
      <w:r>
        <w:t>-</w:t>
      </w:r>
      <w:r>
        <w:tab/>
        <w:t>Nokia reports that the discussion converged somewhat:</w:t>
      </w:r>
    </w:p>
    <w:p w14:paraId="5BFC413F" w14:textId="77777777" w:rsidR="00372159" w:rsidRDefault="00372159" w:rsidP="00372159">
      <w:pPr>
        <w:pStyle w:val="Doc-text2"/>
      </w:pPr>
    </w:p>
    <w:p w14:paraId="2E7DC88D" w14:textId="6D66534C" w:rsidR="00250618" w:rsidRPr="00250618" w:rsidRDefault="00372159" w:rsidP="00250618">
      <w:pPr>
        <w:pStyle w:val="Doc-text2"/>
      </w:pPr>
      <w:r>
        <w:t>PSI should be taken into account</w:t>
      </w:r>
      <w:r w:rsidR="00250618">
        <w:t xml:space="preserve"> in discard</w:t>
      </w:r>
      <w:r>
        <w:t xml:space="preserve">. </w:t>
      </w:r>
    </w:p>
    <w:p w14:paraId="305A00E7" w14:textId="3E9D5BEA" w:rsidR="00372159" w:rsidRDefault="00372159" w:rsidP="00372159">
      <w:pPr>
        <w:pStyle w:val="Doc-text2"/>
        <w:numPr>
          <w:ilvl w:val="0"/>
          <w:numId w:val="49"/>
        </w:numPr>
      </w:pPr>
      <w:r>
        <w:t xml:space="preserve">Network signals congestion </w:t>
      </w:r>
      <w:r w:rsidR="00250618">
        <w:t>indication.</w:t>
      </w:r>
      <w:r>
        <w:t xml:space="preserve"> UE </w:t>
      </w:r>
      <w:r w:rsidR="00780CF6">
        <w:t xml:space="preserve">immediately </w:t>
      </w:r>
      <w:r>
        <w:t xml:space="preserve">discards </w:t>
      </w:r>
      <w:r w:rsidR="00780CF6">
        <w:t xml:space="preserve">packets </w:t>
      </w:r>
      <w:r>
        <w:t>up to given PSI level</w:t>
      </w:r>
      <w:r w:rsidR="00250618">
        <w:t xml:space="preserve"> based on receiving the indication</w:t>
      </w:r>
      <w:r>
        <w:t>.</w:t>
      </w:r>
    </w:p>
    <w:p w14:paraId="2009AAE8" w14:textId="0850E594" w:rsidR="00372159" w:rsidRPr="00372159" w:rsidRDefault="00372159" w:rsidP="00372159">
      <w:pPr>
        <w:pStyle w:val="Doc-text2"/>
        <w:numPr>
          <w:ilvl w:val="0"/>
          <w:numId w:val="49"/>
        </w:numPr>
      </w:pPr>
      <w:r>
        <w:t xml:space="preserve">Rely on UE to discard with two timer( value)s. </w:t>
      </w:r>
      <w:r w:rsidR="00250618">
        <w:t xml:space="preserve">Which timer to use depends </w:t>
      </w:r>
      <w:r>
        <w:t>on PSI</w:t>
      </w:r>
      <w:r w:rsidR="00250618">
        <w:t>. Only used when UE detects congestion.</w:t>
      </w:r>
    </w:p>
    <w:p w14:paraId="3E1393C1" w14:textId="33AB0EA1" w:rsidR="00780CF6" w:rsidRPr="00372159" w:rsidRDefault="00780CF6" w:rsidP="00780CF6">
      <w:pPr>
        <w:pStyle w:val="Doc-text2"/>
        <w:numPr>
          <w:ilvl w:val="0"/>
          <w:numId w:val="49"/>
        </w:numPr>
      </w:pPr>
      <w:r>
        <w:t>Rely on UE to discard with two timer( value)s. Which timer to use depends on PSI. Network indicates to UE which timer value is used.</w:t>
      </w:r>
    </w:p>
    <w:p w14:paraId="4969ACC0" w14:textId="050AD3BF" w:rsidR="007B7519" w:rsidRDefault="007B7519" w:rsidP="00FF64B5">
      <w:pPr>
        <w:pStyle w:val="Doc-text2"/>
      </w:pPr>
    </w:p>
    <w:p w14:paraId="0B69FA2A" w14:textId="635AB04F" w:rsidR="00780CF6" w:rsidRDefault="00780CF6" w:rsidP="00780CF6">
      <w:pPr>
        <w:pStyle w:val="Agreement"/>
      </w:pPr>
      <w:r>
        <w:t xml:space="preserve">Offline discussion </w:t>
      </w:r>
      <w:r w:rsidR="00EE50BF">
        <w:t>[</w:t>
      </w:r>
      <w:r>
        <w:t>204</w:t>
      </w:r>
      <w:r w:rsidR="00EE50BF">
        <w:t>]</w:t>
      </w:r>
      <w:r>
        <w:t xml:space="preserve"> (Nokia, Thu CB): Clarify the options for PSI-based discard based on online discussion: How does each option work?</w:t>
      </w:r>
    </w:p>
    <w:p w14:paraId="3F56EE90" w14:textId="70F5D348" w:rsidR="00780CF6" w:rsidRDefault="00780CF6" w:rsidP="00FF64B5">
      <w:pPr>
        <w:pStyle w:val="Doc-text2"/>
      </w:pPr>
    </w:p>
    <w:p w14:paraId="21B75749" w14:textId="357C6807" w:rsidR="00817ED1" w:rsidRPr="00817ED1" w:rsidRDefault="00817ED1" w:rsidP="00817ED1">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77D57FB6" w14:textId="4E61225F" w:rsidR="00D7337D" w:rsidRDefault="00D7337D" w:rsidP="00D7337D">
      <w:pPr>
        <w:pStyle w:val="EmailDiscussion"/>
      </w:pPr>
      <w:bookmarkStart w:id="21" w:name="_Hlk135816002"/>
      <w:r>
        <w:t xml:space="preserve">[AT122][204][XR] </w:t>
      </w:r>
      <w:r w:rsidR="006430DE">
        <w:t>D</w:t>
      </w:r>
      <w:r>
        <w:t>iscard (Nokia)</w:t>
      </w:r>
      <w:bookmarkEnd w:id="21"/>
    </w:p>
    <w:p w14:paraId="5491589C" w14:textId="71A462A6" w:rsidR="00D7337D" w:rsidRDefault="00D7337D" w:rsidP="00D7337D">
      <w:pPr>
        <w:pStyle w:val="EmailDiscussion2"/>
      </w:pPr>
      <w:r w:rsidRPr="00D7337D">
        <w:rPr>
          <w:b/>
          <w:bCs/>
        </w:rPr>
        <w:tab/>
        <w:t xml:space="preserve">Scope: </w:t>
      </w:r>
      <w:r w:rsidRPr="00D7337D">
        <w:t>Clarify the options for PSI-based discard based on online discussion: How does each option work?</w:t>
      </w:r>
    </w:p>
    <w:p w14:paraId="67013D4C" w14:textId="0E8EF864" w:rsidR="00D7337D" w:rsidRDefault="00D7337D" w:rsidP="00D7337D">
      <w:pPr>
        <w:pStyle w:val="EmailDiscussion2"/>
      </w:pPr>
      <w:r>
        <w:tab/>
      </w:r>
      <w:r w:rsidRPr="00D7337D">
        <w:rPr>
          <w:b/>
          <w:bCs/>
        </w:rPr>
        <w:t>Intended outcome:</w:t>
      </w:r>
      <w:r>
        <w:t xml:space="preserve"> Discussion report in </w:t>
      </w:r>
      <w:hyperlink r:id="rId175" w:history="1">
        <w:r w:rsidR="009642D7">
          <w:rPr>
            <w:rStyle w:val="Hyperlink"/>
          </w:rPr>
          <w:t>R2-2306565</w:t>
        </w:r>
      </w:hyperlink>
    </w:p>
    <w:p w14:paraId="35998AA4" w14:textId="77777777" w:rsidR="00D7337D" w:rsidRDefault="00D7337D" w:rsidP="00D7337D">
      <w:pPr>
        <w:pStyle w:val="EmailDiscussion2"/>
      </w:pPr>
      <w:r>
        <w:lastRenderedPageBreak/>
        <w:tab/>
      </w:r>
      <w:r w:rsidRPr="00D7337D">
        <w:rPr>
          <w:b/>
          <w:bCs/>
        </w:rPr>
        <w:t>Deadline:</w:t>
      </w:r>
      <w:r>
        <w:t xml:space="preserve"> Deadline 1</w:t>
      </w:r>
    </w:p>
    <w:p w14:paraId="47B34045" w14:textId="0585FC72" w:rsidR="00D7337D" w:rsidRDefault="00D7337D" w:rsidP="00FF64B5">
      <w:pPr>
        <w:pStyle w:val="Doc-text2"/>
      </w:pPr>
    </w:p>
    <w:p w14:paraId="00861E8A" w14:textId="3C0576DF" w:rsidR="005C71EB" w:rsidRDefault="009642D7" w:rsidP="005C71EB">
      <w:pPr>
        <w:pStyle w:val="Doc-title"/>
      </w:pPr>
      <w:hyperlink r:id="rId176" w:history="1">
        <w:r>
          <w:rPr>
            <w:rStyle w:val="Hyperlink"/>
          </w:rPr>
          <w:t>R2-2306565</w:t>
        </w:r>
      </w:hyperlink>
      <w:r w:rsidR="005C71EB">
        <w:tab/>
        <w:t>Report of</w:t>
      </w:r>
      <w:r w:rsidR="005C71EB" w:rsidRPr="005C71EB">
        <w:t xml:space="preserve"> [AT122][204][XR] Discard (Nokia)</w:t>
      </w:r>
      <w:r w:rsidR="005C71EB">
        <w:tab/>
        <w:t>Nokia</w:t>
      </w:r>
      <w:r w:rsidR="005C71EB">
        <w:tab/>
        <w:t>discussion</w:t>
      </w:r>
      <w:r w:rsidR="005C71EB">
        <w:tab/>
        <w:t>Rel-18</w:t>
      </w:r>
      <w:r w:rsidR="005C71EB">
        <w:tab/>
        <w:t>NR_XR_enh-Core</w:t>
      </w:r>
    </w:p>
    <w:p w14:paraId="003242D6" w14:textId="77777777" w:rsidR="00980601" w:rsidRDefault="00980601" w:rsidP="00FF64B5">
      <w:pPr>
        <w:pStyle w:val="Doc-text2"/>
      </w:pPr>
    </w:p>
    <w:p w14:paraId="446BD4F4" w14:textId="77777777" w:rsidR="00D7337D" w:rsidRDefault="00D7337D" w:rsidP="00FF64B5">
      <w:pPr>
        <w:pStyle w:val="Doc-text2"/>
      </w:pPr>
    </w:p>
    <w:p w14:paraId="03094DA1" w14:textId="15C18B7F" w:rsidR="00250618" w:rsidRPr="00250618" w:rsidRDefault="00250618" w:rsidP="00FF64B5">
      <w:pPr>
        <w:pStyle w:val="Doc-text2"/>
        <w:rPr>
          <w:u w:val="single"/>
        </w:rPr>
      </w:pPr>
      <w:r w:rsidRPr="00250618">
        <w:rPr>
          <w:u w:val="single"/>
        </w:rPr>
        <w:t>Does UE or network detect congestion?</w:t>
      </w:r>
    </w:p>
    <w:p w14:paraId="3D113F42" w14:textId="3E8BDFEA" w:rsidR="00250618" w:rsidRPr="00250618" w:rsidRDefault="00250618" w:rsidP="00FF64B5">
      <w:pPr>
        <w:pStyle w:val="Doc-text2"/>
        <w:rPr>
          <w:u w:val="single"/>
        </w:rPr>
      </w:pPr>
      <w:r w:rsidRPr="00250618">
        <w:rPr>
          <w:u w:val="single"/>
        </w:rPr>
        <w:t>When congestion is detected, how does UE discard the packet?</w:t>
      </w:r>
    </w:p>
    <w:p w14:paraId="1719ED40" w14:textId="77777777" w:rsidR="00250618" w:rsidRDefault="00250618" w:rsidP="00FF64B5">
      <w:pPr>
        <w:pStyle w:val="Doc-text2"/>
      </w:pPr>
    </w:p>
    <w:p w14:paraId="35F6147C" w14:textId="23342A45" w:rsidR="00372159" w:rsidRDefault="00372159" w:rsidP="00FF64B5">
      <w:pPr>
        <w:pStyle w:val="Doc-text2"/>
      </w:pPr>
      <w:r>
        <w:t>-</w:t>
      </w:r>
      <w:r>
        <w:tab/>
        <w:t>Intel thinks SA4 already agreed on PSI levels. Might provide 16 different timer values (one per PSI level). Leaving this up to UE will mean NW doesn’t know when the timer would expire. Nokia thinks this doesn’t matter since anyway UE can discard. We just need to be able to handle gaps in the received PDUs.</w:t>
      </w:r>
    </w:p>
    <w:p w14:paraId="23465623" w14:textId="18CD2431" w:rsidR="00372159" w:rsidRDefault="00372159" w:rsidP="00FF64B5">
      <w:pPr>
        <w:pStyle w:val="Doc-text2"/>
      </w:pPr>
      <w:r>
        <w:t>-</w:t>
      </w:r>
      <w:r>
        <w:tab/>
        <w:t>Huawei wonders if the two timers are per PDU set, or per PDCP entity? Nokia clarifies this would be two timers per PDU. Apple thinks this means two timers per PDCP entity. Apple thinks for option 1 would not be congestion level, just network indication to UE on PSI discard. CMCC thinks anyway network would signal something for the UE.</w:t>
      </w:r>
    </w:p>
    <w:p w14:paraId="10F239A8" w14:textId="6CD3DE2E" w:rsidR="00372159" w:rsidRDefault="00372159" w:rsidP="00FF64B5">
      <w:pPr>
        <w:pStyle w:val="Doc-text2"/>
      </w:pPr>
      <w:r>
        <w:t>-</w:t>
      </w:r>
      <w:r>
        <w:tab/>
        <w:t xml:space="preserve">LGE wonders if the second timer would be shorter than normal discard timer, so when does the UE perform discard based on that? Would that be network indication? </w:t>
      </w:r>
    </w:p>
    <w:p w14:paraId="16FF6C58" w14:textId="746C887D" w:rsidR="00372159" w:rsidRPr="007B7519" w:rsidRDefault="00372159" w:rsidP="00FF64B5">
      <w:pPr>
        <w:pStyle w:val="Doc-text2"/>
      </w:pPr>
      <w:r>
        <w:t>-</w:t>
      </w:r>
      <w:r>
        <w:tab/>
        <w:t>ZTE thinks PDCP entity woul dhav etow timer values. UE would look at the PSI and start one of the timers.</w:t>
      </w:r>
      <w:r w:rsidR="00250618">
        <w:t xml:space="preserve"> Huawei thinks network could tell UE which value to use in option 2. Ericsson thinks this is just about signalling different mode from network: Ue then uses different discard timer based on that.</w:t>
      </w:r>
      <w:r w:rsidR="00780CF6">
        <w:t xml:space="preserve"> MTK thinks discarding immediately can become very costly for UL traffic. CATT calrifies that above PSI level, it’s regular PDCP timer.</w:t>
      </w:r>
    </w:p>
    <w:p w14:paraId="2F0B9EF7" w14:textId="77777777" w:rsidR="007B7519" w:rsidRPr="00FF64B5" w:rsidRDefault="007B7519" w:rsidP="00FF64B5">
      <w:pPr>
        <w:pStyle w:val="Doc-text2"/>
        <w:rPr>
          <w:i/>
          <w:iCs/>
        </w:rPr>
      </w:pPr>
    </w:p>
    <w:p w14:paraId="0FE1135C" w14:textId="320F87FB" w:rsidR="00FF64B5" w:rsidRDefault="00FF64B5" w:rsidP="00FF64B5">
      <w:pPr>
        <w:pStyle w:val="Doc-text2"/>
        <w:rPr>
          <w:i/>
          <w:iCs/>
        </w:rPr>
      </w:pPr>
      <w:r w:rsidRPr="00FF64B5">
        <w:rPr>
          <w:i/>
          <w:iCs/>
        </w:rPr>
        <w:t>Proposal 4: in both PDCP and RLC AM, introduce an indication from the transmitting entity to the receiving entity that reception of PDU(s) with given SN(s) is not to be expected.</w:t>
      </w:r>
    </w:p>
    <w:p w14:paraId="18E07164" w14:textId="77777777" w:rsidR="0037398A" w:rsidRPr="00FF64B5" w:rsidRDefault="0037398A" w:rsidP="00FF64B5">
      <w:pPr>
        <w:pStyle w:val="Doc-text2"/>
        <w:rPr>
          <w:i/>
          <w:iCs/>
        </w:rPr>
      </w:pPr>
    </w:p>
    <w:p w14:paraId="48B07C06" w14:textId="756ACE8F" w:rsidR="00FF64B5" w:rsidRDefault="00FF64B5" w:rsidP="00FF64B5">
      <w:pPr>
        <w:pStyle w:val="Doc-text2"/>
        <w:rPr>
          <w:i/>
          <w:iCs/>
        </w:rPr>
      </w:pPr>
      <w:r w:rsidRPr="00FF64B5">
        <w:rPr>
          <w:i/>
          <w:iCs/>
        </w:rPr>
        <w:t>Proposal 5: when indicated from upper layer (i.e. PDCP) to discard a particular RLC SDU, the transmitting UM RLC entity shall discard the indicated RLC SDU even if a segment thereof has been submitted to the lower layers.</w:t>
      </w:r>
    </w:p>
    <w:p w14:paraId="1D833DDC" w14:textId="285C762A" w:rsidR="0037398A" w:rsidRDefault="0037398A" w:rsidP="00FF64B5">
      <w:pPr>
        <w:pStyle w:val="Doc-text2"/>
      </w:pPr>
      <w:r>
        <w:t>-</w:t>
      </w:r>
      <w:r>
        <w:tab/>
        <w:t xml:space="preserve">Google supports P5 but also for AM mode. LGE thinks P4-5 may work but it’s an optimization. Thinks that will complicate RLC operation. RLC PDU transmission also depends on implementation. Also reception of discarded PDUs causes no problems. Ericsson is OK for RLC UM but not for RLC AM. Lenovo supports P5 since XR is expected to do more discarding to increase capacity. Intel agrees. QC thinks for UM mode there is no storing of SDUs. For AM this depends on PSIHI. Nokia thinks there are restrictions in specification. </w:t>
      </w:r>
    </w:p>
    <w:p w14:paraId="4933869C" w14:textId="77777777" w:rsidR="0037398A" w:rsidRDefault="0037398A" w:rsidP="00FF64B5">
      <w:pPr>
        <w:pStyle w:val="Doc-text2"/>
      </w:pPr>
      <w:r>
        <w:t>-</w:t>
      </w:r>
      <w:r>
        <w:tab/>
        <w:t xml:space="preserve">ZTE wonders if this is for UL or also for DL? If it’s for DL, this could have RAN3 impact. Nokia only considered UL. </w:t>
      </w:r>
    </w:p>
    <w:p w14:paraId="50F702E2" w14:textId="6EB9EEBA" w:rsidR="007B7519" w:rsidRDefault="0037398A" w:rsidP="00FF64B5">
      <w:pPr>
        <w:pStyle w:val="Doc-text2"/>
      </w:pPr>
      <w:r>
        <w:t>-</w:t>
      </w:r>
      <w:r>
        <w:tab/>
        <w:t xml:space="preserve">KDDI wonders </w:t>
      </w:r>
      <w:r w:rsidR="007B7519">
        <w:t>if this is used under congestion or in normal cases? Nokia thinks this is the abnormal cases. KDDI wonders who judges if this is an abnormal case? Nokia thinks gNB sets the discard timer accordingly. That will handle the case. Doesn’t want additional signalling since that only worsens congestion.</w:t>
      </w:r>
    </w:p>
    <w:p w14:paraId="7E2DF6E1" w14:textId="57A3F1E0" w:rsidR="0037398A" w:rsidRPr="007B7519" w:rsidRDefault="007B7519" w:rsidP="00FF64B5">
      <w:pPr>
        <w:pStyle w:val="Doc-text2"/>
        <w:rPr>
          <w:rStyle w:val="Hyperlink"/>
        </w:rPr>
      </w:pPr>
      <w:r>
        <w:t>-</w:t>
      </w:r>
      <w:r>
        <w:tab/>
        <w:t>Apple thinks for AM this is not needed. For UM it could be but is not sure.</w:t>
      </w:r>
    </w:p>
    <w:p w14:paraId="0A0662F8" w14:textId="77777777" w:rsidR="0037398A" w:rsidRDefault="0037398A" w:rsidP="00FF64B5">
      <w:pPr>
        <w:pStyle w:val="Doc-text2"/>
        <w:rPr>
          <w:i/>
          <w:iCs/>
        </w:rPr>
      </w:pPr>
    </w:p>
    <w:p w14:paraId="28F4ADF2" w14:textId="77777777" w:rsidR="00FF64B5" w:rsidRPr="0037398A" w:rsidRDefault="00FF64B5" w:rsidP="006B3CB4">
      <w:pPr>
        <w:pStyle w:val="Doc-text2"/>
      </w:pPr>
    </w:p>
    <w:p w14:paraId="24201C3E" w14:textId="0278F6A3" w:rsidR="00FF64B5" w:rsidRDefault="009642D7" w:rsidP="00FF64B5">
      <w:pPr>
        <w:pStyle w:val="Doc-title"/>
      </w:pPr>
      <w:hyperlink r:id="rId177" w:history="1">
        <w:r>
          <w:rPr>
            <w:rStyle w:val="Hyperlink"/>
          </w:rPr>
          <w:t>R2-2304918</w:t>
        </w:r>
      </w:hyperlink>
      <w:r w:rsidR="00FF64B5">
        <w:tab/>
        <w:t>Discussion on discard operation for XR</w:t>
      </w:r>
      <w:r w:rsidR="00FF64B5">
        <w:tab/>
        <w:t>vivo</w:t>
      </w:r>
      <w:r w:rsidR="00FF64B5">
        <w:tab/>
        <w:t>discussion</w:t>
      </w:r>
      <w:r w:rsidR="00FF64B5">
        <w:tab/>
        <w:t>Rel-18</w:t>
      </w:r>
      <w:r w:rsidR="00FF64B5">
        <w:tab/>
        <w:t>NR_XR_enh-Core</w:t>
      </w:r>
    </w:p>
    <w:p w14:paraId="7EE83576" w14:textId="77777777" w:rsidR="00FF64B5" w:rsidRPr="00BF6E41" w:rsidRDefault="00FF64B5" w:rsidP="00FF64B5">
      <w:pPr>
        <w:pStyle w:val="Doc-text2"/>
        <w:rPr>
          <w:i/>
          <w:iCs/>
        </w:rPr>
      </w:pPr>
      <w:r w:rsidRPr="00BF6E41">
        <w:rPr>
          <w:i/>
          <w:iCs/>
        </w:rPr>
        <w:t>Proposal 1: It is up to gNB to configure the value of discardTimer for each PDCP SDU of PDU set based on PSDB.  FFS values of discardTimer.</w:t>
      </w:r>
    </w:p>
    <w:p w14:paraId="2D57DFE3" w14:textId="77777777" w:rsidR="00FF64B5" w:rsidRPr="00BF6E41" w:rsidRDefault="00FF64B5" w:rsidP="00FF64B5">
      <w:pPr>
        <w:pStyle w:val="Doc-text2"/>
        <w:rPr>
          <w:i/>
          <w:iCs/>
        </w:rPr>
      </w:pPr>
      <w:r w:rsidRPr="00BF6E41">
        <w:rPr>
          <w:i/>
          <w:iCs/>
        </w:rPr>
        <w:t xml:space="preserve">Proposal 2: If PSIHI is indicated, when one SDU associated with a PDU set has not been successfully transmitted, the rest of this PDU set should be discarded. </w:t>
      </w:r>
    </w:p>
    <w:p w14:paraId="1F34D039" w14:textId="77777777" w:rsidR="00FF64B5" w:rsidRPr="00BF6E41" w:rsidRDefault="00FF64B5" w:rsidP="00FF64B5">
      <w:pPr>
        <w:pStyle w:val="Doc-text2"/>
        <w:rPr>
          <w:i/>
          <w:iCs/>
        </w:rPr>
      </w:pPr>
      <w:r w:rsidRPr="00BF6E41">
        <w:rPr>
          <w:i/>
          <w:iCs/>
        </w:rPr>
        <w:t>Proposal 3: Whether need to keep the integrity of the PDU set (i.e. PSIHI) is per QoS flow indicated from CN to RAN via the control plane, e.g. from AMF by NAS signaling.</w:t>
      </w:r>
    </w:p>
    <w:p w14:paraId="4824DC7E" w14:textId="77777777" w:rsidR="00FF64B5" w:rsidRPr="00BF6E41" w:rsidRDefault="00FF64B5" w:rsidP="00FF64B5">
      <w:pPr>
        <w:pStyle w:val="Doc-text2"/>
        <w:rPr>
          <w:i/>
          <w:iCs/>
        </w:rPr>
      </w:pPr>
      <w:r w:rsidRPr="00BF6E41">
        <w:rPr>
          <w:i/>
          <w:iCs/>
        </w:rPr>
        <w:t>Proposal 4: In case congestion occurs, PDU set with lower importance (PSI) could be discarded. FFS how to determine the congestion.</w:t>
      </w:r>
    </w:p>
    <w:p w14:paraId="492BBA0B" w14:textId="77777777" w:rsidR="00FF64B5" w:rsidRPr="00BF6E41" w:rsidRDefault="00FF64B5" w:rsidP="00FF64B5">
      <w:pPr>
        <w:pStyle w:val="Doc-text2"/>
        <w:rPr>
          <w:i/>
          <w:iCs/>
        </w:rPr>
      </w:pPr>
      <w:r w:rsidRPr="00BF6E41">
        <w:rPr>
          <w:i/>
          <w:iCs/>
        </w:rPr>
        <w:t>Proposal 5: For UL, PDU set importance (i.e. PSI) is indicated from upper layer at UE side (e.g. by UE implementation)</w:t>
      </w:r>
    </w:p>
    <w:p w14:paraId="2D8D23E5" w14:textId="77777777" w:rsidR="00FF64B5" w:rsidRPr="00BF6E41" w:rsidRDefault="00FF64B5" w:rsidP="00FF64B5">
      <w:pPr>
        <w:pStyle w:val="Doc-text2"/>
        <w:rPr>
          <w:i/>
          <w:iCs/>
        </w:rPr>
      </w:pPr>
      <w:r w:rsidRPr="00BF6E41">
        <w:rPr>
          <w:i/>
          <w:iCs/>
        </w:rPr>
        <w:t>Proposal 6: PDCP needs to inform RLC in case PDU set is discarded due to PSIHI.</w:t>
      </w:r>
    </w:p>
    <w:p w14:paraId="1AA6D140" w14:textId="77777777" w:rsidR="00FF64B5" w:rsidRPr="00BF6E41" w:rsidRDefault="00FF64B5" w:rsidP="00FF64B5">
      <w:pPr>
        <w:pStyle w:val="Doc-text2"/>
        <w:rPr>
          <w:i/>
          <w:iCs/>
        </w:rPr>
      </w:pPr>
      <w:r w:rsidRPr="00BF6E41">
        <w:rPr>
          <w:i/>
          <w:iCs/>
        </w:rPr>
        <w:t>Proposal 7: PDCP needs to inform RLC in case PDU set is discarded based on PSI in case of congestion.</w:t>
      </w:r>
    </w:p>
    <w:p w14:paraId="0CB63B8D" w14:textId="77777777" w:rsidR="00FF64B5" w:rsidRPr="00BF6E41" w:rsidRDefault="00FF64B5" w:rsidP="00FF64B5">
      <w:pPr>
        <w:pStyle w:val="Doc-text2"/>
        <w:rPr>
          <w:i/>
          <w:iCs/>
        </w:rPr>
      </w:pPr>
      <w:r w:rsidRPr="00BF6E41">
        <w:rPr>
          <w:i/>
          <w:iCs/>
        </w:rPr>
        <w:t>Proposal 8: Upon discard is indicated from PDCP, RLC discards the indicated RLC SDU regardless of whether the RLC SDU nor a segment has been submitted to the lower layers.</w:t>
      </w:r>
    </w:p>
    <w:p w14:paraId="461745A6" w14:textId="77777777" w:rsidR="00FF64B5" w:rsidRPr="00BF6E41" w:rsidRDefault="00FF64B5" w:rsidP="00FF64B5">
      <w:pPr>
        <w:pStyle w:val="Doc-text2"/>
        <w:rPr>
          <w:i/>
          <w:iCs/>
        </w:rPr>
      </w:pPr>
      <w:r w:rsidRPr="00BF6E41">
        <w:rPr>
          <w:i/>
          <w:iCs/>
        </w:rPr>
        <w:lastRenderedPageBreak/>
        <w:t>Proposal 10: If in-sequence delivery is configured, the transmitter should inform the receiver of the DL PDU set discard information.</w:t>
      </w:r>
    </w:p>
    <w:p w14:paraId="05D7B857" w14:textId="77777777" w:rsidR="00FF64B5" w:rsidRPr="00BF6E41" w:rsidRDefault="00FF64B5" w:rsidP="00FF64B5">
      <w:pPr>
        <w:pStyle w:val="Doc-text2"/>
        <w:rPr>
          <w:i/>
          <w:iCs/>
        </w:rPr>
      </w:pPr>
      <w:r w:rsidRPr="00BF6E41">
        <w:rPr>
          <w:i/>
          <w:iCs/>
        </w:rPr>
        <w:t>Proposal 11: If UE is configured to report PDU set discard information, the UE will inform gNB UL PDU set discard information.</w:t>
      </w:r>
    </w:p>
    <w:p w14:paraId="3FC79C93" w14:textId="77777777" w:rsidR="00FF64B5" w:rsidRPr="00BF6E41" w:rsidRDefault="00FF64B5" w:rsidP="00FF64B5">
      <w:pPr>
        <w:pStyle w:val="Doc-text2"/>
        <w:rPr>
          <w:i/>
          <w:iCs/>
        </w:rPr>
      </w:pPr>
      <w:r w:rsidRPr="00BF6E41">
        <w:rPr>
          <w:i/>
          <w:iCs/>
        </w:rPr>
        <w:t>Proposal 12: Transmitter informs the receiver of discard information when there is PDU set discard.</w:t>
      </w:r>
    </w:p>
    <w:p w14:paraId="3A532E33" w14:textId="77777777" w:rsidR="00FF64B5" w:rsidRDefault="00FF64B5" w:rsidP="006B3CB4">
      <w:pPr>
        <w:pStyle w:val="Doc-text2"/>
        <w:rPr>
          <w:i/>
          <w:iCs/>
        </w:rPr>
      </w:pPr>
    </w:p>
    <w:p w14:paraId="55BF7D05" w14:textId="6546327F" w:rsidR="007034CA" w:rsidRDefault="007034CA" w:rsidP="007034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How does PSI impact UE operation for discard?</w:t>
      </w:r>
    </w:p>
    <w:p w14:paraId="4CD13F06" w14:textId="3A6F5134" w:rsidR="00594E45" w:rsidRDefault="009642D7" w:rsidP="00594E45">
      <w:pPr>
        <w:pStyle w:val="Doc-title"/>
      </w:pPr>
      <w:hyperlink r:id="rId178" w:history="1">
        <w:r>
          <w:rPr>
            <w:rStyle w:val="Hyperlink"/>
          </w:rPr>
          <w:t>R2-2305784</w:t>
        </w:r>
      </w:hyperlink>
      <w:r w:rsidR="00594E45">
        <w:tab/>
        <w:t>Discard Operation for XR</w:t>
      </w:r>
      <w:r w:rsidR="00594E45">
        <w:tab/>
        <w:t>Samsung R&amp;D Institute India</w:t>
      </w:r>
      <w:r w:rsidR="00594E45">
        <w:tab/>
        <w:t>discussion</w:t>
      </w:r>
      <w:r w:rsidR="00594E45">
        <w:tab/>
        <w:t>Rel-18</w:t>
      </w:r>
    </w:p>
    <w:p w14:paraId="126B99A8" w14:textId="77777777" w:rsidR="00594E45" w:rsidRPr="00594E45" w:rsidRDefault="00594E45" w:rsidP="00594E45">
      <w:pPr>
        <w:pStyle w:val="Doc-text2"/>
        <w:rPr>
          <w:i/>
          <w:iCs/>
          <w:lang w:val="en-US"/>
        </w:rPr>
      </w:pPr>
      <w:r w:rsidRPr="00594E45">
        <w:rPr>
          <w:i/>
          <w:iCs/>
          <w:lang w:val="en-US"/>
        </w:rPr>
        <w:t>Observation 1: It is in the gNB remit to use PSIHI information when configuring PDCP discard per PDU Set basis.</w:t>
      </w:r>
    </w:p>
    <w:p w14:paraId="44F278A7" w14:textId="77777777" w:rsidR="00594E45" w:rsidRPr="00594E45" w:rsidRDefault="00594E45" w:rsidP="00594E45">
      <w:pPr>
        <w:pStyle w:val="Doc-text2"/>
        <w:rPr>
          <w:i/>
          <w:iCs/>
          <w:lang w:val="en-US"/>
        </w:rPr>
      </w:pPr>
      <w:r w:rsidRPr="00594E45">
        <w:rPr>
          <w:i/>
          <w:iCs/>
          <w:lang w:val="en-US"/>
        </w:rPr>
        <w:t>Observation 2: The approach of using different discard timer values for PSIs may not be effective when congestion status changes dynamically, as there will be time delays from the congestion indication to actual packet discarding. While PSI threshold based approach can tackle congestion situation with early discard of less important PDU Sets, regardless of expiry of discard timer.</w:t>
      </w:r>
    </w:p>
    <w:p w14:paraId="250B8878" w14:textId="77777777" w:rsidR="00594E45" w:rsidRPr="00594E45" w:rsidRDefault="00594E45" w:rsidP="00594E45">
      <w:pPr>
        <w:pStyle w:val="Doc-text2"/>
        <w:rPr>
          <w:i/>
          <w:iCs/>
          <w:lang w:val="en-US"/>
        </w:rPr>
      </w:pPr>
      <w:r w:rsidRPr="00594E45">
        <w:rPr>
          <w:i/>
          <w:iCs/>
          <w:lang w:val="en-US"/>
        </w:rPr>
        <w:t>Observation 3: Discard operation at RLC layer is not always achievable. Discard enhancements on RLC may introduce RLC SN gap, and there may be undesired complexity for Tx and Rx RLC entities. It seems reasonable to avoid such large specification impact and efforts involved.</w:t>
      </w:r>
    </w:p>
    <w:p w14:paraId="467F295A" w14:textId="77777777" w:rsidR="00594E45" w:rsidRPr="00594E45" w:rsidRDefault="00594E45" w:rsidP="00594E45">
      <w:pPr>
        <w:pStyle w:val="Doc-text2"/>
        <w:rPr>
          <w:i/>
          <w:iCs/>
          <w:lang w:val="en-US"/>
        </w:rPr>
      </w:pPr>
      <w:r w:rsidRPr="00594E45">
        <w:rPr>
          <w:i/>
          <w:iCs/>
          <w:lang w:val="en-US"/>
        </w:rPr>
        <w:t>Observation 4: It is possible that receiver side PDCP may receive incomplete PDU Set, when PDU Set based PDCP discard is carried out at the transmitter side PDCP.</w:t>
      </w:r>
    </w:p>
    <w:p w14:paraId="17623FA8" w14:textId="77777777" w:rsidR="00594E45" w:rsidRPr="00594E45" w:rsidRDefault="00594E45" w:rsidP="00594E45">
      <w:pPr>
        <w:pStyle w:val="Doc-text2"/>
        <w:rPr>
          <w:i/>
          <w:iCs/>
          <w:lang w:val="en-US"/>
        </w:rPr>
      </w:pPr>
      <w:r w:rsidRPr="00594E45">
        <w:rPr>
          <w:i/>
          <w:iCs/>
          <w:lang w:val="en-US"/>
        </w:rPr>
        <w:t>Observation 5: Different application media layer mappings and receiver implementations can be addressed by the PDU Set concept and the media/application layer should be able to configure the appropriate handling.</w:t>
      </w:r>
    </w:p>
    <w:p w14:paraId="2F30E154" w14:textId="77777777" w:rsidR="00594E45" w:rsidRPr="00594E45" w:rsidRDefault="00594E45" w:rsidP="00594E45">
      <w:pPr>
        <w:pStyle w:val="Doc-text2"/>
        <w:rPr>
          <w:i/>
          <w:iCs/>
          <w:lang w:val="en-US"/>
        </w:rPr>
      </w:pPr>
      <w:r w:rsidRPr="00594E45">
        <w:rPr>
          <w:i/>
          <w:iCs/>
          <w:lang w:val="en-US"/>
        </w:rPr>
        <w:t>Observation 6: With the PDU Set identification information signalling, PDCP operation can be facilitated e.g. receiver side PDCP can easily identify whether the PDU Set is completely received, or is incompletely received. Existing PDCP SN can be reused and be further complimented with additional embedded signalling information to indicate start PDU, in-between PDU and end PDU of the PDU Set as part of the PDCP header.</w:t>
      </w:r>
    </w:p>
    <w:p w14:paraId="2B8C261F" w14:textId="77777777" w:rsidR="00FC392B" w:rsidRDefault="00FC392B" w:rsidP="00594E45">
      <w:pPr>
        <w:pStyle w:val="Doc-text2"/>
        <w:rPr>
          <w:i/>
          <w:iCs/>
          <w:lang w:val="en-US"/>
        </w:rPr>
      </w:pPr>
    </w:p>
    <w:p w14:paraId="3CEBA86E" w14:textId="6C1638C1" w:rsidR="00594E45" w:rsidRPr="00594E45" w:rsidRDefault="00594E45" w:rsidP="00594E45">
      <w:pPr>
        <w:pStyle w:val="Doc-text2"/>
        <w:rPr>
          <w:i/>
          <w:iCs/>
          <w:lang w:val="en-US"/>
        </w:rPr>
      </w:pPr>
      <w:r w:rsidRPr="00594E45">
        <w:rPr>
          <w:i/>
          <w:iCs/>
          <w:lang w:val="en-US"/>
        </w:rPr>
        <w:t xml:space="preserve">Proposal 1: gNB configures the UE with PSIHI based configuration per XR DRB for performing PDCP discard per PDU Set basis in the uplink.   </w:t>
      </w:r>
    </w:p>
    <w:p w14:paraId="37A94DD8" w14:textId="77777777" w:rsidR="00594E45" w:rsidRPr="00594E45" w:rsidRDefault="00594E45" w:rsidP="00594E45">
      <w:pPr>
        <w:pStyle w:val="Doc-text2"/>
        <w:rPr>
          <w:i/>
          <w:iCs/>
          <w:lang w:val="en-US"/>
        </w:rPr>
      </w:pPr>
      <w:r w:rsidRPr="00594E45">
        <w:rPr>
          <w:i/>
          <w:iCs/>
          <w:lang w:val="en-US"/>
        </w:rPr>
        <w:t>Proposal 2: gNB configures the UE per XR DRB, either to use the expiry of the PDCP discard timer to discard respective PDCP SDU (legacy behavior) or to use the expiry of the PDCP discard timer pertaining to the first SDU of the PDU Set to discard the PDCP PDU Set (new behavior).</w:t>
      </w:r>
    </w:p>
    <w:p w14:paraId="751C1A27" w14:textId="77777777" w:rsidR="00594E45" w:rsidRPr="00FC392B" w:rsidRDefault="00594E45" w:rsidP="00594E45">
      <w:pPr>
        <w:pStyle w:val="Doc-text2"/>
        <w:rPr>
          <w:i/>
          <w:iCs/>
          <w:highlight w:val="yellow"/>
          <w:lang w:val="en-US"/>
        </w:rPr>
      </w:pPr>
      <w:r w:rsidRPr="00FC392B">
        <w:rPr>
          <w:i/>
          <w:iCs/>
          <w:highlight w:val="yellow"/>
          <w:lang w:val="en-US"/>
        </w:rPr>
        <w:t>Proposal 3: RAN2 is kindly asked to agree:</w:t>
      </w:r>
    </w:p>
    <w:p w14:paraId="52243D55"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 xml:space="preserve">Upon a NW congestion, PSI based PDCP discarding can be activated. </w:t>
      </w:r>
    </w:p>
    <w:p w14:paraId="5351C6C3" w14:textId="77777777" w:rsidR="00594E45" w:rsidRPr="00FC392B" w:rsidRDefault="00594E45" w:rsidP="00594E45">
      <w:pPr>
        <w:pStyle w:val="Doc-text2"/>
        <w:rPr>
          <w:i/>
          <w:iCs/>
          <w:highlight w:val="yellow"/>
          <w:lang w:val="en-US"/>
        </w:rPr>
      </w:pPr>
      <w:r w:rsidRPr="00FC392B">
        <w:rPr>
          <w:i/>
          <w:iCs/>
          <w:highlight w:val="yellow"/>
          <w:lang w:val="en-US"/>
        </w:rPr>
        <w:t>•</w:t>
      </w:r>
      <w:r w:rsidRPr="00FC392B">
        <w:rPr>
          <w:i/>
          <w:iCs/>
          <w:highlight w:val="yellow"/>
          <w:lang w:val="en-US"/>
        </w:rPr>
        <w:tab/>
        <w:t>NW congestion can be detected by the gNB. When the gNB indicates the congestion to the UE, the UE starts PSI based PDCP discarding.</w:t>
      </w:r>
    </w:p>
    <w:p w14:paraId="0342FB5D" w14:textId="77777777" w:rsidR="00594E45" w:rsidRPr="00FC392B" w:rsidRDefault="00594E45" w:rsidP="00594E45">
      <w:pPr>
        <w:pStyle w:val="Doc-text2"/>
        <w:rPr>
          <w:i/>
          <w:iCs/>
          <w:highlight w:val="yellow"/>
          <w:lang w:val="en-US"/>
        </w:rPr>
      </w:pPr>
      <w:r w:rsidRPr="00FC392B">
        <w:rPr>
          <w:i/>
          <w:iCs/>
          <w:highlight w:val="yellow"/>
          <w:lang w:val="en-US"/>
        </w:rPr>
        <w:t>Proposal 4: RAN2 is asked to discuss and select PSI based approach among:</w:t>
      </w:r>
    </w:p>
    <w:p w14:paraId="3BB1CE11" w14:textId="77777777" w:rsidR="00594E45" w:rsidRPr="00594E45" w:rsidRDefault="00594E45" w:rsidP="00594E45">
      <w:pPr>
        <w:pStyle w:val="Doc-text2"/>
        <w:rPr>
          <w:i/>
          <w:iCs/>
          <w:highlight w:val="yellow"/>
          <w:lang w:val="en-US"/>
        </w:rPr>
      </w:pPr>
      <w:r w:rsidRPr="00594E45">
        <w:rPr>
          <w:i/>
          <w:iCs/>
          <w:highlight w:val="yellow"/>
          <w:lang w:val="en-US"/>
        </w:rPr>
        <w:t>•</w:t>
      </w:r>
      <w:r w:rsidRPr="00594E45">
        <w:rPr>
          <w:i/>
          <w:iCs/>
          <w:highlight w:val="yellow"/>
          <w:lang w:val="en-US"/>
        </w:rPr>
        <w:tab/>
        <w:t>Option 1: Timer based discarding with different timer value for different PSI</w:t>
      </w:r>
    </w:p>
    <w:p w14:paraId="2F3B2D42" w14:textId="77777777" w:rsidR="00594E45" w:rsidRPr="00594E45" w:rsidRDefault="00594E45" w:rsidP="00594E45">
      <w:pPr>
        <w:pStyle w:val="Doc-text2"/>
        <w:rPr>
          <w:i/>
          <w:iCs/>
          <w:lang w:val="en-US"/>
        </w:rPr>
      </w:pPr>
      <w:r w:rsidRPr="00594E45">
        <w:rPr>
          <w:i/>
          <w:iCs/>
          <w:highlight w:val="yellow"/>
          <w:lang w:val="en-US"/>
        </w:rPr>
        <w:t>•</w:t>
      </w:r>
      <w:r w:rsidRPr="00594E45">
        <w:rPr>
          <w:i/>
          <w:iCs/>
          <w:highlight w:val="yellow"/>
          <w:lang w:val="en-US"/>
        </w:rPr>
        <w:tab/>
        <w:t>Option 2: PSI threshold based discarding (regardless of expiry of discard timer)</w:t>
      </w:r>
    </w:p>
    <w:p w14:paraId="0C44079C" w14:textId="77777777" w:rsidR="00594E45" w:rsidRPr="00594E45" w:rsidRDefault="00594E45" w:rsidP="00594E45">
      <w:pPr>
        <w:pStyle w:val="Doc-text2"/>
        <w:rPr>
          <w:i/>
          <w:iCs/>
          <w:lang w:val="en-US"/>
        </w:rPr>
      </w:pPr>
      <w:r w:rsidRPr="00594E45">
        <w:rPr>
          <w:i/>
          <w:iCs/>
          <w:lang w:val="en-US"/>
        </w:rPr>
        <w:t xml:space="preserve">Proposal 5: Discard enhancements for PDU set should be limited to the PDCP layer and no enhancements are pursued for RLC layer. </w:t>
      </w:r>
    </w:p>
    <w:p w14:paraId="28E49BDA" w14:textId="77777777" w:rsidR="00594E45" w:rsidRPr="00594E45" w:rsidRDefault="00594E45" w:rsidP="00594E45">
      <w:pPr>
        <w:pStyle w:val="Doc-text2"/>
        <w:rPr>
          <w:i/>
          <w:iCs/>
          <w:lang w:val="en-US"/>
        </w:rPr>
      </w:pPr>
      <w:r w:rsidRPr="00594E45">
        <w:rPr>
          <w:i/>
          <w:iCs/>
          <w:lang w:val="en-US"/>
        </w:rPr>
        <w:t>Proposal 6: RAN2 to discuss potential enhancement on receiver side PDCP to handle and deliver received PDUs to application layer considering following:</w:t>
      </w:r>
    </w:p>
    <w:p w14:paraId="653BCC2A" w14:textId="77777777" w:rsidR="00594E45" w:rsidRPr="00594E45" w:rsidRDefault="00594E45" w:rsidP="00594E45">
      <w:pPr>
        <w:pStyle w:val="Doc-text2"/>
        <w:rPr>
          <w:i/>
          <w:iCs/>
          <w:lang w:val="en-US"/>
        </w:rPr>
      </w:pPr>
      <w:r w:rsidRPr="00594E45">
        <w:rPr>
          <w:i/>
          <w:iCs/>
          <w:lang w:val="en-US"/>
        </w:rPr>
        <w:t>a)</w:t>
      </w:r>
      <w:r w:rsidRPr="00594E45">
        <w:rPr>
          <w:i/>
          <w:iCs/>
          <w:lang w:val="en-US"/>
        </w:rPr>
        <w:tab/>
        <w:t>If all PDUs are needed for the usage of PDU Set by application layer, the PDCP does not deliver the received PDUs of the incompletely received PDU Set to the application.</w:t>
      </w:r>
    </w:p>
    <w:p w14:paraId="42145C85" w14:textId="77777777" w:rsidR="00594E45" w:rsidRPr="00594E45" w:rsidRDefault="00594E45" w:rsidP="00594E45">
      <w:pPr>
        <w:pStyle w:val="Doc-text2"/>
        <w:rPr>
          <w:i/>
          <w:iCs/>
          <w:lang w:val="en-US"/>
        </w:rPr>
      </w:pPr>
      <w:r w:rsidRPr="00594E45">
        <w:rPr>
          <w:i/>
          <w:iCs/>
          <w:lang w:val="en-US"/>
        </w:rPr>
        <w:t>b)</w:t>
      </w:r>
      <w:r w:rsidRPr="00594E45">
        <w:rPr>
          <w:i/>
          <w:iCs/>
          <w:lang w:val="en-US"/>
        </w:rPr>
        <w:tab/>
        <w:t>If all PDUs are not needed for the usage of PDU Set by application layer, PDCP delivers the received PDUs of the incompletely received PDU Set to the application.</w:t>
      </w:r>
    </w:p>
    <w:p w14:paraId="222E3E6C" w14:textId="77777777" w:rsidR="00594E45" w:rsidRPr="00594E45" w:rsidRDefault="00594E45" w:rsidP="00594E45">
      <w:pPr>
        <w:pStyle w:val="Doc-text2"/>
        <w:rPr>
          <w:i/>
          <w:iCs/>
          <w:lang w:val="en-US"/>
        </w:rPr>
      </w:pPr>
      <w:r w:rsidRPr="00594E45">
        <w:rPr>
          <w:i/>
          <w:iCs/>
          <w:lang w:val="en-US"/>
        </w:rPr>
        <w:t>c)</w:t>
      </w:r>
      <w:r w:rsidRPr="00594E45">
        <w:rPr>
          <w:i/>
          <w:iCs/>
          <w:lang w:val="en-US"/>
        </w:rPr>
        <w:tab/>
        <w:t xml:space="preserve">It is configurable to the receiver PDCP entity whether a) or b) is required.  </w:t>
      </w:r>
    </w:p>
    <w:p w14:paraId="631D827C" w14:textId="77777777" w:rsidR="00594E45" w:rsidRPr="00594E45" w:rsidRDefault="00594E45" w:rsidP="00594E45">
      <w:pPr>
        <w:pStyle w:val="Doc-text2"/>
        <w:rPr>
          <w:i/>
          <w:iCs/>
          <w:lang w:val="en-US"/>
        </w:rPr>
      </w:pPr>
      <w:r w:rsidRPr="00594E45">
        <w:rPr>
          <w:i/>
          <w:iCs/>
          <w:lang w:val="en-US"/>
        </w:rPr>
        <w:t>Proposal 7: RAN2 is to discuss the PDU Set identification information signalling to facilitate the receiver PDCP operation.</w:t>
      </w:r>
    </w:p>
    <w:p w14:paraId="3FFB8533" w14:textId="09FC4B8A" w:rsidR="00594E45" w:rsidRPr="00594E45" w:rsidRDefault="00594E45" w:rsidP="00594E45">
      <w:pPr>
        <w:pStyle w:val="Agreement"/>
        <w:rPr>
          <w:lang w:val="en-US"/>
        </w:rPr>
      </w:pPr>
      <w:r>
        <w:rPr>
          <w:lang w:val="en-US"/>
        </w:rPr>
        <w:t>Focus on P</w:t>
      </w:r>
      <w:r w:rsidR="00FC392B">
        <w:rPr>
          <w:lang w:val="en-US"/>
        </w:rPr>
        <w:t>3-</w:t>
      </w:r>
      <w:r>
        <w:rPr>
          <w:lang w:val="en-US"/>
        </w:rPr>
        <w:t>4</w:t>
      </w:r>
    </w:p>
    <w:p w14:paraId="2B930C16" w14:textId="77777777" w:rsidR="005A55A8" w:rsidRDefault="005A55A8" w:rsidP="00D66B1C">
      <w:pPr>
        <w:pStyle w:val="Doc-title"/>
      </w:pPr>
    </w:p>
    <w:p w14:paraId="75A73C6F" w14:textId="77777777" w:rsidR="005A55A8" w:rsidRDefault="005A55A8" w:rsidP="00D66B1C">
      <w:pPr>
        <w:pStyle w:val="Doc-title"/>
      </w:pPr>
    </w:p>
    <w:p w14:paraId="5F80AC6C" w14:textId="77777777" w:rsidR="00065E09" w:rsidRPr="00065E09" w:rsidRDefault="00065E09" w:rsidP="00065E09">
      <w:pPr>
        <w:pStyle w:val="Doc-text2"/>
      </w:pPr>
    </w:p>
    <w:p w14:paraId="35BA3478" w14:textId="511065AA" w:rsidR="00D66B1C" w:rsidRDefault="009642D7" w:rsidP="00D66B1C">
      <w:pPr>
        <w:pStyle w:val="Doc-title"/>
      </w:pPr>
      <w:hyperlink r:id="rId179" w:history="1">
        <w:r>
          <w:rPr>
            <w:rStyle w:val="Hyperlink"/>
          </w:rPr>
          <w:t>R2-2304712</w:t>
        </w:r>
      </w:hyperlink>
      <w:r w:rsidR="00D66B1C">
        <w:tab/>
        <w:t>Discussion on discard operation</w:t>
      </w:r>
      <w:r w:rsidR="00D66B1C">
        <w:tab/>
        <w:t>Qualcomm Incorporated</w:t>
      </w:r>
      <w:r w:rsidR="00D66B1C">
        <w:tab/>
        <w:t>discussion</w:t>
      </w:r>
      <w:r w:rsidR="00D66B1C">
        <w:tab/>
        <w:t>Rel-18</w:t>
      </w:r>
      <w:r w:rsidR="00D66B1C">
        <w:tab/>
        <w:t>NR_XR_enh-Core</w:t>
      </w:r>
    </w:p>
    <w:p w14:paraId="437BC054" w14:textId="104A04C8" w:rsidR="00D66B1C" w:rsidRDefault="009642D7" w:rsidP="00D66B1C">
      <w:pPr>
        <w:pStyle w:val="Doc-title"/>
      </w:pPr>
      <w:hyperlink r:id="rId180" w:history="1">
        <w:r>
          <w:rPr>
            <w:rStyle w:val="Hyperlink"/>
          </w:rPr>
          <w:t>R2-2304827</w:t>
        </w:r>
      </w:hyperlink>
      <w:r w:rsidR="00D66B1C">
        <w:tab/>
        <w:t>Discussion on discard indication for XR</w:t>
      </w:r>
      <w:r w:rsidR="00D66B1C">
        <w:tab/>
        <w:t>TCL Communication Ltd.</w:t>
      </w:r>
      <w:r w:rsidR="00D66B1C">
        <w:tab/>
        <w:t>discussion</w:t>
      </w:r>
      <w:r w:rsidR="00D66B1C">
        <w:tab/>
        <w:t>Rel-18</w:t>
      </w:r>
    </w:p>
    <w:p w14:paraId="4FFF25F7" w14:textId="661699F0" w:rsidR="00D66B1C" w:rsidRDefault="009642D7" w:rsidP="00D66B1C">
      <w:pPr>
        <w:pStyle w:val="Doc-title"/>
      </w:pPr>
      <w:hyperlink r:id="rId181" w:history="1">
        <w:r>
          <w:rPr>
            <w:rStyle w:val="Hyperlink"/>
          </w:rPr>
          <w:t>R2-2304956</w:t>
        </w:r>
      </w:hyperlink>
      <w:r w:rsidR="00D66B1C">
        <w:tab/>
        <w:t>Discussions on PDU discard based on PDU Set Importance</w:t>
      </w:r>
      <w:r w:rsidR="00D66B1C">
        <w:tab/>
        <w:t>Fujitsu</w:t>
      </w:r>
      <w:r w:rsidR="00D66B1C">
        <w:tab/>
        <w:t>discussion</w:t>
      </w:r>
      <w:r w:rsidR="00D66B1C">
        <w:tab/>
        <w:t>Rel-18</w:t>
      </w:r>
      <w:r w:rsidR="00D66B1C">
        <w:tab/>
        <w:t>NR_XR_enh-Core</w:t>
      </w:r>
    </w:p>
    <w:p w14:paraId="0A606580" w14:textId="18F10144" w:rsidR="00D66B1C" w:rsidRDefault="009642D7" w:rsidP="00D66B1C">
      <w:pPr>
        <w:pStyle w:val="Doc-title"/>
      </w:pPr>
      <w:hyperlink r:id="rId182" w:history="1">
        <w:r>
          <w:rPr>
            <w:rStyle w:val="Hyperlink"/>
          </w:rPr>
          <w:t>R2-2304970</w:t>
        </w:r>
      </w:hyperlink>
      <w:r w:rsidR="00D66B1C">
        <w:tab/>
        <w:t>Discard Operation for XR</w:t>
      </w:r>
      <w:r w:rsidR="00D66B1C">
        <w:tab/>
        <w:t>CATT</w:t>
      </w:r>
      <w:r w:rsidR="00D66B1C">
        <w:tab/>
        <w:t>discussion</w:t>
      </w:r>
      <w:r w:rsidR="00D66B1C">
        <w:tab/>
        <w:t>Rel-18</w:t>
      </w:r>
      <w:r w:rsidR="00D66B1C">
        <w:tab/>
        <w:t>NR_XR_enh-Core</w:t>
      </w:r>
    </w:p>
    <w:p w14:paraId="2F22A123" w14:textId="031D9B8E" w:rsidR="00D66B1C" w:rsidRDefault="009642D7" w:rsidP="00D66B1C">
      <w:pPr>
        <w:pStyle w:val="Doc-title"/>
      </w:pPr>
      <w:hyperlink r:id="rId183" w:history="1">
        <w:r>
          <w:rPr>
            <w:rStyle w:val="Hyperlink"/>
          </w:rPr>
          <w:t>R2-2305001</w:t>
        </w:r>
      </w:hyperlink>
      <w:r w:rsidR="00D66B1C">
        <w:tab/>
        <w:t>Discussing on PDU discarding of XR traffic</w:t>
      </w:r>
      <w:r w:rsidR="00D66B1C">
        <w:tab/>
        <w:t>Xiaomi Communications</w:t>
      </w:r>
      <w:r w:rsidR="00D66B1C">
        <w:tab/>
        <w:t>discussion</w:t>
      </w:r>
    </w:p>
    <w:p w14:paraId="5E8C9A0C" w14:textId="6F419390" w:rsidR="00D66B1C" w:rsidRDefault="009642D7" w:rsidP="00D66B1C">
      <w:pPr>
        <w:pStyle w:val="Doc-title"/>
      </w:pPr>
      <w:hyperlink r:id="rId184" w:history="1">
        <w:r>
          <w:rPr>
            <w:rStyle w:val="Hyperlink"/>
          </w:rPr>
          <w:t>R2-2305012</w:t>
        </w:r>
      </w:hyperlink>
      <w:r w:rsidR="00D66B1C">
        <w:tab/>
        <w:t>PDU discard</w:t>
      </w:r>
      <w:r w:rsidR="00D66B1C">
        <w:tab/>
        <w:t>CANON Research Centre France</w:t>
      </w:r>
      <w:r w:rsidR="00D66B1C">
        <w:tab/>
        <w:t>discussion</w:t>
      </w:r>
      <w:r w:rsidR="00D66B1C">
        <w:tab/>
        <w:t>Rel-18</w:t>
      </w:r>
      <w:r w:rsidR="00D66B1C">
        <w:tab/>
        <w:t>NR_XR_enh-Core</w:t>
      </w:r>
    </w:p>
    <w:p w14:paraId="1012A0CF" w14:textId="7DEE6A09" w:rsidR="00D66B1C" w:rsidRDefault="009642D7" w:rsidP="00D66B1C">
      <w:pPr>
        <w:pStyle w:val="Doc-title"/>
      </w:pPr>
      <w:hyperlink r:id="rId185" w:history="1">
        <w:r>
          <w:rPr>
            <w:rStyle w:val="Hyperlink"/>
          </w:rPr>
          <w:t>R2-2305074</w:t>
        </w:r>
      </w:hyperlink>
      <w:r w:rsidR="00D66B1C">
        <w:tab/>
        <w:t>Views on PDU Discard Operation for XR</w:t>
      </w:r>
      <w:r w:rsidR="00D66B1C">
        <w:tab/>
        <w:t>Apple</w:t>
      </w:r>
      <w:r w:rsidR="00D66B1C">
        <w:tab/>
        <w:t>discussion</w:t>
      </w:r>
      <w:r w:rsidR="00D66B1C">
        <w:tab/>
        <w:t>Rel-18</w:t>
      </w:r>
      <w:r w:rsidR="00D66B1C">
        <w:tab/>
        <w:t>NR_XR_enh-Core</w:t>
      </w:r>
    </w:p>
    <w:p w14:paraId="35AFE38A" w14:textId="37CAF79C" w:rsidR="00D66B1C" w:rsidRDefault="009642D7" w:rsidP="00D66B1C">
      <w:pPr>
        <w:pStyle w:val="Doc-title"/>
      </w:pPr>
      <w:hyperlink r:id="rId186" w:history="1">
        <w:r>
          <w:rPr>
            <w:rStyle w:val="Hyperlink"/>
          </w:rPr>
          <w:t>R2-2305150</w:t>
        </w:r>
      </w:hyperlink>
      <w:r w:rsidR="00D66B1C">
        <w:tab/>
        <w:t>PDU discard</w:t>
      </w:r>
      <w:r w:rsidR="00D66B1C">
        <w:tab/>
        <w:t>NEC</w:t>
      </w:r>
      <w:r w:rsidR="00D66B1C">
        <w:tab/>
        <w:t>discussion</w:t>
      </w:r>
      <w:r w:rsidR="00D66B1C">
        <w:tab/>
        <w:t>Rel-18</w:t>
      </w:r>
      <w:r w:rsidR="00D66B1C">
        <w:tab/>
        <w:t>FS_NR_XR_enh</w:t>
      </w:r>
    </w:p>
    <w:p w14:paraId="37B903C5" w14:textId="70B20C48" w:rsidR="00D66B1C" w:rsidRDefault="009642D7" w:rsidP="00D66B1C">
      <w:pPr>
        <w:pStyle w:val="Doc-title"/>
      </w:pPr>
      <w:hyperlink r:id="rId187" w:history="1">
        <w:r>
          <w:rPr>
            <w:rStyle w:val="Hyperlink"/>
          </w:rPr>
          <w:t>R2-2305160</w:t>
        </w:r>
      </w:hyperlink>
      <w:r w:rsidR="00D66B1C">
        <w:tab/>
        <w:t>Discard operation for XR</w:t>
      </w:r>
      <w:r w:rsidR="00D66B1C">
        <w:tab/>
        <w:t>InterDigital</w:t>
      </w:r>
      <w:r w:rsidR="00D66B1C">
        <w:tab/>
        <w:t>discussion</w:t>
      </w:r>
      <w:r w:rsidR="00D66B1C">
        <w:tab/>
        <w:t>Rel-18</w:t>
      </w:r>
      <w:r w:rsidR="00D66B1C">
        <w:tab/>
        <w:t>NR_XR_enh-Core</w:t>
      </w:r>
    </w:p>
    <w:p w14:paraId="54B40C61" w14:textId="0194AB5B" w:rsidR="00D66B1C" w:rsidRDefault="009642D7" w:rsidP="00D66B1C">
      <w:pPr>
        <w:pStyle w:val="Doc-title"/>
      </w:pPr>
      <w:hyperlink r:id="rId188" w:history="1">
        <w:r>
          <w:rPr>
            <w:rStyle w:val="Hyperlink"/>
          </w:rPr>
          <w:t>R2-2305457</w:t>
        </w:r>
      </w:hyperlink>
      <w:r w:rsidR="00D66B1C">
        <w:tab/>
        <w:t>Discussion on the issues of PDU-Set discard</w:t>
      </w:r>
      <w:r w:rsidR="00D66B1C">
        <w:tab/>
        <w:t>ITRI</w:t>
      </w:r>
      <w:r w:rsidR="00D66B1C">
        <w:tab/>
        <w:t>discussion</w:t>
      </w:r>
      <w:r w:rsidR="00D66B1C">
        <w:tab/>
        <w:t>NR_XR_enh-Core</w:t>
      </w:r>
    </w:p>
    <w:p w14:paraId="1A4BCB71" w14:textId="63802C29" w:rsidR="00D66B1C" w:rsidRDefault="009642D7" w:rsidP="00D66B1C">
      <w:pPr>
        <w:pStyle w:val="Doc-title"/>
      </w:pPr>
      <w:hyperlink r:id="rId189" w:history="1">
        <w:r>
          <w:rPr>
            <w:rStyle w:val="Hyperlink"/>
          </w:rPr>
          <w:t>R2-2305496</w:t>
        </w:r>
      </w:hyperlink>
      <w:r w:rsidR="00D66B1C">
        <w:tab/>
        <w:t>Discard Enhancements for XR Traffic</w:t>
      </w:r>
      <w:r w:rsidR="00D66B1C">
        <w:tab/>
        <w:t>Intel Corporation</w:t>
      </w:r>
      <w:r w:rsidR="00D66B1C">
        <w:tab/>
        <w:t>discussion</w:t>
      </w:r>
      <w:r w:rsidR="00D66B1C">
        <w:tab/>
        <w:t>Rel-18</w:t>
      </w:r>
      <w:r w:rsidR="00D66B1C">
        <w:tab/>
        <w:t>NR_XR_enh-Core</w:t>
      </w:r>
    </w:p>
    <w:p w14:paraId="68C87E99" w14:textId="782DC42F" w:rsidR="00D66B1C" w:rsidRDefault="009642D7" w:rsidP="00D66B1C">
      <w:pPr>
        <w:pStyle w:val="Doc-title"/>
      </w:pPr>
      <w:hyperlink r:id="rId190" w:history="1">
        <w:r>
          <w:rPr>
            <w:rStyle w:val="Hyperlink"/>
          </w:rPr>
          <w:t>R2-2305534</w:t>
        </w:r>
      </w:hyperlink>
      <w:r w:rsidR="00D66B1C">
        <w:tab/>
        <w:t>Discussion on discard operation for XR</w:t>
      </w:r>
      <w:r w:rsidR="00D66B1C">
        <w:tab/>
        <w:t>OPPO</w:t>
      </w:r>
      <w:r w:rsidR="00D66B1C">
        <w:tab/>
        <w:t>discussion</w:t>
      </w:r>
      <w:r w:rsidR="00D66B1C">
        <w:tab/>
        <w:t>Rel-18</w:t>
      </w:r>
      <w:r w:rsidR="00D66B1C">
        <w:tab/>
        <w:t>NR_XR_enh-Core</w:t>
      </w:r>
    </w:p>
    <w:p w14:paraId="6EAD9789" w14:textId="0CBC6CB0" w:rsidR="00D66B1C" w:rsidRDefault="009642D7" w:rsidP="00D66B1C">
      <w:pPr>
        <w:pStyle w:val="Doc-title"/>
      </w:pPr>
      <w:hyperlink r:id="rId191" w:history="1">
        <w:r>
          <w:rPr>
            <w:rStyle w:val="Hyperlink"/>
          </w:rPr>
          <w:t>R2-2305566</w:t>
        </w:r>
      </w:hyperlink>
      <w:r w:rsidR="00D66B1C">
        <w:tab/>
        <w:t>Discussion on XR discard</w:t>
      </w:r>
      <w:r w:rsidR="00D66B1C">
        <w:tab/>
        <w:t>Spreadtrum Communications</w:t>
      </w:r>
      <w:r w:rsidR="00D66B1C">
        <w:tab/>
        <w:t>discussion</w:t>
      </w:r>
      <w:r w:rsidR="00D66B1C">
        <w:tab/>
        <w:t>Rel-18</w:t>
      </w:r>
    </w:p>
    <w:p w14:paraId="149B4873" w14:textId="011D7062" w:rsidR="00D66B1C" w:rsidRDefault="009642D7" w:rsidP="00D66B1C">
      <w:pPr>
        <w:pStyle w:val="Doc-title"/>
      </w:pPr>
      <w:hyperlink r:id="rId192" w:history="1">
        <w:r>
          <w:rPr>
            <w:rStyle w:val="Hyperlink"/>
          </w:rPr>
          <w:t>R2-2305635</w:t>
        </w:r>
      </w:hyperlink>
      <w:r w:rsidR="00D66B1C">
        <w:tab/>
        <w:t>PDU-Set Discard operation for XR</w:t>
      </w:r>
      <w:r w:rsidR="00D66B1C">
        <w:tab/>
        <w:t>CMCC</w:t>
      </w:r>
      <w:r w:rsidR="00D66B1C">
        <w:tab/>
        <w:t>discussion</w:t>
      </w:r>
      <w:r w:rsidR="00D66B1C">
        <w:tab/>
        <w:t>Rel-18</w:t>
      </w:r>
      <w:r w:rsidR="00D66B1C">
        <w:tab/>
        <w:t>NR_XR_enh-Core</w:t>
      </w:r>
    </w:p>
    <w:p w14:paraId="243729FD" w14:textId="3DBC16DA" w:rsidR="00D66B1C" w:rsidRDefault="009642D7" w:rsidP="00D66B1C">
      <w:pPr>
        <w:pStyle w:val="Doc-title"/>
      </w:pPr>
      <w:hyperlink r:id="rId193" w:history="1">
        <w:r>
          <w:rPr>
            <w:rStyle w:val="Hyperlink"/>
          </w:rPr>
          <w:t>R2-2305724</w:t>
        </w:r>
      </w:hyperlink>
      <w:r w:rsidR="00D66B1C">
        <w:tab/>
        <w:t>Discard operation for XR communications</w:t>
      </w:r>
      <w:r w:rsidR="00D66B1C">
        <w:tab/>
        <w:t>Lenovo</w:t>
      </w:r>
      <w:r w:rsidR="00D66B1C">
        <w:tab/>
        <w:t>discussion</w:t>
      </w:r>
      <w:r w:rsidR="00D66B1C">
        <w:tab/>
        <w:t>Rel-18</w:t>
      </w:r>
      <w:r w:rsidR="00D66B1C">
        <w:tab/>
        <w:t>NR_XR_enh-Core</w:t>
      </w:r>
    </w:p>
    <w:p w14:paraId="40833493" w14:textId="3A69143A" w:rsidR="00D66B1C" w:rsidRDefault="009642D7" w:rsidP="00D66B1C">
      <w:pPr>
        <w:pStyle w:val="Doc-title"/>
      </w:pPr>
      <w:hyperlink r:id="rId194" w:history="1">
        <w:r>
          <w:rPr>
            <w:rStyle w:val="Hyperlink"/>
          </w:rPr>
          <w:t>R2-2305829</w:t>
        </w:r>
      </w:hyperlink>
      <w:r w:rsidR="00D66B1C">
        <w:tab/>
        <w:t>Discussion on PDU Discard</w:t>
      </w:r>
      <w:r w:rsidR="00D66B1C">
        <w:tab/>
        <w:t>Ericsson</w:t>
      </w:r>
      <w:r w:rsidR="00D66B1C">
        <w:tab/>
        <w:t>discussion</w:t>
      </w:r>
      <w:r w:rsidR="00D66B1C">
        <w:tab/>
        <w:t>Rel-18</w:t>
      </w:r>
      <w:r w:rsidR="00D66B1C">
        <w:tab/>
        <w:t>NR_XR_enh</w:t>
      </w:r>
    </w:p>
    <w:p w14:paraId="0484CAA4" w14:textId="6B59C4B6" w:rsidR="00D66B1C" w:rsidRDefault="009642D7" w:rsidP="00D66B1C">
      <w:pPr>
        <w:pStyle w:val="Doc-title"/>
      </w:pPr>
      <w:hyperlink r:id="rId195" w:history="1">
        <w:r>
          <w:rPr>
            <w:rStyle w:val="Hyperlink"/>
          </w:rPr>
          <w:t>R2-2305899</w:t>
        </w:r>
      </w:hyperlink>
      <w:r w:rsidR="00D66B1C">
        <w:tab/>
        <w:t>Further aspects of PDU discard</w:t>
      </w:r>
      <w:r w:rsidR="00D66B1C">
        <w:tab/>
        <w:t>MediaTek Inc.</w:t>
      </w:r>
      <w:r w:rsidR="00D66B1C">
        <w:tab/>
        <w:t>discussion</w:t>
      </w:r>
      <w:r w:rsidR="00D66B1C">
        <w:tab/>
        <w:t>Rel-18</w:t>
      </w:r>
      <w:r w:rsidR="00D66B1C">
        <w:tab/>
        <w:t>NR_XR_enh</w:t>
      </w:r>
      <w:r w:rsidR="00D66B1C">
        <w:tab/>
      </w:r>
      <w:hyperlink r:id="rId196" w:history="1">
        <w:r>
          <w:rPr>
            <w:rStyle w:val="Hyperlink"/>
          </w:rPr>
          <w:t>R2-2303303</w:t>
        </w:r>
      </w:hyperlink>
    </w:p>
    <w:p w14:paraId="755EA3E2" w14:textId="6E722C50" w:rsidR="00D66B1C" w:rsidRDefault="009642D7" w:rsidP="00D66B1C">
      <w:pPr>
        <w:pStyle w:val="Doc-title"/>
      </w:pPr>
      <w:hyperlink r:id="rId197" w:history="1">
        <w:r>
          <w:rPr>
            <w:rStyle w:val="Hyperlink"/>
          </w:rPr>
          <w:t>R2-2306106</w:t>
        </w:r>
      </w:hyperlink>
      <w:r w:rsidR="00D66B1C">
        <w:tab/>
        <w:t>Further discussions on discard operation for XR</w:t>
      </w:r>
      <w:r w:rsidR="00D66B1C">
        <w:tab/>
        <w:t>Futurewei</w:t>
      </w:r>
      <w:r w:rsidR="00D66B1C">
        <w:tab/>
        <w:t>discussion</w:t>
      </w:r>
      <w:r w:rsidR="00D66B1C">
        <w:tab/>
        <w:t>Rel-18</w:t>
      </w:r>
      <w:r w:rsidR="00D66B1C">
        <w:tab/>
        <w:t>NR_XR_enh-Core</w:t>
      </w:r>
    </w:p>
    <w:p w14:paraId="4AC1F8AE" w14:textId="43092FFD" w:rsidR="00D66B1C" w:rsidRDefault="009642D7" w:rsidP="00D66B1C">
      <w:pPr>
        <w:pStyle w:val="Doc-title"/>
      </w:pPr>
      <w:hyperlink r:id="rId198" w:history="1">
        <w:r>
          <w:rPr>
            <w:rStyle w:val="Hyperlink"/>
          </w:rPr>
          <w:t>R2-2306121</w:t>
        </w:r>
      </w:hyperlink>
      <w:r w:rsidR="00D66B1C">
        <w:tab/>
        <w:t>Discussion on PDU Set discard in PDCP layer for DL and UL</w:t>
      </w:r>
      <w:r w:rsidR="00D66B1C">
        <w:tab/>
        <w:t>ASUSTeK</w:t>
      </w:r>
      <w:r w:rsidR="00D66B1C">
        <w:tab/>
        <w:t>discussion</w:t>
      </w:r>
      <w:r w:rsidR="00D66B1C">
        <w:tab/>
        <w:t>Rel-18</w:t>
      </w:r>
      <w:r w:rsidR="00D66B1C">
        <w:tab/>
        <w:t>NR_XR_enh-Core</w:t>
      </w:r>
    </w:p>
    <w:p w14:paraId="0E6E147D" w14:textId="29505D8F" w:rsidR="00D66B1C" w:rsidRDefault="009642D7" w:rsidP="00D66B1C">
      <w:pPr>
        <w:pStyle w:val="Doc-title"/>
      </w:pPr>
      <w:hyperlink r:id="rId199" w:history="1">
        <w:r>
          <w:rPr>
            <w:rStyle w:val="Hyperlink"/>
          </w:rPr>
          <w:t>R2-2306137</w:t>
        </w:r>
      </w:hyperlink>
      <w:r w:rsidR="00D66B1C">
        <w:tab/>
        <w:t>Discussion on PDU set discarding for XR traffic</w:t>
      </w:r>
      <w:r w:rsidR="00D66B1C">
        <w:tab/>
        <w:t>Huawei, HiSilicon</w:t>
      </w:r>
      <w:r w:rsidR="00D66B1C">
        <w:tab/>
        <w:t>discussion</w:t>
      </w:r>
      <w:r w:rsidR="00D66B1C">
        <w:tab/>
        <w:t>Rel-18</w:t>
      </w:r>
      <w:r w:rsidR="00D66B1C">
        <w:tab/>
        <w:t>NR_XR_enh-Core</w:t>
      </w:r>
    </w:p>
    <w:p w14:paraId="3014BAC1" w14:textId="047F55F7" w:rsidR="00D66B1C" w:rsidRDefault="009642D7" w:rsidP="00D66B1C">
      <w:pPr>
        <w:pStyle w:val="Doc-title"/>
      </w:pPr>
      <w:hyperlink r:id="rId200" w:history="1">
        <w:r>
          <w:rPr>
            <w:rStyle w:val="Hyperlink"/>
          </w:rPr>
          <w:t>R2-2306331</w:t>
        </w:r>
      </w:hyperlink>
      <w:r w:rsidR="00D66B1C">
        <w:tab/>
        <w:t>Discussion on the discard for XR</w:t>
      </w:r>
      <w:r w:rsidR="00D66B1C">
        <w:tab/>
        <w:t>LG Electronics Inc.</w:t>
      </w:r>
      <w:r w:rsidR="00D66B1C">
        <w:tab/>
        <w:t>discussion</w:t>
      </w:r>
      <w:r w:rsidR="00D66B1C">
        <w:tab/>
        <w:t>NR_XR_enh-Core</w:t>
      </w:r>
    </w:p>
    <w:p w14:paraId="264D528F" w14:textId="739B4CE0" w:rsidR="00D66B1C" w:rsidRPr="003E4945" w:rsidRDefault="009642D7" w:rsidP="00D66B1C">
      <w:pPr>
        <w:pStyle w:val="Doc-title"/>
      </w:pPr>
      <w:hyperlink r:id="rId201" w:history="1">
        <w:r>
          <w:rPr>
            <w:rStyle w:val="Hyperlink"/>
          </w:rPr>
          <w:t>R2-2306402</w:t>
        </w:r>
      </w:hyperlink>
      <w:r w:rsidR="00D66B1C">
        <w:tab/>
        <w:t>Discussion on PDU Discard Operation for XR</w:t>
      </w:r>
      <w:r w:rsidR="00D66B1C">
        <w:tab/>
        <w:t>Meta USA</w:t>
      </w:r>
      <w:r w:rsidR="00D66B1C">
        <w:tab/>
        <w:t>discussion</w:t>
      </w:r>
      <w:r w:rsidR="00D66B1C">
        <w:tab/>
        <w:t>Rel-18</w:t>
      </w:r>
      <w:r w:rsidR="00D66B1C">
        <w:tab/>
        <w:t>NR_XR_enh-Core</w:t>
      </w:r>
    </w:p>
    <w:p w14:paraId="7F65069F" w14:textId="77777777" w:rsidR="00D66B1C" w:rsidRDefault="00D66B1C" w:rsidP="00D66B1C">
      <w:pPr>
        <w:pStyle w:val="Heading4"/>
      </w:pPr>
      <w:r>
        <w:t>7.5.4.3 Configured Grant enhancements for XR</w:t>
      </w:r>
    </w:p>
    <w:p w14:paraId="61BBF753" w14:textId="77777777" w:rsidR="00D66B1C" w:rsidRDefault="00D66B1C" w:rsidP="00D66B1C">
      <w:pPr>
        <w:pStyle w:val="Comments"/>
      </w:pPr>
      <w:r>
        <w:t xml:space="preserve">Including RAN2-specific aspects of Multiple Configured Grant (CG) PUSCH transmission occasions in a period of a single CG PUSCH configuration. </w:t>
      </w:r>
    </w:p>
    <w:p w14:paraId="030C04D8" w14:textId="77777777" w:rsidR="00D66B1C" w:rsidRDefault="00D66B1C" w:rsidP="00D66B1C">
      <w:pPr>
        <w:pStyle w:val="Comments"/>
      </w:pPr>
      <w:r>
        <w:t>Including RAN2-specific aspects of dynamic indication of unused CG PUSCH occasion(s) based on Uplink Control Information (UCI) by the UE.</w:t>
      </w:r>
    </w:p>
    <w:p w14:paraId="7F229633" w14:textId="77777777" w:rsidR="00D66B1C" w:rsidRDefault="00D66B1C" w:rsidP="00D66B1C">
      <w:pPr>
        <w:pStyle w:val="Comments"/>
      </w:pPr>
      <w:r>
        <w:t>Including discussion on retransmission-less CG, e.g. how does the solution discussed in RAN2#121bis-e ensure consistent HARQ operation?</w:t>
      </w:r>
    </w:p>
    <w:p w14:paraId="144F90E6" w14:textId="77777777" w:rsidR="00895CE2" w:rsidRDefault="00895CE2" w:rsidP="00895CE2">
      <w:pPr>
        <w:pStyle w:val="Comments"/>
      </w:pPr>
    </w:p>
    <w:p w14:paraId="767B84E7" w14:textId="3349E75A"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r w:rsidR="002F40B4">
        <w:rPr>
          <w:lang w:val="en-GB"/>
        </w:rPr>
        <w:t xml:space="preserve"> – Retransmission-less CG for XR</w:t>
      </w:r>
    </w:p>
    <w:p w14:paraId="10E9A943" w14:textId="1FDB3520" w:rsidR="00895CE2" w:rsidRDefault="00895CE2" w:rsidP="00895CE2">
      <w:pPr>
        <w:pStyle w:val="Comments"/>
      </w:pPr>
      <w:r>
        <w:t>Retransmission-less CG (already discussed in RAN2#121bis-e):</w:t>
      </w:r>
    </w:p>
    <w:p w14:paraId="3267C7C0" w14:textId="5B986EA5" w:rsidR="00895CE2" w:rsidRDefault="009642D7" w:rsidP="00895CE2">
      <w:pPr>
        <w:pStyle w:val="Doc-title"/>
      </w:pPr>
      <w:hyperlink r:id="rId202" w:history="1">
        <w:r>
          <w:rPr>
            <w:rStyle w:val="Hyperlink"/>
          </w:rPr>
          <w:t>R2-2304809</w:t>
        </w:r>
      </w:hyperlink>
      <w:r w:rsidR="00895CE2">
        <w:tab/>
        <w:t>Discussion on retransmission-less CG for XR</w:t>
      </w:r>
      <w:r w:rsidR="00895CE2">
        <w:tab/>
        <w:t>Huawei, Apple, Futurewei, Google, HiSilicon, Intel,  Lenovo, MediaTek, Meta, Qualcomm</w:t>
      </w:r>
      <w:r w:rsidR="00895CE2">
        <w:tab/>
        <w:t>discussion</w:t>
      </w:r>
      <w:r w:rsidR="00895CE2">
        <w:tab/>
        <w:t>Rel-18</w:t>
      </w:r>
      <w:r w:rsidR="00895CE2">
        <w:tab/>
        <w:t>NR_XR_enh-Core</w:t>
      </w:r>
    </w:p>
    <w:p w14:paraId="04EB3F18" w14:textId="77777777" w:rsidR="00E94ADB" w:rsidRPr="00E94ADB" w:rsidRDefault="00E94ADB" w:rsidP="00E94ADB">
      <w:pPr>
        <w:pStyle w:val="Doc-text2"/>
        <w:rPr>
          <w:i/>
          <w:iCs/>
          <w:u w:val="single"/>
        </w:rPr>
      </w:pPr>
      <w:r w:rsidRPr="00E94ADB">
        <w:rPr>
          <w:i/>
          <w:iCs/>
          <w:u w:val="single"/>
        </w:rPr>
        <w:t>Review of NTN solution</w:t>
      </w:r>
    </w:p>
    <w:p w14:paraId="4FE02DB2" w14:textId="77777777" w:rsidR="00E94ADB" w:rsidRDefault="00E94ADB" w:rsidP="00E94ADB">
      <w:pPr>
        <w:pStyle w:val="Doc-text2"/>
        <w:rPr>
          <w:i/>
          <w:iCs/>
        </w:rPr>
      </w:pPr>
      <w:r w:rsidRPr="00E94ADB">
        <w:rPr>
          <w:i/>
          <w:iCs/>
        </w:rPr>
        <w:t>Observation1: Retransmission-less NTN solution is applied for certain HARQ processes carrying services that do not require HARQ retransmission for both CG and DG.</w:t>
      </w:r>
    </w:p>
    <w:p w14:paraId="2D9AA0C7" w14:textId="77777777" w:rsidR="00E94ADB" w:rsidRPr="00E94ADB" w:rsidRDefault="00E94ADB" w:rsidP="00E94ADB">
      <w:pPr>
        <w:pStyle w:val="Doc-text2"/>
        <w:rPr>
          <w:i/>
          <w:iCs/>
        </w:rPr>
      </w:pPr>
    </w:p>
    <w:p w14:paraId="6645E56C" w14:textId="77777777" w:rsidR="00E94ADB" w:rsidRPr="00E94ADB" w:rsidRDefault="00E94ADB" w:rsidP="00E94ADB">
      <w:pPr>
        <w:pStyle w:val="Doc-text2"/>
        <w:rPr>
          <w:i/>
          <w:iCs/>
          <w:u w:val="single"/>
        </w:rPr>
      </w:pPr>
      <w:r w:rsidRPr="00E94ADB">
        <w:rPr>
          <w:i/>
          <w:iCs/>
          <w:u w:val="single"/>
        </w:rPr>
        <w:t>Why HARQ RTT Timer should not be disabled for DG</w:t>
      </w:r>
    </w:p>
    <w:p w14:paraId="227F3F52" w14:textId="77777777" w:rsidR="00E94ADB" w:rsidRPr="00E94ADB" w:rsidRDefault="00E94ADB" w:rsidP="00E94ADB">
      <w:pPr>
        <w:pStyle w:val="Doc-text2"/>
        <w:rPr>
          <w:i/>
          <w:iCs/>
        </w:rPr>
      </w:pPr>
      <w:r w:rsidRPr="00E94ADB">
        <w:rPr>
          <w:i/>
          <w:iCs/>
        </w:rPr>
        <w:t>Observation2: For pose control information, retransmission by PDCCH addressed to CS-RNTI should be allowed that the DRX RTT/ReTx timer should not be disabled per HARQ process for both CG/DG.</w:t>
      </w:r>
    </w:p>
    <w:p w14:paraId="06ACF386" w14:textId="77777777" w:rsidR="00E94ADB" w:rsidRDefault="00E94ADB" w:rsidP="00E94ADB">
      <w:pPr>
        <w:pStyle w:val="Doc-text2"/>
        <w:rPr>
          <w:i/>
          <w:iCs/>
        </w:rPr>
      </w:pPr>
      <w:r w:rsidRPr="00E94ADB">
        <w:rPr>
          <w:i/>
          <w:iCs/>
        </w:rPr>
        <w:t xml:space="preserve">Observation3: Retransmission for UL grant scheduled by PDCCH addressed to C-RNTI that share the same HARQ process as CG carrying pose control information should not be disabled. </w:t>
      </w:r>
    </w:p>
    <w:p w14:paraId="19EED085" w14:textId="77777777" w:rsidR="00E94ADB" w:rsidRPr="00E94ADB" w:rsidRDefault="00E94ADB" w:rsidP="00E94ADB">
      <w:pPr>
        <w:pStyle w:val="Doc-text2"/>
        <w:rPr>
          <w:i/>
          <w:iCs/>
        </w:rPr>
      </w:pPr>
    </w:p>
    <w:p w14:paraId="34072124" w14:textId="77777777" w:rsidR="00E94ADB" w:rsidRPr="00E94ADB" w:rsidRDefault="00E94ADB" w:rsidP="00E94ADB">
      <w:pPr>
        <w:pStyle w:val="Doc-text2"/>
        <w:rPr>
          <w:i/>
          <w:iCs/>
          <w:u w:val="single"/>
        </w:rPr>
      </w:pPr>
      <w:r w:rsidRPr="00E94ADB">
        <w:rPr>
          <w:i/>
          <w:iCs/>
          <w:u w:val="single"/>
        </w:rPr>
        <w:t>Proposed Way-forward</w:t>
      </w:r>
    </w:p>
    <w:p w14:paraId="108F242B" w14:textId="77777777" w:rsidR="00E94ADB" w:rsidRDefault="00E94ADB" w:rsidP="00E94ADB">
      <w:pPr>
        <w:pStyle w:val="Doc-text2"/>
        <w:rPr>
          <w:i/>
          <w:iCs/>
        </w:rPr>
      </w:pPr>
      <w:r w:rsidRPr="00E94ADB">
        <w:rPr>
          <w:i/>
          <w:iCs/>
        </w:rPr>
        <w:t>Observation4: The legacy logical channel restriction allowedCG-List can be reused for retransmission-less CG</w:t>
      </w:r>
    </w:p>
    <w:p w14:paraId="222CADDC" w14:textId="77777777" w:rsidR="00E94ADB" w:rsidRPr="00E94ADB" w:rsidRDefault="00E94ADB" w:rsidP="00E94ADB">
      <w:pPr>
        <w:pStyle w:val="Doc-text2"/>
        <w:rPr>
          <w:i/>
          <w:iCs/>
        </w:rPr>
      </w:pPr>
    </w:p>
    <w:p w14:paraId="5E6B410A" w14:textId="77777777" w:rsidR="00E94ADB" w:rsidRPr="00E94ADB" w:rsidRDefault="00E94ADB" w:rsidP="00E94ADB">
      <w:pPr>
        <w:pStyle w:val="Doc-text2"/>
        <w:rPr>
          <w:i/>
          <w:iCs/>
        </w:rPr>
      </w:pPr>
      <w:r w:rsidRPr="00E94ADB">
        <w:rPr>
          <w:i/>
          <w:iCs/>
        </w:rPr>
        <w:lastRenderedPageBreak/>
        <w:t>Proposal1: For retransmission less CG enhancement in XR, adapt the NTN solution by disabling the HARQ RTT timer per CG configuration. Specifically, the following modifications shall be introduced:</w:t>
      </w:r>
    </w:p>
    <w:p w14:paraId="53AAF80B" w14:textId="77777777" w:rsidR="00E94ADB" w:rsidRPr="00E94ADB" w:rsidRDefault="00E94ADB" w:rsidP="00E94ADB">
      <w:pPr>
        <w:pStyle w:val="Doc-text2"/>
        <w:rPr>
          <w:i/>
          <w:iCs/>
        </w:rPr>
      </w:pPr>
      <w:r w:rsidRPr="00E94ADB">
        <w:rPr>
          <w:i/>
          <w:iCs/>
        </w:rPr>
        <w:t>•</w:t>
      </w:r>
      <w:r w:rsidRPr="00E94ADB">
        <w:rPr>
          <w:i/>
          <w:iCs/>
        </w:rPr>
        <w:tab/>
        <w:t>A new RRC parameter for disabling drx-HARQ-RTT-TimerUL for a CG configuration;</w:t>
      </w:r>
    </w:p>
    <w:p w14:paraId="60FAAEE9" w14:textId="77777777" w:rsidR="00E94ADB" w:rsidRPr="00E94ADB" w:rsidRDefault="00E94ADB" w:rsidP="00E94ADB">
      <w:pPr>
        <w:pStyle w:val="Doc-text2"/>
        <w:rPr>
          <w:i/>
          <w:iCs/>
        </w:rPr>
      </w:pPr>
      <w:r w:rsidRPr="00E94ADB">
        <w:rPr>
          <w:i/>
          <w:iCs/>
        </w:rPr>
        <w:t>•</w:t>
      </w:r>
      <w:r w:rsidRPr="00E94ADB">
        <w:rPr>
          <w:i/>
          <w:iCs/>
        </w:rPr>
        <w:tab/>
        <w:t>Changes in the procedural text of DRX operations for CG in the MAC specification;</w:t>
      </w:r>
    </w:p>
    <w:p w14:paraId="47F37E97" w14:textId="0C151696" w:rsidR="00E94ADB" w:rsidRDefault="00E94ADB" w:rsidP="00E94ADB">
      <w:pPr>
        <w:pStyle w:val="Doc-text2"/>
        <w:rPr>
          <w:i/>
          <w:iCs/>
        </w:rPr>
      </w:pPr>
      <w:r w:rsidRPr="00E94ADB">
        <w:rPr>
          <w:i/>
          <w:iCs/>
        </w:rPr>
        <w:t>•</w:t>
      </w:r>
      <w:r w:rsidRPr="00E94ADB">
        <w:rPr>
          <w:i/>
          <w:iCs/>
        </w:rPr>
        <w:tab/>
        <w:t>A new UE capability for supporting disabling drx-HARQ-RTT-TimerUL for a CG configuration.</w:t>
      </w:r>
    </w:p>
    <w:p w14:paraId="264F49D0" w14:textId="77777777" w:rsidR="00E94ADB" w:rsidRDefault="00E94ADB" w:rsidP="00E94ADB">
      <w:pPr>
        <w:pStyle w:val="Doc-text2"/>
      </w:pPr>
    </w:p>
    <w:p w14:paraId="1673694D" w14:textId="77777777" w:rsidR="00E94ADB" w:rsidRDefault="00E94ADB" w:rsidP="00E94ADB">
      <w:pPr>
        <w:pStyle w:val="Doc-text2"/>
      </w:pPr>
    </w:p>
    <w:p w14:paraId="666EFBFA" w14:textId="4E72F7C0" w:rsidR="00895CE2" w:rsidRDefault="009642D7" w:rsidP="00895CE2">
      <w:pPr>
        <w:pStyle w:val="Doc-title"/>
      </w:pPr>
      <w:hyperlink r:id="rId203" w:history="1">
        <w:r>
          <w:rPr>
            <w:rStyle w:val="Hyperlink"/>
          </w:rPr>
          <w:t>R2-2305654</w:t>
        </w:r>
      </w:hyperlink>
      <w:r w:rsidR="00895CE2">
        <w:tab/>
        <w:t>Retransmission-less operation</w:t>
      </w:r>
      <w:r w:rsidR="00895CE2">
        <w:tab/>
        <w:t>Nokia, Nokia Shanghai Bell</w:t>
      </w:r>
      <w:r w:rsidR="00895CE2">
        <w:tab/>
        <w:t>discussion</w:t>
      </w:r>
      <w:r w:rsidR="00895CE2">
        <w:tab/>
        <w:t>Rel-18</w:t>
      </w:r>
      <w:r w:rsidR="00895CE2">
        <w:tab/>
        <w:t>NR_XR_enh-Core</w:t>
      </w:r>
    </w:p>
    <w:p w14:paraId="0DF4DF8A" w14:textId="77777777" w:rsidR="00954EB5" w:rsidRPr="00954EB5" w:rsidRDefault="00954EB5" w:rsidP="00954EB5">
      <w:pPr>
        <w:pStyle w:val="Doc-text2"/>
        <w:rPr>
          <w:i/>
          <w:iCs/>
        </w:rPr>
      </w:pPr>
      <w:r w:rsidRPr="00954EB5">
        <w:rPr>
          <w:i/>
          <w:iCs/>
        </w:rPr>
        <w:t>Proposal 1: reuse the mechanism from NTN with retransmission-less operation supported for both dynamic grant and configured grant, thus no new RRC parameter and capability is needed.</w:t>
      </w:r>
    </w:p>
    <w:p w14:paraId="11D05C0B" w14:textId="063076AC" w:rsidR="00954EB5" w:rsidRDefault="00954EB5" w:rsidP="00954EB5">
      <w:pPr>
        <w:pStyle w:val="Doc-text2"/>
        <w:rPr>
          <w:i/>
          <w:iCs/>
        </w:rPr>
      </w:pPr>
      <w:r w:rsidRPr="00954EB5">
        <w:rPr>
          <w:i/>
          <w:iCs/>
        </w:rPr>
        <w:t>Proposal 2: update the DRX section in MAC to start drx-HARQ-RTT-TimerUL only for HARQ mode A and remove the restriction of limiting the uplink-Harq-ModeB capability to NTN, as TP provided in the annex.</w:t>
      </w:r>
    </w:p>
    <w:p w14:paraId="15CA0836" w14:textId="77777777" w:rsidR="005A7341" w:rsidRDefault="005A7341" w:rsidP="00DE7E71">
      <w:pPr>
        <w:pStyle w:val="Doc-text2"/>
        <w:ind w:left="0" w:firstLine="0"/>
      </w:pPr>
    </w:p>
    <w:p w14:paraId="43FFA11E" w14:textId="77777777" w:rsidR="00FB3C58" w:rsidRPr="00954EB5" w:rsidRDefault="00FB3C58" w:rsidP="00954EB5">
      <w:pPr>
        <w:pStyle w:val="Doc-text2"/>
      </w:pPr>
    </w:p>
    <w:p w14:paraId="049EBE32" w14:textId="7DDD0E81" w:rsidR="00291031" w:rsidRDefault="009642D7" w:rsidP="00291031">
      <w:pPr>
        <w:pStyle w:val="Doc-title"/>
      </w:pPr>
      <w:hyperlink r:id="rId204" w:history="1">
        <w:r>
          <w:rPr>
            <w:rStyle w:val="Hyperlink"/>
          </w:rPr>
          <w:t>R2-2305741</w:t>
        </w:r>
      </w:hyperlink>
      <w:r w:rsidR="00291031">
        <w:tab/>
        <w:t>Discussion on retransmission-less CG</w:t>
      </w:r>
      <w:r w:rsidR="00291031">
        <w:tab/>
        <w:t>Samsung</w:t>
      </w:r>
      <w:r w:rsidR="00291031">
        <w:tab/>
        <w:t>discussion</w:t>
      </w:r>
      <w:r w:rsidR="00291031">
        <w:tab/>
        <w:t>Rel-18</w:t>
      </w:r>
      <w:r w:rsidR="00291031">
        <w:tab/>
        <w:t>NR_XR_enh-Core</w:t>
      </w:r>
    </w:p>
    <w:p w14:paraId="186E0B13" w14:textId="20EA5413" w:rsidR="00895CE2" w:rsidRDefault="009642D7" w:rsidP="00895CE2">
      <w:pPr>
        <w:pStyle w:val="Doc-title"/>
      </w:pPr>
      <w:hyperlink r:id="rId205" w:history="1">
        <w:r>
          <w:rPr>
            <w:rStyle w:val="Hyperlink"/>
          </w:rPr>
          <w:t>R2-2305517</w:t>
        </w:r>
      </w:hyperlink>
      <w:r w:rsidR="00895CE2">
        <w:tab/>
        <w:t>Options for Retransmission-less CG for XR traffic</w:t>
      </w:r>
      <w:r w:rsidR="00895CE2">
        <w:tab/>
        <w:t>Sony</w:t>
      </w:r>
      <w:r w:rsidR="00895CE2">
        <w:tab/>
        <w:t>discussion</w:t>
      </w:r>
      <w:r w:rsidR="00895CE2">
        <w:tab/>
        <w:t>Rel-18</w:t>
      </w:r>
      <w:r w:rsidR="00895CE2">
        <w:tab/>
        <w:t>NR_XR_enh-Core</w:t>
      </w:r>
    </w:p>
    <w:p w14:paraId="7DA67506" w14:textId="77777777" w:rsidR="00895CE2" w:rsidRDefault="00895CE2" w:rsidP="00D66B1C">
      <w:pPr>
        <w:pStyle w:val="Doc-title"/>
      </w:pPr>
    </w:p>
    <w:p w14:paraId="40BEFB52" w14:textId="77A50FC2" w:rsidR="00D359EB" w:rsidRDefault="00D359EB" w:rsidP="00D359E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C78F5">
        <w:rPr>
          <w:lang w:val="en-GB"/>
        </w:rPr>
        <w:t>1</w:t>
      </w:r>
      <w:r w:rsidRPr="00403FA3">
        <w:rPr>
          <w:lang w:val="en-GB"/>
        </w:rPr>
        <w:t>)</w:t>
      </w:r>
      <w:r w:rsidR="002F40B4">
        <w:rPr>
          <w:lang w:val="en-GB"/>
        </w:rPr>
        <w:t xml:space="preserve"> </w:t>
      </w:r>
      <w:r w:rsidR="007C3F19">
        <w:rPr>
          <w:lang w:val="en-GB"/>
        </w:rPr>
        <w:t>–</w:t>
      </w:r>
      <w:r w:rsidR="00BC78F5">
        <w:rPr>
          <w:lang w:val="en-GB"/>
        </w:rPr>
        <w:t xml:space="preserve"> </w:t>
      </w:r>
      <w:r w:rsidR="002F40B4">
        <w:rPr>
          <w:lang w:val="en-GB"/>
        </w:rPr>
        <w:t>RAN</w:t>
      </w:r>
      <w:r w:rsidR="007C3F19">
        <w:rPr>
          <w:lang w:val="en-GB"/>
        </w:rPr>
        <w:t xml:space="preserve">2 aspects of RAN1 work on </w:t>
      </w:r>
      <w:r w:rsidR="00BC78F5">
        <w:rPr>
          <w:lang w:val="en-GB"/>
        </w:rPr>
        <w:t>UTO-UCI</w:t>
      </w:r>
    </w:p>
    <w:p w14:paraId="45E6028B" w14:textId="3B06008A" w:rsidR="00481BED" w:rsidRDefault="00481BED" w:rsidP="00481BED">
      <w:pPr>
        <w:pStyle w:val="Comments"/>
      </w:pPr>
      <w:r>
        <w:t>RAN2 aspects of configured grant enhancements specified in RAN1:</w:t>
      </w:r>
    </w:p>
    <w:p w14:paraId="6CE92A86" w14:textId="32CC15A5" w:rsidR="00D66B1C" w:rsidRDefault="009642D7" w:rsidP="00D66B1C">
      <w:pPr>
        <w:pStyle w:val="Doc-title"/>
      </w:pPr>
      <w:hyperlink r:id="rId206" w:history="1">
        <w:r>
          <w:rPr>
            <w:rStyle w:val="Hyperlink"/>
          </w:rPr>
          <w:t>R2-2304713</w:t>
        </w:r>
      </w:hyperlink>
      <w:r w:rsidR="00D66B1C">
        <w:tab/>
        <w:t>Configured grant enhancements for XR</w:t>
      </w:r>
      <w:r w:rsidR="00D66B1C">
        <w:tab/>
        <w:t>Qualcomm Incorporated</w:t>
      </w:r>
      <w:r w:rsidR="00D66B1C">
        <w:tab/>
        <w:t>discussion</w:t>
      </w:r>
      <w:r w:rsidR="00D66B1C">
        <w:tab/>
        <w:t>Rel-18</w:t>
      </w:r>
      <w:r w:rsidR="00D66B1C">
        <w:tab/>
        <w:t>NR_XR_enh-Core</w:t>
      </w:r>
    </w:p>
    <w:p w14:paraId="63C99638" w14:textId="77777777" w:rsidR="00BE20E9" w:rsidRPr="00BE20E9" w:rsidRDefault="00BE20E9" w:rsidP="00BE20E9">
      <w:pPr>
        <w:pStyle w:val="Doc-text2"/>
        <w:rPr>
          <w:i/>
          <w:iCs/>
        </w:rPr>
      </w:pPr>
      <w:r w:rsidRPr="00BE20E9">
        <w:rPr>
          <w:i/>
          <w:iCs/>
        </w:rPr>
        <w:t xml:space="preserve">Proposal 1. </w:t>
      </w:r>
      <w:r w:rsidRPr="00BE20E9">
        <w:rPr>
          <w:i/>
          <w:iCs/>
        </w:rPr>
        <w:tab/>
        <w:t>Whether/when to send skipping indication for a CG occasion is a decision made by MAC entity based on availability of L2 data. The related UE behaviors should be discussed by RAN2.</w:t>
      </w:r>
    </w:p>
    <w:p w14:paraId="4794D369" w14:textId="77777777" w:rsidR="00BE20E9" w:rsidRPr="00BE20E9" w:rsidRDefault="00BE20E9" w:rsidP="00BE20E9">
      <w:pPr>
        <w:pStyle w:val="Doc-text2"/>
        <w:rPr>
          <w:i/>
          <w:iCs/>
        </w:rPr>
      </w:pPr>
      <w:r w:rsidRPr="00BE20E9">
        <w:rPr>
          <w:i/>
          <w:iCs/>
        </w:rPr>
        <w:t>Proposal 2.</w:t>
      </w:r>
      <w:r w:rsidRPr="00BE20E9">
        <w:rPr>
          <w:i/>
          <w:iCs/>
        </w:rPr>
        <w:tab/>
        <w:t xml:space="preserve">Even if UE has previously indicated that it will not skip a CG occasion, UE is still allowed to skip that CG occasion if no eligible data is available in that slot. </w:t>
      </w:r>
    </w:p>
    <w:p w14:paraId="337F40A8" w14:textId="77777777" w:rsidR="00BE20E9" w:rsidRPr="00BE20E9" w:rsidRDefault="00BE20E9" w:rsidP="00BE20E9">
      <w:pPr>
        <w:pStyle w:val="Doc-text2"/>
        <w:rPr>
          <w:i/>
          <w:iCs/>
        </w:rPr>
      </w:pPr>
      <w:r w:rsidRPr="00BE20E9">
        <w:rPr>
          <w:i/>
          <w:iCs/>
        </w:rPr>
        <w:t>Proposal 3.</w:t>
      </w:r>
      <w:r w:rsidRPr="00BE20E9">
        <w:rPr>
          <w:i/>
          <w:iCs/>
        </w:rPr>
        <w:tab/>
        <w:t>UE is allowed to change its indication for a future CG occasion in any UTO-UCI transmitted up to that occasion.</w:t>
      </w:r>
    </w:p>
    <w:p w14:paraId="33E03AE2" w14:textId="77777777" w:rsidR="00BE20E9" w:rsidRPr="00BE20E9" w:rsidRDefault="00BE20E9" w:rsidP="00BE20E9">
      <w:pPr>
        <w:pStyle w:val="Doc-text2"/>
        <w:rPr>
          <w:i/>
          <w:iCs/>
        </w:rPr>
      </w:pPr>
      <w:r w:rsidRPr="00BE20E9">
        <w:rPr>
          <w:i/>
          <w:iCs/>
        </w:rPr>
        <w:t>Proposal 4.</w:t>
      </w:r>
      <w:r w:rsidRPr="00BE20E9">
        <w:rPr>
          <w:i/>
          <w:iCs/>
        </w:rPr>
        <w:tab/>
        <w:t>If UE indicates in CG occasion #n that it will skip occasion #n+1, then UE is not allowed to transmit over occasion #n+1, even if there is data eligible for the CG in occasion #n+1.</w:t>
      </w:r>
    </w:p>
    <w:p w14:paraId="3C3FBF60" w14:textId="77777777" w:rsidR="00BE20E9" w:rsidRPr="00BE20E9" w:rsidRDefault="00BE20E9" w:rsidP="00BE20E9">
      <w:pPr>
        <w:pStyle w:val="Doc-text2"/>
        <w:rPr>
          <w:i/>
          <w:iCs/>
        </w:rPr>
      </w:pPr>
      <w:r w:rsidRPr="00BE20E9">
        <w:rPr>
          <w:i/>
          <w:iCs/>
        </w:rPr>
        <w:t>Proposal 5.</w:t>
      </w:r>
      <w:r w:rsidRPr="00BE20E9">
        <w:rPr>
          <w:i/>
          <w:iCs/>
        </w:rPr>
        <w:tab/>
        <w:t>If UTO-UCI is absent in a CG PUSCH transmission (e.g. due to intra-UE prioritization), network should consider that the UE may use the corresponding CG occasion(s).</w:t>
      </w:r>
    </w:p>
    <w:p w14:paraId="297B4562" w14:textId="749DA674" w:rsidR="00BE20E9" w:rsidRPr="00BE20E9" w:rsidRDefault="00BE20E9" w:rsidP="00BE20E9">
      <w:pPr>
        <w:pStyle w:val="Doc-text2"/>
        <w:rPr>
          <w:i/>
          <w:iCs/>
        </w:rPr>
      </w:pPr>
      <w:r w:rsidRPr="00BE20E9">
        <w:rPr>
          <w:i/>
          <w:iCs/>
        </w:rPr>
        <w:t>Proposal 6.</w:t>
      </w:r>
      <w:r w:rsidRPr="00BE20E9">
        <w:rPr>
          <w:i/>
          <w:iCs/>
        </w:rPr>
        <w:tab/>
        <w:t>If UE has a UCI overlapping with a CG occasion and does not have any UL data eligible for the CG occasion, UE can send skipping indication before the CG occasion and transmit the UCI over PUCCH. UE is not required to transmit over PUSCH in this case.</w:t>
      </w:r>
    </w:p>
    <w:p w14:paraId="328576A5" w14:textId="77777777" w:rsidR="00481BED" w:rsidRDefault="00481BED" w:rsidP="00481BED">
      <w:pPr>
        <w:pStyle w:val="Doc-text2"/>
      </w:pPr>
    </w:p>
    <w:p w14:paraId="6BDE8D91" w14:textId="78DC52AA" w:rsidR="004D1009" w:rsidRDefault="009642D7" w:rsidP="004D1009">
      <w:pPr>
        <w:pStyle w:val="Doc-title"/>
      </w:pPr>
      <w:hyperlink r:id="rId207" w:history="1">
        <w:r>
          <w:rPr>
            <w:rStyle w:val="Hyperlink"/>
          </w:rPr>
          <w:t>R2-2306206</w:t>
        </w:r>
      </w:hyperlink>
      <w:r w:rsidR="004D1009">
        <w:tab/>
        <w:t>Discussion on multiple-PUSCHs CG for XR</w:t>
      </w:r>
      <w:r w:rsidR="004D1009">
        <w:tab/>
        <w:t>TCL Communication</w:t>
      </w:r>
      <w:r w:rsidR="004D1009">
        <w:tab/>
        <w:t>discussion</w:t>
      </w:r>
      <w:r w:rsidR="004D1009">
        <w:tab/>
        <w:t>Rel-18</w:t>
      </w:r>
    </w:p>
    <w:p w14:paraId="53E9F6CD" w14:textId="77777777" w:rsidR="004D1009" w:rsidRPr="004D1009" w:rsidRDefault="004D1009" w:rsidP="004D1009">
      <w:pPr>
        <w:pStyle w:val="Doc-text2"/>
        <w:rPr>
          <w:i/>
          <w:iCs/>
        </w:rPr>
      </w:pPr>
      <w:r w:rsidRPr="004D1009">
        <w:rPr>
          <w:i/>
          <w:iCs/>
        </w:rPr>
        <w:t>Proposal 1: the solution for multiple-PUSCHs CG configuration should be similar as that for DRX configuration which is being discussed</w:t>
      </w:r>
    </w:p>
    <w:p w14:paraId="51ADEB84" w14:textId="77777777" w:rsidR="004D1009" w:rsidRPr="004D1009" w:rsidRDefault="004D1009" w:rsidP="004D1009">
      <w:pPr>
        <w:pStyle w:val="Doc-text2"/>
        <w:rPr>
          <w:i/>
          <w:iCs/>
        </w:rPr>
      </w:pPr>
      <w:r w:rsidRPr="004D1009">
        <w:rPr>
          <w:i/>
          <w:iCs/>
        </w:rPr>
        <w:t>Proposal 2: the number of CG PUSCH transmission occasions and/or the interval between two adjacent CG PUSCH transmission occasions in a period could be configured by high layer differently for different Types of CG and TDRA alternatives</w:t>
      </w:r>
    </w:p>
    <w:p w14:paraId="18310704" w14:textId="77777777" w:rsidR="004D1009" w:rsidRPr="004D1009" w:rsidRDefault="004D1009" w:rsidP="004D1009">
      <w:pPr>
        <w:pStyle w:val="Doc-text2"/>
        <w:rPr>
          <w:i/>
          <w:iCs/>
        </w:rPr>
      </w:pPr>
      <w:r w:rsidRPr="004D1009">
        <w:rPr>
          <w:i/>
          <w:iCs/>
        </w:rPr>
        <w:t>Proposal 3: a special BSR or other MAC CE could be generated in MAC to trigger the first CG PUSCH transmission with the UTO-UCI when no XR traffic data for the first CG PUSCH transmission occasion</w:t>
      </w:r>
    </w:p>
    <w:p w14:paraId="2BE6D2AF" w14:textId="77777777" w:rsidR="004D1009" w:rsidRPr="004D1009" w:rsidRDefault="004D1009" w:rsidP="004D1009">
      <w:pPr>
        <w:pStyle w:val="Doc-text2"/>
        <w:rPr>
          <w:i/>
          <w:iCs/>
        </w:rPr>
      </w:pPr>
      <w:r w:rsidRPr="004D1009">
        <w:rPr>
          <w:i/>
          <w:iCs/>
        </w:rPr>
        <w:t>Proposal 4: a BSR could be used to request supplementary DG in the case where CG resources are insufficient and the potential additional delay for the DG could be FFS</w:t>
      </w:r>
    </w:p>
    <w:p w14:paraId="4CEEBE66" w14:textId="77777777" w:rsidR="00E02D4E" w:rsidRDefault="00E02D4E" w:rsidP="00481BED">
      <w:pPr>
        <w:pStyle w:val="Doc-text2"/>
      </w:pPr>
    </w:p>
    <w:p w14:paraId="7C9B864D" w14:textId="77777777" w:rsidR="00C6102B" w:rsidRDefault="00C6102B" w:rsidP="00481BED">
      <w:pPr>
        <w:pStyle w:val="Doc-text2"/>
      </w:pPr>
    </w:p>
    <w:p w14:paraId="7E0B3D32" w14:textId="2F8553CB" w:rsidR="00E02D4E" w:rsidRDefault="009642D7" w:rsidP="00E02D4E">
      <w:pPr>
        <w:pStyle w:val="Doc-title"/>
      </w:pPr>
      <w:hyperlink r:id="rId208" w:history="1">
        <w:r>
          <w:rPr>
            <w:rStyle w:val="Hyperlink"/>
          </w:rPr>
          <w:t>R2-2305605</w:t>
        </w:r>
      </w:hyperlink>
      <w:r w:rsidR="00E02D4E">
        <w:tab/>
        <w:t>Consideration on Retransmission less CG on XR</w:t>
      </w:r>
      <w:r w:rsidR="00E02D4E">
        <w:tab/>
        <w:t>CMCC</w:t>
      </w:r>
      <w:r w:rsidR="00E02D4E">
        <w:tab/>
        <w:t>discussion</w:t>
      </w:r>
      <w:r w:rsidR="00E02D4E">
        <w:tab/>
        <w:t>Rel-18</w:t>
      </w:r>
      <w:r w:rsidR="00E02D4E">
        <w:tab/>
        <w:t>NR_XR_enh-Core</w:t>
      </w:r>
    </w:p>
    <w:p w14:paraId="1037A7D2" w14:textId="77777777" w:rsidR="00E02D4E" w:rsidRPr="00E02D4E" w:rsidRDefault="00E02D4E" w:rsidP="00E02D4E">
      <w:pPr>
        <w:pStyle w:val="Doc-text2"/>
        <w:rPr>
          <w:i/>
          <w:iCs/>
          <w:u w:val="single"/>
        </w:rPr>
      </w:pPr>
      <w:r w:rsidRPr="00E02D4E">
        <w:rPr>
          <w:i/>
          <w:iCs/>
          <w:u w:val="single"/>
        </w:rPr>
        <w:t>Retransmission-less CG aspect:</w:t>
      </w:r>
    </w:p>
    <w:p w14:paraId="422DD21F" w14:textId="77777777" w:rsidR="00E02D4E" w:rsidRPr="00E02D4E" w:rsidRDefault="00E02D4E" w:rsidP="00E02D4E">
      <w:pPr>
        <w:pStyle w:val="Doc-text2"/>
        <w:rPr>
          <w:i/>
          <w:iCs/>
        </w:rPr>
      </w:pPr>
      <w:r w:rsidRPr="00E02D4E">
        <w:rPr>
          <w:i/>
          <w:iCs/>
        </w:rPr>
        <w:lastRenderedPageBreak/>
        <w:t>Observation 1: uplink-Harq-ModeB-r17 and uplinkHARQ-mode can be reused for retransmission-less CG for XR in TN.</w:t>
      </w:r>
    </w:p>
    <w:p w14:paraId="72E2B6E4" w14:textId="77777777" w:rsidR="00E02D4E" w:rsidRPr="00E02D4E" w:rsidRDefault="00E02D4E" w:rsidP="00E02D4E">
      <w:pPr>
        <w:pStyle w:val="Doc-text2"/>
        <w:rPr>
          <w:i/>
          <w:iCs/>
        </w:rPr>
      </w:pPr>
      <w:r w:rsidRPr="00E02D4E">
        <w:rPr>
          <w:i/>
          <w:iCs/>
        </w:rPr>
        <w:t>Observation 2: Reusing uplink-Harq-ModeB-r17 and uplinkHARQ-mode can support retransmission-less transmission for both CG and DG and offer a flexible compromise between power consumption and reliability.</w:t>
      </w:r>
    </w:p>
    <w:p w14:paraId="7E8F3B8A" w14:textId="77777777" w:rsidR="00E02D4E" w:rsidRPr="00E02D4E" w:rsidRDefault="00E02D4E" w:rsidP="00E02D4E">
      <w:pPr>
        <w:pStyle w:val="Doc-text2"/>
        <w:rPr>
          <w:i/>
          <w:iCs/>
        </w:rPr>
      </w:pPr>
      <w:r w:rsidRPr="00E02D4E">
        <w:rPr>
          <w:i/>
          <w:iCs/>
        </w:rPr>
        <w:t>Proposal 1: RAN2 to support retransmission-less CG by reusing uplinkHARQ-mode and uplink-Harq-ModeB in TN.</w:t>
      </w:r>
    </w:p>
    <w:p w14:paraId="57EC20EE" w14:textId="77777777" w:rsidR="00E02D4E" w:rsidRDefault="00E02D4E" w:rsidP="00E02D4E">
      <w:pPr>
        <w:pStyle w:val="Doc-text2"/>
        <w:rPr>
          <w:i/>
          <w:iCs/>
        </w:rPr>
      </w:pPr>
      <w:r w:rsidRPr="00E02D4E">
        <w:rPr>
          <w:i/>
          <w:iCs/>
        </w:rPr>
        <w:t>Proposal 2: RAN2 to introduce reliability assurance mechanism for retransmission-less CG, e.g., blind retransmission, using LowSE MCS table.</w:t>
      </w:r>
    </w:p>
    <w:p w14:paraId="461E7257" w14:textId="77777777" w:rsidR="00E02D4E" w:rsidRPr="00E02D4E" w:rsidRDefault="00E02D4E" w:rsidP="00E02D4E">
      <w:pPr>
        <w:pStyle w:val="Doc-text2"/>
        <w:rPr>
          <w:i/>
          <w:iCs/>
        </w:rPr>
      </w:pPr>
    </w:p>
    <w:p w14:paraId="18B837C9" w14:textId="77777777" w:rsidR="00E02D4E" w:rsidRPr="00E02D4E" w:rsidRDefault="00E02D4E" w:rsidP="00E02D4E">
      <w:pPr>
        <w:pStyle w:val="Doc-text2"/>
        <w:rPr>
          <w:i/>
          <w:iCs/>
          <w:u w:val="single"/>
        </w:rPr>
      </w:pPr>
      <w:r w:rsidRPr="00E02D4E">
        <w:rPr>
          <w:i/>
          <w:iCs/>
          <w:u w:val="single"/>
        </w:rPr>
        <w:t>Multiple-TOs aspect:</w:t>
      </w:r>
    </w:p>
    <w:p w14:paraId="6E40CE04" w14:textId="77777777" w:rsidR="00E02D4E" w:rsidRPr="00E02D4E" w:rsidRDefault="00E02D4E" w:rsidP="00E02D4E">
      <w:pPr>
        <w:pStyle w:val="Doc-text2"/>
        <w:rPr>
          <w:i/>
          <w:iCs/>
        </w:rPr>
      </w:pPr>
      <w:r w:rsidRPr="00E02D4E">
        <w:rPr>
          <w:i/>
          <w:iCs/>
        </w:rPr>
        <w:t>Proposal 3: NW (RRC) can configure the number of transmission occasions (TOs) within one CG period in multi-PUSCHs CG configuration.</w:t>
      </w:r>
    </w:p>
    <w:p w14:paraId="472C71E7" w14:textId="77777777" w:rsidR="00E02D4E" w:rsidRPr="00E02D4E" w:rsidRDefault="00E02D4E" w:rsidP="00E02D4E">
      <w:pPr>
        <w:pStyle w:val="Doc-text2"/>
        <w:rPr>
          <w:i/>
          <w:iCs/>
        </w:rPr>
      </w:pPr>
      <w:r w:rsidRPr="00E02D4E">
        <w:rPr>
          <w:i/>
          <w:iCs/>
        </w:rPr>
        <w:t>Observation 3: Uneven interval between TOs is more appreciated since jitter obeys Poisson distribution other than Uniform distribution.</w:t>
      </w:r>
    </w:p>
    <w:p w14:paraId="0F1A8DE7" w14:textId="77777777" w:rsidR="00E02D4E" w:rsidRPr="00E02D4E" w:rsidRDefault="00E02D4E" w:rsidP="00E02D4E">
      <w:pPr>
        <w:pStyle w:val="Doc-text2"/>
        <w:rPr>
          <w:i/>
          <w:iCs/>
        </w:rPr>
      </w:pPr>
      <w:r w:rsidRPr="00E02D4E">
        <w:rPr>
          <w:i/>
          <w:iCs/>
        </w:rPr>
        <w:t>Observation 4: Too many multi-PUSCHs CG TOs can cause overhead and difficulty in indicating unused CG PUSCH TOs.</w:t>
      </w:r>
    </w:p>
    <w:p w14:paraId="08C28860" w14:textId="77777777" w:rsidR="00E02D4E" w:rsidRPr="00E02D4E" w:rsidRDefault="00E02D4E" w:rsidP="00E02D4E">
      <w:pPr>
        <w:pStyle w:val="Doc-text2"/>
        <w:rPr>
          <w:i/>
          <w:iCs/>
        </w:rPr>
      </w:pPr>
      <w:r w:rsidRPr="00E02D4E">
        <w:rPr>
          <w:i/>
          <w:iCs/>
        </w:rPr>
        <w:t xml:space="preserve">Proposal 4: NW (RRC) can configure the interval between TO within one CG period, and the intervals can be uneven. FFS configure all intervals or the step of interval (scale factor). </w:t>
      </w:r>
    </w:p>
    <w:p w14:paraId="29F679DB" w14:textId="77777777" w:rsidR="00E02D4E" w:rsidRPr="00E02D4E" w:rsidRDefault="00E02D4E" w:rsidP="00E02D4E">
      <w:pPr>
        <w:pStyle w:val="Doc-text2"/>
        <w:rPr>
          <w:i/>
          <w:iCs/>
        </w:rPr>
      </w:pPr>
      <w:r w:rsidRPr="00E02D4E">
        <w:rPr>
          <w:i/>
          <w:iCs/>
        </w:rPr>
        <w:t>Proposal 5: UE can be allocated multiple TOs within one CG period for better adaptation the jitter caused by jitter in data volume for data burst.</w:t>
      </w:r>
    </w:p>
    <w:p w14:paraId="6FAD9C20" w14:textId="77777777" w:rsidR="00E02D4E" w:rsidRPr="00E02D4E" w:rsidRDefault="00E02D4E" w:rsidP="00E02D4E">
      <w:pPr>
        <w:pStyle w:val="Doc-text2"/>
        <w:rPr>
          <w:i/>
          <w:iCs/>
        </w:rPr>
      </w:pPr>
      <w:r w:rsidRPr="00E02D4E">
        <w:rPr>
          <w:i/>
          <w:iCs/>
        </w:rPr>
        <w:t>Observation 5: When the TBS of data burst exceeds that of single TO within one CG period, using multiple TOs within one CG period can reduce overall latency but may have impacts on RAN1, while using single TO+DG has no specification impact but could increase latency.</w:t>
      </w:r>
    </w:p>
    <w:p w14:paraId="724B6218" w14:textId="77777777" w:rsidR="00E02D4E" w:rsidRPr="00E02D4E" w:rsidRDefault="00E02D4E" w:rsidP="00E02D4E">
      <w:pPr>
        <w:pStyle w:val="Doc-text2"/>
        <w:rPr>
          <w:i/>
          <w:iCs/>
        </w:rPr>
      </w:pPr>
      <w:r w:rsidRPr="00E02D4E">
        <w:rPr>
          <w:i/>
          <w:iCs/>
        </w:rPr>
        <w:t>Proposal 6: RAN2 is kindly asked to discuss how to transfer data burst in uplink when its TBS exceeds single TO in Multi-PUSCHs CG:</w:t>
      </w:r>
    </w:p>
    <w:p w14:paraId="50FF3744" w14:textId="77777777" w:rsidR="00E02D4E" w:rsidRPr="00E02D4E" w:rsidRDefault="00E02D4E" w:rsidP="00E02D4E">
      <w:pPr>
        <w:pStyle w:val="Doc-text2"/>
        <w:rPr>
          <w:i/>
          <w:iCs/>
        </w:rPr>
      </w:pPr>
      <w:r w:rsidRPr="00E02D4E">
        <w:rPr>
          <w:i/>
          <w:iCs/>
        </w:rPr>
        <w:t>Opt1: using multiple TOs within one CG period firstly, if all TOs are still not enough, use DG.</w:t>
      </w:r>
    </w:p>
    <w:p w14:paraId="69F811FA" w14:textId="77777777" w:rsidR="00E02D4E" w:rsidRDefault="00E02D4E" w:rsidP="00E02D4E">
      <w:pPr>
        <w:pStyle w:val="Doc-text2"/>
        <w:rPr>
          <w:i/>
          <w:iCs/>
        </w:rPr>
      </w:pPr>
      <w:r w:rsidRPr="00E02D4E">
        <w:rPr>
          <w:i/>
          <w:iCs/>
        </w:rPr>
        <w:t>Opt2: using single TO+DG. FFS whether to send UTO indication for less latency.</w:t>
      </w:r>
    </w:p>
    <w:p w14:paraId="1FFEF366" w14:textId="77777777" w:rsidR="00E02D4E" w:rsidRPr="00E02D4E" w:rsidRDefault="00E02D4E" w:rsidP="00E02D4E">
      <w:pPr>
        <w:pStyle w:val="Doc-text2"/>
        <w:rPr>
          <w:i/>
          <w:iCs/>
        </w:rPr>
      </w:pPr>
    </w:p>
    <w:p w14:paraId="6CD6A1B3" w14:textId="77777777" w:rsidR="00E02D4E" w:rsidRPr="00E02D4E" w:rsidRDefault="00E02D4E" w:rsidP="00E02D4E">
      <w:pPr>
        <w:pStyle w:val="Doc-text2"/>
        <w:rPr>
          <w:i/>
          <w:iCs/>
          <w:u w:val="single"/>
        </w:rPr>
      </w:pPr>
      <w:r w:rsidRPr="00E02D4E">
        <w:rPr>
          <w:i/>
          <w:iCs/>
          <w:u w:val="single"/>
        </w:rPr>
        <w:t>Indication of UTO aspect:</w:t>
      </w:r>
    </w:p>
    <w:p w14:paraId="01062FDD" w14:textId="77777777" w:rsidR="00E02D4E" w:rsidRPr="00E02D4E" w:rsidRDefault="00E02D4E" w:rsidP="00E02D4E">
      <w:pPr>
        <w:pStyle w:val="Doc-text2"/>
        <w:rPr>
          <w:i/>
          <w:iCs/>
        </w:rPr>
      </w:pPr>
      <w:r w:rsidRPr="00E02D4E">
        <w:rPr>
          <w:i/>
          <w:iCs/>
        </w:rPr>
        <w:t xml:space="preserve">Proposal 7: MAC entity is responsible for recognize unused CG TO(s) and signaling PHY. </w:t>
      </w:r>
    </w:p>
    <w:p w14:paraId="6566F10C" w14:textId="77777777" w:rsidR="00E02D4E" w:rsidRPr="00E02D4E" w:rsidRDefault="00E02D4E" w:rsidP="00E02D4E">
      <w:pPr>
        <w:pStyle w:val="Doc-text2"/>
        <w:rPr>
          <w:i/>
          <w:iCs/>
        </w:rPr>
      </w:pPr>
      <w:r w:rsidRPr="00E02D4E">
        <w:rPr>
          <w:i/>
          <w:iCs/>
        </w:rPr>
        <w:t>Proposal 8: UTO-UCI should be sent as soon as possible for UTO recycling, while if there left little time for NW recycling, UE can omit to send UTO-UCI.</w:t>
      </w:r>
    </w:p>
    <w:p w14:paraId="393A494E" w14:textId="77777777" w:rsidR="00E02D4E" w:rsidRPr="00E02D4E" w:rsidRDefault="00E02D4E" w:rsidP="00E02D4E">
      <w:pPr>
        <w:pStyle w:val="Doc-text2"/>
        <w:rPr>
          <w:i/>
          <w:iCs/>
        </w:rPr>
      </w:pPr>
      <w:r w:rsidRPr="00E02D4E">
        <w:rPr>
          <w:i/>
          <w:iCs/>
        </w:rPr>
        <w:t>Proposal 9: RAN2 is kindly asked to discuss whether to allow UTO indication be multiplexed in MAC PDU, if exists.</w:t>
      </w:r>
    </w:p>
    <w:p w14:paraId="71FA7538" w14:textId="77777777" w:rsidR="00E02D4E" w:rsidRDefault="00E02D4E" w:rsidP="00481BED">
      <w:pPr>
        <w:pStyle w:val="Doc-text2"/>
      </w:pPr>
    </w:p>
    <w:p w14:paraId="0085A6B4" w14:textId="77777777" w:rsidR="004D1009" w:rsidRDefault="004D1009" w:rsidP="004D1009">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RAN2 aspects of RAN1 work on HARQ ID determination</w:t>
      </w:r>
    </w:p>
    <w:p w14:paraId="2258F985" w14:textId="57A5831B" w:rsidR="004D1009" w:rsidRDefault="009642D7" w:rsidP="004D1009">
      <w:pPr>
        <w:pStyle w:val="Doc-title"/>
      </w:pPr>
      <w:hyperlink r:id="rId209" w:history="1">
        <w:r>
          <w:rPr>
            <w:rStyle w:val="Hyperlink"/>
          </w:rPr>
          <w:t>R2-2306185</w:t>
        </w:r>
      </w:hyperlink>
      <w:r w:rsidR="004D1009">
        <w:tab/>
        <w:t>HARQ ID determination formula for CG</w:t>
      </w:r>
      <w:r w:rsidR="004D1009">
        <w:tab/>
        <w:t>MediaTek Inc.</w:t>
      </w:r>
      <w:r w:rsidR="004D1009">
        <w:tab/>
        <w:t>discussion</w:t>
      </w:r>
      <w:r w:rsidR="004D1009">
        <w:tab/>
        <w:t>Rel-18</w:t>
      </w:r>
    </w:p>
    <w:p w14:paraId="4A692AA6" w14:textId="77777777" w:rsidR="004D1009" w:rsidRPr="00D359EB" w:rsidRDefault="004D1009" w:rsidP="004D1009">
      <w:pPr>
        <w:pStyle w:val="Doc-text2"/>
        <w:rPr>
          <w:i/>
          <w:iCs/>
        </w:rPr>
      </w:pPr>
      <w:r w:rsidRPr="00D359EB">
        <w:rPr>
          <w:i/>
          <w:iCs/>
        </w:rPr>
        <w:t xml:space="preserve">Observation 1: Modifications to HARQ ID determination formula is expected to be defined mostly in the MAC layer specification with zero or very minor L1 specification impact. </w:t>
      </w:r>
    </w:p>
    <w:p w14:paraId="3F9604A6" w14:textId="77777777" w:rsidR="004D1009" w:rsidRPr="00D359EB" w:rsidRDefault="004D1009" w:rsidP="004D1009">
      <w:pPr>
        <w:pStyle w:val="Doc-text2"/>
        <w:rPr>
          <w:i/>
          <w:iCs/>
        </w:rPr>
      </w:pPr>
      <w:r w:rsidRPr="005A7341">
        <w:rPr>
          <w:i/>
          <w:iCs/>
          <w:highlight w:val="yellow"/>
        </w:rPr>
        <w:t>Proposal 1: RAN2 shall continue discussions on the modifications to the HARQ ID determination formula for CG due to multiple PUSCH occasions.</w:t>
      </w:r>
    </w:p>
    <w:p w14:paraId="793D2A78" w14:textId="77777777" w:rsidR="004D1009" w:rsidRDefault="004D1009" w:rsidP="004D1009">
      <w:pPr>
        <w:pStyle w:val="Doc-text2"/>
      </w:pPr>
    </w:p>
    <w:p w14:paraId="3E5E650B" w14:textId="42ABCD8F" w:rsidR="005A7341" w:rsidRDefault="009642D7" w:rsidP="005A7341">
      <w:pPr>
        <w:pStyle w:val="Doc-title"/>
      </w:pPr>
      <w:hyperlink r:id="rId210" w:history="1">
        <w:r>
          <w:rPr>
            <w:rStyle w:val="Hyperlink"/>
          </w:rPr>
          <w:t>R2-2304971</w:t>
        </w:r>
      </w:hyperlink>
      <w:r w:rsidR="005A7341">
        <w:tab/>
        <w:t>Enhancements for configured grant</w:t>
      </w:r>
      <w:r w:rsidR="005A7341">
        <w:tab/>
        <w:t>CATT</w:t>
      </w:r>
      <w:r w:rsidR="005A7341">
        <w:tab/>
        <w:t>discussion</w:t>
      </w:r>
      <w:r w:rsidR="005A7341">
        <w:tab/>
        <w:t>Rel-18</w:t>
      </w:r>
      <w:r w:rsidR="005A7341">
        <w:tab/>
        <w:t>NR_XR_enh-Core</w:t>
      </w:r>
    </w:p>
    <w:p w14:paraId="46573901" w14:textId="77777777" w:rsidR="005A7341" w:rsidRPr="005A7341" w:rsidRDefault="005A7341" w:rsidP="005A7341">
      <w:pPr>
        <w:pStyle w:val="Doc-text2"/>
        <w:rPr>
          <w:i/>
          <w:iCs/>
        </w:rPr>
      </w:pPr>
      <w:r w:rsidRPr="005A7341">
        <w:rPr>
          <w:i/>
          <w:iCs/>
        </w:rPr>
        <w:t>Observation 1: The NTN specification of retransmission-less CG can easily be extended to terrestrial networks with only editorial revisions.</w:t>
      </w:r>
    </w:p>
    <w:p w14:paraId="1B32A552" w14:textId="77777777" w:rsidR="005A7341" w:rsidRPr="005A7341" w:rsidRDefault="005A7341" w:rsidP="005A7341">
      <w:pPr>
        <w:pStyle w:val="Doc-text2"/>
        <w:rPr>
          <w:i/>
          <w:iCs/>
        </w:rPr>
      </w:pPr>
      <w:r w:rsidRPr="005A7341">
        <w:rPr>
          <w:i/>
          <w:iCs/>
        </w:rPr>
        <w:t>Proposal 1: For retransmission-less CG, the NTN solution is reused as is, i.e. network disables the HARQ RTT timer per HARQ process associated with the target CG configuration.</w:t>
      </w:r>
    </w:p>
    <w:p w14:paraId="00FCF8FC" w14:textId="77777777" w:rsidR="005A7341" w:rsidRPr="005A7341" w:rsidRDefault="005A7341" w:rsidP="005A7341">
      <w:pPr>
        <w:pStyle w:val="Doc-text2"/>
        <w:rPr>
          <w:i/>
          <w:iCs/>
        </w:rPr>
      </w:pPr>
      <w:r w:rsidRPr="005A7341">
        <w:rPr>
          <w:i/>
          <w:iCs/>
          <w:highlight w:val="yellow"/>
        </w:rPr>
        <w:t>Proposal 2: RAN2 leaves to RAN1 the design of the determination of HARQ process IDs associated to PUSCHs in multi-PUSCHs CG assuming one TB per PUSCH.</w:t>
      </w:r>
    </w:p>
    <w:p w14:paraId="03E885E3" w14:textId="77777777" w:rsidR="005A7341" w:rsidRPr="005A7341" w:rsidRDefault="005A7341" w:rsidP="005A7341">
      <w:pPr>
        <w:pStyle w:val="Doc-text2"/>
        <w:rPr>
          <w:i/>
          <w:iCs/>
        </w:rPr>
      </w:pPr>
      <w:r w:rsidRPr="005A7341">
        <w:rPr>
          <w:i/>
          <w:iCs/>
        </w:rPr>
        <w:t>Observation 2: MAC will need to feed L1 with UTO contents.</w:t>
      </w:r>
    </w:p>
    <w:p w14:paraId="0A64FAA2" w14:textId="77777777" w:rsidR="005A7341" w:rsidRPr="005A7341" w:rsidRDefault="005A7341" w:rsidP="005A7341">
      <w:pPr>
        <w:pStyle w:val="Doc-text2"/>
        <w:rPr>
          <w:i/>
          <w:iCs/>
        </w:rPr>
      </w:pPr>
      <w:r w:rsidRPr="005A7341">
        <w:rPr>
          <w:i/>
          <w:iCs/>
        </w:rPr>
        <w:t>Proposal 3: RAN2 study the MAC impacts from providing L1 with the expected usage of CG PUSCH transmission occasions (aka UTO-UCI).</w:t>
      </w:r>
    </w:p>
    <w:p w14:paraId="5EEFDB6B" w14:textId="77777777" w:rsidR="005A7341" w:rsidRDefault="005A7341" w:rsidP="005A7341">
      <w:pPr>
        <w:pStyle w:val="Doc-text2"/>
      </w:pPr>
    </w:p>
    <w:p w14:paraId="46BA9F7F" w14:textId="77777777" w:rsidR="004D1009" w:rsidRDefault="004D1009" w:rsidP="00481BED">
      <w:pPr>
        <w:pStyle w:val="Doc-text2"/>
      </w:pPr>
    </w:p>
    <w:p w14:paraId="58175DB3" w14:textId="31C0F82D" w:rsidR="00D66B1C" w:rsidRDefault="009642D7" w:rsidP="00D66B1C">
      <w:pPr>
        <w:pStyle w:val="Doc-title"/>
      </w:pPr>
      <w:hyperlink r:id="rId211" w:history="1">
        <w:r>
          <w:rPr>
            <w:rStyle w:val="Hyperlink"/>
          </w:rPr>
          <w:t>R2-2304919</w:t>
        </w:r>
      </w:hyperlink>
      <w:r w:rsidR="00D66B1C">
        <w:tab/>
        <w:t>Discussion on CG enhancements for XR</w:t>
      </w:r>
      <w:r w:rsidR="00D66B1C">
        <w:tab/>
        <w:t>vivo</w:t>
      </w:r>
      <w:r w:rsidR="00D66B1C">
        <w:tab/>
        <w:t>discussion</w:t>
      </w:r>
      <w:r w:rsidR="00D66B1C">
        <w:tab/>
        <w:t>Rel-18</w:t>
      </w:r>
      <w:r w:rsidR="00D66B1C">
        <w:tab/>
        <w:t>NR_XR_enh-Core</w:t>
      </w:r>
    </w:p>
    <w:p w14:paraId="28A4FCE2" w14:textId="39DFCAD9" w:rsidR="00D66B1C" w:rsidRDefault="009642D7" w:rsidP="00D66B1C">
      <w:pPr>
        <w:pStyle w:val="Doc-title"/>
      </w:pPr>
      <w:hyperlink r:id="rId212" w:history="1">
        <w:r>
          <w:rPr>
            <w:rStyle w:val="Hyperlink"/>
          </w:rPr>
          <w:t>R2-2305020</w:t>
        </w:r>
      </w:hyperlink>
      <w:r w:rsidR="00D66B1C">
        <w:tab/>
        <w:t>Configured Grant enhancements for XR</w:t>
      </w:r>
      <w:r w:rsidR="00D66B1C">
        <w:tab/>
        <w:t>ZTE Corporation, Sanechips</w:t>
      </w:r>
      <w:r w:rsidR="00D66B1C">
        <w:tab/>
        <w:t>discussion</w:t>
      </w:r>
    </w:p>
    <w:p w14:paraId="5C8634E1" w14:textId="47188166" w:rsidR="00D66B1C" w:rsidRDefault="009642D7" w:rsidP="00D66B1C">
      <w:pPr>
        <w:pStyle w:val="Doc-title"/>
      </w:pPr>
      <w:hyperlink r:id="rId213" w:history="1">
        <w:r>
          <w:rPr>
            <w:rStyle w:val="Hyperlink"/>
          </w:rPr>
          <w:t>R2-2305075</w:t>
        </w:r>
      </w:hyperlink>
      <w:r w:rsidR="00D66B1C">
        <w:tab/>
        <w:t>Views on Configured Grant Enhancements for XR</w:t>
      </w:r>
      <w:r w:rsidR="00D66B1C">
        <w:tab/>
        <w:t>Apple</w:t>
      </w:r>
      <w:r w:rsidR="00D66B1C">
        <w:tab/>
        <w:t>discussion</w:t>
      </w:r>
      <w:r w:rsidR="00D66B1C">
        <w:tab/>
        <w:t>Rel-18</w:t>
      </w:r>
      <w:r w:rsidR="00D66B1C">
        <w:tab/>
        <w:t>NR_XR_enh-Core</w:t>
      </w:r>
    </w:p>
    <w:p w14:paraId="23A78038" w14:textId="223AD080" w:rsidR="00D66B1C" w:rsidRDefault="009642D7" w:rsidP="00D66B1C">
      <w:pPr>
        <w:pStyle w:val="Doc-title"/>
      </w:pPr>
      <w:hyperlink r:id="rId214" w:history="1">
        <w:r>
          <w:rPr>
            <w:rStyle w:val="Hyperlink"/>
          </w:rPr>
          <w:t>R2-2305161</w:t>
        </w:r>
      </w:hyperlink>
      <w:r w:rsidR="00D66B1C">
        <w:tab/>
        <w:t>Configured Grant enhancements for XR</w:t>
      </w:r>
      <w:r w:rsidR="00D66B1C">
        <w:tab/>
        <w:t>InterDigital</w:t>
      </w:r>
      <w:r w:rsidR="00D66B1C">
        <w:tab/>
        <w:t>discussion</w:t>
      </w:r>
      <w:r w:rsidR="00D66B1C">
        <w:tab/>
        <w:t>Rel-18</w:t>
      </w:r>
      <w:r w:rsidR="00D66B1C">
        <w:tab/>
        <w:t>NR_XR_enh-Core</w:t>
      </w:r>
    </w:p>
    <w:p w14:paraId="6BEEAE12" w14:textId="5B546604" w:rsidR="00D66B1C" w:rsidRDefault="009642D7" w:rsidP="00D66B1C">
      <w:pPr>
        <w:pStyle w:val="Doc-title"/>
      </w:pPr>
      <w:hyperlink r:id="rId215" w:history="1">
        <w:r>
          <w:rPr>
            <w:rStyle w:val="Hyperlink"/>
          </w:rPr>
          <w:t>R2-2305516</w:t>
        </w:r>
      </w:hyperlink>
      <w:r w:rsidR="00D66B1C">
        <w:tab/>
        <w:t>Configured Grant enhancements for XR</w:t>
      </w:r>
      <w:r w:rsidR="00D66B1C">
        <w:tab/>
        <w:t>Sony</w:t>
      </w:r>
      <w:r w:rsidR="00D66B1C">
        <w:tab/>
        <w:t>discussion</w:t>
      </w:r>
      <w:r w:rsidR="00D66B1C">
        <w:tab/>
        <w:t>Rel-18</w:t>
      </w:r>
      <w:r w:rsidR="00D66B1C">
        <w:tab/>
        <w:t>NR_XR_enh-Core</w:t>
      </w:r>
    </w:p>
    <w:p w14:paraId="099EA45D" w14:textId="1D1D59A7" w:rsidR="00D66B1C" w:rsidRDefault="009642D7" w:rsidP="00D66B1C">
      <w:pPr>
        <w:pStyle w:val="Doc-title"/>
      </w:pPr>
      <w:hyperlink r:id="rId216" w:history="1">
        <w:r>
          <w:rPr>
            <w:rStyle w:val="Hyperlink"/>
          </w:rPr>
          <w:t>R2-2305535</w:t>
        </w:r>
      </w:hyperlink>
      <w:r w:rsidR="00D66B1C">
        <w:tab/>
        <w:t>Discussion on configured grant enhancement for XR</w:t>
      </w:r>
      <w:r w:rsidR="00D66B1C">
        <w:tab/>
        <w:t>OPPO</w:t>
      </w:r>
      <w:r w:rsidR="00D66B1C">
        <w:tab/>
        <w:t>discussion</w:t>
      </w:r>
      <w:r w:rsidR="00D66B1C">
        <w:tab/>
        <w:t>Rel-18</w:t>
      </w:r>
      <w:r w:rsidR="00D66B1C">
        <w:tab/>
        <w:t>NR_XR_enh-Core</w:t>
      </w:r>
    </w:p>
    <w:p w14:paraId="26142ECC" w14:textId="7914AB4D" w:rsidR="00D66B1C" w:rsidRDefault="009642D7" w:rsidP="00D66B1C">
      <w:pPr>
        <w:pStyle w:val="Doc-title"/>
      </w:pPr>
      <w:hyperlink r:id="rId217" w:history="1">
        <w:r>
          <w:rPr>
            <w:rStyle w:val="Hyperlink"/>
          </w:rPr>
          <w:t>R2-2305538</w:t>
        </w:r>
      </w:hyperlink>
      <w:r w:rsidR="00D66B1C">
        <w:tab/>
        <w:t>On Configured Grant enhancements for XR</w:t>
      </w:r>
      <w:r w:rsidR="00D66B1C">
        <w:tab/>
        <w:t>Google Inc.</w:t>
      </w:r>
      <w:r w:rsidR="00D66B1C">
        <w:tab/>
        <w:t>discussion</w:t>
      </w:r>
    </w:p>
    <w:p w14:paraId="1B484100" w14:textId="50DC0BDB" w:rsidR="00D66B1C" w:rsidRDefault="009642D7" w:rsidP="00D66B1C">
      <w:pPr>
        <w:pStyle w:val="Doc-title"/>
      </w:pPr>
      <w:hyperlink r:id="rId218" w:history="1">
        <w:r>
          <w:rPr>
            <w:rStyle w:val="Hyperlink"/>
          </w:rPr>
          <w:t>R2-2305725</w:t>
        </w:r>
      </w:hyperlink>
      <w:r w:rsidR="00D66B1C">
        <w:tab/>
        <w:t>Details of CG enhancements for XR communications</w:t>
      </w:r>
      <w:r w:rsidR="00D66B1C">
        <w:tab/>
        <w:t>Lenovo</w:t>
      </w:r>
      <w:r w:rsidR="00D66B1C">
        <w:tab/>
        <w:t>discussion</w:t>
      </w:r>
      <w:r w:rsidR="00D66B1C">
        <w:tab/>
        <w:t>Rel-18</w:t>
      </w:r>
      <w:r w:rsidR="00D66B1C">
        <w:tab/>
        <w:t>NR_XR_enh-Core</w:t>
      </w:r>
    </w:p>
    <w:p w14:paraId="713B0E97" w14:textId="14C8684A" w:rsidR="00D66B1C" w:rsidRDefault="009642D7" w:rsidP="00D66B1C">
      <w:pPr>
        <w:pStyle w:val="Doc-title"/>
      </w:pPr>
      <w:hyperlink r:id="rId219" w:history="1">
        <w:r>
          <w:rPr>
            <w:rStyle w:val="Hyperlink"/>
          </w:rPr>
          <w:t>R2-2306266</w:t>
        </w:r>
      </w:hyperlink>
      <w:r w:rsidR="00D66B1C">
        <w:tab/>
        <w:t>Configured Grant enhancements for XR</w:t>
      </w:r>
      <w:r w:rsidR="00D66B1C">
        <w:tab/>
        <w:t>Ericsson</w:t>
      </w:r>
      <w:r w:rsidR="00D66B1C">
        <w:tab/>
        <w:t>discussion</w:t>
      </w:r>
      <w:r w:rsidR="00D66B1C">
        <w:tab/>
        <w:t>Rel-18</w:t>
      </w:r>
      <w:r w:rsidR="00D66B1C">
        <w:tab/>
        <w:t>NR_XR_enh-Core</w:t>
      </w:r>
    </w:p>
    <w:p w14:paraId="01AB9E69" w14:textId="140081AC" w:rsidR="00D66B1C" w:rsidRDefault="009642D7" w:rsidP="00D66B1C">
      <w:pPr>
        <w:pStyle w:val="Doc-title"/>
      </w:pPr>
      <w:hyperlink r:id="rId220" w:history="1">
        <w:r>
          <w:rPr>
            <w:rStyle w:val="Hyperlink"/>
          </w:rPr>
          <w:t>R2-2306272</w:t>
        </w:r>
      </w:hyperlink>
      <w:r w:rsidR="00D66B1C">
        <w:tab/>
        <w:t>Discussion on Configured Grant enhancements for XR</w:t>
      </w:r>
      <w:r w:rsidR="00D66B1C">
        <w:tab/>
        <w:t>III</w:t>
      </w:r>
      <w:r w:rsidR="00D66B1C">
        <w:tab/>
        <w:t>discussion</w:t>
      </w:r>
      <w:r w:rsidR="00D66B1C">
        <w:tab/>
        <w:t>NR_XR_enh-Core</w:t>
      </w:r>
    </w:p>
    <w:p w14:paraId="2FE8D6D2" w14:textId="1B14DEFF" w:rsidR="00D66B1C" w:rsidRPr="003E4945" w:rsidRDefault="009642D7" w:rsidP="00D66B1C">
      <w:pPr>
        <w:pStyle w:val="Doc-title"/>
      </w:pPr>
      <w:hyperlink r:id="rId221" w:history="1">
        <w:r>
          <w:rPr>
            <w:rStyle w:val="Hyperlink"/>
          </w:rPr>
          <w:t>R2-2306347</w:t>
        </w:r>
      </w:hyperlink>
      <w:r w:rsidR="00D66B1C">
        <w:tab/>
        <w:t>Discussion on CG enhancement for XR</w:t>
      </w:r>
      <w:r w:rsidR="00D66B1C">
        <w:tab/>
        <w:t>LG Electronics Inc.</w:t>
      </w:r>
      <w:r w:rsidR="00D66B1C">
        <w:tab/>
        <w:t>discussion</w:t>
      </w:r>
      <w:r w:rsidR="00D66B1C">
        <w:tab/>
        <w:t>Rel-18</w:t>
      </w:r>
      <w:r w:rsidR="00D66B1C">
        <w:tab/>
        <w:t>NR_XR_enh-Core</w:t>
      </w:r>
    </w:p>
    <w:p w14:paraId="3DC13AFD" w14:textId="77777777" w:rsidR="00D66B1C" w:rsidRPr="00D66B1C" w:rsidRDefault="00D66B1C" w:rsidP="00D66B1C">
      <w:pPr>
        <w:pStyle w:val="Doc-title"/>
      </w:pPr>
    </w:p>
    <w:p w14:paraId="060E2712" w14:textId="050B1760" w:rsidR="00E20C8E" w:rsidRDefault="00E20C8E" w:rsidP="00E20C8E">
      <w:pPr>
        <w:pStyle w:val="Doc-title"/>
      </w:pPr>
      <w:bookmarkStart w:id="22" w:name="_Hlk129256459"/>
    </w:p>
    <w:p w14:paraId="4863D5AD" w14:textId="77777777" w:rsidR="00D66B1C" w:rsidRDefault="00D66B1C" w:rsidP="00D66B1C">
      <w:pPr>
        <w:pStyle w:val="Heading2"/>
      </w:pPr>
      <w:r>
        <w:t>7.14</w:t>
      </w:r>
      <w:r>
        <w:tab/>
        <w:t>Enhancement on NR QoE management and optimizations for diverse services</w:t>
      </w:r>
    </w:p>
    <w:p w14:paraId="390931BA" w14:textId="77777777" w:rsidR="00D66B1C" w:rsidRDefault="00D66B1C" w:rsidP="00D66B1C">
      <w:pPr>
        <w:pStyle w:val="Comments"/>
      </w:pPr>
      <w:r>
        <w:t>(NR_QoE_enh-Core; leading WG: RAN3; REL-18; WID: RP-223488)</w:t>
      </w:r>
    </w:p>
    <w:p w14:paraId="30C58B48" w14:textId="77777777" w:rsidR="00D66B1C" w:rsidRDefault="00D66B1C" w:rsidP="00D66B1C">
      <w:pPr>
        <w:pStyle w:val="Comments"/>
      </w:pPr>
      <w:r>
        <w:t>Time budget: 0.5 TU</w:t>
      </w:r>
    </w:p>
    <w:p w14:paraId="257D136A" w14:textId="77777777" w:rsidR="00D66B1C" w:rsidRDefault="00D66B1C" w:rsidP="00D66B1C">
      <w:pPr>
        <w:pStyle w:val="Comments"/>
      </w:pPr>
      <w:r>
        <w:t xml:space="preserve">Tdoc Limitation: 3 tdocs </w:t>
      </w:r>
    </w:p>
    <w:p w14:paraId="4A5E7D35" w14:textId="77777777" w:rsidR="00D66B1C" w:rsidRDefault="00D66B1C" w:rsidP="00D66B1C">
      <w:pPr>
        <w:pStyle w:val="Comments"/>
      </w:pPr>
      <w:r>
        <w:t xml:space="preserve">Prioritization of topics TBD based on input tdocs. </w:t>
      </w:r>
    </w:p>
    <w:p w14:paraId="25F640D5" w14:textId="77777777" w:rsidR="00D66B1C" w:rsidRDefault="00D66B1C" w:rsidP="00D66B1C">
      <w:pPr>
        <w:pStyle w:val="Heading3"/>
      </w:pPr>
      <w:r>
        <w:t>7.14.1</w:t>
      </w:r>
      <w:r>
        <w:tab/>
        <w:t>Organizational</w:t>
      </w:r>
    </w:p>
    <w:p w14:paraId="7321F867" w14:textId="77777777" w:rsidR="00D66B1C" w:rsidRDefault="00D66B1C" w:rsidP="00D66B1C">
      <w:pPr>
        <w:pStyle w:val="Comments"/>
      </w:pPr>
      <w:r>
        <w:t xml:space="preserve">Including LSs and any rapporteur inputs (e.g. work plan) </w:t>
      </w:r>
    </w:p>
    <w:p w14:paraId="64235691" w14:textId="77777777" w:rsidR="0071225E" w:rsidRDefault="0071225E" w:rsidP="0071225E">
      <w:pPr>
        <w:pStyle w:val="Comments"/>
      </w:pPr>
    </w:p>
    <w:p w14:paraId="6E55B6CB" w14:textId="66A03B25"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sidR="00CE4AA6">
        <w:rPr>
          <w:lang w:val="en-GB"/>
        </w:rPr>
        <w:t xml:space="preserve"> – Work plan</w:t>
      </w:r>
    </w:p>
    <w:p w14:paraId="085A8D07" w14:textId="4F10A063" w:rsidR="002F1E27" w:rsidRDefault="002F1E27" w:rsidP="002F1E27">
      <w:pPr>
        <w:pStyle w:val="Comments"/>
      </w:pPr>
      <w:r>
        <w:t xml:space="preserve">Work plan: </w:t>
      </w:r>
    </w:p>
    <w:p w14:paraId="5A7C97AE" w14:textId="7CB5F40C" w:rsidR="002F1E27" w:rsidRPr="003E4945" w:rsidRDefault="009642D7" w:rsidP="002F1E27">
      <w:pPr>
        <w:pStyle w:val="Doc-title"/>
      </w:pPr>
      <w:hyperlink r:id="rId222" w:history="1">
        <w:r>
          <w:rPr>
            <w:rStyle w:val="Hyperlink"/>
          </w:rPr>
          <w:t>R2-2306476</w:t>
        </w:r>
      </w:hyperlink>
      <w:r w:rsidR="002F1E27">
        <w:tab/>
        <w:t>Revised Work Plan for Rel-18 NR QoE Enhancement</w:t>
      </w:r>
      <w:r w:rsidR="002F1E27">
        <w:tab/>
        <w:t>China Unicom</w:t>
      </w:r>
      <w:r w:rsidR="002F1E27">
        <w:tab/>
        <w:t>Work Plan</w:t>
      </w:r>
      <w:r w:rsidR="002F1E27">
        <w:tab/>
        <w:t>NR_QoE_enh-Core</w:t>
      </w:r>
    </w:p>
    <w:p w14:paraId="45316977" w14:textId="07E1AC4E" w:rsidR="002F1E27" w:rsidRDefault="0017321E" w:rsidP="002F1E27">
      <w:pPr>
        <w:pStyle w:val="Agreement"/>
      </w:pPr>
      <w:r>
        <w:t>Endorsed</w:t>
      </w:r>
      <w:r w:rsidR="00A369B3">
        <w:t xml:space="preserve"> (will attempt to provide initial version of 37.340 during the meeting)</w:t>
      </w:r>
    </w:p>
    <w:p w14:paraId="55FE8E66" w14:textId="77777777" w:rsidR="002F1E27" w:rsidRDefault="002F1E27" w:rsidP="0071225E">
      <w:pPr>
        <w:pStyle w:val="Comments"/>
      </w:pPr>
    </w:p>
    <w:p w14:paraId="4A445C2F" w14:textId="209D5DF9"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1+1+2</w:t>
      </w:r>
      <w:r w:rsidRPr="00403FA3">
        <w:rPr>
          <w:lang w:val="en-GB"/>
        </w:rPr>
        <w:t>)</w:t>
      </w:r>
      <w:r w:rsidR="00CE4AA6">
        <w:rPr>
          <w:lang w:val="en-GB"/>
        </w:rPr>
        <w:t xml:space="preserve"> - LSs</w:t>
      </w:r>
    </w:p>
    <w:p w14:paraId="74AB45E3" w14:textId="4C43897E" w:rsidR="0071225E" w:rsidRDefault="00107496" w:rsidP="0071225E">
      <w:pPr>
        <w:pStyle w:val="Comments"/>
      </w:pPr>
      <w:r>
        <w:t>RAN3 LS on assistance information during RAN overload:</w:t>
      </w:r>
      <w:r w:rsidR="0071225E">
        <w:t xml:space="preserve"> </w:t>
      </w:r>
    </w:p>
    <w:p w14:paraId="79437D21" w14:textId="0B05695D" w:rsidR="00D66B1C" w:rsidRDefault="009642D7" w:rsidP="00D66B1C">
      <w:pPr>
        <w:pStyle w:val="Doc-title"/>
      </w:pPr>
      <w:hyperlink r:id="rId223" w:history="1">
        <w:r>
          <w:rPr>
            <w:rStyle w:val="Hyperlink"/>
          </w:rPr>
          <w:t>R2-2304625</w:t>
        </w:r>
      </w:hyperlink>
      <w:r w:rsidR="00D66B1C">
        <w:tab/>
        <w:t>LS on the feasibility of introducing assistance information for handling of QoE reporting during RAN overload (R3-232047; contact: ZTE)</w:t>
      </w:r>
      <w:r w:rsidR="00D66B1C">
        <w:tab/>
        <w:t>RAN3</w:t>
      </w:r>
      <w:r w:rsidR="00D66B1C">
        <w:tab/>
        <w:t>LS in</w:t>
      </w:r>
      <w:r w:rsidR="00D66B1C">
        <w:tab/>
        <w:t>Rel-18</w:t>
      </w:r>
      <w:r w:rsidR="00D66B1C">
        <w:tab/>
        <w:t>NR_QoE_enh-Core</w:t>
      </w:r>
      <w:r w:rsidR="00D66B1C">
        <w:tab/>
        <w:t>To:SA5</w:t>
      </w:r>
      <w:r w:rsidR="00D66B1C">
        <w:tab/>
        <w:t>Cc:RAN2</w:t>
      </w:r>
    </w:p>
    <w:p w14:paraId="34EB3D72" w14:textId="0E8BBBB6" w:rsidR="00A369B3" w:rsidRPr="00A369B3" w:rsidRDefault="00A369B3" w:rsidP="00A369B3">
      <w:pPr>
        <w:pStyle w:val="Doc-text2"/>
      </w:pPr>
      <w:r>
        <w:t>-</w:t>
      </w:r>
      <w:r>
        <w:tab/>
        <w:t xml:space="preserve">Lenovo thinks </w:t>
      </w:r>
      <w:r w:rsidR="00C46E5D">
        <w:t>we can wait for SA5 conclusion before RAN2 discussion.</w:t>
      </w:r>
    </w:p>
    <w:p w14:paraId="0BB68FCC" w14:textId="1464B99B" w:rsidR="00107496" w:rsidRDefault="00A95A98" w:rsidP="00107496">
      <w:pPr>
        <w:pStyle w:val="Agreement"/>
      </w:pPr>
      <w:r>
        <w:t>Noted (RAN2 in CC</w:t>
      </w:r>
      <w:r w:rsidR="00F705E4">
        <w:t>, no actions</w:t>
      </w:r>
      <w:r w:rsidR="00C46E5D">
        <w:t xml:space="preserve"> until SA5 reply</w:t>
      </w:r>
      <w:r>
        <w:t>)</w:t>
      </w:r>
    </w:p>
    <w:p w14:paraId="0592B056" w14:textId="77777777" w:rsidR="00A95A98" w:rsidRPr="00A95A98" w:rsidRDefault="00A95A98" w:rsidP="00A95A98">
      <w:pPr>
        <w:pStyle w:val="Doc-text2"/>
      </w:pPr>
    </w:p>
    <w:p w14:paraId="4258A357" w14:textId="3092E6EE" w:rsidR="00A95A98" w:rsidRDefault="00A95A98" w:rsidP="00A95A98">
      <w:pPr>
        <w:pStyle w:val="Comments"/>
      </w:pPr>
      <w:r>
        <w:t xml:space="preserve">SA5 LS on MBS service area: </w:t>
      </w:r>
    </w:p>
    <w:p w14:paraId="2D24429E" w14:textId="54AB1012" w:rsidR="00D66B1C" w:rsidRDefault="009642D7" w:rsidP="00D66B1C">
      <w:pPr>
        <w:pStyle w:val="Doc-title"/>
      </w:pPr>
      <w:hyperlink r:id="rId224" w:history="1">
        <w:r>
          <w:rPr>
            <w:rStyle w:val="Hyperlink"/>
          </w:rPr>
          <w:t>R2-2304626</w:t>
        </w:r>
      </w:hyperlink>
      <w:r w:rsidR="00D66B1C">
        <w:tab/>
        <w:t>LS on collecting QoE measurements per MBS service area and MBS session ID (R3-232079; contact: Huawei)</w:t>
      </w:r>
      <w:r w:rsidR="00D66B1C">
        <w:tab/>
        <w:t>RAN3</w:t>
      </w:r>
      <w:r w:rsidR="00D66B1C">
        <w:tab/>
        <w:t>LS in</w:t>
      </w:r>
      <w:r w:rsidR="00D66B1C">
        <w:tab/>
        <w:t>Rel-18</w:t>
      </w:r>
      <w:r w:rsidR="00D66B1C">
        <w:tab/>
        <w:t>NR_QoE_enh-Core</w:t>
      </w:r>
      <w:r w:rsidR="00D66B1C">
        <w:tab/>
        <w:t>To:SA5</w:t>
      </w:r>
      <w:r w:rsidR="00D66B1C">
        <w:tab/>
        <w:t>Cc:RAN2</w:t>
      </w:r>
    </w:p>
    <w:p w14:paraId="7A3F8D2F" w14:textId="2C82852A" w:rsidR="00F705E4" w:rsidRDefault="00F705E4" w:rsidP="00F705E4">
      <w:pPr>
        <w:pStyle w:val="Agreement"/>
      </w:pPr>
      <w:r>
        <w:t>Noted (RAN2 in CC, no actions</w:t>
      </w:r>
      <w:r w:rsidR="00C46E5D" w:rsidRPr="00C46E5D">
        <w:t xml:space="preserve"> </w:t>
      </w:r>
      <w:r w:rsidR="00C46E5D">
        <w:t>until SA5 reply</w:t>
      </w:r>
      <w:r>
        <w:t>)</w:t>
      </w:r>
    </w:p>
    <w:p w14:paraId="2F8E1EC7" w14:textId="77777777" w:rsidR="00F705E4" w:rsidRDefault="00F705E4" w:rsidP="00F705E4">
      <w:pPr>
        <w:pStyle w:val="Doc-text2"/>
      </w:pPr>
    </w:p>
    <w:p w14:paraId="6F88FB86" w14:textId="77777777" w:rsidR="00065E09" w:rsidRPr="00F705E4" w:rsidRDefault="00065E09" w:rsidP="00F705E4">
      <w:pPr>
        <w:pStyle w:val="Doc-text2"/>
      </w:pPr>
    </w:p>
    <w:p w14:paraId="34BDC771" w14:textId="65101D68" w:rsidR="00C979AB" w:rsidRDefault="00C979AB" w:rsidP="00C979AB">
      <w:pPr>
        <w:pStyle w:val="Comments"/>
      </w:pPr>
      <w:r>
        <w:t>SA4 LS on buffer-level t</w:t>
      </w:r>
      <w:r w:rsidR="0038187E">
        <w:t>hreshold-based RVQoE reporting</w:t>
      </w:r>
      <w:r w:rsidR="007D4F73">
        <w:t xml:space="preserve"> (received late in RAN2#121bis-e</w:t>
      </w:r>
      <w:r w:rsidR="00CE10FA">
        <w:t>)</w:t>
      </w:r>
      <w:r>
        <w:t xml:space="preserve"> </w:t>
      </w:r>
    </w:p>
    <w:p w14:paraId="631C62F7" w14:textId="1CCBF20D" w:rsidR="00D66B1C" w:rsidRDefault="009642D7" w:rsidP="00D66B1C">
      <w:pPr>
        <w:pStyle w:val="Doc-title"/>
      </w:pPr>
      <w:hyperlink r:id="rId225" w:history="1">
        <w:r>
          <w:rPr>
            <w:rStyle w:val="Hyperlink"/>
          </w:rPr>
          <w:t>R2-2304658</w:t>
        </w:r>
      </w:hyperlink>
      <w:r w:rsidR="00D66B1C">
        <w:tab/>
        <w:t>Reply LS on buffer level threshold-based RVQoE reporting (S4-230684; contact: Apple)</w:t>
      </w:r>
      <w:r w:rsidR="00D66B1C">
        <w:tab/>
        <w:t>SA4</w:t>
      </w:r>
      <w:r w:rsidR="00D66B1C">
        <w:tab/>
        <w:t>LS in</w:t>
      </w:r>
      <w:r w:rsidR="00D66B1C">
        <w:tab/>
        <w:t>Rel-18</w:t>
      </w:r>
      <w:r w:rsidR="00D66B1C">
        <w:tab/>
        <w:t>NR_QoE_enh-Core</w:t>
      </w:r>
      <w:r w:rsidR="00D66B1C">
        <w:tab/>
        <w:t>To:RAN2</w:t>
      </w:r>
      <w:r w:rsidR="00D66B1C">
        <w:tab/>
        <w:t>Cc:RAN3</w:t>
      </w:r>
    </w:p>
    <w:p w14:paraId="6DF468EF" w14:textId="77777777" w:rsidR="00640CE8" w:rsidRPr="00640CE8" w:rsidRDefault="00640CE8" w:rsidP="00640CE8">
      <w:pPr>
        <w:pStyle w:val="Doc-text2"/>
        <w:rPr>
          <w:i/>
          <w:iCs/>
        </w:rPr>
      </w:pPr>
      <w:r w:rsidRPr="00640CE8">
        <w:rPr>
          <w:i/>
          <w:iCs/>
        </w:rPr>
        <w:t>SA4 thanks RAN2 on their LS on buffer level threshold-based RVQoE reporting. Given that</w:t>
      </w:r>
    </w:p>
    <w:p w14:paraId="546A80D3" w14:textId="77777777" w:rsidR="00640CE8" w:rsidRPr="00640CE8" w:rsidRDefault="00640CE8" w:rsidP="00640CE8">
      <w:pPr>
        <w:pStyle w:val="Doc-text2"/>
        <w:rPr>
          <w:i/>
          <w:iCs/>
        </w:rPr>
      </w:pPr>
      <w:r w:rsidRPr="00640CE8">
        <w:rPr>
          <w:i/>
          <w:iCs/>
        </w:rPr>
        <w:lastRenderedPageBreak/>
        <w:t>•</w:t>
      </w:r>
      <w:r w:rsidRPr="00640CE8">
        <w:rPr>
          <w:i/>
          <w:iCs/>
        </w:rPr>
        <w:tab/>
        <w:t>There already exists mechanism before Rel-18 for application layer to be configured for QoE reporting, and that this mechanism can be reused by the application layer to do RVQoE reporting based on the trigger of the buffer level threshold, and</w:t>
      </w:r>
    </w:p>
    <w:p w14:paraId="14DCFCFD" w14:textId="77777777" w:rsidR="00640CE8" w:rsidRPr="00640CE8" w:rsidRDefault="00640CE8" w:rsidP="00640CE8">
      <w:pPr>
        <w:pStyle w:val="Doc-text2"/>
        <w:rPr>
          <w:i/>
          <w:iCs/>
        </w:rPr>
      </w:pPr>
      <w:r w:rsidRPr="00640CE8">
        <w:rPr>
          <w:i/>
          <w:iCs/>
        </w:rPr>
        <w:t>•</w:t>
      </w:r>
      <w:r w:rsidRPr="00640CE8">
        <w:rPr>
          <w:i/>
          <w:iCs/>
        </w:rPr>
        <w:tab/>
        <w:t>The application layer can make a buffer-threshold based decision in a more timely fashion compared to the AS layer, since the corresponding application layer reporting, based strictly on reporting periodicity, may be unable to submit QoE reports at the exact time that buffer level threshold is reached. As result, and depending on the reporting periodicity, the delay between a threshold occurrence and the next scheduled QoE report may precluding a more timely remedial response by the gNB.</w:t>
      </w:r>
    </w:p>
    <w:p w14:paraId="7CE243AF" w14:textId="77777777" w:rsidR="00640CE8" w:rsidRPr="00640CE8" w:rsidRDefault="00640CE8" w:rsidP="00640CE8">
      <w:pPr>
        <w:pStyle w:val="Doc-text2"/>
        <w:rPr>
          <w:i/>
          <w:iCs/>
        </w:rPr>
      </w:pPr>
    </w:p>
    <w:p w14:paraId="4AB8832D" w14:textId="0F4B7F3F" w:rsidR="00640CE8" w:rsidRDefault="00640CE8" w:rsidP="00640CE8">
      <w:pPr>
        <w:pStyle w:val="Doc-text2"/>
        <w:rPr>
          <w:i/>
          <w:iCs/>
        </w:rPr>
      </w:pPr>
      <w:r w:rsidRPr="00117706">
        <w:rPr>
          <w:i/>
          <w:iCs/>
          <w:highlight w:val="yellow"/>
        </w:rPr>
        <w:t>Hence SA4 can confirm RAN2 preference that application layer triggering of buffer level threshold-based RVQoE reporting can be supported in Rel-18 based on the corresponding QoE configuration received from the AS layer.</w:t>
      </w:r>
    </w:p>
    <w:p w14:paraId="23FE7CB2" w14:textId="4CD7D411" w:rsidR="00640CE8" w:rsidRDefault="00C46E5D" w:rsidP="00640CE8">
      <w:pPr>
        <w:pStyle w:val="Doc-text2"/>
      </w:pPr>
      <w:r>
        <w:t>-</w:t>
      </w:r>
      <w:r>
        <w:tab/>
        <w:t>Apple thinks RAN3 is still discussing the mechanisms of the reporting so we should wait.</w:t>
      </w:r>
    </w:p>
    <w:p w14:paraId="0EEF7CD3" w14:textId="5EED7D46" w:rsidR="00C46E5D" w:rsidRDefault="00C46E5D" w:rsidP="00640CE8">
      <w:pPr>
        <w:pStyle w:val="Doc-text2"/>
      </w:pPr>
      <w:r>
        <w:t>-</w:t>
      </w:r>
      <w:r>
        <w:tab/>
        <w:t>Huawei agrees.</w:t>
      </w:r>
    </w:p>
    <w:p w14:paraId="17D34C11" w14:textId="67D7C232" w:rsidR="000D5E74" w:rsidRDefault="00C46E5D" w:rsidP="00C46E5D">
      <w:pPr>
        <w:pStyle w:val="Agreement"/>
      </w:pPr>
      <w:r>
        <w:t>Noted</w:t>
      </w:r>
    </w:p>
    <w:p w14:paraId="7DBB5C0B" w14:textId="77777777" w:rsidR="00640CE8" w:rsidRPr="00640CE8" w:rsidRDefault="00640CE8" w:rsidP="00640CE8">
      <w:pPr>
        <w:pStyle w:val="Doc-text2"/>
      </w:pPr>
    </w:p>
    <w:p w14:paraId="4C4D6F61" w14:textId="4FBDBF9D" w:rsidR="002F1E27" w:rsidRDefault="002F1E27" w:rsidP="002F1E2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E4AA6">
        <w:rPr>
          <w:lang w:val="en-GB"/>
        </w:rPr>
        <w:t>1</w:t>
      </w:r>
      <w:r w:rsidRPr="00403FA3">
        <w:rPr>
          <w:lang w:val="en-GB"/>
        </w:rPr>
        <w:t>)</w:t>
      </w:r>
      <w:r w:rsidR="00CE4AA6">
        <w:rPr>
          <w:lang w:val="en-GB"/>
        </w:rPr>
        <w:t xml:space="preserve"> – Running CRs</w:t>
      </w:r>
    </w:p>
    <w:p w14:paraId="530D8714" w14:textId="6AD9BE80" w:rsidR="00D66B1C" w:rsidRDefault="009642D7" w:rsidP="00D66B1C">
      <w:pPr>
        <w:pStyle w:val="Doc-title"/>
      </w:pPr>
      <w:hyperlink r:id="rId226" w:history="1">
        <w:r>
          <w:rPr>
            <w:rStyle w:val="Hyperlink"/>
          </w:rPr>
          <w:t>R2-2305381</w:t>
        </w:r>
      </w:hyperlink>
      <w:r w:rsidR="00D66B1C">
        <w:tab/>
        <w:t>Running CR for QoE measurements</w:t>
      </w:r>
      <w:r w:rsidR="00D66B1C">
        <w:tab/>
        <w:t>Ericsson</w:t>
      </w:r>
      <w:r w:rsidR="00D66B1C">
        <w:tab/>
        <w:t>draftCR</w:t>
      </w:r>
      <w:r w:rsidR="00D66B1C">
        <w:tab/>
        <w:t>Rel-18</w:t>
      </w:r>
      <w:r w:rsidR="00D66B1C">
        <w:tab/>
        <w:t>38.331</w:t>
      </w:r>
      <w:r w:rsidR="00D66B1C">
        <w:tab/>
        <w:t>17.4.0</w:t>
      </w:r>
      <w:r w:rsidR="00D66B1C">
        <w:tab/>
        <w:t>NR_QoE_enh-Core</w:t>
      </w:r>
    </w:p>
    <w:p w14:paraId="0C634A34" w14:textId="77777777" w:rsidR="00BF5D8A" w:rsidRPr="00AD0FDA" w:rsidRDefault="00BF5D8A" w:rsidP="00BF5D8A">
      <w:pPr>
        <w:pStyle w:val="Agreement"/>
      </w:pPr>
      <w:r w:rsidRPr="00AD0FDA">
        <w:t>Companies are encouraged to provide comments on the CR to rapporteur(s)</w:t>
      </w:r>
      <w:r>
        <w:t xml:space="preserve"> already during the meeting (i.e. before any post-meeting email discussion)</w:t>
      </w:r>
    </w:p>
    <w:p w14:paraId="76FF100B" w14:textId="77777777" w:rsidR="00AA5F8E" w:rsidRPr="00AA5F8E" w:rsidRDefault="00AA5F8E" w:rsidP="00AA5F8E">
      <w:pPr>
        <w:pStyle w:val="Doc-text2"/>
      </w:pPr>
    </w:p>
    <w:p w14:paraId="378BD7E0" w14:textId="77777777" w:rsidR="00D66B1C" w:rsidRDefault="00D66B1C" w:rsidP="00D66B1C">
      <w:pPr>
        <w:pStyle w:val="Heading3"/>
      </w:pPr>
      <w:r>
        <w:t>7.14.2</w:t>
      </w:r>
      <w:r>
        <w:tab/>
        <w:t xml:space="preserve">QoE measurements in RRC_IDLE INACTIVE </w:t>
      </w:r>
    </w:p>
    <w:p w14:paraId="0AE57B6E" w14:textId="77777777" w:rsidR="00D66B1C" w:rsidRDefault="00D66B1C" w:rsidP="00D66B1C">
      <w:pPr>
        <w:pStyle w:val="Comments"/>
      </w:pPr>
      <w:r>
        <w:t xml:space="preserve">Including discussion on handling area scope for MBS QoE (i.e. is it done by AS or AL, whether the same mechanism applies for all RRC states, etc.) </w:t>
      </w:r>
    </w:p>
    <w:p w14:paraId="20BCD047" w14:textId="77777777" w:rsidR="00D66B1C" w:rsidRDefault="00D66B1C" w:rsidP="00D66B1C">
      <w:pPr>
        <w:pStyle w:val="Comments"/>
      </w:pPr>
      <w:r>
        <w:t>Including discussion on AS layer buffer size (e.g. how many values, what is the minimum value).</w:t>
      </w:r>
    </w:p>
    <w:p w14:paraId="068EF8CE" w14:textId="77777777" w:rsidR="00D66B1C" w:rsidRDefault="00D66B1C" w:rsidP="00D66B1C">
      <w:pPr>
        <w:pStyle w:val="Comments"/>
      </w:pPr>
      <w:r>
        <w:t>Including discussion on what AS layer stores in IDLE/INACTIVE and what exactly is sent to AL.</w:t>
      </w:r>
    </w:p>
    <w:p w14:paraId="6EEC2379" w14:textId="77777777" w:rsidR="009722A6" w:rsidRDefault="009722A6" w:rsidP="00D66B1C">
      <w:pPr>
        <w:pStyle w:val="Comments"/>
      </w:pPr>
    </w:p>
    <w:p w14:paraId="4D1F00B0" w14:textId="6150616A" w:rsidR="001F484C" w:rsidRDefault="001F484C" w:rsidP="001F484C">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w:t>
      </w:r>
      <w:r w:rsidR="00151C5F">
        <w:rPr>
          <w:lang w:val="en-GB"/>
        </w:rPr>
        <w:t>Area scope</w:t>
      </w:r>
      <w:r w:rsidR="00203751">
        <w:rPr>
          <w:lang w:val="en-GB"/>
        </w:rPr>
        <w:t>, delta signalling and QoE configuration release</w:t>
      </w:r>
    </w:p>
    <w:p w14:paraId="1DCC0E52" w14:textId="3BFF49C0" w:rsidR="00485873" w:rsidRDefault="009642D7" w:rsidP="00485873">
      <w:pPr>
        <w:pStyle w:val="Doc-title"/>
      </w:pPr>
      <w:hyperlink r:id="rId227" w:history="1">
        <w:r>
          <w:rPr>
            <w:rStyle w:val="Hyperlink"/>
          </w:rPr>
          <w:t>R2-2306396</w:t>
        </w:r>
      </w:hyperlink>
      <w:r w:rsidR="00485873">
        <w:tab/>
        <w:t>Discussion on QoE measurements in RRC IDLE and INACTIVE state</w:t>
      </w:r>
      <w:r w:rsidR="00485873">
        <w:tab/>
        <w:t>CATT</w:t>
      </w:r>
      <w:r w:rsidR="00485873">
        <w:tab/>
        <w:t>discussion</w:t>
      </w:r>
      <w:r w:rsidR="00485873">
        <w:tab/>
        <w:t>Rel-18</w:t>
      </w:r>
      <w:r w:rsidR="00485873">
        <w:tab/>
        <w:t>NR_QoE_enh-Core</w:t>
      </w:r>
    </w:p>
    <w:p w14:paraId="384E2A32" w14:textId="77777777" w:rsidR="00485873" w:rsidRPr="00485873" w:rsidRDefault="00485873" w:rsidP="00485873">
      <w:pPr>
        <w:pStyle w:val="Doc-text2"/>
        <w:rPr>
          <w:i/>
          <w:iCs/>
        </w:rPr>
      </w:pPr>
      <w:r w:rsidRPr="00485873">
        <w:rPr>
          <w:i/>
          <w:iCs/>
        </w:rPr>
        <w:t>Observation 1: In Rel-17, the network will always handle the area scope checking and no LocationFilter will be specified in QoE configuration when UE is in RRC_CONNECTED state.</w:t>
      </w:r>
    </w:p>
    <w:p w14:paraId="29B581CE" w14:textId="77777777" w:rsidR="00485873" w:rsidRPr="00485873" w:rsidRDefault="00485873" w:rsidP="00485873">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334173CF" w14:textId="77777777" w:rsidR="00485873" w:rsidRPr="00485873" w:rsidRDefault="00485873" w:rsidP="00485873">
      <w:pPr>
        <w:pStyle w:val="Doc-text2"/>
        <w:rPr>
          <w:i/>
          <w:iCs/>
        </w:rPr>
      </w:pPr>
      <w:r w:rsidRPr="00485873">
        <w:rPr>
          <w:i/>
          <w:iCs/>
          <w:highlight w:val="yellow"/>
        </w:rPr>
        <w:t>Proposal 2: When UE is in RRC_IDLE or RRC_INACTIVE state, UE AS layer is responsible to check area scope of QoE measurement for broadcast.</w:t>
      </w:r>
    </w:p>
    <w:p w14:paraId="710499F9" w14:textId="77777777" w:rsidR="00485873" w:rsidRPr="00485873" w:rsidRDefault="00485873" w:rsidP="00485873">
      <w:pPr>
        <w:pStyle w:val="Doc-text2"/>
        <w:rPr>
          <w:i/>
          <w:iCs/>
        </w:rPr>
      </w:pPr>
      <w:r w:rsidRPr="00485873">
        <w:rPr>
          <w:i/>
          <w:iCs/>
        </w:rPr>
        <w:t>Proposal 3: When UE enters RRC IDLE/INACTIVE state, UE AS layer should store the content of QoE configuration for broadcast service including:</w:t>
      </w:r>
    </w:p>
    <w:p w14:paraId="5893D420" w14:textId="77777777" w:rsidR="00485873" w:rsidRPr="00485873" w:rsidRDefault="00485873" w:rsidP="00485873">
      <w:pPr>
        <w:pStyle w:val="Doc-text2"/>
        <w:rPr>
          <w:i/>
          <w:iCs/>
        </w:rPr>
      </w:pPr>
      <w:r w:rsidRPr="00485873">
        <w:rPr>
          <w:i/>
          <w:iCs/>
        </w:rPr>
        <w:t>-</w:t>
      </w:r>
      <w:r w:rsidRPr="00485873">
        <w:rPr>
          <w:i/>
          <w:iCs/>
        </w:rPr>
        <w:tab/>
        <w:t>MeasConfigAppLayerId</w:t>
      </w:r>
    </w:p>
    <w:p w14:paraId="3A3DB467" w14:textId="77777777" w:rsidR="00485873" w:rsidRPr="00485873" w:rsidRDefault="00485873" w:rsidP="00485873">
      <w:pPr>
        <w:pStyle w:val="Doc-text2"/>
        <w:rPr>
          <w:i/>
          <w:iCs/>
        </w:rPr>
      </w:pPr>
      <w:r w:rsidRPr="00485873">
        <w:rPr>
          <w:i/>
          <w:iCs/>
        </w:rPr>
        <w:t>-</w:t>
      </w:r>
      <w:r w:rsidRPr="00485873">
        <w:rPr>
          <w:i/>
          <w:iCs/>
        </w:rPr>
        <w:tab/>
        <w:t>Service type</w:t>
      </w:r>
    </w:p>
    <w:p w14:paraId="6C3EB905" w14:textId="77777777" w:rsidR="00485873" w:rsidRPr="00485873" w:rsidRDefault="00485873" w:rsidP="00485873">
      <w:pPr>
        <w:pStyle w:val="Doc-text2"/>
        <w:rPr>
          <w:i/>
          <w:iCs/>
        </w:rPr>
      </w:pPr>
      <w:r w:rsidRPr="00485873">
        <w:rPr>
          <w:i/>
          <w:iCs/>
        </w:rPr>
        <w:t>-</w:t>
      </w:r>
      <w:r w:rsidRPr="00485873">
        <w:rPr>
          <w:i/>
          <w:iCs/>
        </w:rPr>
        <w:tab/>
        <w:t>Pause reporting</w:t>
      </w:r>
    </w:p>
    <w:p w14:paraId="3D4CDA58" w14:textId="77777777" w:rsidR="00485873" w:rsidRPr="00485873" w:rsidRDefault="00485873" w:rsidP="00485873">
      <w:pPr>
        <w:pStyle w:val="Doc-text2"/>
        <w:rPr>
          <w:i/>
          <w:iCs/>
        </w:rPr>
      </w:pPr>
      <w:r w:rsidRPr="00485873">
        <w:rPr>
          <w:i/>
          <w:iCs/>
        </w:rPr>
        <w:t>-</w:t>
      </w:r>
      <w:r w:rsidRPr="00485873">
        <w:rPr>
          <w:i/>
          <w:iCs/>
        </w:rPr>
        <w:tab/>
        <w:t xml:space="preserve">Session start/stop </w:t>
      </w:r>
    </w:p>
    <w:p w14:paraId="4861409A" w14:textId="77777777" w:rsidR="00485873" w:rsidRPr="00485873" w:rsidRDefault="00485873" w:rsidP="00485873">
      <w:pPr>
        <w:pStyle w:val="Doc-text2"/>
        <w:rPr>
          <w:i/>
          <w:iCs/>
        </w:rPr>
      </w:pPr>
      <w:r w:rsidRPr="00485873">
        <w:rPr>
          <w:i/>
          <w:iCs/>
        </w:rPr>
        <w:t>-</w:t>
      </w:r>
      <w:r w:rsidRPr="00485873">
        <w:rPr>
          <w:i/>
          <w:iCs/>
        </w:rPr>
        <w:tab/>
        <w:t>Area socpe information</w:t>
      </w:r>
    </w:p>
    <w:p w14:paraId="55F83D98" w14:textId="77777777" w:rsidR="00485873" w:rsidRPr="00485873" w:rsidRDefault="00485873" w:rsidP="00485873">
      <w:pPr>
        <w:pStyle w:val="Doc-text2"/>
        <w:rPr>
          <w:i/>
          <w:iCs/>
        </w:rPr>
      </w:pPr>
      <w:r w:rsidRPr="00485873">
        <w:rPr>
          <w:i/>
          <w:iCs/>
        </w:rPr>
        <w:t>-</w:t>
      </w:r>
      <w:r w:rsidRPr="00485873">
        <w:rPr>
          <w:i/>
          <w:iCs/>
        </w:rPr>
        <w:tab/>
        <w:t>MBS session ID(FFS)</w:t>
      </w:r>
    </w:p>
    <w:p w14:paraId="2F5FCE68" w14:textId="77777777" w:rsidR="00485873" w:rsidRPr="00485873" w:rsidRDefault="00485873" w:rsidP="00485873">
      <w:pPr>
        <w:pStyle w:val="Doc-text2"/>
        <w:rPr>
          <w:i/>
          <w:iCs/>
        </w:rPr>
      </w:pPr>
      <w:r w:rsidRPr="00485873">
        <w:rPr>
          <w:i/>
          <w:iCs/>
        </w:rPr>
        <w:t>-</w:t>
      </w:r>
      <w:r w:rsidRPr="00485873">
        <w:rPr>
          <w:i/>
          <w:iCs/>
        </w:rPr>
        <w:tab/>
        <w:t>RV QoE parameters(FFS)</w:t>
      </w:r>
    </w:p>
    <w:p w14:paraId="097E2BA0" w14:textId="77777777" w:rsidR="00485873" w:rsidRPr="00485873" w:rsidRDefault="00485873" w:rsidP="00485873">
      <w:pPr>
        <w:pStyle w:val="Doc-text2"/>
        <w:rPr>
          <w:i/>
          <w:iCs/>
        </w:rPr>
      </w:pPr>
      <w:r w:rsidRPr="00485873">
        <w:rPr>
          <w:i/>
          <w:iCs/>
        </w:rPr>
        <w:t>Proposal 4: If RAN3 choose the UE-based solution, the UE AS layer may also need to store the following content:</w:t>
      </w:r>
    </w:p>
    <w:p w14:paraId="485C434F" w14:textId="77777777" w:rsidR="00485873" w:rsidRPr="00485873" w:rsidRDefault="00485873" w:rsidP="00485873">
      <w:pPr>
        <w:pStyle w:val="Doc-text2"/>
        <w:rPr>
          <w:i/>
          <w:iCs/>
        </w:rPr>
      </w:pPr>
      <w:r w:rsidRPr="00485873">
        <w:rPr>
          <w:i/>
          <w:iCs/>
        </w:rPr>
        <w:t>-</w:t>
      </w:r>
      <w:r w:rsidRPr="00485873">
        <w:rPr>
          <w:i/>
          <w:iCs/>
        </w:rPr>
        <w:tab/>
        <w:t>QoE reference</w:t>
      </w:r>
    </w:p>
    <w:p w14:paraId="168F11A8" w14:textId="77777777" w:rsidR="00485873" w:rsidRPr="00485873" w:rsidRDefault="00485873" w:rsidP="00485873">
      <w:pPr>
        <w:pStyle w:val="Doc-text2"/>
        <w:rPr>
          <w:i/>
          <w:iCs/>
        </w:rPr>
      </w:pPr>
      <w:r w:rsidRPr="00485873">
        <w:rPr>
          <w:i/>
          <w:iCs/>
        </w:rPr>
        <w:t>-</w:t>
      </w:r>
      <w:r w:rsidRPr="00485873">
        <w:rPr>
          <w:i/>
          <w:iCs/>
        </w:rPr>
        <w:tab/>
        <w:t>MCE information</w:t>
      </w:r>
    </w:p>
    <w:p w14:paraId="09A51959" w14:textId="77777777" w:rsidR="00485873" w:rsidRPr="00485873" w:rsidRDefault="00485873" w:rsidP="00485873">
      <w:pPr>
        <w:pStyle w:val="Doc-text2"/>
        <w:rPr>
          <w:i/>
          <w:iCs/>
        </w:rPr>
      </w:pPr>
      <w:r w:rsidRPr="00485873">
        <w:rPr>
          <w:i/>
          <w:iCs/>
        </w:rPr>
        <w:t>-</w:t>
      </w:r>
      <w:r w:rsidRPr="00485873">
        <w:rPr>
          <w:i/>
          <w:iCs/>
        </w:rPr>
        <w:tab/>
        <w:t>QoE measurement type</w:t>
      </w:r>
    </w:p>
    <w:p w14:paraId="1DCA3178" w14:textId="77777777" w:rsidR="00485873" w:rsidRPr="00485873" w:rsidRDefault="00485873" w:rsidP="00485873">
      <w:pPr>
        <w:pStyle w:val="Doc-text2"/>
        <w:rPr>
          <w:i/>
          <w:iCs/>
        </w:rPr>
      </w:pPr>
      <w:r w:rsidRPr="00485873">
        <w:rPr>
          <w:i/>
          <w:iCs/>
        </w:rPr>
        <w:t>-</w:t>
      </w:r>
      <w:r w:rsidRPr="00485873">
        <w:rPr>
          <w:i/>
          <w:iCs/>
        </w:rPr>
        <w:tab/>
        <w:t>MDT alignment information (FFS)</w:t>
      </w:r>
    </w:p>
    <w:p w14:paraId="70D87CAB" w14:textId="77777777" w:rsidR="00485873" w:rsidRPr="00485873" w:rsidRDefault="00485873" w:rsidP="00485873">
      <w:pPr>
        <w:pStyle w:val="Doc-text2"/>
        <w:rPr>
          <w:i/>
          <w:iCs/>
        </w:rPr>
      </w:pPr>
      <w:r w:rsidRPr="00485873">
        <w:rPr>
          <w:i/>
          <w:iCs/>
        </w:rPr>
        <w:t>Proposal 5: We can assume that the minimal memory size for QoE report generated in IDLE/INACTIVE states should be larger than 64KB, such as 256KB and send LS to SA4/SA5 to confirm.</w:t>
      </w:r>
    </w:p>
    <w:p w14:paraId="5F821E2A" w14:textId="17814FD4" w:rsidR="00485873" w:rsidRDefault="00485873" w:rsidP="00485873">
      <w:pPr>
        <w:pStyle w:val="Agreement"/>
      </w:pPr>
      <w:r>
        <w:lastRenderedPageBreak/>
        <w:t>Focus on P1-2</w:t>
      </w:r>
    </w:p>
    <w:p w14:paraId="72898014" w14:textId="77777777" w:rsidR="00485873" w:rsidRDefault="00485873" w:rsidP="00485873">
      <w:pPr>
        <w:pStyle w:val="Doc-text2"/>
      </w:pPr>
    </w:p>
    <w:p w14:paraId="68465C9E" w14:textId="7B55AE82" w:rsidR="00151C5F" w:rsidRDefault="009642D7" w:rsidP="00151C5F">
      <w:pPr>
        <w:pStyle w:val="Doc-title"/>
      </w:pPr>
      <w:hyperlink r:id="rId228" w:history="1">
        <w:r>
          <w:rPr>
            <w:rStyle w:val="Hyperlink"/>
          </w:rPr>
          <w:t>R2-2305809</w:t>
        </w:r>
      </w:hyperlink>
      <w:r w:rsidR="00151C5F">
        <w:tab/>
        <w:t>Discussion on QoE measurements for MBS broadcast services</w:t>
      </w:r>
      <w:r w:rsidR="00151C5F">
        <w:tab/>
        <w:t>Huawei, HiSilicon</w:t>
      </w:r>
      <w:r w:rsidR="00151C5F">
        <w:tab/>
        <w:t>discussion</w:t>
      </w:r>
      <w:r w:rsidR="00151C5F">
        <w:tab/>
        <w:t>Rel-18</w:t>
      </w:r>
      <w:r w:rsidR="00151C5F">
        <w:tab/>
        <w:t>NR_QoE_enh-Core</w:t>
      </w:r>
    </w:p>
    <w:p w14:paraId="6E5C17F3" w14:textId="77777777" w:rsidR="00151C5F" w:rsidRPr="000B61AB" w:rsidRDefault="00151C5F" w:rsidP="00151C5F">
      <w:pPr>
        <w:pStyle w:val="Doc-text2"/>
        <w:rPr>
          <w:i/>
          <w:iCs/>
          <w:u w:val="single"/>
          <w:lang w:val="en-US"/>
        </w:rPr>
      </w:pPr>
      <w:r w:rsidRPr="000B61AB">
        <w:rPr>
          <w:i/>
          <w:iCs/>
          <w:u w:val="single"/>
          <w:lang w:val="en-US"/>
        </w:rPr>
        <w:t>Area scope checking</w:t>
      </w:r>
    </w:p>
    <w:p w14:paraId="5E0FBD76" w14:textId="77777777" w:rsidR="00151C5F" w:rsidRPr="007C6B8B" w:rsidRDefault="00151C5F" w:rsidP="00151C5F">
      <w:pPr>
        <w:pStyle w:val="Doc-text2"/>
        <w:rPr>
          <w:i/>
          <w:iCs/>
          <w:highlight w:val="yellow"/>
          <w:lang w:val="en-US"/>
        </w:rPr>
      </w:pPr>
      <w:r w:rsidRPr="007C6B8B">
        <w:rPr>
          <w:i/>
          <w:iCs/>
          <w:highlight w:val="yellow"/>
          <w:lang w:val="en-US"/>
        </w:rPr>
        <w:t>Observation 1: SA4 specifications already provide a readily available solution for handling QoE measurement area scope for MBS broadcast services. No specifications changes are required to support it, neither in SA4 nor in RAN2.</w:t>
      </w:r>
    </w:p>
    <w:p w14:paraId="1CE43F32" w14:textId="77777777" w:rsidR="00151C5F" w:rsidRPr="007C6B8B" w:rsidRDefault="00151C5F" w:rsidP="00151C5F">
      <w:pPr>
        <w:pStyle w:val="Doc-text2"/>
        <w:rPr>
          <w:i/>
          <w:iCs/>
          <w:highlight w:val="yellow"/>
          <w:lang w:val="en-US"/>
        </w:rPr>
      </w:pPr>
      <w:r w:rsidRPr="007C6B8B">
        <w:rPr>
          <w:i/>
          <w:iCs/>
          <w:highlight w:val="yellow"/>
          <w:lang w:val="en-US"/>
        </w:rPr>
        <w:t>Observation 2: There are no technical issues with using application layer area scope checking for QoE of MBS broadcast services.</w:t>
      </w:r>
    </w:p>
    <w:p w14:paraId="7B592725" w14:textId="77777777" w:rsidR="00151C5F" w:rsidRPr="007C6B8B" w:rsidRDefault="00151C5F" w:rsidP="00151C5F">
      <w:pPr>
        <w:pStyle w:val="Doc-text2"/>
        <w:rPr>
          <w:i/>
          <w:iCs/>
          <w:highlight w:val="yellow"/>
          <w:lang w:val="en-US"/>
        </w:rPr>
      </w:pPr>
      <w:r w:rsidRPr="007C6B8B">
        <w:rPr>
          <w:i/>
          <w:iCs/>
          <w:highlight w:val="yellow"/>
          <w:lang w:val="en-US"/>
        </w:rPr>
        <w:t>Observation 3: When LocationFilter is configured, the application layer always considers it, as per the current SA4 specifications. There is no need for the NW to perform area scope checking for the UE in RRC CONNECTED state in that case, but there are also no issues in case the network wants to do that.</w:t>
      </w:r>
    </w:p>
    <w:p w14:paraId="263FA94F" w14:textId="77777777" w:rsidR="00151C5F" w:rsidRPr="007C6B8B" w:rsidRDefault="00151C5F" w:rsidP="00151C5F">
      <w:pPr>
        <w:pStyle w:val="Doc-text2"/>
        <w:rPr>
          <w:i/>
          <w:iCs/>
          <w:highlight w:val="yellow"/>
          <w:lang w:val="en-US"/>
        </w:rPr>
      </w:pPr>
      <w:r w:rsidRPr="007C6B8B">
        <w:rPr>
          <w:i/>
          <w:iCs/>
          <w:highlight w:val="yellow"/>
          <w:lang w:val="en-US"/>
        </w:rPr>
        <w:t>Observation 4: It is inefficient and unusual to specify two different solutions to address exactly the same issue.</w:t>
      </w:r>
    </w:p>
    <w:p w14:paraId="734F00B5" w14:textId="77777777" w:rsidR="00151C5F" w:rsidRPr="000B61AB" w:rsidRDefault="00151C5F" w:rsidP="00151C5F">
      <w:pPr>
        <w:pStyle w:val="Doc-text2"/>
        <w:rPr>
          <w:i/>
          <w:iCs/>
          <w:lang w:val="en-US"/>
        </w:rPr>
      </w:pPr>
      <w:r w:rsidRPr="007C6B8B">
        <w:rPr>
          <w:i/>
          <w:iCs/>
          <w:highlight w:val="yellow"/>
          <w:lang w:val="en-US"/>
        </w:rPr>
        <w:t>Proposal 1:</w:t>
      </w:r>
      <w:r w:rsidRPr="007C6B8B">
        <w:rPr>
          <w:i/>
          <w:iCs/>
          <w:highlight w:val="yellow"/>
          <w:lang w:val="en-US"/>
        </w:rPr>
        <w:tab/>
        <w:t>RAN2 to discuss whether there are any benefits of specifying AS layer area scope handling compared to the existing application layer area scope handling which would justify the additional specifications efforts.</w:t>
      </w:r>
    </w:p>
    <w:p w14:paraId="38DB04C2" w14:textId="09BC9BAB" w:rsidR="00151C5F" w:rsidRDefault="00151C5F" w:rsidP="00151C5F">
      <w:pPr>
        <w:pStyle w:val="Doc-text2"/>
        <w:rPr>
          <w:i/>
          <w:iCs/>
          <w:lang w:val="en-US"/>
        </w:rPr>
      </w:pPr>
    </w:p>
    <w:p w14:paraId="23ACB69B" w14:textId="33E616BA" w:rsidR="00C46E5D" w:rsidRDefault="00C46E5D" w:rsidP="00151C5F">
      <w:pPr>
        <w:pStyle w:val="Doc-text2"/>
        <w:rPr>
          <w:i/>
          <w:iCs/>
          <w:lang w:val="en-US"/>
        </w:rPr>
      </w:pPr>
    </w:p>
    <w:p w14:paraId="0B3CA0AC" w14:textId="77777777" w:rsidR="00C46E5D" w:rsidRPr="00485873" w:rsidRDefault="00C46E5D" w:rsidP="00C46E5D">
      <w:pPr>
        <w:pStyle w:val="Doc-text2"/>
        <w:rPr>
          <w:i/>
          <w:iCs/>
          <w:highlight w:val="yellow"/>
        </w:rPr>
      </w:pPr>
      <w:r w:rsidRPr="00485873">
        <w:rPr>
          <w:i/>
          <w:iCs/>
          <w:highlight w:val="yellow"/>
        </w:rPr>
        <w:t>Proposal 1: When UE is in RRC_CONNECTED state, we can reuse the Rel-17 mechanism to check area scope, i.e. the network is responsible to check area scope of QoE measurement for broadcast.</w:t>
      </w:r>
    </w:p>
    <w:p w14:paraId="2FECA26E" w14:textId="77777777" w:rsidR="00C46E5D" w:rsidRPr="00485873" w:rsidRDefault="00C46E5D" w:rsidP="00C46E5D">
      <w:pPr>
        <w:pStyle w:val="Doc-text2"/>
        <w:rPr>
          <w:i/>
          <w:iCs/>
        </w:rPr>
      </w:pPr>
      <w:r w:rsidRPr="00485873">
        <w:rPr>
          <w:i/>
          <w:iCs/>
          <w:highlight w:val="yellow"/>
        </w:rPr>
        <w:t>Proposal 2: When UE is in RRC_IDLE or RRC_INACTIVE state, UE AS layer is responsible to check area scope of QoE measurement for broadcast.</w:t>
      </w:r>
    </w:p>
    <w:p w14:paraId="1D029CD0" w14:textId="4FFAD9EE" w:rsidR="00C46E5D" w:rsidRDefault="00C46E5D" w:rsidP="00151C5F">
      <w:pPr>
        <w:pStyle w:val="Doc-text2"/>
        <w:rPr>
          <w:i/>
          <w:iCs/>
        </w:rPr>
      </w:pPr>
    </w:p>
    <w:p w14:paraId="65875D92" w14:textId="1E310FBF" w:rsidR="00B56677" w:rsidRPr="00944474" w:rsidRDefault="0002349D" w:rsidP="00151C5F">
      <w:pPr>
        <w:pStyle w:val="Doc-text2"/>
        <w:rPr>
          <w:u w:val="single"/>
        </w:rPr>
      </w:pPr>
      <w:r w:rsidRPr="00944474">
        <w:rPr>
          <w:u w:val="single"/>
        </w:rPr>
        <w:t>Coffee break offline</w:t>
      </w:r>
      <w:r w:rsidR="00944474" w:rsidRPr="00944474">
        <w:rPr>
          <w:u w:val="single"/>
        </w:rPr>
        <w:t xml:space="preserve"> (Samsung)</w:t>
      </w:r>
      <w:r w:rsidRPr="00944474">
        <w:rPr>
          <w:u w:val="single"/>
        </w:rPr>
        <w:t>: Discuss area scope</w:t>
      </w:r>
      <w:r w:rsidR="00177B70" w:rsidRPr="00944474">
        <w:rPr>
          <w:u w:val="single"/>
        </w:rPr>
        <w:t xml:space="preserve"> open questions and whether there is need to send LS to SA5</w:t>
      </w:r>
      <w:r w:rsidR="00CE5896">
        <w:rPr>
          <w:u w:val="single"/>
        </w:rPr>
        <w:t>/SA4</w:t>
      </w:r>
      <w:r w:rsidR="008773BA">
        <w:rPr>
          <w:u w:val="single"/>
        </w:rPr>
        <w:t>/RAN3</w:t>
      </w:r>
    </w:p>
    <w:p w14:paraId="5112F050" w14:textId="75B46766" w:rsidR="00177B70" w:rsidRDefault="00CE5896" w:rsidP="00151C5F">
      <w:pPr>
        <w:pStyle w:val="Doc-text2"/>
      </w:pPr>
      <w:r>
        <w:t>-</w:t>
      </w:r>
      <w:r>
        <w:tab/>
        <w:t>Samsung reports that there is consensus to send LS to SA5 with 3 questions:</w:t>
      </w:r>
    </w:p>
    <w:p w14:paraId="3F586B79" w14:textId="7BAD6C95" w:rsidR="008773BA" w:rsidRDefault="008773BA" w:rsidP="008773BA">
      <w:pPr>
        <w:pStyle w:val="Agreement"/>
      </w:pPr>
      <w:r>
        <w:t>Send LS to SA5, SA4, RAN3 about the feasibility of area scope checking only in AL. Ask questions on:</w:t>
      </w:r>
    </w:p>
    <w:p w14:paraId="63019988" w14:textId="3505ECC1" w:rsidR="008773BA" w:rsidRDefault="00CE5896" w:rsidP="008773BA">
      <w:pPr>
        <w:pStyle w:val="Agreement"/>
        <w:numPr>
          <w:ilvl w:val="0"/>
          <w:numId w:val="0"/>
        </w:numPr>
        <w:ind w:left="1619"/>
      </w:pPr>
      <w:r>
        <w:t>1) So far SA5 has restriction that area scope and LocationFilter cannot be provided simultaneously. Ask if this can be removed</w:t>
      </w:r>
      <w:r w:rsidR="008773BA">
        <w:t xml:space="preserve"> so gNB can select the UEs</w:t>
      </w:r>
      <w:r>
        <w:t xml:space="preserve">? </w:t>
      </w:r>
    </w:p>
    <w:p w14:paraId="24EFB695" w14:textId="66F0EE48" w:rsidR="00CE5896" w:rsidRDefault="008773BA" w:rsidP="008773BA">
      <w:pPr>
        <w:pStyle w:val="Agreement"/>
        <w:numPr>
          <w:ilvl w:val="0"/>
          <w:numId w:val="0"/>
        </w:numPr>
        <w:ind w:left="1619"/>
      </w:pPr>
      <w:r>
        <w:t xml:space="preserve">2) </w:t>
      </w:r>
      <w:r w:rsidR="00CE5896">
        <w:t xml:space="preserve">Ask RAN3 if </w:t>
      </w:r>
      <w:r>
        <w:t xml:space="preserve">provision of area scope to gNB </w:t>
      </w:r>
      <w:r w:rsidR="00CE5896">
        <w:t>can be optional</w:t>
      </w:r>
      <w:r>
        <w:t>?</w:t>
      </w:r>
    </w:p>
    <w:p w14:paraId="41B89E22" w14:textId="58F5F366" w:rsidR="00CE5896" w:rsidRDefault="008773BA" w:rsidP="008773BA">
      <w:pPr>
        <w:pStyle w:val="Agreement"/>
        <w:numPr>
          <w:ilvl w:val="0"/>
          <w:numId w:val="0"/>
        </w:numPr>
        <w:ind w:left="1619"/>
      </w:pPr>
      <w:r>
        <w:t>3</w:t>
      </w:r>
      <w:r w:rsidR="00CE5896">
        <w:t xml:space="preserve">) If </w:t>
      </w:r>
      <w:r>
        <w:t xml:space="preserve">PLMN/TA information is </w:t>
      </w:r>
      <w:r w:rsidR="00CE5896">
        <w:t>needed, is it feasible to inclu</w:t>
      </w:r>
      <w:r>
        <w:t>d</w:t>
      </w:r>
      <w:r w:rsidR="00CE5896">
        <w:t>e those in LocationFilter</w:t>
      </w:r>
      <w:r>
        <w:t>?</w:t>
      </w:r>
    </w:p>
    <w:p w14:paraId="03FBA934" w14:textId="7EE868B5" w:rsidR="00CE5896" w:rsidRPr="00944474" w:rsidRDefault="008773BA" w:rsidP="008773BA">
      <w:pPr>
        <w:pStyle w:val="Agreement"/>
        <w:numPr>
          <w:ilvl w:val="0"/>
          <w:numId w:val="0"/>
        </w:numPr>
        <w:ind w:left="1619"/>
      </w:pPr>
      <w:r>
        <w:t>4</w:t>
      </w:r>
      <w:r w:rsidR="00CE5896">
        <w:t>) SA4: Is there a problem with redundant checks (ie. both NW and UE</w:t>
      </w:r>
      <w:r>
        <w:t xml:space="preserve"> AL</w:t>
      </w:r>
      <w:r w:rsidR="00CE5896">
        <w:t>)?</w:t>
      </w:r>
    </w:p>
    <w:p w14:paraId="2928171A" w14:textId="04D51958" w:rsidR="00B56677" w:rsidRPr="008773BA" w:rsidRDefault="008773BA" w:rsidP="008773BA">
      <w:pPr>
        <w:pStyle w:val="Agreement"/>
        <w:numPr>
          <w:ilvl w:val="0"/>
          <w:numId w:val="0"/>
        </w:numPr>
        <w:ind w:left="1619"/>
      </w:pPr>
      <w:r w:rsidRPr="008773BA">
        <w:t>FFS</w:t>
      </w:r>
      <w:r>
        <w:t xml:space="preserve"> if something can be asked about polygons.</w:t>
      </w:r>
    </w:p>
    <w:p w14:paraId="3E697BB1" w14:textId="3CDE988B" w:rsidR="00CE5896" w:rsidRDefault="008773BA" w:rsidP="008773BA">
      <w:pPr>
        <w:pStyle w:val="Agreement"/>
      </w:pPr>
      <w:r>
        <w:t xml:space="preserve">Offline </w:t>
      </w:r>
      <w:r w:rsidR="00225D5D">
        <w:t>[</w:t>
      </w:r>
      <w:r>
        <w:t>201</w:t>
      </w:r>
      <w:r w:rsidR="00225D5D">
        <w:t>]</w:t>
      </w:r>
      <w:r>
        <w:t xml:space="preserve"> (Samsung): LS to SA5</w:t>
      </w:r>
    </w:p>
    <w:p w14:paraId="68A1B31F" w14:textId="00AFB5BB" w:rsidR="008773BA" w:rsidRDefault="008773BA" w:rsidP="008773BA">
      <w:pPr>
        <w:pStyle w:val="Doc-text2"/>
      </w:pPr>
    </w:p>
    <w:p w14:paraId="7DE2CAAA" w14:textId="149116DD" w:rsidR="00C46E5D" w:rsidRDefault="00C46E5D" w:rsidP="00151C5F">
      <w:pPr>
        <w:pStyle w:val="Doc-text2"/>
      </w:pPr>
      <w:r>
        <w:t>-</w:t>
      </w:r>
      <w:r>
        <w:tab/>
        <w:t>QC thinks AL is already aware of the geographic area so could do the checking, but not sure RAN2 can decide on AL. Ericsson thinks AL solution requires addition of PLMN/TA to the information. Also thinks switching between UE and NW handling is difficult.</w:t>
      </w:r>
      <w:r w:rsidR="00DE46C6">
        <w:t xml:space="preserve"> if UE does the area checking in CONNECTED, NW is not aware of the UE selection. Huawei thinks there is no need to switch if UE does it always. OAM will configure it for both UE and NW. That is now NW is aware of the area scope. In CONNECTED NW knows where the UE is. Agrees that adding PLMN/TA scope would be something that might be needed but is not sure and needs to be asked.</w:t>
      </w:r>
    </w:p>
    <w:p w14:paraId="5C1A9282" w14:textId="1D26D35C" w:rsidR="00C46E5D" w:rsidRDefault="00C46E5D" w:rsidP="00151C5F">
      <w:pPr>
        <w:pStyle w:val="Doc-text2"/>
      </w:pPr>
      <w:r>
        <w:t>-</w:t>
      </w:r>
      <w:r>
        <w:tab/>
      </w:r>
      <w:r w:rsidR="00DE46C6">
        <w:t>Ericsson wonders what the benefit of doing this in AL is?</w:t>
      </w:r>
    </w:p>
    <w:p w14:paraId="7587374D" w14:textId="31852679" w:rsidR="00DE46C6" w:rsidRDefault="00DE46C6" w:rsidP="00151C5F">
      <w:pPr>
        <w:pStyle w:val="Doc-text2"/>
      </w:pPr>
      <w:r>
        <w:t>-</w:t>
      </w:r>
      <w:r>
        <w:tab/>
        <w:t>China Unicom thinks AL solution has some disadvantages since AL needs to send information to AS. using different procedures for different service types is not easy.</w:t>
      </w:r>
    </w:p>
    <w:p w14:paraId="5C21C67F" w14:textId="53B5CFC2" w:rsidR="00DE46C6" w:rsidRDefault="00DE46C6" w:rsidP="00151C5F">
      <w:pPr>
        <w:pStyle w:val="Doc-text2"/>
      </w:pPr>
      <w:r>
        <w:t>-</w:t>
      </w:r>
      <w:r>
        <w:tab/>
        <w:t>Nokia thinks in CONNECTED should be done by network since that’s the legacy. SA4 indicated the checking is only done at the start of the session. Thinks it’s easier if only one entity does.</w:t>
      </w:r>
    </w:p>
    <w:p w14:paraId="00F021DE" w14:textId="2CFD23FA" w:rsidR="00DE46C6" w:rsidRDefault="00DE46C6" w:rsidP="00151C5F">
      <w:pPr>
        <w:pStyle w:val="Doc-text2"/>
      </w:pPr>
      <w:r>
        <w:t>-</w:t>
      </w:r>
      <w:r>
        <w:tab/>
        <w:t xml:space="preserve">QC thinks it’s possible to allow both AL and AS but let OAM choose which is used. </w:t>
      </w:r>
    </w:p>
    <w:p w14:paraId="549DB9A1" w14:textId="6D23C5D2" w:rsidR="00DE46C6" w:rsidRPr="00C46E5D" w:rsidRDefault="00DE46C6" w:rsidP="00151C5F">
      <w:pPr>
        <w:pStyle w:val="Doc-text2"/>
      </w:pPr>
      <w:r>
        <w:t>-</w:t>
      </w:r>
      <w:r>
        <w:tab/>
        <w:t>Huawei thinks we have a different mechanism now compared to before. Sees no problem for UE to manage the area scope also in CONNECTED even of UE has LocationFilter. With AS layer solution there is some information exchance when area scope validity changes.</w:t>
      </w:r>
      <w:r w:rsidR="00B56677">
        <w:t xml:space="preserve"> Samsung also prefers a unified solution but is concerned about PLMN/TA in LocationFilter.</w:t>
      </w:r>
    </w:p>
    <w:p w14:paraId="292F0B4F" w14:textId="77777777" w:rsidR="00C46E5D" w:rsidRPr="00C46E5D" w:rsidRDefault="00C46E5D" w:rsidP="00151C5F">
      <w:pPr>
        <w:pStyle w:val="Doc-text2"/>
        <w:rPr>
          <w:i/>
          <w:iCs/>
        </w:rPr>
      </w:pPr>
    </w:p>
    <w:p w14:paraId="17113C22" w14:textId="77777777" w:rsidR="00C46E5D" w:rsidRPr="000B61AB" w:rsidRDefault="00C46E5D" w:rsidP="00151C5F">
      <w:pPr>
        <w:pStyle w:val="Doc-text2"/>
        <w:rPr>
          <w:i/>
          <w:iCs/>
          <w:lang w:val="en-US"/>
        </w:rPr>
      </w:pPr>
    </w:p>
    <w:p w14:paraId="45525A9F" w14:textId="77777777" w:rsidR="00151C5F" w:rsidRPr="000B61AB" w:rsidRDefault="00151C5F" w:rsidP="00151C5F">
      <w:pPr>
        <w:pStyle w:val="Doc-text2"/>
        <w:rPr>
          <w:i/>
          <w:iCs/>
          <w:u w:val="single"/>
          <w:lang w:val="en-US"/>
        </w:rPr>
      </w:pPr>
      <w:r w:rsidRPr="000B61AB">
        <w:rPr>
          <w:i/>
          <w:iCs/>
          <w:u w:val="single"/>
          <w:lang w:val="en-US"/>
        </w:rPr>
        <w:lastRenderedPageBreak/>
        <w:t>QoE buffer handling</w:t>
      </w:r>
    </w:p>
    <w:p w14:paraId="036B5EEE" w14:textId="77777777" w:rsidR="00151C5F" w:rsidRPr="000B61AB" w:rsidRDefault="00151C5F" w:rsidP="00151C5F">
      <w:pPr>
        <w:pStyle w:val="Doc-text2"/>
        <w:rPr>
          <w:i/>
          <w:iCs/>
          <w:lang w:val="en-US"/>
        </w:rPr>
      </w:pPr>
      <w:r w:rsidRPr="000B61AB">
        <w:rPr>
          <w:i/>
          <w:iCs/>
          <w:lang w:val="en-US"/>
        </w:rPr>
        <w:t>Observation 5: The memory requirements for storing QoE reports generated for MBS broadcast in RRC_IDLE/INACTIVE states will be much higher than in case of pause due to RAN overload.</w:t>
      </w:r>
    </w:p>
    <w:p w14:paraId="492589C8" w14:textId="77777777" w:rsidR="00151C5F" w:rsidRPr="000B61AB" w:rsidRDefault="00151C5F" w:rsidP="00151C5F">
      <w:pPr>
        <w:pStyle w:val="Doc-text2"/>
        <w:rPr>
          <w:i/>
          <w:iCs/>
          <w:lang w:val="en-US"/>
        </w:rPr>
      </w:pPr>
      <w:r w:rsidRPr="000B61AB">
        <w:rPr>
          <w:i/>
          <w:iCs/>
          <w:lang w:val="en-US"/>
        </w:rPr>
        <w:t>Proposal 2:</w:t>
      </w:r>
      <w:r w:rsidRPr="000B61AB">
        <w:rPr>
          <w:i/>
          <w:iCs/>
          <w:lang w:val="en-US"/>
        </w:rPr>
        <w:tab/>
        <w:t>RAN2 will introduce UE capability signaling for support of QoE reports buffer size(s) larger than 64kB. Exact values to be supported FFS.</w:t>
      </w:r>
    </w:p>
    <w:p w14:paraId="402395C6" w14:textId="77777777" w:rsidR="00151C5F" w:rsidRPr="000B61AB" w:rsidRDefault="00151C5F" w:rsidP="00151C5F">
      <w:pPr>
        <w:pStyle w:val="Doc-text2"/>
        <w:rPr>
          <w:i/>
          <w:iCs/>
          <w:lang w:val="en-US"/>
        </w:rPr>
      </w:pPr>
      <w:r w:rsidRPr="000B61AB">
        <w:rPr>
          <w:i/>
          <w:iCs/>
          <w:lang w:val="en-US"/>
        </w:rPr>
        <w:t>Proposal 3:</w:t>
      </w:r>
      <w:r w:rsidRPr="000B61AB">
        <w:rPr>
          <w:i/>
          <w:iCs/>
          <w:lang w:val="en-US"/>
        </w:rPr>
        <w:tab/>
        <w:t>RAN2 agrees that assistance information for the UE to decide which reports to discard in case the UE’s QoE buffer becomes full is useful. RAN2 should wait for RAN3 conclusion on the contents of assistance information provided from OAM to RAN before working on the details.</w:t>
      </w:r>
    </w:p>
    <w:p w14:paraId="303597C9" w14:textId="77777777" w:rsidR="00151C5F" w:rsidRPr="000B61AB" w:rsidRDefault="00151C5F" w:rsidP="00151C5F">
      <w:pPr>
        <w:pStyle w:val="Doc-text2"/>
        <w:rPr>
          <w:i/>
          <w:iCs/>
          <w:lang w:val="en-US"/>
        </w:rPr>
      </w:pPr>
    </w:p>
    <w:p w14:paraId="130CBF1B" w14:textId="77777777" w:rsidR="00151C5F" w:rsidRPr="000B61AB" w:rsidRDefault="00151C5F" w:rsidP="00151C5F">
      <w:pPr>
        <w:pStyle w:val="Doc-text2"/>
        <w:rPr>
          <w:i/>
          <w:iCs/>
          <w:u w:val="single"/>
          <w:lang w:val="en-US"/>
        </w:rPr>
      </w:pPr>
      <w:r w:rsidRPr="000B61AB">
        <w:rPr>
          <w:i/>
          <w:iCs/>
          <w:u w:val="single"/>
          <w:lang w:val="en-US"/>
        </w:rPr>
        <w:t>QoE configuration storage</w:t>
      </w:r>
    </w:p>
    <w:p w14:paraId="4D5B7D2B" w14:textId="77777777" w:rsidR="007C6B8B" w:rsidRPr="000B61AB" w:rsidRDefault="007C6B8B" w:rsidP="007C6B8B">
      <w:pPr>
        <w:pStyle w:val="Doc-text2"/>
        <w:rPr>
          <w:i/>
          <w:iCs/>
          <w:lang w:val="en-US"/>
        </w:rPr>
      </w:pPr>
      <w:r w:rsidRPr="000B61AB">
        <w:rPr>
          <w:i/>
          <w:iCs/>
          <w:lang w:val="en-US"/>
        </w:rPr>
        <w:t>Observation 6: RAN3 conclusion on whether the required QoE information (e.g. QoE reference, MCE Information) should be provided to the new gNB from the UE or from the CN is needed to decide what exactly needs to be stored at the UE AS layer when the UE moves to RRC IDLE state.</w:t>
      </w:r>
    </w:p>
    <w:p w14:paraId="5E498F04" w14:textId="77777777" w:rsidR="007C6B8B" w:rsidRDefault="007C6B8B" w:rsidP="00151C5F">
      <w:pPr>
        <w:pStyle w:val="Doc-text2"/>
        <w:rPr>
          <w:i/>
          <w:iCs/>
          <w:lang w:val="en-US"/>
        </w:rPr>
      </w:pPr>
    </w:p>
    <w:p w14:paraId="6B0C346A" w14:textId="25AFA494" w:rsidR="00151C5F" w:rsidRPr="007C6B8B" w:rsidRDefault="00151C5F" w:rsidP="00151C5F">
      <w:pPr>
        <w:pStyle w:val="Doc-text2"/>
        <w:rPr>
          <w:i/>
          <w:iCs/>
          <w:highlight w:val="yellow"/>
          <w:lang w:val="en-US"/>
        </w:rPr>
      </w:pPr>
      <w:r w:rsidRPr="007C6B8B">
        <w:rPr>
          <w:i/>
          <w:iCs/>
          <w:highlight w:val="yellow"/>
          <w:lang w:val="en-US"/>
        </w:rPr>
        <w:t>Proposal 4:</w:t>
      </w:r>
      <w:r w:rsidRPr="007C6B8B">
        <w:rPr>
          <w:i/>
          <w:iCs/>
          <w:highlight w:val="yellow"/>
          <w:lang w:val="en-US"/>
        </w:rPr>
        <w:tab/>
        <w:t>RAN2 to discuss whether delta configuration of the QoE configuration applied in RRC IDLE needs to be supported when the UE moves to RRC CONNECTED state.</w:t>
      </w:r>
    </w:p>
    <w:p w14:paraId="17B276BC" w14:textId="77777777" w:rsidR="00151C5F" w:rsidRPr="000B61AB" w:rsidRDefault="00151C5F" w:rsidP="00151C5F">
      <w:pPr>
        <w:pStyle w:val="Doc-text2"/>
        <w:rPr>
          <w:i/>
          <w:iCs/>
          <w:lang w:val="en-US"/>
        </w:rPr>
      </w:pPr>
      <w:r w:rsidRPr="007C6B8B">
        <w:rPr>
          <w:i/>
          <w:iCs/>
          <w:highlight w:val="yellow"/>
          <w:lang w:val="en-US"/>
        </w:rPr>
        <w:t>Proposal 5:</w:t>
      </w:r>
      <w:r w:rsidRPr="007C6B8B">
        <w:rPr>
          <w:i/>
          <w:iCs/>
          <w:highlight w:val="yellow"/>
          <w:lang w:val="en-US"/>
        </w:rPr>
        <w:tab/>
        <w:t xml:space="preserve">Timer based QoE configuration release is not supported, i.e. the UE stores the </w:t>
      </w:r>
      <w:r w:rsidRPr="00EA0DDB">
        <w:rPr>
          <w:i/>
          <w:iCs/>
          <w:highlight w:val="yellow"/>
          <w:lang w:val="en-US"/>
        </w:rPr>
        <w:t>IDLE/INACTIVE QoE configuration until it is released by the network.</w:t>
      </w:r>
      <w:r w:rsidRPr="000B61AB">
        <w:rPr>
          <w:i/>
          <w:iCs/>
          <w:lang w:val="en-US"/>
        </w:rPr>
        <w:t xml:space="preserve"> </w:t>
      </w:r>
    </w:p>
    <w:p w14:paraId="3481C019" w14:textId="50ED5822" w:rsidR="00151C5F" w:rsidRDefault="00151C5F" w:rsidP="00151C5F">
      <w:pPr>
        <w:pStyle w:val="Doc-text2"/>
        <w:rPr>
          <w:i/>
          <w:iCs/>
          <w:lang w:val="en-US"/>
        </w:rPr>
      </w:pPr>
    </w:p>
    <w:p w14:paraId="3C5ADFED" w14:textId="0D5DB4D9" w:rsidR="00CC5533" w:rsidRDefault="00CC5533" w:rsidP="00151C5F">
      <w:pPr>
        <w:pStyle w:val="Doc-text2"/>
        <w:rPr>
          <w:lang w:val="en-US"/>
        </w:rPr>
      </w:pPr>
      <w:r>
        <w:rPr>
          <w:lang w:val="en-US"/>
        </w:rPr>
        <w:t>-</w:t>
      </w:r>
      <w:r>
        <w:rPr>
          <w:lang w:val="en-US"/>
        </w:rPr>
        <w:tab/>
        <w:t>Samsung thinks RAN3 is discussing UE and CN-based solutions already. With UE-based solution delta is not possible. Ericsson thinks or IDLE delta is not needed but INACTIVE it is. Should avoid changes. Huawei agrees for INACTIVE.</w:t>
      </w:r>
    </w:p>
    <w:p w14:paraId="5EEF8F92" w14:textId="7BD6433A" w:rsidR="00CC5533" w:rsidRDefault="00CC5533" w:rsidP="00151C5F">
      <w:pPr>
        <w:pStyle w:val="Doc-text2"/>
        <w:rPr>
          <w:lang w:val="en-US"/>
        </w:rPr>
      </w:pPr>
      <w:r>
        <w:rPr>
          <w:lang w:val="en-US"/>
        </w:rPr>
        <w:t>-</w:t>
      </w:r>
      <w:r>
        <w:rPr>
          <w:lang w:val="en-US"/>
        </w:rPr>
        <w:tab/>
        <w:t>Qualcomm thinks delta configuration is beneficial. Ful configuration can make the QoE to stop or restart. Huawei thinks this is not the case: In R17 gNB had to provide full config already, and RAN2 agreed to allow AS layer not to reconfigure AL.</w:t>
      </w:r>
    </w:p>
    <w:p w14:paraId="4A257B81" w14:textId="440E4907" w:rsidR="00CC5533" w:rsidRPr="00CC5533" w:rsidRDefault="00CC5533" w:rsidP="00CC5533">
      <w:pPr>
        <w:pStyle w:val="Agreement"/>
        <w:rPr>
          <w:lang w:val="en-US"/>
        </w:rPr>
      </w:pPr>
      <w:r w:rsidRPr="00CC5533">
        <w:rPr>
          <w:lang w:val="en-US"/>
        </w:rPr>
        <w:t>4:</w:t>
      </w:r>
      <w:r w:rsidRPr="00CC5533">
        <w:rPr>
          <w:lang w:val="en-US"/>
        </w:rPr>
        <w:tab/>
        <w:t xml:space="preserve">Do not support delta configuration of the QoE configuration applied in RRC IDLE when the UE moves to RRC CONNECTED state unless it causes issues for QoE AL continuity in state transition. </w:t>
      </w:r>
    </w:p>
    <w:p w14:paraId="10CEA124" w14:textId="510D13E2" w:rsidR="00CC5533" w:rsidRDefault="00CC5533" w:rsidP="00CC5533">
      <w:pPr>
        <w:pStyle w:val="Agreement"/>
        <w:numPr>
          <w:ilvl w:val="0"/>
          <w:numId w:val="0"/>
        </w:numPr>
        <w:ind w:left="1259"/>
        <w:rPr>
          <w:lang w:val="en-US"/>
        </w:rPr>
      </w:pPr>
    </w:p>
    <w:p w14:paraId="7DC0A083" w14:textId="15F9CCCE" w:rsidR="00CC5533" w:rsidRDefault="00CC5533" w:rsidP="00CC5533">
      <w:pPr>
        <w:pStyle w:val="Doc-text2"/>
        <w:rPr>
          <w:lang w:val="en-US"/>
        </w:rPr>
      </w:pPr>
      <w:r>
        <w:rPr>
          <w:lang w:val="en-US"/>
        </w:rPr>
        <w:t>-</w:t>
      </w:r>
      <w:r>
        <w:rPr>
          <w:lang w:val="en-US"/>
        </w:rPr>
        <w:tab/>
        <w:t>Lenovo thinks that for IDLE, UE has to keep the configuration until it powers off or goes to CONNECTED. Also wonders what happens to the stored reports. Could also have some issues with inter-RAT. For logged MDT we had a 48h timer for the report.</w:t>
      </w:r>
    </w:p>
    <w:p w14:paraId="2B32BF2C" w14:textId="4FADBDE0" w:rsidR="00615F70" w:rsidRDefault="00615F70" w:rsidP="00CC5533">
      <w:pPr>
        <w:pStyle w:val="Doc-text2"/>
        <w:rPr>
          <w:lang w:val="en-US"/>
        </w:rPr>
      </w:pPr>
      <w:r>
        <w:rPr>
          <w:lang w:val="en-US"/>
        </w:rPr>
        <w:t>-</w:t>
      </w:r>
      <w:r>
        <w:rPr>
          <w:lang w:val="en-US"/>
        </w:rPr>
        <w:tab/>
        <w:t>China Unicom thinks we discussed this already. Qualcomm has concern for P5 with m-based QoE where it’s not possible to release the configuration.</w:t>
      </w:r>
    </w:p>
    <w:p w14:paraId="575A248C" w14:textId="66AAD699" w:rsidR="00615F70" w:rsidRDefault="00615F70" w:rsidP="00CC5533">
      <w:pPr>
        <w:pStyle w:val="Doc-text2"/>
        <w:rPr>
          <w:lang w:val="en-US"/>
        </w:rPr>
      </w:pPr>
      <w:r>
        <w:rPr>
          <w:lang w:val="en-US"/>
        </w:rPr>
        <w:t>-</w:t>
      </w:r>
      <w:r>
        <w:rPr>
          <w:lang w:val="en-US"/>
        </w:rPr>
        <w:tab/>
        <w:t xml:space="preserve">Ericsson is fine with the proposal but understands the concern. Could be fine with MDT-like timer. ZTE thinks we sent LS to SA4 on time requirement and they said there was none. Lenovo thinks SA5 replied that latest one was more important. </w:t>
      </w:r>
    </w:p>
    <w:p w14:paraId="42F7A318" w14:textId="63E5E5AA" w:rsidR="00615F70" w:rsidRDefault="00615F70" w:rsidP="00CC5533">
      <w:pPr>
        <w:pStyle w:val="Doc-text2"/>
        <w:rPr>
          <w:lang w:val="en-US"/>
        </w:rPr>
      </w:pPr>
      <w:r>
        <w:rPr>
          <w:lang w:val="en-US"/>
        </w:rPr>
        <w:t>-</w:t>
      </w:r>
      <w:r>
        <w:rPr>
          <w:lang w:val="en-US"/>
        </w:rPr>
        <w:tab/>
        <w:t>Nokia is fine for with P5 and thinks it should be in NW control to release. CATT agrees with Lenovo that this increases power consumption.</w:t>
      </w:r>
    </w:p>
    <w:p w14:paraId="6F884AF7" w14:textId="2FDF11A1" w:rsidR="00615F70" w:rsidRDefault="00615F70" w:rsidP="00CC5533">
      <w:pPr>
        <w:pStyle w:val="Doc-text2"/>
        <w:rPr>
          <w:lang w:val="en-US"/>
        </w:rPr>
      </w:pPr>
    </w:p>
    <w:p w14:paraId="1BB42994" w14:textId="07E629C6" w:rsidR="00615F70" w:rsidRDefault="00615F70" w:rsidP="00615F70">
      <w:pPr>
        <w:pStyle w:val="Agreement"/>
        <w:rPr>
          <w:lang w:val="en-US"/>
        </w:rPr>
      </w:pPr>
      <w:r w:rsidRPr="00615F70">
        <w:rPr>
          <w:highlight w:val="yellow"/>
          <w:lang w:val="en-US"/>
        </w:rPr>
        <w:t xml:space="preserve">5: </w:t>
      </w:r>
      <w:r>
        <w:rPr>
          <w:lang w:val="en-US"/>
        </w:rPr>
        <w:t>UE is allowed to release stored reports and configuration after 48h (similar to logged MDT). No timer is configured by the network.</w:t>
      </w:r>
    </w:p>
    <w:p w14:paraId="23DD363F" w14:textId="77777777" w:rsidR="00D4330C" w:rsidRPr="00D4330C" w:rsidRDefault="00D4330C" w:rsidP="00D4330C">
      <w:pPr>
        <w:pStyle w:val="Doc-text2"/>
        <w:rPr>
          <w:lang w:val="en-US"/>
        </w:rPr>
      </w:pPr>
    </w:p>
    <w:p w14:paraId="03FCEF54" w14:textId="77777777" w:rsidR="00CC5533" w:rsidRPr="000B61AB" w:rsidRDefault="00CC5533" w:rsidP="00151C5F">
      <w:pPr>
        <w:pStyle w:val="Doc-text2"/>
        <w:rPr>
          <w:i/>
          <w:iCs/>
          <w:lang w:val="en-US"/>
        </w:rPr>
      </w:pPr>
    </w:p>
    <w:p w14:paraId="70B34297" w14:textId="77777777" w:rsidR="00151C5F" w:rsidRPr="000B61AB" w:rsidRDefault="00151C5F" w:rsidP="00151C5F">
      <w:pPr>
        <w:pStyle w:val="Doc-text2"/>
        <w:rPr>
          <w:i/>
          <w:iCs/>
          <w:u w:val="single"/>
          <w:lang w:val="en-US"/>
        </w:rPr>
      </w:pPr>
      <w:r w:rsidRPr="000B61AB">
        <w:rPr>
          <w:i/>
          <w:iCs/>
          <w:u w:val="single"/>
          <w:lang w:val="en-US"/>
        </w:rPr>
        <w:t>Selection of UEs for MBS QoE configuration</w:t>
      </w:r>
    </w:p>
    <w:p w14:paraId="280E8DF2" w14:textId="77777777" w:rsidR="00151C5F" w:rsidRPr="000B61AB" w:rsidRDefault="00151C5F" w:rsidP="00151C5F">
      <w:pPr>
        <w:pStyle w:val="Doc-text2"/>
        <w:rPr>
          <w:i/>
          <w:iCs/>
          <w:lang w:val="en-US"/>
        </w:rPr>
      </w:pPr>
      <w:r w:rsidRPr="000B61AB">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516856C1" w14:textId="77777777" w:rsidR="00151C5F" w:rsidRPr="000B61AB" w:rsidRDefault="00151C5F" w:rsidP="00151C5F">
      <w:pPr>
        <w:pStyle w:val="Doc-text2"/>
        <w:rPr>
          <w:i/>
          <w:iCs/>
          <w:lang w:val="en-US"/>
        </w:rPr>
      </w:pPr>
      <w:r w:rsidRPr="000B61AB">
        <w:rPr>
          <w:i/>
          <w:iCs/>
          <w:lang w:val="en-US"/>
        </w:rPr>
        <w:t>Proposal 6:</w:t>
      </w:r>
      <w:r w:rsidRPr="000B61AB">
        <w:rPr>
          <w:i/>
          <w:iCs/>
          <w:lang w:val="en-US"/>
        </w:rPr>
        <w:tab/>
        <w:t xml:space="preserve">RAN2 should investigate the means for the gNB to identify which UEs should be provided with MBS broadcast QoE configuration for a specific MBS session via, e.g.: </w:t>
      </w:r>
    </w:p>
    <w:p w14:paraId="2AD4FBC9" w14:textId="77777777" w:rsidR="00151C5F" w:rsidRPr="000B61AB" w:rsidRDefault="00151C5F" w:rsidP="00151C5F">
      <w:pPr>
        <w:pStyle w:val="Doc-text2"/>
        <w:rPr>
          <w:i/>
          <w:iCs/>
          <w:lang w:val="en-US"/>
        </w:rPr>
      </w:pPr>
      <w:r w:rsidRPr="000B61AB">
        <w:rPr>
          <w:i/>
          <w:iCs/>
          <w:lang w:val="en-US"/>
        </w:rPr>
        <w:t>1.</w:t>
      </w:r>
      <w:r w:rsidRPr="000B61AB">
        <w:rPr>
          <w:i/>
          <w:iCs/>
          <w:lang w:val="en-US"/>
        </w:rPr>
        <w:tab/>
        <w:t>Allowing the network to indicate to the UE the IDs of MBS broadcast sessions for which it is interested in receiving QoE measurements.</w:t>
      </w:r>
    </w:p>
    <w:p w14:paraId="47CC2769" w14:textId="77777777" w:rsidR="00151C5F" w:rsidRPr="000B61AB" w:rsidRDefault="00151C5F" w:rsidP="00151C5F">
      <w:pPr>
        <w:pStyle w:val="Doc-text2"/>
        <w:rPr>
          <w:i/>
          <w:iCs/>
          <w:lang w:val="en-US"/>
        </w:rPr>
      </w:pPr>
      <w:r w:rsidRPr="000B61AB">
        <w:rPr>
          <w:i/>
          <w:iCs/>
          <w:lang w:val="en-US"/>
        </w:rPr>
        <w:t>2.</w:t>
      </w:r>
      <w:r w:rsidRPr="000B61AB">
        <w:rPr>
          <w:i/>
          <w:iCs/>
          <w:lang w:val="en-US"/>
        </w:rPr>
        <w:tab/>
        <w:t>The UE indicating to the network when the UE is configured with or receiving/starting to receive the indicated MBS sessions.</w:t>
      </w:r>
    </w:p>
    <w:p w14:paraId="7E10B55E" w14:textId="77777777" w:rsidR="00151C5F" w:rsidRPr="000B61AB" w:rsidRDefault="00151C5F" w:rsidP="00151C5F">
      <w:pPr>
        <w:pStyle w:val="Doc-text2"/>
        <w:rPr>
          <w:i/>
          <w:iCs/>
          <w:lang w:val="en-US"/>
        </w:rPr>
      </w:pPr>
    </w:p>
    <w:p w14:paraId="620AC943" w14:textId="77777777" w:rsidR="00151C5F" w:rsidRPr="000B61AB" w:rsidRDefault="00151C5F" w:rsidP="00151C5F">
      <w:pPr>
        <w:pStyle w:val="Doc-text2"/>
        <w:rPr>
          <w:i/>
          <w:iCs/>
          <w:u w:val="single"/>
          <w:lang w:val="en-US"/>
        </w:rPr>
      </w:pPr>
      <w:r w:rsidRPr="000B61AB">
        <w:rPr>
          <w:i/>
          <w:iCs/>
          <w:u w:val="single"/>
          <w:lang w:val="en-US"/>
        </w:rPr>
        <w:t>QoE configuration details</w:t>
      </w:r>
    </w:p>
    <w:p w14:paraId="52D801C1" w14:textId="77777777" w:rsidR="00151C5F" w:rsidRPr="000B61AB" w:rsidRDefault="00151C5F" w:rsidP="00151C5F">
      <w:pPr>
        <w:pStyle w:val="Doc-text2"/>
        <w:rPr>
          <w:i/>
          <w:iCs/>
          <w:lang w:val="en-US"/>
        </w:rPr>
      </w:pPr>
      <w:r w:rsidRPr="000B61AB">
        <w:rPr>
          <w:i/>
          <w:iCs/>
          <w:lang w:val="en-US"/>
        </w:rPr>
        <w:t>Observation 8: Considering SA4 input, MBS cannot be treated as a separate QoE service type as MBS is a transmission mean which is used to deliver existing service types.</w:t>
      </w:r>
    </w:p>
    <w:p w14:paraId="43C830F7" w14:textId="77777777" w:rsidR="00151C5F" w:rsidRPr="000B61AB" w:rsidRDefault="00151C5F" w:rsidP="00151C5F">
      <w:pPr>
        <w:pStyle w:val="Doc-text2"/>
        <w:rPr>
          <w:i/>
          <w:iCs/>
          <w:lang w:val="en-US"/>
        </w:rPr>
      </w:pPr>
      <w:r w:rsidRPr="000B61AB">
        <w:rPr>
          <w:i/>
          <w:iCs/>
          <w:lang w:val="en-US"/>
        </w:rPr>
        <w:lastRenderedPageBreak/>
        <w:t>Proposal 7:</w:t>
      </w:r>
      <w:r w:rsidRPr="000B61AB">
        <w:rPr>
          <w:i/>
          <w:iCs/>
          <w:lang w:val="en-US"/>
        </w:rPr>
        <w:tab/>
        <w:t>RAN2 should wait with the decision on whether to introduce explicit indication about the QoE applicability to RRC IDLE/INACTIVE until it is clear whether MBS session IDs need to be included in the QoE configuration (pending SA5 input and RAN3 decision).</w:t>
      </w:r>
    </w:p>
    <w:p w14:paraId="720B4420" w14:textId="77777777" w:rsidR="00151C5F" w:rsidRPr="000B61AB" w:rsidRDefault="00151C5F" w:rsidP="00151C5F">
      <w:pPr>
        <w:pStyle w:val="Doc-text2"/>
        <w:rPr>
          <w:i/>
          <w:iCs/>
          <w:lang w:val="en-US"/>
        </w:rPr>
      </w:pPr>
    </w:p>
    <w:p w14:paraId="35417C02" w14:textId="77777777" w:rsidR="00151C5F" w:rsidRPr="000B61AB" w:rsidRDefault="00151C5F" w:rsidP="00151C5F">
      <w:pPr>
        <w:pStyle w:val="Doc-text2"/>
        <w:rPr>
          <w:i/>
          <w:iCs/>
          <w:u w:val="single"/>
          <w:lang w:val="en-US"/>
        </w:rPr>
      </w:pPr>
      <w:r w:rsidRPr="000B61AB">
        <w:rPr>
          <w:i/>
          <w:iCs/>
          <w:u w:val="single"/>
          <w:lang w:val="en-US"/>
        </w:rPr>
        <w:t>QoE reporting details</w:t>
      </w:r>
    </w:p>
    <w:p w14:paraId="2C3F2049" w14:textId="77777777" w:rsidR="00151C5F" w:rsidRPr="000B61AB" w:rsidRDefault="00151C5F" w:rsidP="00151C5F">
      <w:pPr>
        <w:pStyle w:val="Doc-text2"/>
        <w:rPr>
          <w:i/>
          <w:iCs/>
          <w:lang w:val="en-US"/>
        </w:rPr>
      </w:pPr>
      <w:r w:rsidRPr="000B61AB">
        <w:rPr>
          <w:i/>
          <w:iCs/>
          <w:lang w:val="en-US"/>
        </w:rPr>
        <w:t xml:space="preserve">Observation 9: Resuming/setting up an RRC connection just for the sake of reporting QoE brings no benefits while it causes MBS broadcast service performance deterioration, increases signaling overhead, impacts UE battery life and brings additional complexity. </w:t>
      </w:r>
    </w:p>
    <w:p w14:paraId="0CC655E8" w14:textId="77777777" w:rsidR="00151C5F" w:rsidRDefault="00151C5F" w:rsidP="00151C5F">
      <w:pPr>
        <w:pStyle w:val="Doc-text2"/>
        <w:rPr>
          <w:i/>
          <w:iCs/>
          <w:lang w:val="en-US"/>
        </w:rPr>
      </w:pPr>
      <w:r w:rsidRPr="000B61AB">
        <w:rPr>
          <w:i/>
          <w:iCs/>
          <w:lang w:val="en-US"/>
        </w:rPr>
        <w:t>Proposal 8:</w:t>
      </w:r>
      <w:r w:rsidRPr="000B61AB">
        <w:rPr>
          <w:i/>
          <w:iCs/>
          <w:lang w:val="en-US"/>
        </w:rPr>
        <w:tab/>
        <w:t>The UE does not setup/resume RRC connection just for QoE reporting, i.e. the QoE reports are sent to the network when the UE moves to RRC_CONNECTED state due to other reasons.</w:t>
      </w:r>
    </w:p>
    <w:p w14:paraId="4AF9B29F" w14:textId="00F27A27" w:rsidR="00151C5F" w:rsidRDefault="00EA0DDB" w:rsidP="00EA0DDB">
      <w:pPr>
        <w:pStyle w:val="Agreement"/>
        <w:rPr>
          <w:lang w:val="en-US"/>
        </w:rPr>
      </w:pPr>
      <w:r>
        <w:rPr>
          <w:lang w:val="en-US"/>
        </w:rPr>
        <w:t xml:space="preserve">Focus on </w:t>
      </w:r>
      <w:r w:rsidR="007C6B8B">
        <w:rPr>
          <w:lang w:val="en-US"/>
        </w:rPr>
        <w:t xml:space="preserve">P1 (area scope), </w:t>
      </w:r>
      <w:r>
        <w:rPr>
          <w:lang w:val="en-US"/>
        </w:rPr>
        <w:t>P</w:t>
      </w:r>
      <w:r w:rsidR="007C6B8B">
        <w:rPr>
          <w:lang w:val="en-US"/>
        </w:rPr>
        <w:t>4-</w:t>
      </w:r>
      <w:r>
        <w:rPr>
          <w:lang w:val="en-US"/>
        </w:rPr>
        <w:t>5</w:t>
      </w:r>
      <w:r w:rsidR="007C6B8B">
        <w:rPr>
          <w:lang w:val="en-US"/>
        </w:rPr>
        <w:t xml:space="preserve"> (delta signalling and QoE release timer)</w:t>
      </w:r>
    </w:p>
    <w:p w14:paraId="2E6D7C2D" w14:textId="6C7C852A" w:rsidR="00EA0DDB" w:rsidRDefault="00EA0DDB" w:rsidP="00EA0DDB">
      <w:pPr>
        <w:pStyle w:val="Doc-text2"/>
        <w:rPr>
          <w:lang w:val="en-US"/>
        </w:rPr>
      </w:pPr>
    </w:p>
    <w:p w14:paraId="000D9306" w14:textId="23CDFCE9" w:rsidR="00E53D4C" w:rsidRDefault="00E53D4C" w:rsidP="00EA0DDB">
      <w:pPr>
        <w:pStyle w:val="Doc-text2"/>
        <w:rPr>
          <w:lang w:val="en-US"/>
        </w:rPr>
      </w:pPr>
    </w:p>
    <w:p w14:paraId="44A677E2" w14:textId="77777777" w:rsidR="00E53D4C" w:rsidRPr="00817ED1" w:rsidRDefault="00E53D4C" w:rsidP="00E53D4C">
      <w:pPr>
        <w:pStyle w:val="BoldComments"/>
        <w:rPr>
          <w:lang w:val="en-GB"/>
        </w:rPr>
      </w:pPr>
      <w:r>
        <w:rPr>
          <w:lang w:val="en-GB"/>
        </w:rPr>
        <w:t xml:space="preserve">Offline discussion (Thursday) </w:t>
      </w:r>
      <w:r w:rsidRPr="00403FA3">
        <w:rPr>
          <w:lang w:val="en-GB"/>
        </w:rPr>
        <w:t>(</w:t>
      </w:r>
      <w:r>
        <w:rPr>
          <w:lang w:val="en-GB"/>
        </w:rPr>
        <w:t>1</w:t>
      </w:r>
      <w:r w:rsidRPr="00403FA3">
        <w:rPr>
          <w:lang w:val="en-GB"/>
        </w:rPr>
        <w:t>)</w:t>
      </w:r>
    </w:p>
    <w:p w14:paraId="4151FD35" w14:textId="77777777" w:rsidR="00E53D4C" w:rsidRDefault="00E53D4C" w:rsidP="00E53D4C">
      <w:pPr>
        <w:pStyle w:val="EmailDiscussion"/>
      </w:pPr>
      <w:r>
        <w:t xml:space="preserve">[AT122][201][QoE] </w:t>
      </w:r>
      <w:r w:rsidRPr="006430DE">
        <w:t xml:space="preserve">LS on area scope QoE measurements </w:t>
      </w:r>
      <w:r>
        <w:t>(Samsung)</w:t>
      </w:r>
    </w:p>
    <w:p w14:paraId="016BA782" w14:textId="77777777" w:rsidR="00E53D4C" w:rsidRDefault="00E53D4C" w:rsidP="00E53D4C">
      <w:pPr>
        <w:pStyle w:val="EmailDiscussion2"/>
      </w:pPr>
      <w:r w:rsidRPr="00D7337D">
        <w:rPr>
          <w:b/>
          <w:bCs/>
        </w:rPr>
        <w:tab/>
        <w:t xml:space="preserve">Scope: </w:t>
      </w:r>
      <w:r w:rsidRPr="00D7337D">
        <w:t>Provide</w:t>
      </w:r>
      <w:r>
        <w:rPr>
          <w:b/>
          <w:bCs/>
        </w:rPr>
        <w:t xml:space="preserve"> </w:t>
      </w:r>
      <w:r>
        <w:t>agreeable LS to SA5/SA4/RAN3 to ask feasibility of area scope checking only in AL based on online decisions.</w:t>
      </w:r>
    </w:p>
    <w:p w14:paraId="1A05E41F" w14:textId="35E3C5A6" w:rsidR="00E53D4C" w:rsidRDefault="00E53D4C" w:rsidP="00E53D4C">
      <w:pPr>
        <w:pStyle w:val="EmailDiscussion2"/>
      </w:pPr>
      <w:r>
        <w:tab/>
      </w:r>
      <w:r w:rsidRPr="00D7337D">
        <w:rPr>
          <w:b/>
          <w:bCs/>
        </w:rPr>
        <w:t>Intended outcome:</w:t>
      </w:r>
      <w:r>
        <w:t xml:space="preserve"> Agreeable LS </w:t>
      </w:r>
      <w:hyperlink r:id="rId229" w:history="1">
        <w:r w:rsidR="009642D7">
          <w:rPr>
            <w:rStyle w:val="Hyperlink"/>
          </w:rPr>
          <w:t>R2-2306561</w:t>
        </w:r>
      </w:hyperlink>
    </w:p>
    <w:p w14:paraId="6F0D2E16" w14:textId="77777777" w:rsidR="00E53D4C" w:rsidRDefault="00E53D4C" w:rsidP="00E53D4C">
      <w:pPr>
        <w:pStyle w:val="EmailDiscussion2"/>
      </w:pPr>
      <w:r>
        <w:tab/>
      </w:r>
      <w:r w:rsidRPr="00D7337D">
        <w:rPr>
          <w:b/>
          <w:bCs/>
        </w:rPr>
        <w:t>Deadline:</w:t>
      </w:r>
      <w:r>
        <w:t xml:space="preserve"> Deadline 1</w:t>
      </w:r>
    </w:p>
    <w:p w14:paraId="67ADE981" w14:textId="77777777" w:rsidR="00E53D4C" w:rsidRDefault="00E53D4C" w:rsidP="00E53D4C">
      <w:pPr>
        <w:pStyle w:val="Doc-text2"/>
      </w:pPr>
    </w:p>
    <w:p w14:paraId="2DEA50B6" w14:textId="3EF0D8AC" w:rsidR="00E53D4C" w:rsidRDefault="009642D7" w:rsidP="00E53D4C">
      <w:pPr>
        <w:pStyle w:val="Doc-title"/>
      </w:pPr>
      <w:hyperlink r:id="rId230" w:history="1">
        <w:r>
          <w:rPr>
            <w:rStyle w:val="Hyperlink"/>
          </w:rPr>
          <w:t>R2-2306561</w:t>
        </w:r>
      </w:hyperlink>
      <w:r w:rsidR="00E53D4C">
        <w:tab/>
        <w:t xml:space="preserve">[DRAFT] </w:t>
      </w:r>
      <w:r w:rsidR="00E53D4C" w:rsidRPr="006430DE">
        <w:t>LS on area scope QoE measurements</w:t>
      </w:r>
      <w:r w:rsidR="00E53D4C">
        <w:tab/>
        <w:t>Samsung</w:t>
      </w:r>
      <w:r w:rsidR="00E53D4C">
        <w:tab/>
        <w:t>LS out</w:t>
      </w:r>
      <w:r w:rsidR="00E53D4C">
        <w:tab/>
        <w:t>Rel-18</w:t>
      </w:r>
      <w:r w:rsidR="00E53D4C">
        <w:tab/>
        <w:t>NR_QoE_enh-Core</w:t>
      </w:r>
      <w:r w:rsidR="00E53D4C">
        <w:tab/>
        <w:t>To: SA5, SA4, RAN3</w:t>
      </w:r>
    </w:p>
    <w:p w14:paraId="15E3E47D" w14:textId="77777777" w:rsidR="00E53D4C" w:rsidRPr="008773BA" w:rsidRDefault="00E53D4C" w:rsidP="00E53D4C">
      <w:pPr>
        <w:pStyle w:val="Doc-text2"/>
      </w:pPr>
    </w:p>
    <w:p w14:paraId="306C452C" w14:textId="77777777" w:rsidR="00E53D4C" w:rsidRPr="00EA0DDB" w:rsidRDefault="00E53D4C" w:rsidP="00EA0DDB">
      <w:pPr>
        <w:pStyle w:val="Doc-text2"/>
        <w:rPr>
          <w:lang w:val="en-US"/>
        </w:rPr>
      </w:pPr>
    </w:p>
    <w:p w14:paraId="33A8656B" w14:textId="0219AC9E" w:rsidR="00151C5F" w:rsidRDefault="00151C5F" w:rsidP="00151C5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03751">
        <w:rPr>
          <w:lang w:val="en-GB"/>
        </w:rPr>
        <w:t>2</w:t>
      </w:r>
      <w:r w:rsidRPr="00403FA3">
        <w:rPr>
          <w:lang w:val="en-GB"/>
        </w:rPr>
        <w:t>)</w:t>
      </w:r>
      <w:r>
        <w:rPr>
          <w:lang w:val="en-GB"/>
        </w:rPr>
        <w:t xml:space="preserve"> – MBS QoE applicability to RRC states</w:t>
      </w:r>
      <w:r w:rsidR="00203751">
        <w:rPr>
          <w:lang w:val="en-GB"/>
        </w:rPr>
        <w:t>, SIB information and UE buffer sizes</w:t>
      </w:r>
    </w:p>
    <w:p w14:paraId="35EBB57A" w14:textId="35C36B5C" w:rsidR="00D66B1C" w:rsidRDefault="009642D7" w:rsidP="00D66B1C">
      <w:pPr>
        <w:pStyle w:val="Doc-title"/>
      </w:pPr>
      <w:hyperlink r:id="rId231" w:history="1">
        <w:r>
          <w:rPr>
            <w:rStyle w:val="Hyperlink"/>
          </w:rPr>
          <w:t>R2-2305076</w:t>
        </w:r>
      </w:hyperlink>
      <w:r w:rsidR="00D66B1C">
        <w:tab/>
        <w:t>QoE Measurements in IDLE/INACTIVE States</w:t>
      </w:r>
      <w:r w:rsidR="00D66B1C">
        <w:tab/>
        <w:t>Apple</w:t>
      </w:r>
      <w:r w:rsidR="00D66B1C">
        <w:tab/>
        <w:t>discussion</w:t>
      </w:r>
      <w:r w:rsidR="00D66B1C">
        <w:tab/>
        <w:t>Rel-18</w:t>
      </w:r>
      <w:r w:rsidR="00D66B1C">
        <w:tab/>
        <w:t>NR_QoE_enh-Core</w:t>
      </w:r>
    </w:p>
    <w:p w14:paraId="7C3F1A57" w14:textId="77777777" w:rsidR="008A3EB2" w:rsidRPr="000D5E74" w:rsidRDefault="008A3EB2" w:rsidP="008A3EB2">
      <w:pPr>
        <w:pStyle w:val="Doc-text2"/>
        <w:rPr>
          <w:i/>
          <w:iCs/>
          <w:lang w:val="en-US"/>
        </w:rPr>
      </w:pPr>
      <w:r w:rsidRPr="00485873">
        <w:rPr>
          <w:i/>
          <w:iCs/>
          <w:highlight w:val="yellow"/>
          <w:lang w:val="en-US"/>
        </w:rPr>
        <w:t>Proposal 1: If a new service type of MBS is to be introduced, whether a QoE configuration is also applicable in RRC-IDLE/INACTIVE states can be implicitly indicated by the service type. Otherwise, explicit indication can be used.</w:t>
      </w:r>
    </w:p>
    <w:p w14:paraId="1BE27DD5" w14:textId="77777777" w:rsidR="008A3EB2" w:rsidRPr="000D5E74" w:rsidRDefault="008A3EB2" w:rsidP="008A3EB2">
      <w:pPr>
        <w:pStyle w:val="Doc-text2"/>
        <w:rPr>
          <w:i/>
          <w:iCs/>
          <w:lang w:val="en-US"/>
        </w:rPr>
      </w:pPr>
      <w:r w:rsidRPr="000D5E74">
        <w:rPr>
          <w:i/>
          <w:iCs/>
          <w:lang w:val="en-US"/>
        </w:rPr>
        <w:t>Proposal 2: Priority level per QoE configuration should be introduced for the UE to decide which QoE report can be discarded first when the buffer becomes full in RRC-IDLE/INACTIVE states.</w:t>
      </w:r>
    </w:p>
    <w:p w14:paraId="5B022287" w14:textId="77777777" w:rsidR="008A3EB2" w:rsidRPr="000D5E74" w:rsidRDefault="008A3EB2" w:rsidP="008A3EB2">
      <w:pPr>
        <w:pStyle w:val="Doc-text2"/>
        <w:rPr>
          <w:i/>
          <w:iCs/>
          <w:lang w:val="en-US"/>
        </w:rPr>
      </w:pPr>
      <w:r w:rsidRPr="000D5E74">
        <w:rPr>
          <w:i/>
          <w:iCs/>
          <w:lang w:val="en-US"/>
        </w:rPr>
        <w:t>Proposal 3: Send a reply LS to RAN3 to notify that the assistance information for handling of QoE reporting upon RAN overload may also be useful for UE to handle QoE report discarding in RRC-IDLE/INACTIVE states.</w:t>
      </w:r>
    </w:p>
    <w:p w14:paraId="7002982C" w14:textId="7BF38030" w:rsidR="008A3EB2" w:rsidRPr="000D5E74" w:rsidRDefault="008A3EB2" w:rsidP="008A3EB2">
      <w:pPr>
        <w:pStyle w:val="Doc-text2"/>
        <w:rPr>
          <w:i/>
          <w:iCs/>
          <w:lang w:val="en-US"/>
        </w:rPr>
      </w:pPr>
      <w:r w:rsidRPr="000D5E74">
        <w:rPr>
          <w:i/>
          <w:iCs/>
          <w:lang w:val="en-US"/>
        </w:rPr>
        <w:t>Proposal 4: Area scope checking should be handled by UE APP in all RRC states.</w:t>
      </w:r>
    </w:p>
    <w:p w14:paraId="1667C279" w14:textId="036FB169" w:rsidR="00C36681" w:rsidRDefault="00485873" w:rsidP="00485873">
      <w:pPr>
        <w:pStyle w:val="Agreement"/>
        <w:rPr>
          <w:lang w:val="en-US"/>
        </w:rPr>
      </w:pPr>
      <w:r>
        <w:rPr>
          <w:lang w:val="en-US"/>
        </w:rPr>
        <w:t>Focus on P1</w:t>
      </w:r>
    </w:p>
    <w:p w14:paraId="6EF5C5E9" w14:textId="3BEFF18F" w:rsidR="00D4330C" w:rsidRDefault="00D4330C" w:rsidP="00D4330C">
      <w:pPr>
        <w:pStyle w:val="Doc-text2"/>
        <w:rPr>
          <w:lang w:val="en-US"/>
        </w:rPr>
      </w:pPr>
      <w:r>
        <w:rPr>
          <w:lang w:val="en-US"/>
        </w:rPr>
        <w:t>-</w:t>
      </w:r>
      <w:r>
        <w:rPr>
          <w:lang w:val="en-US"/>
        </w:rPr>
        <w:tab/>
        <w:t>Ericsson thinks we could have explicit indicator.</w:t>
      </w:r>
    </w:p>
    <w:p w14:paraId="7F12C174" w14:textId="69C84493" w:rsidR="00D4330C" w:rsidRPr="00D4330C" w:rsidRDefault="00D4330C" w:rsidP="00D4330C">
      <w:pPr>
        <w:pStyle w:val="Doc-text2"/>
        <w:rPr>
          <w:lang w:val="en-US"/>
        </w:rPr>
      </w:pPr>
      <w:r>
        <w:rPr>
          <w:lang w:val="en-US"/>
        </w:rPr>
        <w:t>-</w:t>
      </w:r>
      <w:r>
        <w:rPr>
          <w:lang w:val="en-US"/>
        </w:rPr>
        <w:tab/>
        <w:t>Lenovo wonders if this indicator is sent to AL? Thinks it could be kept in AS layer.</w:t>
      </w:r>
    </w:p>
    <w:p w14:paraId="6EAEA9E7" w14:textId="58629170" w:rsidR="00485873" w:rsidRDefault="00485873" w:rsidP="00485873">
      <w:pPr>
        <w:pStyle w:val="Doc-text2"/>
        <w:rPr>
          <w:lang w:val="en-US"/>
        </w:rPr>
      </w:pPr>
    </w:p>
    <w:p w14:paraId="79363BA6" w14:textId="6AF45F11" w:rsidR="00D4330C" w:rsidRPr="00D4330C" w:rsidRDefault="00D4330C" w:rsidP="00D4330C">
      <w:pPr>
        <w:pStyle w:val="Agreement"/>
        <w:rPr>
          <w:lang w:val="en-US"/>
        </w:rPr>
      </w:pPr>
      <w:r w:rsidRPr="00D4330C">
        <w:rPr>
          <w:lang w:val="en-US"/>
        </w:rPr>
        <w:t xml:space="preserve">1: As working assumption, RAN2 will use explicit indicator </w:t>
      </w:r>
      <w:r>
        <w:rPr>
          <w:lang w:val="en-US"/>
        </w:rPr>
        <w:t xml:space="preserve">in AS-layer </w:t>
      </w:r>
      <w:r w:rsidRPr="00D4330C">
        <w:rPr>
          <w:lang w:val="en-US"/>
        </w:rPr>
        <w:t>on whether a QoE configuration is also applicable in RRC-IDLE/INACTIVE states. Can be revisited if RAN3 decides to introduce a service type.</w:t>
      </w:r>
    </w:p>
    <w:p w14:paraId="58726B06" w14:textId="3880B041" w:rsidR="00D4330C" w:rsidRDefault="00D4330C" w:rsidP="00485873">
      <w:pPr>
        <w:pStyle w:val="Doc-text2"/>
        <w:rPr>
          <w:lang w:val="en-US"/>
        </w:rPr>
      </w:pPr>
    </w:p>
    <w:p w14:paraId="3BF676BE" w14:textId="77777777" w:rsidR="00D4330C" w:rsidRDefault="00D4330C" w:rsidP="00485873">
      <w:pPr>
        <w:pStyle w:val="Doc-text2"/>
        <w:rPr>
          <w:lang w:val="en-US"/>
        </w:rPr>
      </w:pPr>
    </w:p>
    <w:p w14:paraId="74B0DE10" w14:textId="58CEDD89" w:rsidR="00485873" w:rsidRDefault="009642D7" w:rsidP="00485873">
      <w:pPr>
        <w:pStyle w:val="Doc-title"/>
      </w:pPr>
      <w:hyperlink r:id="rId232" w:history="1">
        <w:r>
          <w:rPr>
            <w:rStyle w:val="Hyperlink"/>
          </w:rPr>
          <w:t>R2-2305310</w:t>
        </w:r>
      </w:hyperlink>
      <w:r w:rsidR="00485873">
        <w:tab/>
        <w:t>Discussion on QoE measurement in RRC_IDLE and RRC_INACTIVE</w:t>
      </w:r>
      <w:r w:rsidR="00485873">
        <w:tab/>
        <w:t>Samsung</w:t>
      </w:r>
      <w:r w:rsidR="00485873">
        <w:tab/>
        <w:t>discussion</w:t>
      </w:r>
      <w:r w:rsidR="00485873">
        <w:tab/>
        <w:t>Rel-18</w:t>
      </w:r>
      <w:r w:rsidR="00485873">
        <w:tab/>
        <w:t>NR_QoE_enh-Core</w:t>
      </w:r>
    </w:p>
    <w:p w14:paraId="4043F769" w14:textId="03138F9B" w:rsidR="00485873" w:rsidRDefault="00485873" w:rsidP="00485873">
      <w:pPr>
        <w:pStyle w:val="Doc-text2"/>
        <w:rPr>
          <w:i/>
          <w:iCs/>
          <w:highlight w:val="yellow"/>
        </w:rPr>
      </w:pPr>
      <w:r w:rsidRPr="00F02A40">
        <w:rPr>
          <w:i/>
          <w:iCs/>
          <w:highlight w:val="yellow"/>
        </w:rPr>
        <w:t>Proposal 1. NW indicates via SIB1 whether it supports Rel-18 QoE measurement. Only if this indicator is received, UE is allowed to report availability indicator.</w:t>
      </w:r>
    </w:p>
    <w:p w14:paraId="2078DB18" w14:textId="7D839CF5" w:rsidR="00D4330C" w:rsidRDefault="00FE398C" w:rsidP="00485873">
      <w:pPr>
        <w:pStyle w:val="Doc-text2"/>
      </w:pPr>
      <w:r w:rsidRPr="00FE398C">
        <w:t>-</w:t>
      </w:r>
      <w:r w:rsidRPr="00FE398C">
        <w:tab/>
        <w:t>Lenovo</w:t>
      </w:r>
      <w:r>
        <w:t xml:space="preserve"> is fine with SIB1 indicator but thinks it’s only whether UE is allowed to send the indicator. Huawei thinks UE can just send the indicator and if NW doesn’t understand it, it will ignore it (i.e. not configured SRB4). Nokia agrees. CMCC agrees. CATT, ZTE, Ericsson agrees.</w:t>
      </w:r>
    </w:p>
    <w:p w14:paraId="3D295711" w14:textId="34268408" w:rsidR="00FE398C" w:rsidRDefault="00FE398C" w:rsidP="00485873">
      <w:pPr>
        <w:pStyle w:val="Doc-text2"/>
      </w:pPr>
      <w:r>
        <w:t>-</w:t>
      </w:r>
      <w:r>
        <w:tab/>
        <w:t>Lenovo thinks network may not retrieve the reports even if UE sends the indicator. Does it then repeat the indicator?</w:t>
      </w:r>
    </w:p>
    <w:p w14:paraId="44A4004C" w14:textId="7A333A89" w:rsidR="00FE398C" w:rsidRPr="00FE398C" w:rsidRDefault="00FE398C" w:rsidP="00485873">
      <w:pPr>
        <w:pStyle w:val="Doc-text2"/>
      </w:pPr>
      <w:r>
        <w:t>-</w:t>
      </w:r>
      <w:r>
        <w:tab/>
        <w:t>Samsung thinks that this is about UE side and not network. But there is no critical issue.</w:t>
      </w:r>
    </w:p>
    <w:p w14:paraId="47AEDE79" w14:textId="04414013" w:rsidR="00FE398C" w:rsidRPr="00FE398C" w:rsidRDefault="00FE398C" w:rsidP="00FE398C">
      <w:pPr>
        <w:pStyle w:val="Agreement"/>
      </w:pPr>
      <w:r w:rsidRPr="00FE398C">
        <w:lastRenderedPageBreak/>
        <w:t xml:space="preserve">1. Do not introduce SIB1 indicator on whether UE is allowed to indicate presence of QoE measurements. UE always indicates if it has stored </w:t>
      </w:r>
      <w:r>
        <w:t xml:space="preserve">QoE </w:t>
      </w:r>
      <w:r w:rsidRPr="00FE398C">
        <w:t>report</w:t>
      </w:r>
      <w:r>
        <w:t>(</w:t>
      </w:r>
      <w:r w:rsidRPr="00FE398C">
        <w:t>s</w:t>
      </w:r>
      <w:r>
        <w:t>)</w:t>
      </w:r>
      <w:r w:rsidRPr="00FE398C">
        <w:t>, and it’s up to network whether/when to retrieve them.</w:t>
      </w:r>
    </w:p>
    <w:p w14:paraId="78C11700" w14:textId="79834210" w:rsidR="00D4330C" w:rsidRDefault="00D4330C" w:rsidP="00485873">
      <w:pPr>
        <w:pStyle w:val="Doc-text2"/>
        <w:rPr>
          <w:i/>
          <w:iCs/>
          <w:highlight w:val="yellow"/>
        </w:rPr>
      </w:pPr>
    </w:p>
    <w:p w14:paraId="3B8A676F" w14:textId="77777777" w:rsidR="00FE398C" w:rsidRPr="00F02A40" w:rsidRDefault="00FE398C" w:rsidP="00485873">
      <w:pPr>
        <w:pStyle w:val="Doc-text2"/>
        <w:rPr>
          <w:i/>
          <w:iCs/>
          <w:highlight w:val="yellow"/>
        </w:rPr>
      </w:pPr>
    </w:p>
    <w:p w14:paraId="0A774AB1" w14:textId="77777777" w:rsidR="00485873" w:rsidRPr="00F461C1" w:rsidRDefault="00485873" w:rsidP="00485873">
      <w:pPr>
        <w:pStyle w:val="Doc-text2"/>
        <w:rPr>
          <w:i/>
          <w:iCs/>
        </w:rPr>
      </w:pPr>
      <w:r w:rsidRPr="00F02A40">
        <w:rPr>
          <w:i/>
          <w:iCs/>
          <w:highlight w:val="yellow"/>
        </w:rPr>
        <w:t>Proposal 2. Introduce 1 bit indicator (separate from serviceType) in QoE configuration to indicate whether it is for MBS broadcast service or not.</w:t>
      </w:r>
    </w:p>
    <w:p w14:paraId="1D793016" w14:textId="77777777" w:rsidR="00485873" w:rsidRPr="00F461C1" w:rsidRDefault="00485873" w:rsidP="00485873">
      <w:pPr>
        <w:pStyle w:val="Doc-text2"/>
        <w:rPr>
          <w:i/>
          <w:iCs/>
        </w:rPr>
      </w:pPr>
      <w:r w:rsidRPr="00F02A40">
        <w:rPr>
          <w:i/>
          <w:iCs/>
          <w:highlight w:val="yellow"/>
        </w:rPr>
        <w:t>Proposal 3. If QoE configuration indicates MBS broadcast, UE performs corresponding QoE measurement in all RRC states. Otherwise (i.e., if QoE configuration does not indicate MBS broadcast), UE performs corresponding QoE measurement only in RRC_CONNECTED.</w:t>
      </w:r>
    </w:p>
    <w:p w14:paraId="4D366FEB" w14:textId="77777777" w:rsidR="00485873" w:rsidRPr="00F02A40" w:rsidRDefault="00485873" w:rsidP="00485873">
      <w:pPr>
        <w:pStyle w:val="Doc-text2"/>
        <w:rPr>
          <w:i/>
          <w:iCs/>
          <w:highlight w:val="yellow"/>
        </w:rPr>
      </w:pPr>
      <w:r w:rsidRPr="00F02A40">
        <w:rPr>
          <w:i/>
          <w:iCs/>
          <w:highlight w:val="yellow"/>
        </w:rPr>
        <w:t>Proposal 4. Introduce AS layer minimum memory requirement for storing QoE reports measured in RRC_IDLE/RRC_INACTIVE, which is separate from the Rel-17 memory requirement (i.e., 64KB) for storing paused QoE reports.</w:t>
      </w:r>
    </w:p>
    <w:p w14:paraId="3C705F7D" w14:textId="5643BB98" w:rsidR="00485873" w:rsidRDefault="00485873" w:rsidP="00485873">
      <w:pPr>
        <w:pStyle w:val="Doc-text2"/>
        <w:rPr>
          <w:i/>
          <w:iCs/>
        </w:rPr>
      </w:pPr>
      <w:r w:rsidRPr="00F02A40">
        <w:rPr>
          <w:i/>
          <w:iCs/>
          <w:highlight w:val="yellow"/>
        </w:rPr>
        <w:t>Proposal 5. Define an UE capability with values {64KB, 128KB, 256KB, 512KB} for separate Rel-18 AS layer minimum memory requirement. UE supporting QoE measurement for MBS broadcast shall indicate one of those values as UE capability. The exact range of the values can be discussed or checked with other groups.</w:t>
      </w:r>
    </w:p>
    <w:p w14:paraId="7F8093E0" w14:textId="02B5FA88" w:rsidR="00FE398C" w:rsidRDefault="00FE398C" w:rsidP="00485873">
      <w:pPr>
        <w:pStyle w:val="Doc-text2"/>
        <w:rPr>
          <w:i/>
          <w:iCs/>
        </w:rPr>
      </w:pPr>
    </w:p>
    <w:p w14:paraId="1A58D427" w14:textId="24160397" w:rsidR="00FE398C" w:rsidRDefault="00FE398C" w:rsidP="00485873">
      <w:pPr>
        <w:pStyle w:val="Doc-text2"/>
      </w:pPr>
      <w:r>
        <w:t>-</w:t>
      </w:r>
      <w:r>
        <w:tab/>
        <w:t>Lenovo thinks 64 kB is anyway too low and is not sure how the proposed values were derived. Do we assume UE can be configured with up to 16 reports?</w:t>
      </w:r>
    </w:p>
    <w:p w14:paraId="3113736F" w14:textId="06F12116" w:rsidR="00FE398C" w:rsidRDefault="00FE398C" w:rsidP="00485873">
      <w:pPr>
        <w:pStyle w:val="Doc-text2"/>
      </w:pPr>
      <w:r>
        <w:t>-</w:t>
      </w:r>
      <w:r>
        <w:tab/>
        <w:t>Ericsson agrees the number of configurations affects the memory size. Thinks 64 kB is too low.</w:t>
      </w:r>
    </w:p>
    <w:p w14:paraId="6B8EFE30" w14:textId="16397BDC" w:rsidR="00FE398C" w:rsidRDefault="00FE398C" w:rsidP="00485873">
      <w:pPr>
        <w:pStyle w:val="Doc-text2"/>
      </w:pPr>
      <w:r>
        <w:t>-</w:t>
      </w:r>
      <w:r>
        <w:tab/>
        <w:t>QC is fine with separate capability for larger size.</w:t>
      </w:r>
      <w:r w:rsidR="00A62959">
        <w:t xml:space="preserve"> China Unicom thinks 64 kB as minimum size is fine.</w:t>
      </w:r>
    </w:p>
    <w:p w14:paraId="1912805E" w14:textId="19D2310A" w:rsidR="00FE398C" w:rsidRDefault="00FE398C" w:rsidP="00FE398C">
      <w:pPr>
        <w:pStyle w:val="Agreement"/>
      </w:pPr>
      <w:r w:rsidRPr="00FE398C">
        <w:t xml:space="preserve">Introduce AS layer minimum memory requirement for storing </w:t>
      </w:r>
      <w:r w:rsidR="00A62959">
        <w:t xml:space="preserve">Rel-18 </w:t>
      </w:r>
      <w:r w:rsidRPr="00FE398C">
        <w:t>QoE reports measured in RRC_IDLE/RRC_INACTIVE.</w:t>
      </w:r>
      <w:r>
        <w:t xml:space="preserve"> </w:t>
      </w:r>
      <w:r w:rsidR="00A62959">
        <w:t xml:space="preserve">Could have larger values than in Rel-17. </w:t>
      </w:r>
      <w:r>
        <w:t xml:space="preserve">FFS what is the minimum size requirement </w:t>
      </w:r>
      <w:r w:rsidR="00A62959">
        <w:t xml:space="preserve">capability. FFS </w:t>
      </w:r>
      <w:r>
        <w:t>what is the value range</w:t>
      </w:r>
      <w:r w:rsidR="00A62959">
        <w:t xml:space="preserve"> of the capability.</w:t>
      </w:r>
    </w:p>
    <w:p w14:paraId="0BBD8153" w14:textId="00170A39" w:rsidR="00FE398C" w:rsidRDefault="00FE398C" w:rsidP="00485873">
      <w:pPr>
        <w:pStyle w:val="Doc-text2"/>
      </w:pPr>
    </w:p>
    <w:p w14:paraId="0EEFE19C" w14:textId="77777777" w:rsidR="00FE398C" w:rsidRPr="00FE398C" w:rsidRDefault="00FE398C" w:rsidP="00485873">
      <w:pPr>
        <w:pStyle w:val="Doc-text2"/>
      </w:pPr>
    </w:p>
    <w:p w14:paraId="3E0C2570" w14:textId="77777777" w:rsidR="00485873" w:rsidRPr="00F461C1" w:rsidRDefault="00485873" w:rsidP="00485873">
      <w:pPr>
        <w:pStyle w:val="Doc-text2"/>
        <w:rPr>
          <w:i/>
          <w:iCs/>
        </w:rPr>
      </w:pPr>
      <w:r w:rsidRPr="00F461C1">
        <w:rPr>
          <w:i/>
          <w:iCs/>
        </w:rPr>
        <w:t>Proposal 6. As baseline, LocationFilter can be used for area scope of QoE configuration for MBS broadcast.</w:t>
      </w:r>
    </w:p>
    <w:p w14:paraId="73050A28" w14:textId="77777777" w:rsidR="00485873" w:rsidRPr="00F461C1" w:rsidRDefault="00485873" w:rsidP="00485873">
      <w:pPr>
        <w:pStyle w:val="Doc-text2"/>
        <w:rPr>
          <w:i/>
          <w:iCs/>
        </w:rPr>
      </w:pPr>
      <w:r w:rsidRPr="00F461C1">
        <w:rPr>
          <w:i/>
          <w:iCs/>
        </w:rPr>
        <w:t>Proposal 7. Discuss whether to define AS layer area scope:</w:t>
      </w:r>
    </w:p>
    <w:p w14:paraId="2363A3E2" w14:textId="77777777" w:rsidR="00485873" w:rsidRPr="00F461C1" w:rsidRDefault="00485873" w:rsidP="00485873">
      <w:pPr>
        <w:pStyle w:val="Doc-text2"/>
        <w:rPr>
          <w:i/>
          <w:iCs/>
        </w:rPr>
      </w:pPr>
      <w:r w:rsidRPr="00F461C1">
        <w:rPr>
          <w:i/>
          <w:iCs/>
        </w:rPr>
        <w:t>- Option 1. AS layer area scope is not defined. LocationFilter is mandatory in QoE configuration for MBS broadcast.</w:t>
      </w:r>
    </w:p>
    <w:p w14:paraId="4092D89D" w14:textId="77777777" w:rsidR="00485873" w:rsidRPr="00F461C1" w:rsidRDefault="00485873" w:rsidP="00485873">
      <w:pPr>
        <w:pStyle w:val="Doc-text2"/>
        <w:rPr>
          <w:i/>
          <w:iCs/>
        </w:rPr>
      </w:pPr>
      <w:r w:rsidRPr="00F461C1">
        <w:rPr>
          <w:i/>
          <w:iCs/>
        </w:rPr>
        <w:t>- Option 2. AS layer area scope can be configured if LocationFilter is absent. (i.e., UE APP performs QoE measurement anywhere, but UE AS discards QoE reports received from UE APP based on configured AS area scope)</w:t>
      </w:r>
    </w:p>
    <w:p w14:paraId="5C8CCBC3" w14:textId="77777777" w:rsidR="00485873" w:rsidRPr="00F461C1" w:rsidRDefault="00485873" w:rsidP="00485873">
      <w:pPr>
        <w:pStyle w:val="Doc-text2"/>
        <w:rPr>
          <w:i/>
          <w:iCs/>
        </w:rPr>
      </w:pPr>
      <w:r w:rsidRPr="00F461C1">
        <w:rPr>
          <w:i/>
          <w:iCs/>
        </w:rPr>
        <w:t>Proposal 8. Area scope is checked by UE in all RRC states.</w:t>
      </w:r>
    </w:p>
    <w:p w14:paraId="2071D1AE" w14:textId="77777777" w:rsidR="00485873" w:rsidRPr="00F461C1" w:rsidRDefault="00485873" w:rsidP="00485873">
      <w:pPr>
        <w:pStyle w:val="Doc-text2"/>
        <w:rPr>
          <w:i/>
          <w:iCs/>
        </w:rPr>
      </w:pPr>
      <w:r w:rsidRPr="00F461C1">
        <w:rPr>
          <w:i/>
          <w:iCs/>
        </w:rPr>
        <w:t>Proposal 9. UE can send QoE report or availability indicator outside (or regardless) of the area scope (i.e., LocationFilter or AS layer area scope).</w:t>
      </w:r>
    </w:p>
    <w:p w14:paraId="4985D1E2" w14:textId="77777777" w:rsidR="00485873" w:rsidRPr="00F461C1" w:rsidRDefault="00485873" w:rsidP="00485873">
      <w:pPr>
        <w:pStyle w:val="Doc-text2"/>
        <w:rPr>
          <w:i/>
          <w:iCs/>
        </w:rPr>
      </w:pPr>
      <w:r w:rsidRPr="00F461C1">
        <w:rPr>
          <w:i/>
          <w:iCs/>
        </w:rPr>
        <w:t>Proposal 10. Support QoE measurement per MBS broadcast session.</w:t>
      </w:r>
    </w:p>
    <w:p w14:paraId="2DD1A47E" w14:textId="77777777" w:rsidR="00485873" w:rsidRDefault="00485873" w:rsidP="00485873">
      <w:pPr>
        <w:pStyle w:val="Doc-text2"/>
        <w:rPr>
          <w:i/>
          <w:iCs/>
        </w:rPr>
      </w:pPr>
      <w:r w:rsidRPr="00F461C1">
        <w:rPr>
          <w:i/>
          <w:iCs/>
        </w:rPr>
        <w:t>Proposal 11: RAN2 discusses the signalling-based QoE override protection, and makes a way-forward.</w:t>
      </w:r>
    </w:p>
    <w:p w14:paraId="5EA043FF" w14:textId="1A2EC29D" w:rsidR="00485873" w:rsidRDefault="00F02A40" w:rsidP="00F02A40">
      <w:pPr>
        <w:pStyle w:val="Agreement"/>
      </w:pPr>
      <w:r>
        <w:t>Focus on P1-5</w:t>
      </w:r>
    </w:p>
    <w:p w14:paraId="1965E28C" w14:textId="77777777" w:rsidR="00485873" w:rsidRDefault="00485873" w:rsidP="00485873">
      <w:pPr>
        <w:pStyle w:val="Doc-text2"/>
      </w:pPr>
    </w:p>
    <w:p w14:paraId="076EF638" w14:textId="77777777" w:rsidR="000B61AB" w:rsidRPr="000B61AB" w:rsidRDefault="000B61AB" w:rsidP="000B61AB">
      <w:pPr>
        <w:pStyle w:val="Doc-text2"/>
        <w:rPr>
          <w:i/>
          <w:iCs/>
          <w:lang w:val="en-US"/>
        </w:rPr>
      </w:pPr>
    </w:p>
    <w:p w14:paraId="0FC43947" w14:textId="77777777" w:rsidR="000B61AB" w:rsidRPr="000B61AB" w:rsidRDefault="000B61AB" w:rsidP="00485873">
      <w:pPr>
        <w:pStyle w:val="Doc-text2"/>
        <w:rPr>
          <w:lang w:val="en-US"/>
        </w:rPr>
      </w:pPr>
    </w:p>
    <w:p w14:paraId="04E337D3" w14:textId="786C5B7F" w:rsidR="0062729E" w:rsidRDefault="0062729E" w:rsidP="0062729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UE capabilities</w:t>
      </w:r>
    </w:p>
    <w:p w14:paraId="3E490857" w14:textId="209141E9" w:rsidR="00C36681" w:rsidRDefault="009642D7" w:rsidP="00C36681">
      <w:pPr>
        <w:pStyle w:val="Doc-title"/>
      </w:pPr>
      <w:hyperlink r:id="rId233" w:history="1">
        <w:r>
          <w:rPr>
            <w:rStyle w:val="Hyperlink"/>
          </w:rPr>
          <w:t>R2-2305606</w:t>
        </w:r>
      </w:hyperlink>
      <w:r w:rsidR="00C36681">
        <w:tab/>
        <w:t>Consideration on QoE measurement in RRC_IDLE/INACTIVE</w:t>
      </w:r>
      <w:r w:rsidR="00C36681">
        <w:tab/>
        <w:t>CMCC</w:t>
      </w:r>
      <w:r w:rsidR="00C36681">
        <w:tab/>
        <w:t>discussion</w:t>
      </w:r>
      <w:r w:rsidR="00C36681">
        <w:tab/>
        <w:t>Rel-18</w:t>
      </w:r>
      <w:r w:rsidR="00C36681">
        <w:tab/>
        <w:t>NR_QoE_enh-Core</w:t>
      </w:r>
    </w:p>
    <w:p w14:paraId="30A904FF" w14:textId="77777777" w:rsidR="00C42947" w:rsidRPr="00C42947" w:rsidRDefault="00C42947" w:rsidP="00C42947">
      <w:pPr>
        <w:pStyle w:val="Doc-text2"/>
      </w:pPr>
    </w:p>
    <w:p w14:paraId="5FBC0FB1" w14:textId="77777777" w:rsidR="00C42947" w:rsidRPr="00C42947" w:rsidRDefault="00C42947" w:rsidP="00C42947">
      <w:pPr>
        <w:pStyle w:val="Doc-text2"/>
        <w:rPr>
          <w:i/>
          <w:iCs/>
          <w:u w:val="single"/>
        </w:rPr>
      </w:pPr>
      <w:r w:rsidRPr="00C42947">
        <w:rPr>
          <w:i/>
          <w:iCs/>
          <w:u w:val="single"/>
        </w:rPr>
        <w:t>QMC configuration and release aspect:</w:t>
      </w:r>
    </w:p>
    <w:p w14:paraId="4CB2DB3B" w14:textId="77777777" w:rsidR="00C42947" w:rsidRPr="00C42947" w:rsidRDefault="00C42947" w:rsidP="00C42947">
      <w:pPr>
        <w:pStyle w:val="Doc-text2"/>
        <w:rPr>
          <w:i/>
          <w:iCs/>
        </w:rPr>
      </w:pPr>
      <w:r w:rsidRPr="00C42947">
        <w:rPr>
          <w:i/>
          <w:iCs/>
        </w:rPr>
        <w:t>Observation 1: Paging mechanism can be reused for QoE configuration release in RRC_IDLE/RRC_INACTIVE</w:t>
      </w:r>
    </w:p>
    <w:p w14:paraId="04914FC9" w14:textId="77777777" w:rsidR="00C42947" w:rsidRPr="00C42947" w:rsidRDefault="00C42947" w:rsidP="00C42947">
      <w:pPr>
        <w:pStyle w:val="Doc-text2"/>
        <w:rPr>
          <w:i/>
          <w:iCs/>
        </w:rPr>
      </w:pPr>
      <w:r w:rsidRPr="00C42947">
        <w:rPr>
          <w:i/>
          <w:iCs/>
        </w:rPr>
        <w:t>Proposal 1: QoE measurement configuration release via broadcast signaling is not support in R18.</w:t>
      </w:r>
    </w:p>
    <w:p w14:paraId="55AE9454" w14:textId="77777777" w:rsidR="00C42947" w:rsidRPr="00C42947" w:rsidRDefault="00C42947" w:rsidP="00C42947">
      <w:pPr>
        <w:pStyle w:val="Doc-text2"/>
        <w:rPr>
          <w:i/>
          <w:iCs/>
        </w:rPr>
      </w:pPr>
      <w:r w:rsidRPr="00C42947">
        <w:rPr>
          <w:i/>
          <w:iCs/>
        </w:rPr>
        <w:t>Observation 2: As a service type, MBS/MBS BC can be served as an implicit indication for QoE configuration in RRC_IDLE/RRC_INACTIVE, but RAN3 has not decided that.</w:t>
      </w:r>
    </w:p>
    <w:p w14:paraId="257D5134" w14:textId="77777777" w:rsidR="00C42947" w:rsidRPr="00C42947" w:rsidRDefault="00C42947" w:rsidP="00C42947">
      <w:pPr>
        <w:pStyle w:val="Doc-text2"/>
        <w:rPr>
          <w:i/>
          <w:iCs/>
        </w:rPr>
      </w:pPr>
      <w:r w:rsidRPr="00C42947">
        <w:rPr>
          <w:i/>
          <w:iCs/>
        </w:rPr>
        <w:t>Proposal 2: Potstone the discussion on indicator for QoE configuration in RRC_IDLE/RRC_INACTIVE until RAN3 has conclusion on whether MBS/MBS BC is a service type, FFS send LS to RAN3.</w:t>
      </w:r>
    </w:p>
    <w:p w14:paraId="53A106F0" w14:textId="77777777" w:rsidR="00C42947" w:rsidRPr="00C42947" w:rsidRDefault="00C42947" w:rsidP="00C42947">
      <w:pPr>
        <w:pStyle w:val="Doc-text2"/>
        <w:rPr>
          <w:i/>
          <w:iCs/>
        </w:rPr>
      </w:pPr>
      <w:r w:rsidRPr="00C42947">
        <w:rPr>
          <w:i/>
          <w:iCs/>
        </w:rPr>
        <w:lastRenderedPageBreak/>
        <w:t>Proposal 3: gNB should select UE(s) both are capable for MBS QoE in RRC_IDLE/RRC_INACTIVE and configured with MBS.</w:t>
      </w:r>
    </w:p>
    <w:p w14:paraId="6394173A" w14:textId="77777777" w:rsidR="00C42947" w:rsidRPr="00C42947" w:rsidRDefault="00C42947" w:rsidP="00C42947">
      <w:pPr>
        <w:pStyle w:val="Doc-text2"/>
        <w:rPr>
          <w:i/>
          <w:iCs/>
        </w:rPr>
      </w:pPr>
      <w:r w:rsidRPr="00C42947">
        <w:rPr>
          <w:i/>
          <w:iCs/>
        </w:rPr>
        <w:t>Proposal 4: RAN2 is kindly asked to discuss which message can determine whether UE shall perform MBS in RRC_IDLE/RRC_INACTIVE to match and select UE for MBS QoE configuration,</w:t>
      </w:r>
    </w:p>
    <w:p w14:paraId="434BF771" w14:textId="77777777" w:rsidR="00C42947" w:rsidRDefault="00C42947" w:rsidP="00C42947">
      <w:pPr>
        <w:pStyle w:val="Doc-text2"/>
        <w:rPr>
          <w:i/>
          <w:iCs/>
        </w:rPr>
      </w:pPr>
      <w:r w:rsidRPr="00C42947">
        <w:rPr>
          <w:i/>
          <w:iCs/>
        </w:rPr>
        <w:t>Proposal 5: RAN2 waits for RAN3's conclusion on whether to support RVQoE in RRC_IDLE/RRC_INACTIVE.</w:t>
      </w:r>
    </w:p>
    <w:p w14:paraId="06F6AD8D" w14:textId="77777777" w:rsidR="00C42947" w:rsidRPr="00C42947" w:rsidRDefault="00C42947" w:rsidP="00C42947">
      <w:pPr>
        <w:pStyle w:val="Doc-text2"/>
        <w:rPr>
          <w:i/>
          <w:iCs/>
        </w:rPr>
      </w:pPr>
    </w:p>
    <w:p w14:paraId="54608F0E" w14:textId="77777777" w:rsidR="00C42947" w:rsidRPr="00C42947" w:rsidRDefault="00C42947" w:rsidP="00C42947">
      <w:pPr>
        <w:pStyle w:val="Doc-text2"/>
        <w:rPr>
          <w:i/>
          <w:iCs/>
          <w:u w:val="single"/>
        </w:rPr>
      </w:pPr>
      <w:r w:rsidRPr="00C42947">
        <w:rPr>
          <w:i/>
          <w:iCs/>
          <w:u w:val="single"/>
        </w:rPr>
        <w:t>QoE configuration storage aspect:</w:t>
      </w:r>
    </w:p>
    <w:p w14:paraId="175CE03C" w14:textId="77777777" w:rsidR="00C42947" w:rsidRPr="00C42947" w:rsidRDefault="00C42947" w:rsidP="00C42947">
      <w:pPr>
        <w:pStyle w:val="Doc-text2"/>
        <w:rPr>
          <w:i/>
          <w:iCs/>
        </w:rPr>
      </w:pPr>
      <w:r w:rsidRPr="00C42947">
        <w:rPr>
          <w:i/>
          <w:iCs/>
        </w:rPr>
        <w:t>Observation 3: Based on previous conclusion from RAN2 and RAN3, UE should store service type and QoE reference, RRC level ID, MCE info and QoE configuration container. RAN3 is discussing more parameters in RRC_IDLE/RRC_INACTIVE.</w:t>
      </w:r>
    </w:p>
    <w:p w14:paraId="61131099" w14:textId="77777777" w:rsidR="00C42947" w:rsidRPr="00C42947" w:rsidRDefault="00C42947" w:rsidP="00C42947">
      <w:pPr>
        <w:pStyle w:val="Doc-text2"/>
        <w:rPr>
          <w:i/>
          <w:iCs/>
        </w:rPr>
      </w:pPr>
      <w:r w:rsidRPr="00C42947">
        <w:rPr>
          <w:i/>
          <w:iCs/>
        </w:rPr>
        <w:t>Proposal 6: AS layer stores QoE reference, RRC level ID (measConfigAppLayerId), MCE info in RRC_IDLE.</w:t>
      </w:r>
    </w:p>
    <w:p w14:paraId="33709D44" w14:textId="77777777" w:rsidR="00C42947" w:rsidRDefault="00C42947" w:rsidP="00C42947">
      <w:pPr>
        <w:pStyle w:val="Doc-text2"/>
        <w:rPr>
          <w:i/>
          <w:iCs/>
        </w:rPr>
      </w:pPr>
      <w:r w:rsidRPr="00C42947">
        <w:rPr>
          <w:i/>
          <w:iCs/>
        </w:rPr>
        <w:t>Proposal 7: For per-slice QoE, RVQoE, Alignment with MDT, RAN2 waits for RAN3's conclusion.</w:t>
      </w:r>
    </w:p>
    <w:p w14:paraId="75AE9DDD" w14:textId="77777777" w:rsidR="00C42947" w:rsidRPr="00C42947" w:rsidRDefault="00C42947" w:rsidP="00C42947">
      <w:pPr>
        <w:pStyle w:val="Doc-text2"/>
        <w:rPr>
          <w:i/>
          <w:iCs/>
        </w:rPr>
      </w:pPr>
    </w:p>
    <w:p w14:paraId="024E11D3" w14:textId="77777777" w:rsidR="00C42947" w:rsidRPr="00C42947" w:rsidRDefault="00C42947" w:rsidP="00C42947">
      <w:pPr>
        <w:pStyle w:val="Doc-text2"/>
        <w:rPr>
          <w:i/>
          <w:iCs/>
          <w:u w:val="single"/>
        </w:rPr>
      </w:pPr>
      <w:r w:rsidRPr="00C42947">
        <w:rPr>
          <w:i/>
          <w:iCs/>
          <w:u w:val="single"/>
        </w:rPr>
        <w:t>UE capability aspect:</w:t>
      </w:r>
    </w:p>
    <w:p w14:paraId="080E7025" w14:textId="77777777" w:rsidR="00C42947" w:rsidRPr="0062729E" w:rsidRDefault="00C42947" w:rsidP="00C42947">
      <w:pPr>
        <w:pStyle w:val="Doc-text2"/>
        <w:rPr>
          <w:i/>
          <w:iCs/>
          <w:highlight w:val="yellow"/>
        </w:rPr>
      </w:pPr>
      <w:r w:rsidRPr="0062729E">
        <w:rPr>
          <w:i/>
          <w:iCs/>
          <w:highlight w:val="yellow"/>
        </w:rPr>
        <w:t>Proposal 8: Introduce an independent UE capability for QoE in RRC_IDLE/RRC_INACTIVE regardless of service type.</w:t>
      </w:r>
    </w:p>
    <w:p w14:paraId="2CF10087" w14:textId="77777777" w:rsidR="00C42947" w:rsidRPr="0062729E" w:rsidRDefault="00C42947" w:rsidP="00C42947">
      <w:pPr>
        <w:pStyle w:val="Doc-text2"/>
        <w:rPr>
          <w:i/>
          <w:iCs/>
          <w:highlight w:val="yellow"/>
        </w:rPr>
      </w:pPr>
      <w:r w:rsidRPr="0062729E">
        <w:rPr>
          <w:i/>
          <w:iCs/>
          <w:highlight w:val="yellow"/>
        </w:rPr>
        <w:t>Proposal 9: Reuse 64KiB AS buffer size for paused QoE is the baseline for QoE report storage in RRC_IDLE/RRC_INACTIVE.</w:t>
      </w:r>
    </w:p>
    <w:p w14:paraId="34AE17A5" w14:textId="77777777" w:rsidR="00C42947" w:rsidRDefault="00C42947" w:rsidP="00C42947">
      <w:pPr>
        <w:pStyle w:val="Doc-text2"/>
        <w:rPr>
          <w:i/>
          <w:iCs/>
        </w:rPr>
      </w:pPr>
      <w:r w:rsidRPr="0062729E">
        <w:rPr>
          <w:i/>
          <w:iCs/>
          <w:highlight w:val="yellow"/>
        </w:rPr>
        <w:t>Proposal 10: Introduce a UE capability for QoE in RRC_IDLE/RRC_INACTIVE indicates whether UE support additional AS buffer size for QoE in RRC_IDLE/RRC_INACTIVE, FFS extra AS buffer size is fixed or not.</w:t>
      </w:r>
    </w:p>
    <w:p w14:paraId="42C7813A" w14:textId="77777777" w:rsidR="00C42947" w:rsidRPr="00C42947" w:rsidRDefault="00C42947" w:rsidP="00C42947">
      <w:pPr>
        <w:pStyle w:val="Doc-text2"/>
        <w:rPr>
          <w:i/>
          <w:iCs/>
        </w:rPr>
      </w:pPr>
    </w:p>
    <w:p w14:paraId="15CDF304" w14:textId="77777777" w:rsidR="00C42947" w:rsidRPr="00C42947" w:rsidRDefault="00C42947" w:rsidP="00C42947">
      <w:pPr>
        <w:pStyle w:val="Doc-text2"/>
        <w:rPr>
          <w:i/>
          <w:iCs/>
          <w:u w:val="single"/>
        </w:rPr>
      </w:pPr>
      <w:r w:rsidRPr="00C42947">
        <w:rPr>
          <w:i/>
          <w:iCs/>
          <w:u w:val="single"/>
        </w:rPr>
        <w:t>Area scope handling aspect:</w:t>
      </w:r>
    </w:p>
    <w:p w14:paraId="18F0A906" w14:textId="77777777" w:rsidR="00C42947" w:rsidRPr="00C42947" w:rsidRDefault="00C42947" w:rsidP="00C42947">
      <w:pPr>
        <w:pStyle w:val="Doc-text2"/>
        <w:rPr>
          <w:i/>
          <w:iCs/>
        </w:rPr>
      </w:pPr>
      <w:r w:rsidRPr="00C42947">
        <w:rPr>
          <w:i/>
          <w:iCs/>
        </w:rPr>
        <w:t>Observation 4: LocationFilter in QoE container (APP layer) and area scope (AS layer) can be configured simultaneously.</w:t>
      </w:r>
    </w:p>
    <w:p w14:paraId="4FAD558D" w14:textId="63910EBA" w:rsidR="00C42947" w:rsidRDefault="00C42947" w:rsidP="00C42947">
      <w:pPr>
        <w:pStyle w:val="Doc-text2"/>
        <w:rPr>
          <w:i/>
          <w:iCs/>
        </w:rPr>
      </w:pPr>
      <w:r w:rsidRPr="00C42947">
        <w:rPr>
          <w:i/>
          <w:iCs/>
        </w:rPr>
        <w:t>Proposal 11: NW can provide UE with area scope information (e.g., Cell ID, TAC, Area scope configuration) for RRC_IDLE/RRC_INACTIVE, if necessary.</w:t>
      </w:r>
    </w:p>
    <w:p w14:paraId="1EB32C8C" w14:textId="394B9A41" w:rsidR="00C42947" w:rsidRDefault="0062729E" w:rsidP="0062729E">
      <w:pPr>
        <w:pStyle w:val="Agreement"/>
      </w:pPr>
      <w:r>
        <w:t>Focus on P8-10</w:t>
      </w:r>
    </w:p>
    <w:p w14:paraId="7F04A1BC" w14:textId="77777777" w:rsidR="0062729E" w:rsidRDefault="0062729E" w:rsidP="0062729E">
      <w:pPr>
        <w:pStyle w:val="Doc-text2"/>
      </w:pPr>
    </w:p>
    <w:p w14:paraId="56A9ECE0" w14:textId="77777777" w:rsidR="0062729E" w:rsidRPr="0062729E" w:rsidRDefault="0062729E" w:rsidP="0062729E">
      <w:pPr>
        <w:pStyle w:val="Doc-text2"/>
      </w:pPr>
    </w:p>
    <w:p w14:paraId="6A319960" w14:textId="1923F71F" w:rsidR="00C42947" w:rsidRDefault="009642D7" w:rsidP="00C42947">
      <w:pPr>
        <w:pStyle w:val="Doc-title"/>
      </w:pPr>
      <w:hyperlink r:id="rId234" w:history="1">
        <w:r>
          <w:rPr>
            <w:rStyle w:val="Hyperlink"/>
          </w:rPr>
          <w:t>R2-2305138</w:t>
        </w:r>
      </w:hyperlink>
      <w:r w:rsidR="00C42947">
        <w:tab/>
        <w:t>Discussion on support of QoE measurements in RRC_IDLE and RRC_INACTIVE</w:t>
      </w:r>
      <w:r w:rsidR="00C42947">
        <w:tab/>
        <w:t>Lenovo</w:t>
      </w:r>
      <w:r w:rsidR="00C42947">
        <w:tab/>
        <w:t>discussion</w:t>
      </w:r>
      <w:r w:rsidR="00C42947">
        <w:tab/>
        <w:t>Rel-18</w:t>
      </w:r>
      <w:r w:rsidR="00C42947">
        <w:tab/>
        <w:t>NR_QoE_enh-Core</w:t>
      </w:r>
    </w:p>
    <w:p w14:paraId="0BD5E593" w14:textId="79B61B61" w:rsidR="00C42947" w:rsidRDefault="009642D7" w:rsidP="00C42947">
      <w:pPr>
        <w:pStyle w:val="Doc-title"/>
      </w:pPr>
      <w:hyperlink r:id="rId235" w:history="1">
        <w:r>
          <w:rPr>
            <w:rStyle w:val="Hyperlink"/>
          </w:rPr>
          <w:t>R2-2305382</w:t>
        </w:r>
      </w:hyperlink>
      <w:r w:rsidR="00C42947">
        <w:tab/>
        <w:t>QoE measurements in RRC_INACTIVE and RRC_IDLE</w:t>
      </w:r>
      <w:r w:rsidR="00C42947">
        <w:tab/>
        <w:t>Ericsson</w:t>
      </w:r>
      <w:r w:rsidR="00C42947">
        <w:tab/>
        <w:t>discussion</w:t>
      </w:r>
      <w:r w:rsidR="00C42947">
        <w:tab/>
        <w:t>Rel-18</w:t>
      </w:r>
      <w:r w:rsidR="00C42947">
        <w:tab/>
        <w:t>NR_QoE_enh-Core</w:t>
      </w:r>
    </w:p>
    <w:p w14:paraId="12D1C1DB" w14:textId="2B5522DA" w:rsidR="00C36681" w:rsidRDefault="009642D7" w:rsidP="00C36681">
      <w:pPr>
        <w:pStyle w:val="Doc-title"/>
      </w:pPr>
      <w:hyperlink r:id="rId236" w:history="1">
        <w:r>
          <w:rPr>
            <w:rStyle w:val="Hyperlink"/>
          </w:rPr>
          <w:t>R2-2305755</w:t>
        </w:r>
      </w:hyperlink>
      <w:r w:rsidR="00C36681">
        <w:tab/>
        <w:t>QoE measurements support in RRC IDLE and INACTIVE</w:t>
      </w:r>
      <w:r w:rsidR="00C36681">
        <w:tab/>
        <w:t>Nokia, Nokia Shanghai Bell</w:t>
      </w:r>
      <w:r w:rsidR="00C36681">
        <w:tab/>
        <w:t>discussion</w:t>
      </w:r>
      <w:r w:rsidR="00C36681">
        <w:tab/>
        <w:t>Rel-18</w:t>
      </w:r>
      <w:r w:rsidR="00C36681">
        <w:tab/>
        <w:t>NR_QoE_enh-Core</w:t>
      </w:r>
    </w:p>
    <w:p w14:paraId="1406B6A5" w14:textId="0CF73929" w:rsidR="00C36681" w:rsidRDefault="009642D7" w:rsidP="00C36681">
      <w:pPr>
        <w:pStyle w:val="Doc-title"/>
      </w:pPr>
      <w:hyperlink r:id="rId237" w:history="1">
        <w:r>
          <w:rPr>
            <w:rStyle w:val="Hyperlink"/>
          </w:rPr>
          <w:t>R2-2305766</w:t>
        </w:r>
      </w:hyperlink>
      <w:r w:rsidR="00C36681">
        <w:tab/>
        <w:t>Open issues on QoE collection for IDLE and Inactive state</w:t>
      </w:r>
      <w:r w:rsidR="00C36681">
        <w:tab/>
        <w:t>Qualcomm Incorporated</w:t>
      </w:r>
      <w:r w:rsidR="00C36681">
        <w:tab/>
        <w:t>discussion</w:t>
      </w:r>
      <w:r w:rsidR="00C36681">
        <w:tab/>
        <w:t>NR_SL_relay_enh-Core</w:t>
      </w:r>
    </w:p>
    <w:p w14:paraId="7C052ADF" w14:textId="4BDC262B" w:rsidR="00C36681" w:rsidRDefault="009642D7" w:rsidP="00C36681">
      <w:pPr>
        <w:pStyle w:val="Doc-title"/>
      </w:pPr>
      <w:hyperlink r:id="rId238" w:history="1">
        <w:r>
          <w:rPr>
            <w:rStyle w:val="Hyperlink"/>
          </w:rPr>
          <w:t>R2-2306107</w:t>
        </w:r>
      </w:hyperlink>
      <w:r w:rsidR="00C36681">
        <w:tab/>
        <w:t>Considerations on QoE measurement in IDLE and INACTIVE</w:t>
      </w:r>
      <w:r w:rsidR="00C36681">
        <w:tab/>
        <w:t>ZTE Corporation, Sanechips</w:t>
      </w:r>
      <w:r w:rsidR="00C36681">
        <w:tab/>
        <w:t>discussion</w:t>
      </w:r>
      <w:r w:rsidR="00C36681">
        <w:tab/>
        <w:t>Rel-18</w:t>
      </w:r>
      <w:r w:rsidR="00C36681">
        <w:tab/>
        <w:t>NR_QoE_enh-Core</w:t>
      </w:r>
    </w:p>
    <w:p w14:paraId="1C4F213E" w14:textId="64424B96" w:rsidR="004C3EF0" w:rsidRDefault="009642D7" w:rsidP="004C3EF0">
      <w:pPr>
        <w:pStyle w:val="Doc-title"/>
      </w:pPr>
      <w:hyperlink r:id="rId239" w:history="1">
        <w:r>
          <w:rPr>
            <w:rStyle w:val="Hyperlink"/>
          </w:rPr>
          <w:t>R2-2306478</w:t>
        </w:r>
      </w:hyperlink>
      <w:r w:rsidR="004C3EF0">
        <w:tab/>
        <w:t>Discussion on QoE measurements in RRC_IDLE and INACTIVE states</w:t>
      </w:r>
      <w:r w:rsidR="004C3EF0">
        <w:tab/>
        <w:t>China Unicom</w:t>
      </w:r>
      <w:r w:rsidR="004C3EF0">
        <w:tab/>
        <w:t>discussion</w:t>
      </w:r>
      <w:r w:rsidR="004C3EF0">
        <w:tab/>
        <w:t>Rel-18</w:t>
      </w:r>
      <w:r w:rsidR="004C3EF0">
        <w:tab/>
        <w:t>NR_QoE_enh-Core</w:t>
      </w:r>
    </w:p>
    <w:p w14:paraId="4AFC0F0E" w14:textId="77777777" w:rsidR="00212971" w:rsidRPr="00212971" w:rsidRDefault="00212971" w:rsidP="00212971">
      <w:pPr>
        <w:pStyle w:val="Doc-text2"/>
      </w:pPr>
    </w:p>
    <w:p w14:paraId="7945F764" w14:textId="77777777" w:rsidR="00D66B1C" w:rsidRDefault="00D66B1C" w:rsidP="00D66B1C">
      <w:pPr>
        <w:pStyle w:val="Heading3"/>
      </w:pPr>
      <w:r>
        <w:t>7.14.3</w:t>
      </w:r>
      <w:r>
        <w:tab/>
        <w:t xml:space="preserve">Rel-17 leftover topics for QoE </w:t>
      </w:r>
    </w:p>
    <w:p w14:paraId="0C30BD61" w14:textId="77777777" w:rsidR="00D66B1C" w:rsidRDefault="00D66B1C" w:rsidP="00D66B1C">
      <w:pPr>
        <w:pStyle w:val="Comments"/>
      </w:pPr>
      <w:r>
        <w:t>Including discussion on Rel-17 leftover topics as agreed in previous meetings.</w:t>
      </w:r>
    </w:p>
    <w:p w14:paraId="45AC29BE" w14:textId="77777777" w:rsidR="00784135" w:rsidRDefault="00784135" w:rsidP="00D66B1C">
      <w:pPr>
        <w:pStyle w:val="Comments"/>
      </w:pPr>
    </w:p>
    <w:p w14:paraId="7FCE1677" w14:textId="249ECCDD" w:rsidR="00784135" w:rsidRDefault="00784135" w:rsidP="0078413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w:t>
      </w:r>
      <w:r w:rsidR="00534131">
        <w:rPr>
          <w:lang w:val="en-GB"/>
        </w:rPr>
        <w:t xml:space="preserve">Need to reply to </w:t>
      </w:r>
      <w:r>
        <w:rPr>
          <w:lang w:val="en-GB"/>
        </w:rPr>
        <w:t>RAN3 on overload handling</w:t>
      </w:r>
      <w:r w:rsidR="00534131">
        <w:rPr>
          <w:lang w:val="en-GB"/>
        </w:rPr>
        <w:t>?</w:t>
      </w:r>
    </w:p>
    <w:p w14:paraId="3E710754" w14:textId="40166972" w:rsidR="00784135" w:rsidRDefault="009642D7" w:rsidP="00784135">
      <w:pPr>
        <w:pStyle w:val="Doc-title"/>
      </w:pPr>
      <w:hyperlink r:id="rId240" w:history="1">
        <w:r>
          <w:rPr>
            <w:rStyle w:val="Hyperlink"/>
          </w:rPr>
          <w:t>R2-2305077</w:t>
        </w:r>
      </w:hyperlink>
      <w:r w:rsidR="00784135">
        <w:tab/>
        <w:t>[DRAFT] Reply LS on assistance information for handling of QoE reporting upon RAN overload</w:t>
      </w:r>
      <w:r w:rsidR="00784135">
        <w:tab/>
        <w:t>Apple</w:t>
      </w:r>
      <w:r w:rsidR="00784135">
        <w:tab/>
        <w:t>LS out</w:t>
      </w:r>
      <w:r w:rsidR="00784135">
        <w:tab/>
        <w:t>Rel-18</w:t>
      </w:r>
      <w:r w:rsidR="00784135">
        <w:tab/>
        <w:t>NR_QoE_enh-Core</w:t>
      </w:r>
      <w:r w:rsidR="00784135">
        <w:tab/>
        <w:t>To:RAN3</w:t>
      </w:r>
    </w:p>
    <w:p w14:paraId="1132FA62" w14:textId="77777777" w:rsidR="00784135" w:rsidRDefault="00784135" w:rsidP="00784135">
      <w:pPr>
        <w:pStyle w:val="Doc-text2"/>
        <w:rPr>
          <w:i/>
          <w:iCs/>
        </w:rPr>
      </w:pPr>
      <w:r w:rsidRPr="000D5E74">
        <w:rPr>
          <w:i/>
          <w:iCs/>
        </w:rPr>
        <w:t>(moved from 7.14.2)</w:t>
      </w:r>
    </w:p>
    <w:p w14:paraId="0BBBCB40" w14:textId="7DC4EBB4" w:rsidR="00784135" w:rsidRDefault="00784135" w:rsidP="00AA5F8E">
      <w:pPr>
        <w:pStyle w:val="Doc-text2"/>
        <w:rPr>
          <w:i/>
          <w:iCs/>
          <w:lang w:val="de-DE"/>
        </w:rPr>
      </w:pPr>
      <w:r w:rsidRPr="00784135">
        <w:rPr>
          <w:i/>
          <w:iCs/>
          <w:lang w:val="de-DE"/>
        </w:rPr>
        <w:t>RAN2 thanks RAN3 for the LS on assistance information for handling of QoE reporting upon RAN overload. RAN2 would like to inform that, such information may also be useful if it is provided to the UE. For instance, the UE may use the priority levels associating to QoE configurations to decide which QoE measurement report should be discarded when the AS buffer becomes full in RRC-IDLE/INACTIVE states.</w:t>
      </w:r>
    </w:p>
    <w:p w14:paraId="5EEE2333" w14:textId="7483D90F" w:rsidR="00AA5F8E" w:rsidRPr="00AA5F8E" w:rsidRDefault="00C5329B" w:rsidP="00C5329B">
      <w:pPr>
        <w:pStyle w:val="Agreement"/>
        <w:rPr>
          <w:lang w:val="de-DE"/>
        </w:rPr>
      </w:pPr>
      <w:r>
        <w:rPr>
          <w:lang w:val="de-DE"/>
        </w:rPr>
        <w:lastRenderedPageBreak/>
        <w:t>Noted</w:t>
      </w:r>
    </w:p>
    <w:p w14:paraId="211A1BF5" w14:textId="6AD735F4" w:rsidR="00E657CA" w:rsidRDefault="00E657CA" w:rsidP="00E657C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9352FB">
        <w:rPr>
          <w:lang w:val="en-GB"/>
        </w:rPr>
        <w:t>2</w:t>
      </w:r>
      <w:r w:rsidRPr="00403FA3">
        <w:rPr>
          <w:lang w:val="en-GB"/>
        </w:rPr>
        <w:t>)</w:t>
      </w:r>
      <w:r>
        <w:rPr>
          <w:lang w:val="en-GB"/>
        </w:rPr>
        <w:t xml:space="preserve"> –</w:t>
      </w:r>
      <w:r w:rsidR="009352FB">
        <w:rPr>
          <w:lang w:val="en-GB"/>
        </w:rPr>
        <w:t xml:space="preserve"> Are </w:t>
      </w:r>
      <w:r>
        <w:rPr>
          <w:lang w:val="en-GB"/>
        </w:rPr>
        <w:t xml:space="preserve">RRC events </w:t>
      </w:r>
      <w:r w:rsidR="009352FB">
        <w:rPr>
          <w:lang w:val="en-GB"/>
        </w:rPr>
        <w:t xml:space="preserve">needed </w:t>
      </w:r>
      <w:r>
        <w:rPr>
          <w:lang w:val="en-GB"/>
        </w:rPr>
        <w:t xml:space="preserve">for </w:t>
      </w:r>
      <w:r w:rsidR="00534131">
        <w:rPr>
          <w:lang w:val="en-GB"/>
        </w:rPr>
        <w:t xml:space="preserve">buffer level threshold - based </w:t>
      </w:r>
      <w:r>
        <w:rPr>
          <w:lang w:val="en-GB"/>
        </w:rPr>
        <w:t xml:space="preserve">RVQoE reporting? </w:t>
      </w:r>
    </w:p>
    <w:p w14:paraId="56F244EA" w14:textId="2F0F11A0" w:rsidR="001308AE" w:rsidRDefault="009642D7" w:rsidP="001308AE">
      <w:pPr>
        <w:pStyle w:val="Doc-title"/>
      </w:pPr>
      <w:hyperlink r:id="rId241" w:history="1">
        <w:r>
          <w:rPr>
            <w:rStyle w:val="Hyperlink"/>
          </w:rPr>
          <w:t>R2-2306109</w:t>
        </w:r>
      </w:hyperlink>
      <w:r w:rsidR="001308AE">
        <w:tab/>
        <w:t>Considerations on Rel-17 leftover issues for QoE</w:t>
      </w:r>
      <w:r w:rsidR="001308AE">
        <w:tab/>
        <w:t>ZTE Corporation, Sanechips</w:t>
      </w:r>
      <w:r w:rsidR="001308AE">
        <w:tab/>
        <w:t>discussion</w:t>
      </w:r>
      <w:r w:rsidR="001308AE">
        <w:tab/>
        <w:t>Rel-18</w:t>
      </w:r>
      <w:r w:rsidR="001308AE">
        <w:tab/>
        <w:t>NR_QoE_enh-Core</w:t>
      </w:r>
    </w:p>
    <w:p w14:paraId="274A9FAC" w14:textId="77777777" w:rsidR="001308AE" w:rsidRPr="001308AE" w:rsidRDefault="001308AE" w:rsidP="001308AE">
      <w:pPr>
        <w:pStyle w:val="Doc-text2"/>
        <w:rPr>
          <w:i/>
          <w:iCs/>
        </w:rPr>
      </w:pPr>
      <w:r w:rsidRPr="001308AE">
        <w:rPr>
          <w:i/>
          <w:iCs/>
        </w:rPr>
        <w:t xml:space="preserve">Proposal 1: RAN2 doesn’t discuss further enhancements (i.e. UE-based solution other than pause/resume) to deal with RAN overload </w:t>
      </w:r>
    </w:p>
    <w:p w14:paraId="74DC5B14" w14:textId="77777777" w:rsidR="001308AE" w:rsidRPr="001308AE" w:rsidRDefault="001308AE" w:rsidP="001308AE">
      <w:pPr>
        <w:pStyle w:val="Doc-text2"/>
        <w:rPr>
          <w:i/>
          <w:iCs/>
        </w:rPr>
      </w:pPr>
      <w:r w:rsidRPr="001308AE">
        <w:rPr>
          <w:i/>
          <w:iCs/>
        </w:rPr>
        <w:t>Proposal 2: Confirms that buffer level threshold-based triggering of RVQoE reporting is triggered by  application layer.</w:t>
      </w:r>
    </w:p>
    <w:p w14:paraId="449F070D" w14:textId="77777777" w:rsidR="001308AE" w:rsidRPr="001308AE" w:rsidRDefault="001308AE" w:rsidP="001308AE">
      <w:pPr>
        <w:pStyle w:val="Doc-text2"/>
        <w:rPr>
          <w:i/>
          <w:iCs/>
        </w:rPr>
      </w:pPr>
      <w:r w:rsidRPr="001308AE">
        <w:rPr>
          <w:i/>
          <w:iCs/>
        </w:rPr>
        <w:t>Proposal 3: RAN2 waits for RAN3’s conclusion on the buffer level threshold-based RVQoE reporting.</w:t>
      </w:r>
    </w:p>
    <w:p w14:paraId="23DE5012" w14:textId="77777777" w:rsidR="001308AE" w:rsidRPr="001308AE" w:rsidRDefault="001308AE" w:rsidP="001308AE">
      <w:pPr>
        <w:pStyle w:val="Doc-text2"/>
        <w:rPr>
          <w:i/>
          <w:iCs/>
        </w:rPr>
      </w:pPr>
      <w:r w:rsidRPr="001308AE">
        <w:rPr>
          <w:i/>
          <w:iCs/>
        </w:rPr>
        <w:t>Proposal 4: Introduce a buffer level threshold information in the RVQoE configuration from the gNB.</w:t>
      </w:r>
    </w:p>
    <w:p w14:paraId="205AD035" w14:textId="6086476A" w:rsidR="001308AE" w:rsidRDefault="001308AE" w:rsidP="00E657CA">
      <w:pPr>
        <w:pStyle w:val="Doc-text2"/>
        <w:rPr>
          <w:i/>
          <w:iCs/>
        </w:rPr>
      </w:pPr>
    </w:p>
    <w:p w14:paraId="044BAE4B" w14:textId="77777777" w:rsidR="00586D46" w:rsidRDefault="00586D46" w:rsidP="00E657CA">
      <w:pPr>
        <w:pStyle w:val="Doc-text2"/>
        <w:rPr>
          <w:i/>
          <w:iCs/>
        </w:rPr>
      </w:pPr>
    </w:p>
    <w:p w14:paraId="7B0A6584" w14:textId="22F78AC5" w:rsidR="001308AE" w:rsidRDefault="009642D7" w:rsidP="001308AE">
      <w:pPr>
        <w:pStyle w:val="Doc-title"/>
      </w:pPr>
      <w:hyperlink r:id="rId242" w:history="1">
        <w:r>
          <w:rPr>
            <w:rStyle w:val="Hyperlink"/>
          </w:rPr>
          <w:t>R2-2305384</w:t>
        </w:r>
      </w:hyperlink>
      <w:r w:rsidR="001308AE">
        <w:tab/>
        <w:t>Event based RVQoE reporting</w:t>
      </w:r>
      <w:r w:rsidR="001308AE">
        <w:tab/>
        <w:t>Ericsson</w:t>
      </w:r>
      <w:r w:rsidR="001308AE">
        <w:tab/>
        <w:t>discussion</w:t>
      </w:r>
      <w:r w:rsidR="001308AE">
        <w:tab/>
        <w:t>Rel-18</w:t>
      </w:r>
      <w:r w:rsidR="001308AE">
        <w:tab/>
        <w:t>NR_QoE_enh-Core</w:t>
      </w:r>
    </w:p>
    <w:p w14:paraId="58E5776E" w14:textId="77777777" w:rsidR="001308AE" w:rsidRPr="00E657CA" w:rsidRDefault="001308AE" w:rsidP="001308AE">
      <w:pPr>
        <w:pStyle w:val="Doc-text2"/>
        <w:rPr>
          <w:i/>
          <w:iCs/>
        </w:rPr>
      </w:pPr>
      <w:r w:rsidRPr="00E657CA">
        <w:rPr>
          <w:i/>
          <w:iCs/>
        </w:rPr>
        <w:t>Observation 1</w:t>
      </w:r>
      <w:r w:rsidRPr="00E657CA">
        <w:rPr>
          <w:i/>
          <w:iCs/>
        </w:rPr>
        <w:tab/>
        <w:t>In the RAN3#118 meeting the following was agreed: Turn the WA to agreement: Introduce buffer level as a threshold-based trigger for RVQoE reporting. This agreement is like option 1 from RAN2119bis, suggesting introduction of a new event for RVQOE reporting, where the trigger for the event is the BufferLevel below a configured threshold.</w:t>
      </w:r>
    </w:p>
    <w:p w14:paraId="7623A82D" w14:textId="77777777" w:rsidR="001308AE" w:rsidRPr="00E657CA" w:rsidRDefault="001308AE" w:rsidP="001308AE">
      <w:pPr>
        <w:pStyle w:val="Doc-text2"/>
        <w:rPr>
          <w:i/>
          <w:iCs/>
        </w:rPr>
      </w:pPr>
      <w:r w:rsidRPr="00E657CA">
        <w:rPr>
          <w:i/>
          <w:iCs/>
        </w:rPr>
        <w:t>Observation 2</w:t>
      </w:r>
      <w:r w:rsidRPr="00E657CA">
        <w:rPr>
          <w:i/>
          <w:iCs/>
        </w:rPr>
        <w:tab/>
        <w:t>Option 4, i.e., using RVQoE metrics fulfilling certain conditions as triggers for RVQoE reporting, encompasses options 1 to 3 as well and provides easier extensions of the list of trigger events in the future.</w:t>
      </w:r>
    </w:p>
    <w:p w14:paraId="50F7B1CB" w14:textId="77777777" w:rsidR="001308AE" w:rsidRPr="00E657CA" w:rsidRDefault="001308AE" w:rsidP="001308AE">
      <w:pPr>
        <w:pStyle w:val="Doc-text2"/>
        <w:rPr>
          <w:i/>
          <w:iCs/>
        </w:rPr>
      </w:pPr>
      <w:r w:rsidRPr="00E657CA">
        <w:rPr>
          <w:i/>
          <w:iCs/>
        </w:rPr>
        <w:t>Observation 3</w:t>
      </w:r>
      <w:r w:rsidRPr="00E657CA">
        <w:rPr>
          <w:i/>
          <w:iCs/>
        </w:rPr>
        <w:tab/>
        <w:t>Option 6 may result in limited usefulness of RVQoE to RAN for real-time radio resources’ optimization.</w:t>
      </w:r>
    </w:p>
    <w:p w14:paraId="496CA4DE" w14:textId="77777777" w:rsidR="001308AE" w:rsidRPr="00E657CA" w:rsidRDefault="001308AE" w:rsidP="001308AE">
      <w:pPr>
        <w:pStyle w:val="Doc-text2"/>
        <w:rPr>
          <w:i/>
          <w:iCs/>
        </w:rPr>
      </w:pPr>
    </w:p>
    <w:p w14:paraId="67FDB69B" w14:textId="77777777" w:rsidR="001308AE" w:rsidRPr="00E657CA" w:rsidRDefault="001308AE" w:rsidP="001308AE">
      <w:pPr>
        <w:pStyle w:val="Doc-text2"/>
        <w:rPr>
          <w:i/>
          <w:iCs/>
        </w:rPr>
      </w:pPr>
      <w:r w:rsidRPr="00E657CA">
        <w:rPr>
          <w:i/>
          <w:iCs/>
        </w:rPr>
        <w:t>Proposal 1</w:t>
      </w:r>
      <w:r w:rsidRPr="00E657CA">
        <w:rPr>
          <w:i/>
          <w:iCs/>
        </w:rPr>
        <w:tab/>
        <w:t>Consider using RVQoE metrics fulfilling certain conditions, as triggers for RVQoE reporting.</w:t>
      </w:r>
    </w:p>
    <w:p w14:paraId="0B534FF9" w14:textId="77777777" w:rsidR="001308AE" w:rsidRPr="00E657CA" w:rsidRDefault="001308AE" w:rsidP="001308AE">
      <w:pPr>
        <w:pStyle w:val="Doc-text2"/>
        <w:rPr>
          <w:i/>
          <w:iCs/>
        </w:rPr>
      </w:pPr>
      <w:r w:rsidRPr="00E657CA">
        <w:rPr>
          <w:i/>
          <w:iCs/>
        </w:rPr>
        <w:t>Proposal 2</w:t>
      </w:r>
      <w:r w:rsidRPr="00E657CA">
        <w:rPr>
          <w:i/>
          <w:iCs/>
        </w:rPr>
        <w:tab/>
        <w:t>The UE application layer evaluates whether conditions for the event- or threshold- triggered RVQoE reporting are met before the RVQoE report is sent to RAN.</w:t>
      </w:r>
    </w:p>
    <w:p w14:paraId="162FBA02" w14:textId="77777777" w:rsidR="001308AE" w:rsidRDefault="001308AE" w:rsidP="001308AE">
      <w:pPr>
        <w:pStyle w:val="Doc-text2"/>
        <w:rPr>
          <w:i/>
          <w:iCs/>
        </w:rPr>
      </w:pPr>
      <w:r w:rsidRPr="00E657CA">
        <w:rPr>
          <w:i/>
          <w:iCs/>
        </w:rPr>
        <w:t>Proposal 3</w:t>
      </w:r>
      <w:r w:rsidRPr="00E657CA">
        <w:rPr>
          <w:i/>
          <w:iCs/>
        </w:rPr>
        <w:tab/>
        <w:t>Events in UE AS layer can trigger event-based RVQoE reporting. FFS on the type of events.</w:t>
      </w:r>
    </w:p>
    <w:p w14:paraId="3FFF9B32" w14:textId="7D458C74" w:rsidR="001308AE" w:rsidRDefault="001308AE" w:rsidP="001308AE">
      <w:pPr>
        <w:pStyle w:val="Doc-text2"/>
        <w:rPr>
          <w:i/>
          <w:iCs/>
        </w:rPr>
      </w:pPr>
    </w:p>
    <w:p w14:paraId="1E33B87A" w14:textId="46A43BE2" w:rsidR="00586D46" w:rsidRPr="00586D46" w:rsidRDefault="00586D46" w:rsidP="00586D46">
      <w:pPr>
        <w:pStyle w:val="Doc-text2"/>
      </w:pPr>
      <w:r>
        <w:t>-</w:t>
      </w:r>
      <w:r>
        <w:tab/>
        <w:t>Huawei thinks we should go with AL events only. NEC thinks AS layer events are beneficial. QC agrees with ZTE. Apple thinks Ericsson proposals are a bit different than ZTE proposals. Thinks ZTE proposals are fine and radio-related events are not supported by RAN3.</w:t>
      </w:r>
    </w:p>
    <w:p w14:paraId="702A34AD" w14:textId="5F0AD322" w:rsidR="00586D46" w:rsidRDefault="00586D46" w:rsidP="001308AE">
      <w:pPr>
        <w:pStyle w:val="Doc-text2"/>
        <w:rPr>
          <w:i/>
          <w:iCs/>
        </w:rPr>
      </w:pPr>
    </w:p>
    <w:p w14:paraId="1EDE8B30" w14:textId="3D8F13A9" w:rsidR="00586D46" w:rsidRDefault="00586D46" w:rsidP="00586D46">
      <w:pPr>
        <w:pStyle w:val="Doc-text2"/>
      </w:pPr>
      <w:r>
        <w:t>-</w:t>
      </w:r>
      <w:r>
        <w:tab/>
        <w:t>CATT thinks priority information is still beneficial for UE but that is undecided in RAN3. Apple thinks assistance information could be useful for IDLE but not for RAN overload. Huawei thinks introducing assistance information for managing stored reports needs not be restricted to RAN overload. So if we introduce it for other reasons, we can do it and need not wait for RAN3.</w:t>
      </w:r>
    </w:p>
    <w:p w14:paraId="34F215BC" w14:textId="5FC2A031" w:rsidR="00586D46" w:rsidRDefault="00586D46" w:rsidP="00586D46">
      <w:pPr>
        <w:pStyle w:val="Doc-text2"/>
      </w:pPr>
      <w:r>
        <w:t>-</w:t>
      </w:r>
      <w:r>
        <w:tab/>
        <w:t>ZTE wonders if UE knows about RAN overload. Thinks assistance information may be beneficial.</w:t>
      </w:r>
    </w:p>
    <w:p w14:paraId="48886FC3" w14:textId="4EA2BC4D" w:rsidR="00586D46" w:rsidRPr="00586D46" w:rsidRDefault="00586D46" w:rsidP="00586D46">
      <w:pPr>
        <w:pStyle w:val="Doc-text2"/>
      </w:pPr>
      <w:r>
        <w:t>-</w:t>
      </w:r>
      <w:r>
        <w:tab/>
        <w:t>Nokia thinks assistance information can be useful for buffer management.</w:t>
      </w:r>
      <w:r w:rsidR="00AE0BCC">
        <w:t xml:space="preserve"> Thinks RAN3 has the same view as well. QC thinks we should still wait for RAN3. Without the assistance information UE doesn’t know. Lenovo thinks this also links to the UE buffer size discussion. We also had default behaviour for storing only latest reports. Thinks specifying different rules is more complicated.</w:t>
      </w:r>
    </w:p>
    <w:p w14:paraId="57968076" w14:textId="77777777" w:rsidR="00586D46" w:rsidRPr="001308AE" w:rsidRDefault="00586D46" w:rsidP="00586D46">
      <w:pPr>
        <w:pStyle w:val="Doc-text2"/>
        <w:rPr>
          <w:i/>
          <w:iCs/>
        </w:rPr>
      </w:pPr>
    </w:p>
    <w:p w14:paraId="14C42824" w14:textId="0CC7CD56" w:rsidR="00586D46" w:rsidRPr="001308AE" w:rsidRDefault="00586D46" w:rsidP="00586D46">
      <w:pPr>
        <w:pStyle w:val="Agreement"/>
      </w:pPr>
      <w:r w:rsidRPr="001308AE">
        <w:t xml:space="preserve">2: </w:t>
      </w:r>
      <w:r>
        <w:t>RAN2 c</w:t>
      </w:r>
      <w:r w:rsidRPr="001308AE">
        <w:t>onfirms that buffer level threshold-based triggering of RVQoE reporting is triggered by application layer.</w:t>
      </w:r>
    </w:p>
    <w:p w14:paraId="4444B11D" w14:textId="681D2525" w:rsidR="00586D46" w:rsidRPr="001308AE" w:rsidRDefault="00586D46" w:rsidP="00586D46">
      <w:pPr>
        <w:pStyle w:val="Agreement"/>
      </w:pPr>
      <w:r w:rsidRPr="001308AE">
        <w:t>3: RAN2 waits for RAN3’s conclusion on the buffer level threshold-based RVQoE reporting.</w:t>
      </w:r>
    </w:p>
    <w:p w14:paraId="3D52AFD2" w14:textId="282FD76B" w:rsidR="00586D46" w:rsidRDefault="00586D46" w:rsidP="001308AE">
      <w:pPr>
        <w:pStyle w:val="Doc-text2"/>
        <w:rPr>
          <w:i/>
          <w:iCs/>
        </w:rPr>
      </w:pPr>
    </w:p>
    <w:p w14:paraId="4E67EC54" w14:textId="77777777" w:rsidR="00586D46" w:rsidRDefault="00586D46" w:rsidP="001308AE">
      <w:pPr>
        <w:pStyle w:val="Doc-text2"/>
        <w:rPr>
          <w:i/>
          <w:iCs/>
        </w:rPr>
      </w:pPr>
    </w:p>
    <w:p w14:paraId="3D40D3CE" w14:textId="77777777" w:rsidR="001308AE" w:rsidRPr="00E657CA" w:rsidRDefault="001308AE" w:rsidP="00E657CA">
      <w:pPr>
        <w:pStyle w:val="Doc-text2"/>
        <w:rPr>
          <w:i/>
          <w:iCs/>
        </w:rPr>
      </w:pPr>
    </w:p>
    <w:p w14:paraId="729B9761" w14:textId="11787C7B" w:rsidR="00986745" w:rsidRDefault="009642D7" w:rsidP="00986745">
      <w:pPr>
        <w:pStyle w:val="Doc-title"/>
      </w:pPr>
      <w:hyperlink r:id="rId243" w:history="1">
        <w:r>
          <w:rPr>
            <w:rStyle w:val="Hyperlink"/>
          </w:rPr>
          <w:t>R2-2305756</w:t>
        </w:r>
      </w:hyperlink>
      <w:r w:rsidR="00986745">
        <w:tab/>
        <w:t>Discussion on Rel-17 leftovers</w:t>
      </w:r>
      <w:r w:rsidR="00986745">
        <w:tab/>
        <w:t>Nokia, Nokia Shanghai Bell</w:t>
      </w:r>
      <w:r w:rsidR="00986745">
        <w:tab/>
        <w:t>discussion</w:t>
      </w:r>
      <w:r w:rsidR="00986745">
        <w:tab/>
        <w:t>Rel-18</w:t>
      </w:r>
      <w:r w:rsidR="00986745">
        <w:tab/>
        <w:t>NR_QoE_enh-Core</w:t>
      </w:r>
    </w:p>
    <w:p w14:paraId="560B5827" w14:textId="77777777" w:rsidR="00986745" w:rsidRPr="00986745" w:rsidRDefault="00986745" w:rsidP="00986745">
      <w:pPr>
        <w:pStyle w:val="Doc-text2"/>
        <w:rPr>
          <w:i/>
          <w:iCs/>
        </w:rPr>
      </w:pPr>
      <w:r w:rsidRPr="00986745">
        <w:rPr>
          <w:i/>
          <w:iCs/>
        </w:rPr>
        <w:t>Observation 1: Given the above-mentioned details, it seems that both RAN2 and RAN3 agree that there is no need for radio-related event triggers for RVQoE reporting.</w:t>
      </w:r>
    </w:p>
    <w:p w14:paraId="0C41AA03" w14:textId="77777777" w:rsidR="00986745" w:rsidRPr="00986745" w:rsidRDefault="00986745" w:rsidP="00986745">
      <w:pPr>
        <w:pStyle w:val="Doc-text2"/>
        <w:rPr>
          <w:i/>
          <w:iCs/>
        </w:rPr>
      </w:pPr>
      <w:r w:rsidRPr="00986745">
        <w:rPr>
          <w:i/>
          <w:iCs/>
        </w:rPr>
        <w:t>Observation 2: The UE cannot have a clear view on which QoE configuration/reporting has greater importance if no assistance information is provided by network.</w:t>
      </w:r>
    </w:p>
    <w:p w14:paraId="4E23E066" w14:textId="77777777" w:rsidR="00986745" w:rsidRPr="00986745" w:rsidRDefault="00986745" w:rsidP="00986745">
      <w:pPr>
        <w:pStyle w:val="Doc-text2"/>
        <w:rPr>
          <w:i/>
          <w:iCs/>
        </w:rPr>
      </w:pPr>
      <w:r w:rsidRPr="00986745">
        <w:rPr>
          <w:i/>
          <w:iCs/>
        </w:rPr>
        <w:t>Observation 3: In case of RAN overload, the released QoE configuration and temporarily paused QoE reporting may have an adverse effect on QoE management and outcome.</w:t>
      </w:r>
    </w:p>
    <w:p w14:paraId="51648272" w14:textId="1BEFA9FB" w:rsidR="00986745" w:rsidRDefault="00986745" w:rsidP="00986745">
      <w:pPr>
        <w:pStyle w:val="Doc-text2"/>
        <w:rPr>
          <w:i/>
          <w:iCs/>
        </w:rPr>
      </w:pPr>
      <w:r w:rsidRPr="00986745">
        <w:rPr>
          <w:i/>
          <w:iCs/>
        </w:rPr>
        <w:lastRenderedPageBreak/>
        <w:t>Observation 4: In case of RAN overload, QoE Pause mechanism enables pausing all the QoE reports simultaneously.</w:t>
      </w:r>
    </w:p>
    <w:p w14:paraId="5458BF2D" w14:textId="77777777" w:rsidR="00143C1A" w:rsidRPr="00986745" w:rsidRDefault="00143C1A" w:rsidP="00986745">
      <w:pPr>
        <w:pStyle w:val="Doc-text2"/>
        <w:rPr>
          <w:i/>
          <w:iCs/>
        </w:rPr>
      </w:pPr>
    </w:p>
    <w:p w14:paraId="7E96E854" w14:textId="77777777" w:rsidR="00986745" w:rsidRPr="00986745" w:rsidRDefault="00986745" w:rsidP="00986745">
      <w:pPr>
        <w:pStyle w:val="Doc-text2"/>
        <w:rPr>
          <w:i/>
          <w:iCs/>
        </w:rPr>
      </w:pPr>
      <w:r w:rsidRPr="00986745">
        <w:rPr>
          <w:i/>
          <w:iCs/>
        </w:rPr>
        <w:t>Proposal 1: Since SA4 LS reply confirmed that for buffer level threshold-based RVQoE reporting the UE APP layer will be responsible, any discussion with respect to the buffer level threshold should be initially discussed in SA4.</w:t>
      </w:r>
    </w:p>
    <w:p w14:paraId="7E5BD0DA" w14:textId="77777777" w:rsidR="00986745" w:rsidRPr="00986745" w:rsidRDefault="00986745" w:rsidP="00986745">
      <w:pPr>
        <w:pStyle w:val="Doc-text2"/>
        <w:rPr>
          <w:i/>
          <w:iCs/>
        </w:rPr>
      </w:pPr>
      <w:r w:rsidRPr="00986745">
        <w:rPr>
          <w:i/>
          <w:iCs/>
        </w:rPr>
        <w:t>Proposal 2: RAN2 to wait RAN3 and SA4 progress before making any decision with respect to how the UE sends the RVQoE reports after the threshold is met.</w:t>
      </w:r>
    </w:p>
    <w:p w14:paraId="23684298" w14:textId="77777777" w:rsidR="00986745" w:rsidRPr="00986745" w:rsidRDefault="00986745" w:rsidP="00986745">
      <w:pPr>
        <w:pStyle w:val="Doc-text2"/>
        <w:rPr>
          <w:i/>
          <w:iCs/>
        </w:rPr>
      </w:pPr>
      <w:r w:rsidRPr="00143C1A">
        <w:rPr>
          <w:i/>
          <w:iCs/>
          <w:highlight w:val="yellow"/>
        </w:rPr>
        <w:t>Proposal 3: RAN2 to confirm and align with RAN3’s agreement of not supporting radio-related event triggers for RVQoE reporting in Rel-18.</w:t>
      </w:r>
      <w:r w:rsidRPr="00986745">
        <w:rPr>
          <w:i/>
          <w:iCs/>
        </w:rPr>
        <w:t xml:space="preserve"> </w:t>
      </w:r>
    </w:p>
    <w:p w14:paraId="71CF7D62" w14:textId="77777777" w:rsidR="00986745" w:rsidRPr="00986745" w:rsidRDefault="00986745" w:rsidP="00986745">
      <w:pPr>
        <w:pStyle w:val="Doc-text2"/>
        <w:rPr>
          <w:i/>
          <w:iCs/>
        </w:rPr>
      </w:pPr>
      <w:r w:rsidRPr="00986745">
        <w:rPr>
          <w:i/>
          <w:iCs/>
        </w:rPr>
        <w:t>Proposal 4: RAN2 to wait for SA5’s reply on QoE assistance information before proceeding further on solutions for RAN overload scenarios.</w:t>
      </w:r>
    </w:p>
    <w:p w14:paraId="618437AE" w14:textId="77777777" w:rsidR="00E657CA" w:rsidRDefault="00E657CA" w:rsidP="00D66B1C">
      <w:pPr>
        <w:pStyle w:val="Comments"/>
      </w:pPr>
    </w:p>
    <w:p w14:paraId="7C3AB0BF" w14:textId="3B307BB2" w:rsidR="00986745" w:rsidRPr="00A93424" w:rsidRDefault="00A93424" w:rsidP="00A93424">
      <w:pPr>
        <w:pStyle w:val="BoldComments"/>
        <w:rPr>
          <w:lang w:val="en-GB"/>
        </w:rPr>
      </w:pPr>
      <w:r>
        <w:rPr>
          <w:lang w:val="en-GB"/>
        </w:rPr>
        <w:t>IF time allows: Online</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r>
        <w:rPr>
          <w:lang w:val="en-GB"/>
        </w:rPr>
        <w:t xml:space="preserve"> – Do we support QoE for shared spectrum?</w:t>
      </w:r>
    </w:p>
    <w:p w14:paraId="44DDE411" w14:textId="0832B217" w:rsidR="00D66B1C" w:rsidRDefault="009642D7" w:rsidP="00D66B1C">
      <w:pPr>
        <w:pStyle w:val="Doc-title"/>
      </w:pPr>
      <w:hyperlink r:id="rId244" w:history="1">
        <w:r>
          <w:rPr>
            <w:rStyle w:val="Hyperlink"/>
          </w:rPr>
          <w:t>R2-2305015</w:t>
        </w:r>
      </w:hyperlink>
      <w:r w:rsidR="00D66B1C">
        <w:tab/>
        <w:t>Application Layer Measurement Reporting for unlicensed spectrum</w:t>
      </w:r>
      <w:r w:rsidR="00D66B1C">
        <w:tab/>
        <w:t>Samsung Electronics Co., Ltd</w:t>
      </w:r>
      <w:r w:rsidR="00D66B1C">
        <w:tab/>
        <w:t>discussion</w:t>
      </w:r>
      <w:r w:rsidR="00D66B1C">
        <w:tab/>
        <w:t>Rel-18</w:t>
      </w:r>
      <w:r w:rsidR="00D66B1C">
        <w:tab/>
        <w:t>NR_QoE_enh-Core</w:t>
      </w:r>
    </w:p>
    <w:p w14:paraId="414739D5" w14:textId="77777777" w:rsidR="00A93424" w:rsidRPr="00A93424" w:rsidRDefault="00A93424" w:rsidP="00A93424">
      <w:pPr>
        <w:pStyle w:val="Doc-text2"/>
        <w:rPr>
          <w:i/>
          <w:iCs/>
          <w:lang w:val="en-US"/>
        </w:rPr>
      </w:pPr>
      <w:r w:rsidRPr="00A93424">
        <w:rPr>
          <w:i/>
          <w:iCs/>
          <w:lang w:val="en-US"/>
        </w:rPr>
        <w:t>Proposal 1: Application layer measurement configuration and reporting for shared spectrum channel access is supported in R18.</w:t>
      </w:r>
    </w:p>
    <w:p w14:paraId="64827725" w14:textId="77777777" w:rsidR="00A93424" w:rsidRPr="00A93424" w:rsidRDefault="00A93424" w:rsidP="00A93424">
      <w:pPr>
        <w:pStyle w:val="Doc-text2"/>
        <w:rPr>
          <w:i/>
          <w:iCs/>
          <w:lang w:val="en-US"/>
        </w:rPr>
      </w:pPr>
      <w:r w:rsidRPr="00A93424">
        <w:rPr>
          <w:i/>
          <w:iCs/>
          <w:lang w:val="en-US"/>
        </w:rPr>
        <w:t>Proposal 2: RAN2 to discuss and agree on one of the following for CAPC of SRB4:</w:t>
      </w:r>
    </w:p>
    <w:p w14:paraId="7C21AD51" w14:textId="77777777" w:rsidR="00A93424" w:rsidRPr="00A93424" w:rsidRDefault="00A93424" w:rsidP="00A93424">
      <w:pPr>
        <w:pStyle w:val="Doc-text2"/>
        <w:rPr>
          <w:i/>
          <w:iCs/>
          <w:lang w:val="en-US"/>
        </w:rPr>
      </w:pPr>
      <w:r w:rsidRPr="00A93424">
        <w:rPr>
          <w:i/>
          <w:iCs/>
          <w:lang w:val="en-US"/>
        </w:rPr>
        <w:t>Option 1: Fix the CAPC of SRB 4 to highest priority (similar to SRB 0, SRB 1 and SRB 3)</w:t>
      </w:r>
    </w:p>
    <w:p w14:paraId="3302E554" w14:textId="77777777" w:rsidR="00A93424" w:rsidRPr="00A93424" w:rsidRDefault="00A93424" w:rsidP="00A93424">
      <w:pPr>
        <w:pStyle w:val="Doc-text2"/>
        <w:rPr>
          <w:i/>
          <w:iCs/>
          <w:lang w:val="en-US"/>
        </w:rPr>
      </w:pPr>
      <w:r w:rsidRPr="00A93424">
        <w:rPr>
          <w:i/>
          <w:iCs/>
          <w:lang w:val="en-US"/>
        </w:rPr>
        <w:t>Option 2: CAPC of SRB4 can be signaled by gNB in RRCReconfiguration message (similar to SRB2)</w:t>
      </w:r>
    </w:p>
    <w:p w14:paraId="290D8F35" w14:textId="4E1A838E" w:rsidR="00A93424" w:rsidRDefault="00A93424" w:rsidP="00A93424">
      <w:pPr>
        <w:pStyle w:val="Doc-text2"/>
        <w:rPr>
          <w:i/>
          <w:iCs/>
          <w:lang w:val="en-US"/>
        </w:rPr>
      </w:pPr>
      <w:r w:rsidRPr="00A93424">
        <w:rPr>
          <w:i/>
          <w:iCs/>
          <w:lang w:val="en-US"/>
        </w:rPr>
        <w:t>Proposal 3: Introduce a new UE capability indicating that UE supports application layer measurement configuration and reporting for shared spectrum channel access.</w:t>
      </w:r>
    </w:p>
    <w:p w14:paraId="6A35B786" w14:textId="26E830FB" w:rsidR="00C17950" w:rsidRDefault="00AE0BCC" w:rsidP="00A93424">
      <w:pPr>
        <w:pStyle w:val="Doc-text2"/>
        <w:rPr>
          <w:lang w:val="en-US"/>
        </w:rPr>
      </w:pPr>
      <w:r>
        <w:rPr>
          <w:i/>
          <w:iCs/>
          <w:lang w:val="en-US"/>
        </w:rPr>
        <w:t>-</w:t>
      </w:r>
      <w:r>
        <w:rPr>
          <w:i/>
          <w:iCs/>
          <w:lang w:val="en-US"/>
        </w:rPr>
        <w:tab/>
      </w:r>
      <w:r>
        <w:rPr>
          <w:lang w:val="en-US"/>
        </w:rPr>
        <w:t>QC thinks this is out of Rel-18 scope. China Unicom confirms this is not in Rel-18 scope.</w:t>
      </w:r>
    </w:p>
    <w:p w14:paraId="34ABC5C1" w14:textId="77777777" w:rsidR="00AE0BCC" w:rsidRDefault="00AE0BCC" w:rsidP="00A93424">
      <w:pPr>
        <w:pStyle w:val="Doc-text2"/>
        <w:rPr>
          <w:lang w:val="en-US"/>
        </w:rPr>
      </w:pPr>
    </w:p>
    <w:p w14:paraId="53B6B721" w14:textId="2CBEC790" w:rsidR="00AE0BCC" w:rsidRPr="00A93424" w:rsidRDefault="00AE0BCC" w:rsidP="00AE0BCC">
      <w:pPr>
        <w:pStyle w:val="Agreement"/>
        <w:rPr>
          <w:lang w:val="en-US"/>
        </w:rPr>
      </w:pPr>
      <w:r w:rsidRPr="00A93424">
        <w:rPr>
          <w:lang w:val="en-US"/>
        </w:rPr>
        <w:t xml:space="preserve">1: Application layer measurement configuration and reporting for shared spectrum channel access is </w:t>
      </w:r>
      <w:r w:rsidRPr="00AE0BCC">
        <w:rPr>
          <w:u w:val="single"/>
          <w:lang w:val="en-US"/>
        </w:rPr>
        <w:t>not</w:t>
      </w:r>
      <w:r>
        <w:rPr>
          <w:lang w:val="en-US"/>
        </w:rPr>
        <w:t xml:space="preserve"> </w:t>
      </w:r>
      <w:r w:rsidRPr="00A93424">
        <w:rPr>
          <w:lang w:val="en-US"/>
        </w:rPr>
        <w:t>supported in R18.</w:t>
      </w:r>
    </w:p>
    <w:p w14:paraId="727DAAD9" w14:textId="77777777" w:rsidR="00AE0BCC" w:rsidRPr="00AE0BCC" w:rsidRDefault="00AE0BCC" w:rsidP="00A93424">
      <w:pPr>
        <w:pStyle w:val="Doc-text2"/>
        <w:rPr>
          <w:lang w:val="en-US"/>
        </w:rPr>
      </w:pPr>
    </w:p>
    <w:p w14:paraId="0F833200" w14:textId="009F58D1" w:rsidR="00D66B1C" w:rsidRDefault="009642D7" w:rsidP="00D66B1C">
      <w:pPr>
        <w:pStyle w:val="Doc-title"/>
      </w:pPr>
      <w:hyperlink r:id="rId245" w:history="1">
        <w:r>
          <w:rPr>
            <w:rStyle w:val="Hyperlink"/>
          </w:rPr>
          <w:t>R2-2305139</w:t>
        </w:r>
      </w:hyperlink>
      <w:r w:rsidR="00D66B1C">
        <w:tab/>
        <w:t>Discussion on Rel-17 leftover topics for QoE</w:t>
      </w:r>
      <w:r w:rsidR="00D66B1C">
        <w:tab/>
        <w:t>Lenovo</w:t>
      </w:r>
      <w:r w:rsidR="00D66B1C">
        <w:tab/>
        <w:t>discussion</w:t>
      </w:r>
      <w:r w:rsidR="00D66B1C">
        <w:tab/>
        <w:t>Rel-18</w:t>
      </w:r>
      <w:r w:rsidR="00D66B1C">
        <w:tab/>
        <w:t>NR_QoE_enh-Core</w:t>
      </w:r>
    </w:p>
    <w:p w14:paraId="54266F73" w14:textId="1A1B5ECF" w:rsidR="00E657CA" w:rsidRPr="00E657CA" w:rsidRDefault="009642D7" w:rsidP="001308AE">
      <w:pPr>
        <w:pStyle w:val="Doc-title"/>
      </w:pPr>
      <w:hyperlink r:id="rId246" w:history="1">
        <w:r>
          <w:rPr>
            <w:rStyle w:val="Hyperlink"/>
          </w:rPr>
          <w:t>R2-2305362</w:t>
        </w:r>
      </w:hyperlink>
      <w:r w:rsidR="00D66B1C">
        <w:tab/>
        <w:t>Discussion on Rel-17 leftover issues for QoE</w:t>
      </w:r>
      <w:r w:rsidR="00D66B1C">
        <w:tab/>
        <w:t>NEC</w:t>
      </w:r>
      <w:r w:rsidR="00D66B1C">
        <w:tab/>
        <w:t>discussion</w:t>
      </w:r>
      <w:r w:rsidR="00D66B1C">
        <w:tab/>
        <w:t>Rel-18</w:t>
      </w:r>
      <w:r w:rsidR="00D66B1C">
        <w:tab/>
        <w:t>NR_QoE_enh-Core</w:t>
      </w:r>
    </w:p>
    <w:p w14:paraId="7414437A" w14:textId="79BB553C" w:rsidR="00D66B1C" w:rsidRDefault="009642D7" w:rsidP="00D66B1C">
      <w:pPr>
        <w:pStyle w:val="Doc-title"/>
      </w:pPr>
      <w:hyperlink r:id="rId247" w:history="1">
        <w:r>
          <w:rPr>
            <w:rStyle w:val="Hyperlink"/>
          </w:rPr>
          <w:t>R2-2305811</w:t>
        </w:r>
      </w:hyperlink>
      <w:r w:rsidR="00D66B1C">
        <w:tab/>
        <w:t>Discussion on Rel-17 left-over issues</w:t>
      </w:r>
      <w:r w:rsidR="00D66B1C">
        <w:tab/>
        <w:t>Huawei, HiSilicon</w:t>
      </w:r>
      <w:r w:rsidR="00D66B1C">
        <w:tab/>
        <w:t>discussion</w:t>
      </w:r>
      <w:r w:rsidR="00D66B1C">
        <w:tab/>
        <w:t>Rel-18</w:t>
      </w:r>
      <w:r w:rsidR="00D66B1C">
        <w:tab/>
        <w:t>NR_QoE_enh-Core</w:t>
      </w:r>
    </w:p>
    <w:p w14:paraId="312EA22F" w14:textId="0DB578D2" w:rsidR="00D66B1C" w:rsidRPr="003E4945" w:rsidRDefault="009642D7" w:rsidP="00D66B1C">
      <w:pPr>
        <w:pStyle w:val="Doc-title"/>
      </w:pPr>
      <w:hyperlink r:id="rId248" w:history="1">
        <w:r>
          <w:rPr>
            <w:rStyle w:val="Hyperlink"/>
          </w:rPr>
          <w:t>R2-2306397</w:t>
        </w:r>
      </w:hyperlink>
      <w:r w:rsidR="00D66B1C">
        <w:tab/>
        <w:t>Discussion on Rel-17 leftover topics for QoE</w:t>
      </w:r>
      <w:r w:rsidR="00D66B1C">
        <w:tab/>
        <w:t>CATT</w:t>
      </w:r>
      <w:r w:rsidR="00D66B1C">
        <w:tab/>
        <w:t>discussion</w:t>
      </w:r>
      <w:r w:rsidR="00D66B1C">
        <w:tab/>
        <w:t>Rel-18</w:t>
      </w:r>
      <w:r w:rsidR="00D66B1C">
        <w:tab/>
        <w:t>NR_QoE_enh-Core</w:t>
      </w:r>
    </w:p>
    <w:p w14:paraId="6510C4D5" w14:textId="77777777" w:rsidR="00D66B1C" w:rsidRDefault="00D66B1C" w:rsidP="00D66B1C">
      <w:pPr>
        <w:pStyle w:val="Heading3"/>
      </w:pPr>
      <w:r>
        <w:t>7.14.4</w:t>
      </w:r>
      <w:r>
        <w:tab/>
        <w:t>Support of QoE measurements for NR-DC</w:t>
      </w:r>
    </w:p>
    <w:p w14:paraId="4F5BFE76" w14:textId="77777777" w:rsidR="00D66B1C" w:rsidRDefault="00D66B1C" w:rsidP="00D66B1C">
      <w:pPr>
        <w:pStyle w:val="Comments"/>
      </w:pPr>
      <w:r>
        <w:t>Including discussion on granularity of QoE reporting (e.g. per QoE config or something else)</w:t>
      </w:r>
    </w:p>
    <w:p w14:paraId="173DE1F7" w14:textId="77777777" w:rsidR="00D66B1C" w:rsidRDefault="00D66B1C" w:rsidP="00D66B1C">
      <w:pPr>
        <w:pStyle w:val="Comments"/>
      </w:pPr>
      <w:r>
        <w:t xml:space="preserve">Including disucssion on how MN knows to corrrectly forward SN-associated QoE reports received via SRB4 </w:t>
      </w:r>
    </w:p>
    <w:p w14:paraId="3C128631" w14:textId="77777777" w:rsidR="00D66B1C" w:rsidRDefault="00D66B1C" w:rsidP="00D66B1C">
      <w:pPr>
        <w:pStyle w:val="Comments"/>
      </w:pPr>
      <w:r>
        <w:t>Including discussion on how to achieve splitting of QoE configuration identities between MN and SN.</w:t>
      </w:r>
    </w:p>
    <w:p w14:paraId="2DB2C7E4" w14:textId="77777777" w:rsidR="00D66B1C" w:rsidRDefault="00D66B1C" w:rsidP="00D66B1C">
      <w:pPr>
        <w:pStyle w:val="Comments"/>
      </w:pPr>
      <w:r>
        <w:t>Including discussion on different m-based QoE configurations for MN/SN (pending RAN3 decisions).</w:t>
      </w:r>
    </w:p>
    <w:p w14:paraId="561F2746" w14:textId="0F56DFFB" w:rsidR="00E73D6B" w:rsidRDefault="00E73D6B" w:rsidP="00E73D6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703D">
        <w:rPr>
          <w:lang w:val="en-GB"/>
        </w:rPr>
        <w:t>2</w:t>
      </w:r>
      <w:r w:rsidRPr="00403FA3">
        <w:rPr>
          <w:lang w:val="en-GB"/>
        </w:rPr>
        <w:t>)</w:t>
      </w:r>
      <w:r>
        <w:rPr>
          <w:lang w:val="en-GB"/>
        </w:rPr>
        <w:t xml:space="preserve"> – </w:t>
      </w:r>
      <w:r w:rsidR="002B5CED">
        <w:rPr>
          <w:lang w:val="en-GB"/>
        </w:rPr>
        <w:t xml:space="preserve">Configuration of SRB usage </w:t>
      </w:r>
    </w:p>
    <w:p w14:paraId="7F8A53CC" w14:textId="71B87936" w:rsidR="00C3703D" w:rsidRDefault="009642D7" w:rsidP="00C3703D">
      <w:pPr>
        <w:pStyle w:val="Doc-title"/>
      </w:pPr>
      <w:hyperlink r:id="rId249" w:history="1">
        <w:r>
          <w:rPr>
            <w:rStyle w:val="Hyperlink"/>
          </w:rPr>
          <w:t>R2-2306477</w:t>
        </w:r>
      </w:hyperlink>
      <w:r w:rsidR="00C3703D">
        <w:tab/>
        <w:t>Discussion on QoE configuration and reporting for NR-DC</w:t>
      </w:r>
      <w:r w:rsidR="00C3703D">
        <w:tab/>
        <w:t>China Unicom</w:t>
      </w:r>
      <w:r w:rsidR="00C3703D">
        <w:tab/>
        <w:t>discussion</w:t>
      </w:r>
      <w:r w:rsidR="00C3703D">
        <w:tab/>
        <w:t>NR_QoE_enh-Core</w:t>
      </w:r>
    </w:p>
    <w:p w14:paraId="468B1D69" w14:textId="77777777" w:rsidR="000A7E34" w:rsidRPr="00C3703D" w:rsidRDefault="000A7E34" w:rsidP="000A7E34">
      <w:pPr>
        <w:pStyle w:val="Doc-text2"/>
        <w:rPr>
          <w:i/>
          <w:iCs/>
        </w:rPr>
      </w:pPr>
      <w:r w:rsidRPr="00C3703D">
        <w:rPr>
          <w:i/>
          <w:iCs/>
        </w:rPr>
        <w:t>Observation 1: If RAN3 agrees that MN and SN shares a same MCE, UE can transmit the SN-associated QoE reports via SRB4 directly in the case of that SCG is not activated.</w:t>
      </w:r>
    </w:p>
    <w:p w14:paraId="153D9FF4" w14:textId="77777777" w:rsidR="000A7E34" w:rsidRDefault="000A7E34" w:rsidP="00C3703D">
      <w:pPr>
        <w:pStyle w:val="Doc-text2"/>
        <w:rPr>
          <w:i/>
          <w:iCs/>
        </w:rPr>
      </w:pPr>
    </w:p>
    <w:p w14:paraId="78BDB50A" w14:textId="6C97C3C0" w:rsidR="00C3703D" w:rsidRPr="00C3703D" w:rsidRDefault="00C3703D" w:rsidP="00C3703D">
      <w:pPr>
        <w:pStyle w:val="Doc-text2"/>
        <w:rPr>
          <w:i/>
          <w:iCs/>
        </w:rPr>
      </w:pPr>
      <w:r w:rsidRPr="00C3703D">
        <w:rPr>
          <w:i/>
          <w:iCs/>
        </w:rPr>
        <w:t>Proposal 1: The network can use one bit indication per QoE config to indicate the SRB for the QoE reporting if both SRB4 and SRB5 are configured.</w:t>
      </w:r>
    </w:p>
    <w:p w14:paraId="1C37648C" w14:textId="77777777" w:rsidR="00203751" w:rsidRPr="00C3703D" w:rsidRDefault="00203751" w:rsidP="00203751">
      <w:pPr>
        <w:pStyle w:val="Doc-text2"/>
        <w:rPr>
          <w:i/>
          <w:iCs/>
        </w:rPr>
      </w:pPr>
      <w:r w:rsidRPr="00C3703D">
        <w:rPr>
          <w:i/>
          <w:iCs/>
        </w:rPr>
        <w:t>Proposal 5: In the case only one of SRB4 or SRB5 is configured for the UE, the UE transmits all the QoE reports directly to the node where SRB4 or SRB5 is configured without any explicit indication from the network.</w:t>
      </w:r>
    </w:p>
    <w:p w14:paraId="14191BBD" w14:textId="77777777" w:rsidR="00203751" w:rsidRPr="00C3703D" w:rsidRDefault="00203751" w:rsidP="00203751">
      <w:pPr>
        <w:pStyle w:val="Doc-text2"/>
        <w:rPr>
          <w:i/>
          <w:iCs/>
        </w:rPr>
      </w:pPr>
      <w:r w:rsidRPr="00C3703D">
        <w:rPr>
          <w:i/>
          <w:iCs/>
        </w:rPr>
        <w:t>Proposal 6: In the case both SRB4 and SRB5 are configured, the network can explicitly indicate SRB switching.</w:t>
      </w:r>
    </w:p>
    <w:p w14:paraId="3BE96EE1" w14:textId="77777777" w:rsidR="00203751" w:rsidRDefault="00203751" w:rsidP="00C3703D">
      <w:pPr>
        <w:pStyle w:val="Doc-text2"/>
        <w:rPr>
          <w:i/>
          <w:iCs/>
        </w:rPr>
      </w:pPr>
    </w:p>
    <w:p w14:paraId="20D72B42" w14:textId="6EB8A045" w:rsidR="00C3703D" w:rsidRPr="00C3703D" w:rsidRDefault="00C3703D" w:rsidP="00C3703D">
      <w:pPr>
        <w:pStyle w:val="Doc-text2"/>
        <w:rPr>
          <w:i/>
          <w:iCs/>
        </w:rPr>
      </w:pPr>
      <w:r w:rsidRPr="00C3703D">
        <w:rPr>
          <w:i/>
          <w:iCs/>
        </w:rPr>
        <w:lastRenderedPageBreak/>
        <w:t>Proposal 2: For NR-DC, if SRB5 is not configured, whether MN directly forwards the received encapsulated QoE reports to the MCE or to the SN depends on RAN3’s decision.</w:t>
      </w:r>
    </w:p>
    <w:p w14:paraId="082A3243" w14:textId="77777777" w:rsidR="00C3703D" w:rsidRPr="00C3703D" w:rsidRDefault="00C3703D" w:rsidP="00C3703D">
      <w:pPr>
        <w:pStyle w:val="Doc-text2"/>
        <w:rPr>
          <w:i/>
          <w:iCs/>
        </w:rPr>
      </w:pPr>
      <w:r w:rsidRPr="00C3703D">
        <w:rPr>
          <w:i/>
          <w:iCs/>
        </w:rPr>
        <w:t>Proposal 3: For NR-DC, if SCG is deactivated, whether UE can transmit the SN-associated QoE reports via SRB4 directly depends on RAN3’s decision.</w:t>
      </w:r>
    </w:p>
    <w:p w14:paraId="55D6DF6C" w14:textId="77777777" w:rsidR="00C3703D" w:rsidRPr="00C3703D" w:rsidRDefault="00C3703D" w:rsidP="00C3703D">
      <w:pPr>
        <w:pStyle w:val="Doc-text2"/>
        <w:rPr>
          <w:i/>
          <w:iCs/>
        </w:rPr>
      </w:pPr>
      <w:r w:rsidRPr="00C3703D">
        <w:rPr>
          <w:i/>
          <w:iCs/>
        </w:rPr>
        <w:t>Proposal 4: For NR-DC, MN splits RRC IDs and assigns them to the SN for QoE configuring to the UE.</w:t>
      </w:r>
    </w:p>
    <w:p w14:paraId="283BBF18" w14:textId="77777777" w:rsidR="00203751" w:rsidRDefault="00203751" w:rsidP="00C3703D">
      <w:pPr>
        <w:pStyle w:val="Doc-text2"/>
        <w:rPr>
          <w:i/>
          <w:iCs/>
        </w:rPr>
      </w:pPr>
    </w:p>
    <w:p w14:paraId="5CC8C384" w14:textId="77777777" w:rsidR="00C3703D" w:rsidRDefault="00C3703D" w:rsidP="00D66B1C">
      <w:pPr>
        <w:pStyle w:val="Doc-title"/>
      </w:pPr>
    </w:p>
    <w:p w14:paraId="1CEA57C6" w14:textId="1E4B18C8" w:rsidR="00971686" w:rsidRDefault="009642D7" w:rsidP="00971686">
      <w:pPr>
        <w:pStyle w:val="Doc-title"/>
      </w:pPr>
      <w:hyperlink r:id="rId250" w:history="1">
        <w:r>
          <w:rPr>
            <w:rStyle w:val="Hyperlink"/>
          </w:rPr>
          <w:t>R2-2305810</w:t>
        </w:r>
      </w:hyperlink>
      <w:r w:rsidR="00971686">
        <w:tab/>
        <w:t>Discussion on QoE measurements in NR-DC</w:t>
      </w:r>
      <w:r w:rsidR="00971686">
        <w:tab/>
        <w:t>Huawei, HiSilicon</w:t>
      </w:r>
      <w:r w:rsidR="00971686">
        <w:tab/>
        <w:t>discussion</w:t>
      </w:r>
      <w:r w:rsidR="00971686">
        <w:tab/>
        <w:t>Rel-18</w:t>
      </w:r>
      <w:r w:rsidR="00971686">
        <w:tab/>
        <w:t>NR_QoE_enh-Core</w:t>
      </w:r>
    </w:p>
    <w:p w14:paraId="6536159A" w14:textId="77777777" w:rsidR="00971686" w:rsidRPr="00AF4FCD" w:rsidRDefault="00971686" w:rsidP="00971686">
      <w:pPr>
        <w:pStyle w:val="Doc-text2"/>
        <w:rPr>
          <w:i/>
          <w:iCs/>
        </w:rPr>
      </w:pPr>
      <w:r w:rsidRPr="00AF4FCD">
        <w:rPr>
          <w:i/>
          <w:iCs/>
        </w:rPr>
        <w:t>Observation 1: RAN3 has made some progress regarding “How MN forwards SN-associated QoE reports received via SRB4”, and RAN2 can rely on RAN3 on solving the issue.</w:t>
      </w:r>
    </w:p>
    <w:p w14:paraId="66E7AA81" w14:textId="77777777" w:rsidR="00971686" w:rsidRPr="00AF4FCD" w:rsidRDefault="00971686" w:rsidP="00971686">
      <w:pPr>
        <w:pStyle w:val="Doc-text2"/>
        <w:rPr>
          <w:i/>
          <w:iCs/>
        </w:rPr>
      </w:pPr>
      <w:r w:rsidRPr="00AF4FCD">
        <w:rPr>
          <w:i/>
          <w:iCs/>
        </w:rPr>
        <w:t>Observation 2: MN knows whether the measurement report needs to be forwarded to SN based on MN-SN coordination and by knowing the measConfigAppLayerId of the report.</w:t>
      </w:r>
    </w:p>
    <w:p w14:paraId="608516D7" w14:textId="77777777" w:rsidR="00971686" w:rsidRPr="00AF4FCD" w:rsidRDefault="00971686" w:rsidP="00971686">
      <w:pPr>
        <w:pStyle w:val="Doc-text2"/>
        <w:rPr>
          <w:i/>
          <w:iCs/>
        </w:rPr>
      </w:pPr>
      <w:r w:rsidRPr="00AF4FCD">
        <w:rPr>
          <w:i/>
          <w:iCs/>
        </w:rPr>
        <w:t>Observation 3: Using MN ULInformationTransferMRDC message for sending the SN MeasurementReportAppLayer may increase the delay and signaling overhead of RVQoE transfer.</w:t>
      </w:r>
    </w:p>
    <w:p w14:paraId="6CCA193C" w14:textId="77777777" w:rsidR="00971686" w:rsidRPr="00AF4FCD" w:rsidRDefault="00971686" w:rsidP="00971686">
      <w:pPr>
        <w:pStyle w:val="Doc-text2"/>
        <w:rPr>
          <w:i/>
          <w:iCs/>
        </w:rPr>
      </w:pPr>
      <w:r w:rsidRPr="00AF4FCD">
        <w:rPr>
          <w:i/>
          <w:iCs/>
        </w:rPr>
        <w:t>Observation 4: If RAN3 has more progress on “WA: QoE reports and RVQoE reports pertaining to the same QoE reference can be sent over different legs.”, RAN2 may need to discuss possible impacts.</w:t>
      </w:r>
    </w:p>
    <w:p w14:paraId="2036F88D" w14:textId="77777777" w:rsidR="00971686" w:rsidRPr="00AF4FCD" w:rsidRDefault="00971686" w:rsidP="00971686">
      <w:pPr>
        <w:pStyle w:val="Doc-text2"/>
        <w:rPr>
          <w:i/>
          <w:iCs/>
        </w:rPr>
      </w:pPr>
      <w:r w:rsidRPr="00AF4FCD">
        <w:rPr>
          <w:i/>
          <w:iCs/>
        </w:rPr>
        <w:t>Observation 5: There is already a possibility for the RAN to change the reporting leg of the QoE configuration and it is unclear why pause indication should be used for that.</w:t>
      </w:r>
    </w:p>
    <w:p w14:paraId="77EA0678" w14:textId="77777777" w:rsidR="00971686" w:rsidRPr="00AF4FCD" w:rsidRDefault="00971686" w:rsidP="00971686">
      <w:pPr>
        <w:pStyle w:val="Doc-text2"/>
        <w:rPr>
          <w:i/>
          <w:iCs/>
        </w:rPr>
      </w:pPr>
      <w:r w:rsidRPr="00AF4FCD">
        <w:rPr>
          <w:i/>
          <w:iCs/>
        </w:rPr>
        <w:t>Observation 6: For the UE selection of reporting SRB:</w:t>
      </w:r>
    </w:p>
    <w:p w14:paraId="68073435" w14:textId="77777777" w:rsidR="00971686" w:rsidRPr="00AF4FCD" w:rsidRDefault="00971686" w:rsidP="00971686">
      <w:pPr>
        <w:pStyle w:val="Doc-text2"/>
        <w:rPr>
          <w:i/>
          <w:iCs/>
        </w:rPr>
      </w:pPr>
      <w:r w:rsidRPr="00AF4FCD">
        <w:rPr>
          <w:i/>
          <w:iCs/>
        </w:rPr>
        <w:t>-</w:t>
      </w:r>
      <w:r w:rsidRPr="00AF4FCD">
        <w:rPr>
          <w:i/>
          <w:iCs/>
        </w:rPr>
        <w:tab/>
        <w:t>For a single QoE SRB (i.e. one of SRB4 or SRB5 is configured for the UE), implicit indication can work</w:t>
      </w:r>
    </w:p>
    <w:p w14:paraId="776AD6F4" w14:textId="77777777" w:rsidR="00971686" w:rsidRPr="00AF4FCD" w:rsidRDefault="00971686" w:rsidP="00971686">
      <w:pPr>
        <w:pStyle w:val="Doc-text2"/>
        <w:rPr>
          <w:i/>
          <w:iCs/>
        </w:rPr>
      </w:pPr>
      <w:r w:rsidRPr="00AF4FCD">
        <w:rPr>
          <w:i/>
          <w:iCs/>
        </w:rPr>
        <w:t>-</w:t>
      </w:r>
      <w:r w:rsidRPr="00AF4FCD">
        <w:rPr>
          <w:i/>
          <w:iCs/>
        </w:rPr>
        <w:tab/>
        <w:t>For two QoE SRBs (i.e. both SRB4 and SRB5 are configured for the UE), explicit indication can work</w:t>
      </w:r>
    </w:p>
    <w:p w14:paraId="58C53897" w14:textId="77777777" w:rsidR="00971686" w:rsidRPr="00AF4FCD" w:rsidRDefault="00971686" w:rsidP="00971686">
      <w:pPr>
        <w:pStyle w:val="Doc-text2"/>
        <w:rPr>
          <w:i/>
          <w:iCs/>
        </w:rPr>
      </w:pPr>
      <w:r w:rsidRPr="00AF4FCD">
        <w:rPr>
          <w:i/>
          <w:iCs/>
        </w:rPr>
        <w:t>No extra impacts are foreseen.</w:t>
      </w:r>
    </w:p>
    <w:p w14:paraId="2118CCB4" w14:textId="77777777" w:rsidR="00971686" w:rsidRPr="00AF4FCD" w:rsidRDefault="00971686" w:rsidP="00971686">
      <w:pPr>
        <w:pStyle w:val="Doc-text2"/>
        <w:rPr>
          <w:i/>
          <w:iCs/>
        </w:rPr>
      </w:pPr>
    </w:p>
    <w:p w14:paraId="4F71D2AE" w14:textId="77777777" w:rsidR="00971686" w:rsidRPr="00AF4FCD" w:rsidRDefault="00971686" w:rsidP="00971686">
      <w:pPr>
        <w:pStyle w:val="Doc-text2"/>
        <w:rPr>
          <w:i/>
          <w:iCs/>
        </w:rPr>
      </w:pPr>
      <w:r w:rsidRPr="00AF4FCD">
        <w:rPr>
          <w:i/>
          <w:iCs/>
        </w:rPr>
        <w:t>Proposal 1: The explicit indication of SRB for the QoE reporting is configured per RRC ID (i.e. measConfigAppLayerId-r17).</w:t>
      </w:r>
    </w:p>
    <w:p w14:paraId="5CAC4D61" w14:textId="77777777" w:rsidR="00971686" w:rsidRPr="00AF4FCD" w:rsidRDefault="00971686" w:rsidP="00971686">
      <w:pPr>
        <w:pStyle w:val="Doc-text2"/>
        <w:rPr>
          <w:i/>
          <w:iCs/>
        </w:rPr>
      </w:pPr>
      <w:r w:rsidRPr="00AF4FCD">
        <w:rPr>
          <w:i/>
          <w:iCs/>
        </w:rPr>
        <w:t>Proposal 2: If SRB5 is not configured, UE sends the SN QoE results in MeasurementReportAppLayer message via SRB4 and MN forwards them to SN.</w:t>
      </w:r>
    </w:p>
    <w:p w14:paraId="592158DB" w14:textId="77777777" w:rsidR="00971686" w:rsidRPr="00AF4FCD" w:rsidRDefault="00971686" w:rsidP="00971686">
      <w:pPr>
        <w:pStyle w:val="Doc-text2"/>
        <w:rPr>
          <w:i/>
          <w:iCs/>
        </w:rPr>
      </w:pPr>
      <w:r w:rsidRPr="00AF4FCD">
        <w:rPr>
          <w:i/>
          <w:iCs/>
        </w:rPr>
        <w:t>Proposal 3: RAN visible QoE configuration is generated by the same node which generates the configuration for container based QoE. The other node will not send the RRC message to update/modify the RAN visible QoE configuration which was not configured by this node.</w:t>
      </w:r>
    </w:p>
    <w:p w14:paraId="6F5AA27F" w14:textId="77777777" w:rsidR="00971686" w:rsidRDefault="00971686" w:rsidP="00971686">
      <w:pPr>
        <w:pStyle w:val="Doc-text2"/>
        <w:rPr>
          <w:i/>
          <w:iCs/>
        </w:rPr>
      </w:pPr>
      <w:r w:rsidRPr="00AF4FCD">
        <w:rPr>
          <w:i/>
          <w:iCs/>
        </w:rPr>
        <w:t>Proposal 4: Rel-17 defined pause/resume mechanism is kept, i.e. pause/resume reporting of one or multiple QoE measurement configurations in a UE.</w:t>
      </w:r>
    </w:p>
    <w:p w14:paraId="2C323364" w14:textId="77777777" w:rsidR="00971686" w:rsidRPr="00971686" w:rsidRDefault="00971686" w:rsidP="00971686">
      <w:pPr>
        <w:pStyle w:val="Doc-text2"/>
      </w:pPr>
    </w:p>
    <w:p w14:paraId="2B9A151F" w14:textId="35A1DBF0" w:rsidR="000A7E34" w:rsidRDefault="000A7E34" w:rsidP="000A7E3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B5CED">
        <w:rPr>
          <w:lang w:val="en-GB"/>
        </w:rPr>
        <w:t>1</w:t>
      </w:r>
      <w:r w:rsidRPr="00403FA3">
        <w:rPr>
          <w:lang w:val="en-GB"/>
        </w:rPr>
        <w:t>)</w:t>
      </w:r>
      <w:r>
        <w:rPr>
          <w:lang w:val="en-GB"/>
        </w:rPr>
        <w:t xml:space="preserve"> – </w:t>
      </w:r>
      <w:r w:rsidR="002B5CED">
        <w:rPr>
          <w:lang w:val="en-GB"/>
        </w:rPr>
        <w:t xml:space="preserve">MN </w:t>
      </w:r>
      <w:r>
        <w:rPr>
          <w:lang w:val="en-GB"/>
        </w:rPr>
        <w:t xml:space="preserve">RRC message used for QoE reporting </w:t>
      </w:r>
      <w:r w:rsidR="002B5CED">
        <w:rPr>
          <w:lang w:val="en-GB"/>
        </w:rPr>
        <w:t>to SN</w:t>
      </w:r>
      <w:r>
        <w:rPr>
          <w:lang w:val="en-GB"/>
        </w:rPr>
        <w:t xml:space="preserve"> </w:t>
      </w:r>
    </w:p>
    <w:p w14:paraId="68106986" w14:textId="236626C5" w:rsidR="00D66B1C" w:rsidRDefault="009642D7" w:rsidP="00D66B1C">
      <w:pPr>
        <w:pStyle w:val="Doc-title"/>
      </w:pPr>
      <w:hyperlink r:id="rId251" w:history="1">
        <w:r>
          <w:rPr>
            <w:rStyle w:val="Hyperlink"/>
          </w:rPr>
          <w:t>R2-2305383</w:t>
        </w:r>
      </w:hyperlink>
      <w:r w:rsidR="00D66B1C">
        <w:tab/>
        <w:t>QoE measurements in NR-DC</w:t>
      </w:r>
      <w:r w:rsidR="00D66B1C">
        <w:tab/>
        <w:t>Ericsson</w:t>
      </w:r>
      <w:r w:rsidR="00D66B1C">
        <w:tab/>
        <w:t>discussion</w:t>
      </w:r>
      <w:r w:rsidR="00D66B1C">
        <w:tab/>
        <w:t>Rel-18</w:t>
      </w:r>
      <w:r w:rsidR="00D66B1C">
        <w:tab/>
        <w:t>NR_QoE_enh-Core</w:t>
      </w:r>
    </w:p>
    <w:p w14:paraId="0EB7A5AF" w14:textId="77777777" w:rsidR="004369B6" w:rsidRPr="004369B6" w:rsidRDefault="004369B6" w:rsidP="004369B6">
      <w:pPr>
        <w:pStyle w:val="Doc-text2"/>
        <w:rPr>
          <w:i/>
          <w:iCs/>
        </w:rPr>
      </w:pPr>
      <w:r w:rsidRPr="004369B6">
        <w:rPr>
          <w:i/>
          <w:iCs/>
        </w:rPr>
        <w:t>Observation 1</w:t>
      </w:r>
      <w:r w:rsidRPr="004369B6">
        <w:rPr>
          <w:i/>
          <w:iCs/>
        </w:rPr>
        <w:tab/>
        <w:t>Reusing existing DC procedures for QoE guarantees support in multi-vendor and multi-RAT scenarios and decreases the complexity of the feature.</w:t>
      </w:r>
    </w:p>
    <w:p w14:paraId="365BE22C" w14:textId="77777777" w:rsidR="004369B6" w:rsidRPr="004369B6" w:rsidRDefault="004369B6" w:rsidP="004369B6">
      <w:pPr>
        <w:pStyle w:val="Doc-text2"/>
        <w:rPr>
          <w:i/>
          <w:iCs/>
        </w:rPr>
      </w:pPr>
      <w:r w:rsidRPr="004369B6">
        <w:rPr>
          <w:i/>
          <w:iCs/>
        </w:rPr>
        <w:t xml:space="preserve"> </w:t>
      </w:r>
    </w:p>
    <w:p w14:paraId="7E008347" w14:textId="77777777" w:rsidR="004369B6" w:rsidRPr="000A7E34" w:rsidRDefault="004369B6" w:rsidP="004369B6">
      <w:pPr>
        <w:pStyle w:val="Doc-text2"/>
        <w:rPr>
          <w:i/>
          <w:iCs/>
          <w:highlight w:val="yellow"/>
        </w:rPr>
      </w:pPr>
      <w:r w:rsidRPr="000A7E34">
        <w:rPr>
          <w:i/>
          <w:iCs/>
          <w:highlight w:val="yellow"/>
        </w:rPr>
        <w:t>Proposal 1</w:t>
      </w:r>
      <w:r w:rsidRPr="000A7E34">
        <w:rPr>
          <w:i/>
          <w:iCs/>
          <w:highlight w:val="yellow"/>
        </w:rPr>
        <w:tab/>
        <w:t>A MeasurementReportAppLayer message to the SN can be sent embedded in ULInformationTransferMRDC to the MN.</w:t>
      </w:r>
    </w:p>
    <w:p w14:paraId="74B93E10" w14:textId="77777777" w:rsidR="004369B6" w:rsidRPr="004369B6" w:rsidRDefault="004369B6" w:rsidP="004369B6">
      <w:pPr>
        <w:pStyle w:val="Doc-text2"/>
        <w:rPr>
          <w:i/>
          <w:iCs/>
        </w:rPr>
      </w:pPr>
      <w:r w:rsidRPr="000A7E34">
        <w:rPr>
          <w:i/>
          <w:iCs/>
          <w:highlight w:val="yellow"/>
        </w:rPr>
        <w:t>Proposal 2</w:t>
      </w:r>
      <w:r w:rsidRPr="000A7E34">
        <w:rPr>
          <w:i/>
          <w:iCs/>
          <w:highlight w:val="yellow"/>
        </w:rPr>
        <w:tab/>
        <w:t>ULInformationTransferMRDC can be sent using SRB4.</w:t>
      </w:r>
    </w:p>
    <w:p w14:paraId="018EF503" w14:textId="77777777" w:rsidR="004369B6" w:rsidRPr="004369B6" w:rsidRDefault="004369B6" w:rsidP="004369B6">
      <w:pPr>
        <w:pStyle w:val="Doc-text2"/>
        <w:rPr>
          <w:i/>
          <w:iCs/>
        </w:rPr>
      </w:pPr>
      <w:r w:rsidRPr="004369B6">
        <w:rPr>
          <w:i/>
          <w:iCs/>
        </w:rPr>
        <w:t>Proposal 3</w:t>
      </w:r>
      <w:r w:rsidRPr="004369B6">
        <w:rPr>
          <w:i/>
          <w:iCs/>
        </w:rPr>
        <w:tab/>
        <w:t>The following are the default options for QoE reporting, used unless the UE is instructed otherwise:  - If the QoE configuration was included in RRCReconfiguration from the MN, the QoE report is included in MeasurementReportAppLayer to the MN.  - If the QoE configuration was included in RRCReconfiguration from the SN, the SN RRCReconfiguration embedded in an MN RRCReconfiguration, the QoE report is included in MeasurementReportAppLayer to the SN, where the SN-bound MeasurementReportAppLayer is embedded in an ULInformationTransferMRDC to the MN.   - If the QoE configuration was included in RRCReconfiguration from the SN, sent via SRB3, the QoE report is included in MeasurementReportAppLayer to the SN, sent via SRB5.</w:t>
      </w:r>
    </w:p>
    <w:p w14:paraId="645A17AE" w14:textId="77777777" w:rsidR="004369B6" w:rsidRPr="004369B6" w:rsidRDefault="004369B6" w:rsidP="004369B6">
      <w:pPr>
        <w:pStyle w:val="Doc-text2"/>
        <w:rPr>
          <w:i/>
          <w:iCs/>
        </w:rPr>
      </w:pPr>
      <w:r w:rsidRPr="004369B6">
        <w:rPr>
          <w:i/>
          <w:iCs/>
        </w:rPr>
        <w:t>Proposal 4</w:t>
      </w:r>
      <w:r w:rsidRPr="004369B6">
        <w:rPr>
          <w:i/>
          <w:iCs/>
        </w:rPr>
        <w:tab/>
        <w:t>Network configuration is needed for the UE to transmit reports to a different node than the default option for reporting.</w:t>
      </w:r>
    </w:p>
    <w:p w14:paraId="6F4B52C3" w14:textId="77777777" w:rsidR="004369B6" w:rsidRPr="004369B6" w:rsidRDefault="004369B6" w:rsidP="004369B6">
      <w:pPr>
        <w:pStyle w:val="Doc-text2"/>
        <w:rPr>
          <w:i/>
          <w:iCs/>
        </w:rPr>
      </w:pPr>
      <w:r w:rsidRPr="004369B6">
        <w:rPr>
          <w:i/>
          <w:iCs/>
        </w:rPr>
        <w:t>Proposal 5</w:t>
      </w:r>
      <w:r w:rsidRPr="004369B6">
        <w:rPr>
          <w:i/>
          <w:iCs/>
        </w:rPr>
        <w:tab/>
        <w:t>The RRC reporting instruction for QoE reporting can include the options:  - report to MN via SRB4,  - report to SN transparently via SRB4, and  - report to SN directly via SRB5.</w:t>
      </w:r>
    </w:p>
    <w:p w14:paraId="37B3055E" w14:textId="77777777" w:rsidR="004369B6" w:rsidRPr="004369B6" w:rsidRDefault="004369B6" w:rsidP="004369B6">
      <w:pPr>
        <w:pStyle w:val="Doc-text2"/>
        <w:rPr>
          <w:i/>
          <w:iCs/>
        </w:rPr>
      </w:pPr>
      <w:r w:rsidRPr="004369B6">
        <w:rPr>
          <w:i/>
          <w:iCs/>
        </w:rPr>
        <w:lastRenderedPageBreak/>
        <w:t>Proposal 6</w:t>
      </w:r>
      <w:r w:rsidRPr="004369B6">
        <w:rPr>
          <w:i/>
          <w:iCs/>
        </w:rPr>
        <w:tab/>
        <w:t>The reporting instruction is configured at least per QoE configuration, i.e. per measConfigAppLayerId. FFS on separate indications for QoE and RVQoE reports.</w:t>
      </w:r>
    </w:p>
    <w:p w14:paraId="69E1AACE" w14:textId="77777777" w:rsidR="004369B6" w:rsidRPr="004369B6" w:rsidRDefault="004369B6" w:rsidP="004369B6">
      <w:pPr>
        <w:pStyle w:val="Doc-text2"/>
        <w:rPr>
          <w:i/>
          <w:iCs/>
        </w:rPr>
      </w:pPr>
      <w:r w:rsidRPr="004369B6">
        <w:rPr>
          <w:i/>
          <w:iCs/>
        </w:rPr>
        <w:t>Proposal 7</w:t>
      </w:r>
      <w:r w:rsidRPr="004369B6">
        <w:rPr>
          <w:i/>
          <w:iCs/>
        </w:rPr>
        <w:tab/>
        <w:t>If the default reporting option is not available and the network didn’t indicate any other reporting option, the UE may discard the QoE reports.</w:t>
      </w:r>
    </w:p>
    <w:p w14:paraId="1162A1DE" w14:textId="77777777" w:rsidR="004369B6" w:rsidRPr="004369B6" w:rsidRDefault="004369B6" w:rsidP="004369B6">
      <w:pPr>
        <w:pStyle w:val="Doc-text2"/>
        <w:rPr>
          <w:i/>
          <w:iCs/>
        </w:rPr>
      </w:pPr>
      <w:r w:rsidRPr="004369B6">
        <w:rPr>
          <w:i/>
          <w:iCs/>
        </w:rPr>
        <w:t>Proposal 8</w:t>
      </w:r>
      <w:r w:rsidRPr="004369B6">
        <w:rPr>
          <w:i/>
          <w:iCs/>
        </w:rPr>
        <w:tab/>
        <w:t>QoE configurations configured by the SN are released in the UE when the SCG is released.</w:t>
      </w:r>
    </w:p>
    <w:p w14:paraId="0FE86CE3" w14:textId="77777777" w:rsidR="004369B6" w:rsidRPr="004369B6" w:rsidRDefault="004369B6" w:rsidP="004369B6">
      <w:pPr>
        <w:pStyle w:val="Doc-text2"/>
        <w:rPr>
          <w:i/>
          <w:iCs/>
        </w:rPr>
      </w:pPr>
      <w:r w:rsidRPr="004369B6">
        <w:rPr>
          <w:i/>
          <w:iCs/>
        </w:rPr>
        <w:t>Proposal 9</w:t>
      </w:r>
      <w:r w:rsidRPr="004369B6">
        <w:rPr>
          <w:i/>
          <w:iCs/>
        </w:rPr>
        <w:tab/>
        <w:t>The UE sends a UEAssistanceInformation message indicating that it has UL data to send (according to existing procedures), if the SCG is deactivated when the UE has a QoE report to send.</w:t>
      </w:r>
    </w:p>
    <w:p w14:paraId="62A5EC85" w14:textId="77777777" w:rsidR="004369B6" w:rsidRPr="004369B6" w:rsidRDefault="004369B6" w:rsidP="004369B6">
      <w:pPr>
        <w:pStyle w:val="Doc-text2"/>
        <w:rPr>
          <w:i/>
          <w:iCs/>
        </w:rPr>
      </w:pPr>
      <w:r w:rsidRPr="004369B6">
        <w:rPr>
          <w:i/>
          <w:iCs/>
        </w:rPr>
        <w:t>Proposal 10</w:t>
      </w:r>
      <w:r w:rsidRPr="004369B6">
        <w:rPr>
          <w:i/>
          <w:iCs/>
        </w:rPr>
        <w:tab/>
        <w:t>Discuss if the UE should indicate in UEAssistanceInformation that it is a QoE report that the UE has to transmit.</w:t>
      </w:r>
    </w:p>
    <w:p w14:paraId="7D9DBDA0" w14:textId="14D6A361" w:rsidR="004369B6" w:rsidRDefault="000A7E34" w:rsidP="000A7E34">
      <w:pPr>
        <w:pStyle w:val="Agreement"/>
      </w:pPr>
      <w:r>
        <w:t>Focus on P1-2</w:t>
      </w:r>
    </w:p>
    <w:p w14:paraId="710E0B6A" w14:textId="77777777" w:rsidR="000A7E34" w:rsidRPr="000A7E34" w:rsidRDefault="000A7E34" w:rsidP="000A7E34">
      <w:pPr>
        <w:pStyle w:val="Doc-text2"/>
      </w:pPr>
    </w:p>
    <w:p w14:paraId="7538C810" w14:textId="1E241A34" w:rsidR="00E73D6B" w:rsidRDefault="009642D7" w:rsidP="00E73D6B">
      <w:pPr>
        <w:pStyle w:val="Doc-title"/>
      </w:pPr>
      <w:hyperlink r:id="rId252" w:history="1">
        <w:r>
          <w:rPr>
            <w:rStyle w:val="Hyperlink"/>
          </w:rPr>
          <w:t>R2-2305078</w:t>
        </w:r>
      </w:hyperlink>
      <w:r w:rsidR="00E73D6B">
        <w:tab/>
        <w:t>Discussions on QoE Reporting for NR-DC</w:t>
      </w:r>
      <w:r w:rsidR="00E73D6B">
        <w:tab/>
        <w:t>Apple</w:t>
      </w:r>
      <w:r w:rsidR="00E73D6B">
        <w:tab/>
        <w:t>discussion</w:t>
      </w:r>
      <w:r w:rsidR="00E73D6B">
        <w:tab/>
        <w:t>Rel-18</w:t>
      </w:r>
      <w:r w:rsidR="00E73D6B">
        <w:tab/>
        <w:t>NR_QoE_enh-Core</w:t>
      </w:r>
    </w:p>
    <w:p w14:paraId="1E600CAB" w14:textId="695ACA2C" w:rsidR="00E73D6B" w:rsidRDefault="009642D7" w:rsidP="00E73D6B">
      <w:pPr>
        <w:pStyle w:val="Doc-title"/>
      </w:pPr>
      <w:hyperlink r:id="rId253" w:history="1">
        <w:r>
          <w:rPr>
            <w:rStyle w:val="Hyperlink"/>
          </w:rPr>
          <w:t>R2-2305311</w:t>
        </w:r>
      </w:hyperlink>
      <w:r w:rsidR="00E73D6B">
        <w:tab/>
        <w:t>Discussion on QoE measurement for NR-DC</w:t>
      </w:r>
      <w:r w:rsidR="00E73D6B">
        <w:tab/>
        <w:t>Samsung</w:t>
      </w:r>
      <w:r w:rsidR="00E73D6B">
        <w:tab/>
        <w:t>discussion</w:t>
      </w:r>
      <w:r w:rsidR="00E73D6B">
        <w:tab/>
        <w:t>Rel-18</w:t>
      </w:r>
      <w:r w:rsidR="00E73D6B">
        <w:tab/>
        <w:t>NR_QoE_enh-Core</w:t>
      </w:r>
    </w:p>
    <w:p w14:paraId="58AD2F9E" w14:textId="206D5067" w:rsidR="00D66B1C" w:rsidRDefault="009642D7" w:rsidP="00D66B1C">
      <w:pPr>
        <w:pStyle w:val="Doc-title"/>
      </w:pPr>
      <w:hyperlink r:id="rId254" w:history="1">
        <w:r>
          <w:rPr>
            <w:rStyle w:val="Hyperlink"/>
          </w:rPr>
          <w:t>R2-2305479</w:t>
        </w:r>
      </w:hyperlink>
      <w:r w:rsidR="00D66B1C">
        <w:tab/>
        <w:t>Support of QoE measurements for NR-DC</w:t>
      </w:r>
      <w:r w:rsidR="00D66B1C">
        <w:tab/>
        <w:t>LG Electronics Inc.</w:t>
      </w:r>
      <w:r w:rsidR="00D66B1C">
        <w:tab/>
        <w:t>discussion</w:t>
      </w:r>
      <w:r w:rsidR="00D66B1C">
        <w:tab/>
        <w:t>Rel-18</w:t>
      </w:r>
    </w:p>
    <w:p w14:paraId="0708967F" w14:textId="223ACBED" w:rsidR="00D66B1C" w:rsidRDefault="009642D7" w:rsidP="00D66B1C">
      <w:pPr>
        <w:pStyle w:val="Doc-title"/>
      </w:pPr>
      <w:hyperlink r:id="rId255" w:history="1">
        <w:r>
          <w:rPr>
            <w:rStyle w:val="Hyperlink"/>
          </w:rPr>
          <w:t>R2-2305607</w:t>
        </w:r>
      </w:hyperlink>
      <w:r w:rsidR="00D66B1C">
        <w:tab/>
        <w:t>Consideration on QoE measurement for NR-DC</w:t>
      </w:r>
      <w:r w:rsidR="00D66B1C">
        <w:tab/>
        <w:t>CMCC</w:t>
      </w:r>
      <w:r w:rsidR="00D66B1C">
        <w:tab/>
        <w:t>discussion</w:t>
      </w:r>
      <w:r w:rsidR="00D66B1C">
        <w:tab/>
        <w:t>Rel-18</w:t>
      </w:r>
      <w:r w:rsidR="00D66B1C">
        <w:tab/>
        <w:t>NR_QoE_enh-Core</w:t>
      </w:r>
    </w:p>
    <w:p w14:paraId="6F822E4C" w14:textId="085DBC82" w:rsidR="00D66B1C" w:rsidRDefault="009642D7" w:rsidP="00D66B1C">
      <w:pPr>
        <w:pStyle w:val="Doc-title"/>
      </w:pPr>
      <w:hyperlink r:id="rId256" w:history="1">
        <w:r>
          <w:rPr>
            <w:rStyle w:val="Hyperlink"/>
          </w:rPr>
          <w:t>R2-2305757</w:t>
        </w:r>
      </w:hyperlink>
      <w:r w:rsidR="00D66B1C">
        <w:tab/>
        <w:t>Detailed handling of QoE configuration and reporting in NR-DC</w:t>
      </w:r>
      <w:r w:rsidR="00D66B1C">
        <w:tab/>
        <w:t>Nokia, Nokia Shanghai Bell</w:t>
      </w:r>
      <w:r w:rsidR="00D66B1C">
        <w:tab/>
        <w:t>discussion</w:t>
      </w:r>
      <w:r w:rsidR="00D66B1C">
        <w:tab/>
        <w:t>Rel-18</w:t>
      </w:r>
      <w:r w:rsidR="00D66B1C">
        <w:tab/>
        <w:t>NR_QoE_enh-Core</w:t>
      </w:r>
    </w:p>
    <w:p w14:paraId="7037013C" w14:textId="143DE3CE" w:rsidR="00D66B1C" w:rsidRDefault="009642D7" w:rsidP="00D66B1C">
      <w:pPr>
        <w:pStyle w:val="Doc-title"/>
      </w:pPr>
      <w:hyperlink r:id="rId257" w:history="1">
        <w:r>
          <w:rPr>
            <w:rStyle w:val="Hyperlink"/>
          </w:rPr>
          <w:t>R2-2305767</w:t>
        </w:r>
      </w:hyperlink>
      <w:r w:rsidR="00D66B1C">
        <w:tab/>
        <w:t>Open issues to support QoE collection in NR-DC</w:t>
      </w:r>
      <w:r w:rsidR="00D66B1C">
        <w:tab/>
        <w:t>Qualcomm Incorporated</w:t>
      </w:r>
      <w:r w:rsidR="00D66B1C">
        <w:tab/>
        <w:t>discussion</w:t>
      </w:r>
      <w:r w:rsidR="00D66B1C">
        <w:tab/>
        <w:t>NR_QoE_enh-Core</w:t>
      </w:r>
    </w:p>
    <w:p w14:paraId="4A68C6FC" w14:textId="77777777" w:rsidR="00971686" w:rsidRPr="00AF4FCD" w:rsidRDefault="00971686" w:rsidP="00AF4FCD">
      <w:pPr>
        <w:pStyle w:val="Doc-text2"/>
        <w:rPr>
          <w:i/>
          <w:iCs/>
        </w:rPr>
      </w:pPr>
    </w:p>
    <w:p w14:paraId="272194FF" w14:textId="5A0A3B02" w:rsidR="00D66B1C" w:rsidRDefault="009642D7" w:rsidP="00D66B1C">
      <w:pPr>
        <w:pStyle w:val="Doc-title"/>
      </w:pPr>
      <w:hyperlink r:id="rId258" w:history="1">
        <w:r>
          <w:rPr>
            <w:rStyle w:val="Hyperlink"/>
          </w:rPr>
          <w:t>R2-2306108</w:t>
        </w:r>
      </w:hyperlink>
      <w:r w:rsidR="00D66B1C">
        <w:tab/>
        <w:t>Considerations on QoE measurement for NR-DC</w:t>
      </w:r>
      <w:r w:rsidR="00D66B1C">
        <w:tab/>
        <w:t>ZTE Corporation, Sanechips</w:t>
      </w:r>
      <w:r w:rsidR="00D66B1C">
        <w:tab/>
        <w:t>discussion</w:t>
      </w:r>
      <w:r w:rsidR="00D66B1C">
        <w:tab/>
        <w:t>Rel-18</w:t>
      </w:r>
      <w:r w:rsidR="00D66B1C">
        <w:tab/>
        <w:t>NR_QoE_enh-Core</w:t>
      </w:r>
    </w:p>
    <w:p w14:paraId="4E5DC3EB" w14:textId="06B02411" w:rsidR="00D66B1C" w:rsidRDefault="009642D7" w:rsidP="00D66B1C">
      <w:pPr>
        <w:pStyle w:val="Doc-title"/>
      </w:pPr>
      <w:hyperlink r:id="rId259" w:history="1">
        <w:r>
          <w:rPr>
            <w:rStyle w:val="Hyperlink"/>
          </w:rPr>
          <w:t>R2-2306398</w:t>
        </w:r>
      </w:hyperlink>
      <w:r w:rsidR="00D66B1C">
        <w:tab/>
        <w:t>Discussion on support of QoE measurement for NR-DC</w:t>
      </w:r>
      <w:r w:rsidR="00D66B1C">
        <w:tab/>
        <w:t>CATT</w:t>
      </w:r>
      <w:r w:rsidR="00D66B1C">
        <w:tab/>
        <w:t>discussion</w:t>
      </w:r>
      <w:r w:rsidR="00D66B1C">
        <w:tab/>
        <w:t>Rel-18</w:t>
      </w:r>
      <w:r w:rsidR="00D66B1C">
        <w:tab/>
        <w:t>NR_QoE_enh-Core</w:t>
      </w:r>
    </w:p>
    <w:p w14:paraId="599B08D3" w14:textId="77777777" w:rsidR="00D66B1C" w:rsidRDefault="00D66B1C" w:rsidP="00D66B1C">
      <w:pPr>
        <w:pStyle w:val="Heading3"/>
      </w:pPr>
      <w:r>
        <w:t>7.14.5</w:t>
      </w:r>
      <w:r>
        <w:tab/>
        <w:t>Other topics</w:t>
      </w:r>
    </w:p>
    <w:p w14:paraId="2BAE752C" w14:textId="77777777" w:rsidR="00D66B1C" w:rsidRDefault="00D66B1C" w:rsidP="00D66B1C">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5ED1EFC0" w14:textId="77777777" w:rsidR="00D66B1C" w:rsidRDefault="00D66B1C" w:rsidP="00D66B1C">
      <w:pPr>
        <w:pStyle w:val="Comments"/>
      </w:pPr>
      <w:r>
        <w:t xml:space="preserve">Including any other QoE enhancement discussion (e.g. service type aspects). </w:t>
      </w:r>
    </w:p>
    <w:p w14:paraId="36E77FA1" w14:textId="77777777" w:rsidR="00D66B1C" w:rsidRDefault="00D66B1C" w:rsidP="00D66B1C">
      <w:pPr>
        <w:pStyle w:val="Comments"/>
      </w:pPr>
      <w:r>
        <w:t>This agenda item is not treated in this meeting (except for LSs received from other WGs).</w:t>
      </w:r>
    </w:p>
    <w:p w14:paraId="6A180606" w14:textId="77777777" w:rsidR="00D66B1C" w:rsidRDefault="00D66B1C" w:rsidP="00D66B1C">
      <w:pPr>
        <w:pStyle w:val="Comments"/>
      </w:pPr>
    </w:p>
    <w:p w14:paraId="158C74A7" w14:textId="77777777" w:rsidR="00D66B1C" w:rsidRPr="00D66B1C" w:rsidRDefault="00D66B1C" w:rsidP="00D66B1C">
      <w:pPr>
        <w:pStyle w:val="Doc-text2"/>
      </w:pPr>
    </w:p>
    <w:bookmarkEnd w:id="22"/>
    <w:p w14:paraId="715F1A03" w14:textId="77777777" w:rsidR="00AB1EE1" w:rsidRPr="00AD0FDA" w:rsidRDefault="00AB1EE1" w:rsidP="006A4655">
      <w:pPr>
        <w:pStyle w:val="Doc-text2"/>
      </w:pPr>
    </w:p>
    <w:p w14:paraId="53E0C3EE" w14:textId="0D38E732" w:rsidR="00DA4AE3" w:rsidRDefault="00DA4AE3" w:rsidP="006C5A9F">
      <w:pPr>
        <w:pStyle w:val="Comments"/>
      </w:pPr>
    </w:p>
    <w:p w14:paraId="2F66A0D4" w14:textId="77777777" w:rsidR="00D66B1C" w:rsidRDefault="00D66B1C" w:rsidP="00D66B1C">
      <w:pPr>
        <w:pStyle w:val="Heading2"/>
      </w:pPr>
      <w:r>
        <w:t>7.17</w:t>
      </w:r>
      <w:r>
        <w:tab/>
        <w:t>Dual Transmission/Reception (Tx/Rx) Multi-SIM for NR</w:t>
      </w:r>
    </w:p>
    <w:p w14:paraId="0F34A5C2" w14:textId="77777777" w:rsidR="00D66B1C" w:rsidRDefault="00D66B1C" w:rsidP="00D66B1C">
      <w:pPr>
        <w:pStyle w:val="Comments"/>
      </w:pPr>
      <w:r>
        <w:t xml:space="preserve">(NR_DualTxRx_MUSIM-Core; leading WG: RAN2; REL-18; WID: </w:t>
      </w:r>
      <w:hyperlink r:id="rId260" w:history="1">
        <w:r>
          <w:rPr>
            <w:rStyle w:val="Hyperlink"/>
          </w:rPr>
          <w:t>RP-230751</w:t>
        </w:r>
      </w:hyperlink>
      <w:r>
        <w:t>)</w:t>
      </w:r>
    </w:p>
    <w:p w14:paraId="71C7B48D" w14:textId="77777777" w:rsidR="00D66B1C" w:rsidRDefault="00D66B1C" w:rsidP="00D66B1C">
      <w:pPr>
        <w:pStyle w:val="Comments"/>
      </w:pPr>
      <w:r>
        <w:t>Time budget: 0 TU</w:t>
      </w:r>
    </w:p>
    <w:p w14:paraId="15668474" w14:textId="77777777" w:rsidR="00D66B1C" w:rsidRDefault="00D66B1C" w:rsidP="00D66B1C">
      <w:pPr>
        <w:pStyle w:val="Comments"/>
      </w:pPr>
      <w:r>
        <w:t xml:space="preserve">Tdoc Limitation: 0 tdocs </w:t>
      </w:r>
    </w:p>
    <w:p w14:paraId="18F41A1A" w14:textId="77777777" w:rsidR="00D66B1C" w:rsidRDefault="00D66B1C" w:rsidP="00D66B1C">
      <w:pPr>
        <w:pStyle w:val="Comments"/>
      </w:pPr>
      <w:r>
        <w:t>This topic is not planned to be treated in this meeting (except for urgent LSs received from other WGs).</w:t>
      </w:r>
    </w:p>
    <w:p w14:paraId="679A279E" w14:textId="77777777" w:rsidR="00D66B1C" w:rsidRDefault="00D66B1C" w:rsidP="00D66B1C">
      <w:pPr>
        <w:pStyle w:val="Comments"/>
      </w:pPr>
    </w:p>
    <w:p w14:paraId="6CEF85E6" w14:textId="77777777" w:rsidR="00E20C8E" w:rsidRPr="00AD0FDA" w:rsidRDefault="00E20C8E" w:rsidP="00E20C8E">
      <w:pPr>
        <w:pStyle w:val="Doc-title"/>
      </w:pPr>
      <w:bookmarkStart w:id="23" w:name="_Hlk132533511"/>
    </w:p>
    <w:p w14:paraId="719934A5" w14:textId="77777777" w:rsidR="00E20C8E" w:rsidRPr="00AD0FDA" w:rsidRDefault="00E20C8E" w:rsidP="00653414">
      <w:pPr>
        <w:pStyle w:val="Comments"/>
        <w:rPr>
          <w:i w:val="0"/>
          <w:iCs/>
        </w:rPr>
      </w:pPr>
    </w:p>
    <w:bookmarkEnd w:id="23"/>
    <w:p w14:paraId="59BA7044" w14:textId="77777777" w:rsidR="00236177" w:rsidRPr="00AD0FDA" w:rsidRDefault="00236177" w:rsidP="00236177">
      <w:pPr>
        <w:pStyle w:val="Heading1"/>
      </w:pPr>
      <w:r w:rsidRPr="00AD0FDA">
        <w:t>Summary</w:t>
      </w:r>
    </w:p>
    <w:p w14:paraId="6071C57B" w14:textId="77777777" w:rsidR="00236177" w:rsidRPr="00AD0FDA" w:rsidRDefault="00236177" w:rsidP="00236177">
      <w:pPr>
        <w:rPr>
          <w:i/>
          <w:iCs/>
        </w:rPr>
      </w:pPr>
    </w:p>
    <w:p w14:paraId="383935EB" w14:textId="269C869B" w:rsidR="00236177" w:rsidRPr="00AD0FDA" w:rsidRDefault="00236177" w:rsidP="00264BA0">
      <w:pPr>
        <w:spacing w:before="240" w:after="60"/>
        <w:outlineLvl w:val="8"/>
        <w:rPr>
          <w:color w:val="000000"/>
        </w:rPr>
      </w:pPr>
      <w:r w:rsidRPr="00AD0FDA">
        <w:rPr>
          <w:b/>
        </w:rPr>
        <w:t>Comeback</w:t>
      </w:r>
      <w:r w:rsidR="00331BB0" w:rsidRPr="00AD0FDA">
        <w:rPr>
          <w:b/>
        </w:rPr>
        <w:t>s</w:t>
      </w:r>
      <w:r w:rsidRPr="00AD0FDA">
        <w:rPr>
          <w:b/>
        </w:rPr>
        <w:t>:</w:t>
      </w:r>
    </w:p>
    <w:p w14:paraId="3139ACF1" w14:textId="77777777" w:rsidR="00236177" w:rsidRPr="00AD0FDA" w:rsidRDefault="00236177" w:rsidP="00236177">
      <w:pPr>
        <w:rPr>
          <w:i/>
          <w:iCs/>
        </w:rPr>
      </w:pPr>
    </w:p>
    <w:p w14:paraId="05D65B0E" w14:textId="749D8017" w:rsidR="00236177" w:rsidRPr="00AD0FDA" w:rsidRDefault="00236177" w:rsidP="00236177">
      <w:pPr>
        <w:spacing w:before="240" w:after="60"/>
        <w:outlineLvl w:val="8"/>
        <w:rPr>
          <w:b/>
        </w:rPr>
      </w:pPr>
      <w:r w:rsidRPr="00AD0FDA">
        <w:rPr>
          <w:b/>
        </w:rPr>
        <w:t>Agreed documents ()</w:t>
      </w:r>
    </w:p>
    <w:p w14:paraId="43337F61" w14:textId="3400FA03" w:rsidR="004134BD" w:rsidRDefault="004134BD" w:rsidP="004134BD">
      <w:pPr>
        <w:pStyle w:val="Doc-title"/>
        <w:rPr>
          <w:i/>
          <w:iCs/>
          <w:sz w:val="18"/>
          <w:szCs w:val="22"/>
        </w:rPr>
      </w:pPr>
      <w:r w:rsidRPr="00AD0FDA">
        <w:rPr>
          <w:i/>
          <w:iCs/>
          <w:sz w:val="18"/>
          <w:szCs w:val="22"/>
        </w:rPr>
        <w:t>4.1: LTE legacy ()</w:t>
      </w:r>
    </w:p>
    <w:p w14:paraId="248408AD" w14:textId="77777777" w:rsidR="00D66B1C" w:rsidRPr="00D66B1C" w:rsidRDefault="00D66B1C" w:rsidP="00D66B1C">
      <w:pPr>
        <w:pStyle w:val="Doc-text2"/>
        <w:ind w:left="0" w:firstLine="0"/>
      </w:pPr>
    </w:p>
    <w:p w14:paraId="4B5BA81C" w14:textId="0BE4C61F" w:rsidR="00236177" w:rsidRPr="00AD0FDA" w:rsidRDefault="00236177" w:rsidP="00236177">
      <w:pPr>
        <w:spacing w:before="240" w:after="60"/>
        <w:outlineLvl w:val="8"/>
        <w:rPr>
          <w:color w:val="000000"/>
        </w:rPr>
      </w:pPr>
      <w:r w:rsidRPr="00AD0FDA">
        <w:rPr>
          <w:b/>
        </w:rPr>
        <w:lastRenderedPageBreak/>
        <w:t>Endorsed</w:t>
      </w:r>
      <w:r w:rsidRPr="00AD0FDA">
        <w:rPr>
          <w:b/>
          <w:color w:val="000000"/>
        </w:rPr>
        <w:t xml:space="preserve"> (</w:t>
      </w:r>
      <w:r w:rsidR="0025100E">
        <w:rPr>
          <w:b/>
          <w:color w:val="000000"/>
        </w:rPr>
        <w:t>4</w:t>
      </w:r>
      <w:r w:rsidRPr="00AD0FDA">
        <w:rPr>
          <w:b/>
          <w:color w:val="000000"/>
        </w:rPr>
        <w:t>)</w:t>
      </w:r>
    </w:p>
    <w:p w14:paraId="0494B7BD" w14:textId="32ED2FC3"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5: Rel-18 XR enhancements ()</w:t>
      </w:r>
    </w:p>
    <w:p w14:paraId="539FCC5A" w14:textId="77777777" w:rsidR="001927A5" w:rsidRPr="00AD0FDA" w:rsidRDefault="001927A5" w:rsidP="00D66B1C">
      <w:pPr>
        <w:pStyle w:val="Doc-text2"/>
        <w:ind w:left="0" w:firstLine="0"/>
      </w:pPr>
    </w:p>
    <w:p w14:paraId="1E678637" w14:textId="4E78725D" w:rsidR="00236177" w:rsidRPr="00AD0FDA" w:rsidRDefault="004322CC" w:rsidP="0006756F">
      <w:pPr>
        <w:pStyle w:val="Doc-title"/>
        <w:rPr>
          <w:i/>
          <w:iCs/>
          <w:sz w:val="18"/>
          <w:szCs w:val="22"/>
        </w:rPr>
      </w:pPr>
      <w:r w:rsidRPr="00AD0FDA">
        <w:rPr>
          <w:i/>
          <w:iCs/>
          <w:sz w:val="18"/>
          <w:szCs w:val="22"/>
        </w:rPr>
        <w:t>7.</w:t>
      </w:r>
      <w:r w:rsidR="00236177" w:rsidRPr="00AD0FDA">
        <w:rPr>
          <w:i/>
          <w:iCs/>
          <w:sz w:val="18"/>
          <w:szCs w:val="22"/>
        </w:rPr>
        <w:t>14: Rel-18 QoE enhancements ()</w:t>
      </w:r>
    </w:p>
    <w:p w14:paraId="410A46BB" w14:textId="77777777" w:rsidR="001927A5" w:rsidRPr="00AD0FDA" w:rsidRDefault="001927A5" w:rsidP="00D66B1C">
      <w:pPr>
        <w:pStyle w:val="Doc-text2"/>
        <w:ind w:left="0" w:firstLine="0"/>
      </w:pPr>
    </w:p>
    <w:p w14:paraId="000F4573" w14:textId="488FCB2F" w:rsidR="00236177" w:rsidRPr="00AD0FDA" w:rsidRDefault="00236177" w:rsidP="00236177">
      <w:pPr>
        <w:spacing w:before="240" w:after="60"/>
        <w:outlineLvl w:val="8"/>
        <w:rPr>
          <w:color w:val="000000"/>
        </w:rPr>
      </w:pPr>
      <w:r w:rsidRPr="00AD0FDA">
        <w:rPr>
          <w:b/>
        </w:rPr>
        <w:t>Approved LS out</w:t>
      </w:r>
      <w:r w:rsidRPr="00AD0FDA">
        <w:rPr>
          <w:b/>
          <w:color w:val="000000"/>
        </w:rPr>
        <w:t xml:space="preserve"> (</w:t>
      </w:r>
      <w:r w:rsidR="00D61068" w:rsidRPr="00AD0FDA">
        <w:rPr>
          <w:b/>
          <w:color w:val="000000"/>
        </w:rPr>
        <w:t>2</w:t>
      </w:r>
      <w:r w:rsidRPr="00AD0FDA">
        <w:rPr>
          <w:b/>
          <w:color w:val="000000"/>
        </w:rPr>
        <w:t>)</w:t>
      </w:r>
    </w:p>
    <w:p w14:paraId="10E13337" w14:textId="7DC83CE9" w:rsidR="00451A11" w:rsidRPr="00AD0FDA" w:rsidRDefault="00451A11" w:rsidP="00451A11">
      <w:pPr>
        <w:pStyle w:val="Doc-title"/>
        <w:rPr>
          <w:i/>
          <w:iCs/>
          <w:sz w:val="18"/>
          <w:szCs w:val="22"/>
        </w:rPr>
      </w:pPr>
      <w:r w:rsidRPr="00AD0FDA">
        <w:rPr>
          <w:i/>
          <w:iCs/>
          <w:sz w:val="18"/>
          <w:szCs w:val="22"/>
        </w:rPr>
        <w:t>7.5: Rel-18 XR enhancements ()</w:t>
      </w:r>
    </w:p>
    <w:p w14:paraId="3422E9E7" w14:textId="77777777" w:rsidR="00451A11" w:rsidRDefault="00451A11" w:rsidP="00451A11">
      <w:pPr>
        <w:pStyle w:val="Doc-title"/>
        <w:rPr>
          <w:i/>
          <w:iCs/>
          <w:sz w:val="18"/>
          <w:szCs w:val="22"/>
        </w:rPr>
      </w:pPr>
    </w:p>
    <w:p w14:paraId="7F585FFF" w14:textId="05D5C2C4" w:rsidR="00451A11" w:rsidRPr="00AD0FDA" w:rsidRDefault="00451A11" w:rsidP="00451A11">
      <w:pPr>
        <w:pStyle w:val="Doc-title"/>
        <w:rPr>
          <w:i/>
          <w:iCs/>
          <w:sz w:val="18"/>
          <w:szCs w:val="22"/>
        </w:rPr>
      </w:pPr>
      <w:r w:rsidRPr="00AD0FDA">
        <w:rPr>
          <w:i/>
          <w:iCs/>
          <w:sz w:val="18"/>
          <w:szCs w:val="22"/>
        </w:rPr>
        <w:t>7.14: Rel-18 QoE enhancements ()</w:t>
      </w:r>
    </w:p>
    <w:p w14:paraId="3118223A" w14:textId="77777777" w:rsidR="00451A11" w:rsidRPr="00451A11" w:rsidRDefault="00451A11" w:rsidP="00D66B1C">
      <w:pPr>
        <w:pStyle w:val="Doc-text2"/>
        <w:ind w:left="0" w:firstLine="0"/>
      </w:pPr>
    </w:p>
    <w:p w14:paraId="330363D1" w14:textId="77777777" w:rsidR="00B0577C" w:rsidRPr="00AD0FDA" w:rsidRDefault="00B0577C" w:rsidP="00264BA0">
      <w:pPr>
        <w:pStyle w:val="Doc-text2"/>
        <w:ind w:left="0" w:firstLine="0"/>
      </w:pPr>
    </w:p>
    <w:p w14:paraId="7DF3813C" w14:textId="5647B237" w:rsidR="00236177" w:rsidRPr="00AD0FDA" w:rsidRDefault="00236177" w:rsidP="00236177">
      <w:pPr>
        <w:spacing w:before="240" w:after="60"/>
        <w:outlineLvl w:val="8"/>
        <w:rPr>
          <w:b/>
        </w:rPr>
      </w:pPr>
      <w:bookmarkStart w:id="24" w:name="_Hlk94034925"/>
      <w:r w:rsidRPr="00AD0FDA">
        <w:rPr>
          <w:b/>
        </w:rPr>
        <w:t>Post-meeting email discussions (short, CR</w:t>
      </w:r>
      <w:r w:rsidR="00B97815" w:rsidRPr="00AD0FDA">
        <w:rPr>
          <w:b/>
        </w:rPr>
        <w:t>/LS</w:t>
      </w:r>
      <w:r w:rsidRPr="00AD0FDA">
        <w:rPr>
          <w:b/>
        </w:rPr>
        <w:t xml:space="preserve"> finalization) ()</w:t>
      </w:r>
    </w:p>
    <w:p w14:paraId="5C8454F3" w14:textId="28194A19" w:rsidR="00B97815" w:rsidRDefault="00B97815" w:rsidP="001927A5"/>
    <w:p w14:paraId="6D3C566E" w14:textId="52BE4F55" w:rsidR="00C228D8" w:rsidRDefault="00C228D8" w:rsidP="001927A5"/>
    <w:p w14:paraId="3969641F" w14:textId="77777777" w:rsidR="00C228D8" w:rsidRPr="00AD0FDA" w:rsidRDefault="00C228D8" w:rsidP="00C228D8">
      <w:pPr>
        <w:spacing w:before="240" w:after="60"/>
        <w:outlineLvl w:val="8"/>
        <w:rPr>
          <w:b/>
        </w:rPr>
      </w:pPr>
      <w:r w:rsidRPr="00AD0FDA">
        <w:rPr>
          <w:b/>
        </w:rPr>
        <w:t>Post-meeting email discussions (long</w:t>
      </w:r>
      <w:r>
        <w:rPr>
          <w:b/>
        </w:rPr>
        <w:t>, from RAN2#121bis</w:t>
      </w:r>
      <w:r w:rsidRPr="00AD0FDA">
        <w:rPr>
          <w:b/>
        </w:rPr>
        <w:t>) ()</w:t>
      </w:r>
    </w:p>
    <w:p w14:paraId="69F6528F" w14:textId="77777777" w:rsidR="00C228D8" w:rsidRPr="00AD0FDA" w:rsidRDefault="00C228D8" w:rsidP="001927A5"/>
    <w:bookmarkEnd w:id="24"/>
    <w:p w14:paraId="42BC216C" w14:textId="48EE4D71" w:rsidR="0006756F" w:rsidRPr="00AD0FDA" w:rsidRDefault="0006756F" w:rsidP="0006756F">
      <w:pPr>
        <w:spacing w:before="240" w:after="60"/>
        <w:outlineLvl w:val="8"/>
        <w:rPr>
          <w:b/>
        </w:rPr>
      </w:pPr>
      <w:r w:rsidRPr="00AD0FDA">
        <w:rPr>
          <w:b/>
        </w:rPr>
        <w:t>Post-meeting email discussions (long</w:t>
      </w:r>
      <w:r w:rsidR="00D66B1C">
        <w:rPr>
          <w:b/>
        </w:rPr>
        <w:t>, from RAN2#121bis</w:t>
      </w:r>
      <w:r w:rsidRPr="00AD0FDA">
        <w:rPr>
          <w:b/>
        </w:rPr>
        <w:t>) (</w:t>
      </w:r>
      <w:r w:rsidR="00C228D8">
        <w:rPr>
          <w:b/>
        </w:rPr>
        <w:t>2</w:t>
      </w:r>
      <w:r w:rsidRPr="00AD0FDA">
        <w:rPr>
          <w:b/>
        </w:rPr>
        <w:t>)</w:t>
      </w:r>
    </w:p>
    <w:p w14:paraId="7251A4CD" w14:textId="46C6A6A9" w:rsidR="00E925DD" w:rsidRPr="00AD0FDA" w:rsidRDefault="00E925DD" w:rsidP="00E925DD">
      <w:pPr>
        <w:pStyle w:val="EmailDiscussion"/>
      </w:pPr>
      <w:r w:rsidRPr="00AD0FDA">
        <w:t>[Post12</w:t>
      </w:r>
      <w:r w:rsidR="005156CD" w:rsidRPr="00AD0FDA">
        <w:t>2</w:t>
      </w:r>
      <w:r w:rsidRPr="00AD0FDA">
        <w:t>][2</w:t>
      </w:r>
      <w:r w:rsidR="00D826E6" w:rsidRPr="00AD0FDA">
        <w:t>32</w:t>
      </w:r>
      <w:r w:rsidRPr="00AD0FDA">
        <w:t>][MUSIM] Running Stage-2 CR for NR MUSIM enhancements (vivo)</w:t>
      </w:r>
    </w:p>
    <w:p w14:paraId="412C3A8B" w14:textId="77777777" w:rsidR="00E925DD" w:rsidRPr="00AD0FDA" w:rsidRDefault="00E925DD" w:rsidP="00E925DD">
      <w:pPr>
        <w:pStyle w:val="EmailDiscussion2"/>
      </w:pPr>
      <w:r w:rsidRPr="00AD0FDA">
        <w:tab/>
        <w:t xml:space="preserve">Scope: Update running Stage-2 CR based on agreements in this meeting for NR Rel-18 MUSIM </w:t>
      </w:r>
    </w:p>
    <w:p w14:paraId="58CEB9E4" w14:textId="77777777" w:rsidR="00E925DD" w:rsidRPr="00AD0FDA" w:rsidRDefault="00E925DD" w:rsidP="00E925DD">
      <w:pPr>
        <w:pStyle w:val="EmailDiscussion2"/>
      </w:pPr>
      <w:r w:rsidRPr="00AD0FDA">
        <w:tab/>
        <w:t xml:space="preserve">Intended outcome: Endorsed running CR </w:t>
      </w:r>
    </w:p>
    <w:p w14:paraId="0DBE400A" w14:textId="45B4FE07" w:rsidR="00E925DD" w:rsidRPr="00AD0FDA" w:rsidRDefault="00E925DD" w:rsidP="00E925DD">
      <w:pPr>
        <w:pStyle w:val="EmailDiscussion2"/>
      </w:pPr>
      <w:r w:rsidRPr="00AD0FDA">
        <w:tab/>
        <w:t xml:space="preserve">Deadline:  </w:t>
      </w:r>
      <w:r w:rsidR="00D66B1C">
        <w:t>L</w:t>
      </w:r>
      <w:r w:rsidRPr="00AD0FDA">
        <w:t xml:space="preserve">ong </w:t>
      </w:r>
    </w:p>
    <w:p w14:paraId="56AB7BCD" w14:textId="77777777" w:rsidR="00E925DD" w:rsidRPr="00AD0FDA" w:rsidRDefault="00E925DD" w:rsidP="00E925DD">
      <w:pPr>
        <w:pStyle w:val="Doc-text2"/>
      </w:pPr>
    </w:p>
    <w:p w14:paraId="0BB93BD8" w14:textId="75F466A5" w:rsidR="00E925DD" w:rsidRPr="00AD0FDA" w:rsidRDefault="00E925DD" w:rsidP="00E925DD">
      <w:pPr>
        <w:pStyle w:val="EmailDiscussion"/>
      </w:pPr>
      <w:r w:rsidRPr="00AD0FDA">
        <w:t>[Post12</w:t>
      </w:r>
      <w:r w:rsidR="005156CD" w:rsidRPr="00AD0FDA">
        <w:t>2</w:t>
      </w:r>
      <w:r w:rsidRPr="00AD0FDA">
        <w:t>][2</w:t>
      </w:r>
      <w:r w:rsidR="00D826E6" w:rsidRPr="00AD0FDA">
        <w:t>33</w:t>
      </w:r>
      <w:r w:rsidRPr="00AD0FDA">
        <w:t>][MUSIM] Running RRC CR for NR MUSIM enhancements (NN)</w:t>
      </w:r>
    </w:p>
    <w:p w14:paraId="5C39952C" w14:textId="77777777" w:rsidR="00E925DD" w:rsidRPr="00AD0FDA" w:rsidRDefault="00E925DD" w:rsidP="00E925DD">
      <w:pPr>
        <w:pStyle w:val="EmailDiscussion2"/>
      </w:pPr>
      <w:r w:rsidRPr="00AD0FDA">
        <w:tab/>
        <w:t xml:space="preserve">Scope: Update running RRC CR based on agreements in this meeting for NR Rel-18 MUSIM </w:t>
      </w:r>
    </w:p>
    <w:p w14:paraId="281CB2AB" w14:textId="77777777" w:rsidR="00E925DD" w:rsidRPr="00AD0FDA" w:rsidRDefault="00E925DD" w:rsidP="00E925DD">
      <w:pPr>
        <w:pStyle w:val="EmailDiscussion2"/>
      </w:pPr>
      <w:r w:rsidRPr="00AD0FDA">
        <w:tab/>
        <w:t xml:space="preserve">Intended outcome: Endorsed running CR </w:t>
      </w:r>
    </w:p>
    <w:p w14:paraId="6FFF235C" w14:textId="0277B705" w:rsidR="00E925DD" w:rsidRPr="00AD0FDA" w:rsidRDefault="00E925DD" w:rsidP="00E925DD">
      <w:pPr>
        <w:pStyle w:val="EmailDiscussion2"/>
      </w:pPr>
      <w:r w:rsidRPr="00AD0FDA">
        <w:tab/>
        <w:t xml:space="preserve">Deadline:  </w:t>
      </w:r>
      <w:r w:rsidR="00D66B1C">
        <w:t>L</w:t>
      </w:r>
      <w:r w:rsidRPr="00AD0FDA">
        <w:t xml:space="preserve">ong </w:t>
      </w:r>
    </w:p>
    <w:p w14:paraId="623020ED" w14:textId="47682041" w:rsidR="00236177" w:rsidRPr="00AD0FDA" w:rsidRDefault="00236177" w:rsidP="00236177">
      <w:pPr>
        <w:pStyle w:val="Doc-text2"/>
        <w:ind w:left="0" w:firstLine="0"/>
      </w:pPr>
    </w:p>
    <w:sectPr w:rsidR="00236177" w:rsidRPr="00AD0FDA" w:rsidSect="0021113C">
      <w:footerReference w:type="default" r:id="rId2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6955" w14:textId="77777777" w:rsidR="00DD2FBB" w:rsidRDefault="00DD2FBB">
      <w:r>
        <w:separator/>
      </w:r>
    </w:p>
    <w:p w14:paraId="0629C3D0" w14:textId="77777777" w:rsidR="00DD2FBB" w:rsidRDefault="00DD2FBB"/>
  </w:endnote>
  <w:endnote w:type="continuationSeparator" w:id="0">
    <w:p w14:paraId="282F5468" w14:textId="77777777" w:rsidR="00DD2FBB" w:rsidRDefault="00DD2FBB">
      <w:r>
        <w:continuationSeparator/>
      </w:r>
    </w:p>
    <w:p w14:paraId="3AC5E5FC" w14:textId="77777777" w:rsidR="00DD2FBB" w:rsidRDefault="00DD2FBB"/>
  </w:endnote>
  <w:endnote w:type="continuationNotice" w:id="1">
    <w:p w14:paraId="18AEEF9E" w14:textId="77777777" w:rsidR="00DD2FBB" w:rsidRDefault="00DD2F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7CB7" w14:textId="77777777" w:rsidR="00DD2FBB" w:rsidRDefault="00DD2FBB">
      <w:r>
        <w:separator/>
      </w:r>
    </w:p>
    <w:p w14:paraId="77665AB5" w14:textId="77777777" w:rsidR="00DD2FBB" w:rsidRDefault="00DD2FBB"/>
  </w:footnote>
  <w:footnote w:type="continuationSeparator" w:id="0">
    <w:p w14:paraId="63EE0D29" w14:textId="77777777" w:rsidR="00DD2FBB" w:rsidRDefault="00DD2FBB">
      <w:r>
        <w:continuationSeparator/>
      </w:r>
    </w:p>
    <w:p w14:paraId="3E7BBDA7" w14:textId="77777777" w:rsidR="00DD2FBB" w:rsidRDefault="00DD2FBB"/>
  </w:footnote>
  <w:footnote w:type="continuationNotice" w:id="1">
    <w:p w14:paraId="049C48D9" w14:textId="77777777" w:rsidR="00DD2FBB" w:rsidRDefault="00DD2FB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6399"/>
    <w:multiLevelType w:val="hybridMultilevel"/>
    <w:tmpl w:val="D9F640C4"/>
    <w:lvl w:ilvl="0" w:tplc="82C427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997"/>
    <w:multiLevelType w:val="hybridMultilevel"/>
    <w:tmpl w:val="E9D40790"/>
    <w:lvl w:ilvl="0" w:tplc="90A2079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6E5485"/>
    <w:multiLevelType w:val="hybridMultilevel"/>
    <w:tmpl w:val="EC341E70"/>
    <w:lvl w:ilvl="0" w:tplc="AED6C5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D0A40E5"/>
    <w:multiLevelType w:val="hybridMultilevel"/>
    <w:tmpl w:val="B9B047F0"/>
    <w:lvl w:ilvl="0" w:tplc="D37CCB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188522271">
    <w:abstractNumId w:val="31"/>
  </w:num>
  <w:num w:numId="2" w16cid:durableId="107509118">
    <w:abstractNumId w:val="37"/>
  </w:num>
  <w:num w:numId="3" w16cid:durableId="742799096">
    <w:abstractNumId w:val="12"/>
  </w:num>
  <w:num w:numId="4" w16cid:durableId="321013292">
    <w:abstractNumId w:val="38"/>
  </w:num>
  <w:num w:numId="5" w16cid:durableId="1143742654">
    <w:abstractNumId w:val="22"/>
  </w:num>
  <w:num w:numId="6" w16cid:durableId="1236361299">
    <w:abstractNumId w:val="0"/>
  </w:num>
  <w:num w:numId="7" w16cid:durableId="276327915">
    <w:abstractNumId w:val="23"/>
  </w:num>
  <w:num w:numId="8" w16cid:durableId="726412896">
    <w:abstractNumId w:val="19"/>
  </w:num>
  <w:num w:numId="9" w16cid:durableId="1199974566">
    <w:abstractNumId w:val="11"/>
  </w:num>
  <w:num w:numId="10" w16cid:durableId="605503660">
    <w:abstractNumId w:val="10"/>
  </w:num>
  <w:num w:numId="11" w16cid:durableId="1039088135">
    <w:abstractNumId w:val="8"/>
  </w:num>
  <w:num w:numId="12" w16cid:durableId="1661496704">
    <w:abstractNumId w:val="3"/>
  </w:num>
  <w:num w:numId="13" w16cid:durableId="346055408">
    <w:abstractNumId w:val="26"/>
  </w:num>
  <w:num w:numId="14" w16cid:durableId="1556358708">
    <w:abstractNumId w:val="30"/>
  </w:num>
  <w:num w:numId="15" w16cid:durableId="1399669963">
    <w:abstractNumId w:val="17"/>
  </w:num>
  <w:num w:numId="16" w16cid:durableId="1587768938">
    <w:abstractNumId w:val="24"/>
  </w:num>
  <w:num w:numId="17" w16cid:durableId="656613741">
    <w:abstractNumId w:val="14"/>
  </w:num>
  <w:num w:numId="18" w16cid:durableId="114446046">
    <w:abstractNumId w:val="16"/>
  </w:num>
  <w:num w:numId="19" w16cid:durableId="1425613485">
    <w:abstractNumId w:val="6"/>
  </w:num>
  <w:num w:numId="20" w16cid:durableId="53086452">
    <w:abstractNumId w:val="13"/>
  </w:num>
  <w:num w:numId="21" w16cid:durableId="419065256">
    <w:abstractNumId w:val="35"/>
  </w:num>
  <w:num w:numId="22" w16cid:durableId="250968610">
    <w:abstractNumId w:val="18"/>
  </w:num>
  <w:num w:numId="23" w16cid:durableId="1312097795">
    <w:abstractNumId w:val="15"/>
  </w:num>
  <w:num w:numId="24" w16cid:durableId="1672565319">
    <w:abstractNumId w:val="2"/>
  </w:num>
  <w:num w:numId="25" w16cid:durableId="746269473">
    <w:abstractNumId w:val="20"/>
  </w:num>
  <w:num w:numId="26" w16cid:durableId="1414624809">
    <w:abstractNumId w:val="21"/>
  </w:num>
  <w:num w:numId="27" w16cid:durableId="1580171030">
    <w:abstractNumId w:val="5"/>
  </w:num>
  <w:num w:numId="28" w16cid:durableId="942035717">
    <w:abstractNumId w:val="33"/>
  </w:num>
  <w:num w:numId="29" w16cid:durableId="828448226">
    <w:abstractNumId w:val="25"/>
  </w:num>
  <w:num w:numId="30" w16cid:durableId="325986582">
    <w:abstractNumId w:val="29"/>
  </w:num>
  <w:num w:numId="31" w16cid:durableId="1579901568">
    <w:abstractNumId w:val="1"/>
  </w:num>
  <w:num w:numId="32" w16cid:durableId="467209061">
    <w:abstractNumId w:val="36"/>
  </w:num>
  <w:num w:numId="33" w16cid:durableId="1444183067">
    <w:abstractNumId w:val="4"/>
  </w:num>
  <w:num w:numId="34" w16cid:durableId="1704013199">
    <w:abstractNumId w:val="34"/>
  </w:num>
  <w:num w:numId="35" w16cid:durableId="2027365217">
    <w:abstractNumId w:val="32"/>
  </w:num>
  <w:num w:numId="36" w16cid:durableId="2055157432">
    <w:abstractNumId w:val="28"/>
  </w:num>
  <w:num w:numId="37" w16cid:durableId="1876848382">
    <w:abstractNumId w:val="38"/>
  </w:num>
  <w:num w:numId="38" w16cid:durableId="1337271305">
    <w:abstractNumId w:val="38"/>
  </w:num>
  <w:num w:numId="39" w16cid:durableId="914969998">
    <w:abstractNumId w:val="22"/>
  </w:num>
  <w:num w:numId="40" w16cid:durableId="1821118614">
    <w:abstractNumId w:val="38"/>
  </w:num>
  <w:num w:numId="41" w16cid:durableId="108597920">
    <w:abstractNumId w:val="38"/>
  </w:num>
  <w:num w:numId="42" w16cid:durableId="1895659302">
    <w:abstractNumId w:val="22"/>
  </w:num>
  <w:num w:numId="43" w16cid:durableId="2040860991">
    <w:abstractNumId w:val="38"/>
  </w:num>
  <w:num w:numId="44" w16cid:durableId="503283565">
    <w:abstractNumId w:val="38"/>
  </w:num>
  <w:num w:numId="45" w16cid:durableId="1609435955">
    <w:abstractNumId w:val="39"/>
  </w:num>
  <w:num w:numId="46" w16cid:durableId="35198701">
    <w:abstractNumId w:val="7"/>
  </w:num>
  <w:num w:numId="47" w16cid:durableId="2136637197">
    <w:abstractNumId w:val="40"/>
  </w:num>
  <w:num w:numId="48" w16cid:durableId="1133672208">
    <w:abstractNumId w:val="27"/>
  </w:num>
  <w:num w:numId="49" w16cid:durableId="150513004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BA"/>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49D"/>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16"/>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02"/>
    <w:rsid w:val="00034417"/>
    <w:rsid w:val="0003450C"/>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2A"/>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6F2"/>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70"/>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9"/>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74"/>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27"/>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4"/>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D9C"/>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4D"/>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446"/>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34"/>
    <w:rsid w:val="000A7E6D"/>
    <w:rsid w:val="000A7E94"/>
    <w:rsid w:val="000A7F40"/>
    <w:rsid w:val="000A7F9E"/>
    <w:rsid w:val="000A7FC6"/>
    <w:rsid w:val="000B00C5"/>
    <w:rsid w:val="000B010B"/>
    <w:rsid w:val="000B011D"/>
    <w:rsid w:val="000B0247"/>
    <w:rsid w:val="000B0292"/>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1BF"/>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A7"/>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D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1AB"/>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B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74"/>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6E"/>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A8"/>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F"/>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6"/>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6D"/>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96"/>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13"/>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06"/>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7AA"/>
    <w:rsid w:val="001238C1"/>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A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1A"/>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6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C5F"/>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FE"/>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B9"/>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BBE"/>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6A8"/>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13"/>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3E"/>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1E"/>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0"/>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0"/>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AE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6F"/>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8B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62"/>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A"/>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0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C6"/>
    <w:rsid w:val="001F270F"/>
    <w:rsid w:val="001F2712"/>
    <w:rsid w:val="001F272E"/>
    <w:rsid w:val="001F2799"/>
    <w:rsid w:val="001F2808"/>
    <w:rsid w:val="001F2856"/>
    <w:rsid w:val="001F2996"/>
    <w:rsid w:val="001F2AA8"/>
    <w:rsid w:val="001F2AE2"/>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84C"/>
    <w:rsid w:val="001F49EC"/>
    <w:rsid w:val="001F49ED"/>
    <w:rsid w:val="001F4A3B"/>
    <w:rsid w:val="001F4A5E"/>
    <w:rsid w:val="001F4A66"/>
    <w:rsid w:val="001F4A75"/>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54"/>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3"/>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1F7"/>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09"/>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51"/>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62"/>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971"/>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25"/>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AA7"/>
    <w:rsid w:val="00225C50"/>
    <w:rsid w:val="00225C90"/>
    <w:rsid w:val="00225D5D"/>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41"/>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7A1"/>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18"/>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0E"/>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B9"/>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EB"/>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31"/>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7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CE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4"/>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0"/>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88"/>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27"/>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B4"/>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4A"/>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2"/>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3B"/>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97"/>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C2"/>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59"/>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8A"/>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14"/>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7E"/>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20"/>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87FDB"/>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18"/>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2D"/>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B9B"/>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45"/>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0"/>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4B4"/>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A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E79"/>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37"/>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C1"/>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2C"/>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2"/>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B6"/>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11"/>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1"/>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7C"/>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4FF"/>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ED"/>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71"/>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73"/>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0"/>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779"/>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BAC"/>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EF0"/>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09"/>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08"/>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BF"/>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BBD"/>
    <w:rsid w:val="004F3C0C"/>
    <w:rsid w:val="004F3C76"/>
    <w:rsid w:val="004F3D9E"/>
    <w:rsid w:val="004F3E5D"/>
    <w:rsid w:val="004F3EEC"/>
    <w:rsid w:val="004F411B"/>
    <w:rsid w:val="004F4179"/>
    <w:rsid w:val="004F417B"/>
    <w:rsid w:val="004F4318"/>
    <w:rsid w:val="004F431B"/>
    <w:rsid w:val="004F4337"/>
    <w:rsid w:val="004F434A"/>
    <w:rsid w:val="004F437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5C"/>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E71"/>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A9"/>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0E"/>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6CD"/>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71"/>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87"/>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31"/>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B7"/>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1C"/>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3A"/>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42"/>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93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51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58A"/>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46"/>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5"/>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45"/>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19"/>
    <w:rsid w:val="005977E3"/>
    <w:rsid w:val="005977F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AD"/>
    <w:rsid w:val="005A3DD7"/>
    <w:rsid w:val="005A3DEB"/>
    <w:rsid w:val="005A3E33"/>
    <w:rsid w:val="005A3F35"/>
    <w:rsid w:val="005A3F41"/>
    <w:rsid w:val="005A4006"/>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5A8"/>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4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1F5E"/>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1EB"/>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35"/>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553"/>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01"/>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C8"/>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C6B"/>
    <w:rsid w:val="00615DE0"/>
    <w:rsid w:val="00615F3D"/>
    <w:rsid w:val="00615F70"/>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8D"/>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71"/>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9E"/>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14C"/>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19"/>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45B"/>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CE8"/>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0DE"/>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17F"/>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BC1"/>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D0"/>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6FB"/>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8D"/>
    <w:rsid w:val="0069699E"/>
    <w:rsid w:val="00696A0A"/>
    <w:rsid w:val="00696A24"/>
    <w:rsid w:val="00696A28"/>
    <w:rsid w:val="00696A53"/>
    <w:rsid w:val="00696C88"/>
    <w:rsid w:val="00696F28"/>
    <w:rsid w:val="00696F9C"/>
    <w:rsid w:val="00697036"/>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1F9B"/>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CB4"/>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98"/>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06"/>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E92"/>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4CA"/>
    <w:rsid w:val="0070377E"/>
    <w:rsid w:val="007038A4"/>
    <w:rsid w:val="00703CB8"/>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5E"/>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6F"/>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48"/>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FC"/>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5C"/>
    <w:rsid w:val="00731292"/>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E7"/>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CF"/>
    <w:rsid w:val="007447E4"/>
    <w:rsid w:val="00744853"/>
    <w:rsid w:val="007448A2"/>
    <w:rsid w:val="007448DB"/>
    <w:rsid w:val="00744977"/>
    <w:rsid w:val="0074497E"/>
    <w:rsid w:val="00744981"/>
    <w:rsid w:val="007449AD"/>
    <w:rsid w:val="007449E9"/>
    <w:rsid w:val="00744A77"/>
    <w:rsid w:val="00744A93"/>
    <w:rsid w:val="00744AA6"/>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37C"/>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1F"/>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6"/>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35"/>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03"/>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0A"/>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A2"/>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8A"/>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6B"/>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31"/>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9"/>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40"/>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19"/>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8B"/>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73"/>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DEF"/>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299"/>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1B"/>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D1"/>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BD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4CF"/>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CF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C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4"/>
    <w:rsid w:val="0086338E"/>
    <w:rsid w:val="0086349A"/>
    <w:rsid w:val="008634E1"/>
    <w:rsid w:val="0086353B"/>
    <w:rsid w:val="008635D1"/>
    <w:rsid w:val="00863614"/>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328"/>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BA"/>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C0"/>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CD"/>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6D"/>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CE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EB2"/>
    <w:rsid w:val="008A3F0A"/>
    <w:rsid w:val="008A3FC7"/>
    <w:rsid w:val="008A407A"/>
    <w:rsid w:val="008A40EB"/>
    <w:rsid w:val="008A40FD"/>
    <w:rsid w:val="008A4102"/>
    <w:rsid w:val="008A4178"/>
    <w:rsid w:val="008A41CB"/>
    <w:rsid w:val="008A4245"/>
    <w:rsid w:val="008A45AA"/>
    <w:rsid w:val="008A45F8"/>
    <w:rsid w:val="008A4631"/>
    <w:rsid w:val="008A4633"/>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7F"/>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1F5"/>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2E9"/>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8F7FC4"/>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4C"/>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27FA0"/>
    <w:rsid w:val="00930014"/>
    <w:rsid w:val="00930022"/>
    <w:rsid w:val="00930066"/>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7F8"/>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2FB"/>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474"/>
    <w:rsid w:val="00944599"/>
    <w:rsid w:val="009445E5"/>
    <w:rsid w:val="009446AF"/>
    <w:rsid w:val="0094474D"/>
    <w:rsid w:val="009447E3"/>
    <w:rsid w:val="00944836"/>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DEE"/>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EB5"/>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6D"/>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2D7"/>
    <w:rsid w:val="00964318"/>
    <w:rsid w:val="009643CA"/>
    <w:rsid w:val="0096447B"/>
    <w:rsid w:val="0096449B"/>
    <w:rsid w:val="0096450B"/>
    <w:rsid w:val="009646D1"/>
    <w:rsid w:val="00964720"/>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C94"/>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6"/>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A6"/>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01"/>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45"/>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0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3E8"/>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AA"/>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57"/>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60"/>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46"/>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9C"/>
    <w:rsid w:val="009C10AA"/>
    <w:rsid w:val="009C10C1"/>
    <w:rsid w:val="009C12F5"/>
    <w:rsid w:val="009C133F"/>
    <w:rsid w:val="009C13A5"/>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EC4"/>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FC"/>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38"/>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3F9"/>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AE7"/>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9B3"/>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5C2"/>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2C4"/>
    <w:rsid w:val="00A4139C"/>
    <w:rsid w:val="00A41429"/>
    <w:rsid w:val="00A414F0"/>
    <w:rsid w:val="00A41540"/>
    <w:rsid w:val="00A4154E"/>
    <w:rsid w:val="00A41552"/>
    <w:rsid w:val="00A415B5"/>
    <w:rsid w:val="00A415CC"/>
    <w:rsid w:val="00A41685"/>
    <w:rsid w:val="00A416CD"/>
    <w:rsid w:val="00A41775"/>
    <w:rsid w:val="00A417B8"/>
    <w:rsid w:val="00A41885"/>
    <w:rsid w:val="00A418D6"/>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1B"/>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59"/>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8E9"/>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10"/>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535"/>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C1"/>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24"/>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98"/>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5F8E"/>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BC"/>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686"/>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26"/>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81"/>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74"/>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CB7"/>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FD"/>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DA"/>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3EE"/>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5"/>
    <w:rsid w:val="00AE0A1C"/>
    <w:rsid w:val="00AE0A95"/>
    <w:rsid w:val="00AE0A9E"/>
    <w:rsid w:val="00AE0ACD"/>
    <w:rsid w:val="00AE0B42"/>
    <w:rsid w:val="00AE0B5C"/>
    <w:rsid w:val="00AE0B9B"/>
    <w:rsid w:val="00AE0BBF"/>
    <w:rsid w:val="00AE0BCC"/>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ABB"/>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4FCD"/>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6A"/>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09"/>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5D8"/>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BC2"/>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72"/>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4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AD"/>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280"/>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8C"/>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7"/>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4D"/>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76"/>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7B5"/>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41"/>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D9"/>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BE7"/>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50"/>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6D"/>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8F5"/>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21E"/>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59"/>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55E"/>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E8"/>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0E9"/>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8A0"/>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D8A"/>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7E"/>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35A"/>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50"/>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CF"/>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8D8"/>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D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81"/>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3D"/>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4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5D"/>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B"/>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02B"/>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B4E"/>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AA"/>
    <w:rsid w:val="00C63CC7"/>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77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E8"/>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51"/>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50"/>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32"/>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AB"/>
    <w:rsid w:val="00C97AEB"/>
    <w:rsid w:val="00C97AF4"/>
    <w:rsid w:val="00C97B19"/>
    <w:rsid w:val="00C97B72"/>
    <w:rsid w:val="00C97BB4"/>
    <w:rsid w:val="00C97C5B"/>
    <w:rsid w:val="00C97C82"/>
    <w:rsid w:val="00C97CBE"/>
    <w:rsid w:val="00C97D3F"/>
    <w:rsid w:val="00C97D67"/>
    <w:rsid w:val="00C97DF8"/>
    <w:rsid w:val="00C97E40"/>
    <w:rsid w:val="00C97E53"/>
    <w:rsid w:val="00C97E59"/>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AF"/>
    <w:rsid w:val="00CA66B7"/>
    <w:rsid w:val="00CA67EA"/>
    <w:rsid w:val="00CA6958"/>
    <w:rsid w:val="00CA69CE"/>
    <w:rsid w:val="00CA6B88"/>
    <w:rsid w:val="00CA6C21"/>
    <w:rsid w:val="00CA6E1D"/>
    <w:rsid w:val="00CA6E57"/>
    <w:rsid w:val="00CA6F06"/>
    <w:rsid w:val="00CA6F43"/>
    <w:rsid w:val="00CA6FC5"/>
    <w:rsid w:val="00CA6FCE"/>
    <w:rsid w:val="00CA7063"/>
    <w:rsid w:val="00CA7068"/>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33"/>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E0"/>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B"/>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0FA"/>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AA6"/>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96"/>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5E"/>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1"/>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5E0"/>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62F"/>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2B"/>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B"/>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07"/>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0C"/>
    <w:rsid w:val="00D4343A"/>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BA"/>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D3"/>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1C"/>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7D"/>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28"/>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1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A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993"/>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DB0"/>
    <w:rsid w:val="00DB2E24"/>
    <w:rsid w:val="00DB2EDB"/>
    <w:rsid w:val="00DB2EFC"/>
    <w:rsid w:val="00DB2F5F"/>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5E6"/>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2FBB"/>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90"/>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C6"/>
    <w:rsid w:val="00DE4705"/>
    <w:rsid w:val="00DE4730"/>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3D"/>
    <w:rsid w:val="00DE5950"/>
    <w:rsid w:val="00DE5963"/>
    <w:rsid w:val="00DE59A4"/>
    <w:rsid w:val="00DE5E98"/>
    <w:rsid w:val="00DE5EF2"/>
    <w:rsid w:val="00DE5F4C"/>
    <w:rsid w:val="00DE5F90"/>
    <w:rsid w:val="00DE60C3"/>
    <w:rsid w:val="00DE613B"/>
    <w:rsid w:val="00DE6263"/>
    <w:rsid w:val="00DE62AA"/>
    <w:rsid w:val="00DE6427"/>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71"/>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EB"/>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4E"/>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78B"/>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CE"/>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0"/>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3DF"/>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D4C"/>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8"/>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BB3"/>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A"/>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6B"/>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60"/>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A61"/>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5F4"/>
    <w:rsid w:val="00E84654"/>
    <w:rsid w:val="00E84682"/>
    <w:rsid w:val="00E84701"/>
    <w:rsid w:val="00E84723"/>
    <w:rsid w:val="00E848BF"/>
    <w:rsid w:val="00E8497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ADB"/>
    <w:rsid w:val="00E94AFB"/>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DDB"/>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47"/>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8FF"/>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B5"/>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2"/>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52"/>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0BF"/>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52"/>
    <w:rsid w:val="00EF4868"/>
    <w:rsid w:val="00EF498C"/>
    <w:rsid w:val="00EF499C"/>
    <w:rsid w:val="00EF49C7"/>
    <w:rsid w:val="00EF4B0F"/>
    <w:rsid w:val="00EF4B20"/>
    <w:rsid w:val="00EF4B80"/>
    <w:rsid w:val="00EF4C00"/>
    <w:rsid w:val="00EF4C5D"/>
    <w:rsid w:val="00EF4D0E"/>
    <w:rsid w:val="00EF4D63"/>
    <w:rsid w:val="00EF4DFA"/>
    <w:rsid w:val="00EF4FA4"/>
    <w:rsid w:val="00EF5018"/>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0D"/>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D4"/>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4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38"/>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433"/>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DC1"/>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3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8B"/>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8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16"/>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1C1"/>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9D"/>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5E4"/>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71"/>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1A7"/>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CC"/>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2"/>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58"/>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15"/>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2B"/>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8D"/>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B9"/>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8C"/>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DF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1F7"/>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4B5"/>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 w:type="paragraph" w:styleId="Caption">
    <w:name w:val="caption"/>
    <w:aliases w:val="cap,cap Char,Caption Char,Caption Char1 Char,cap Char Char1,Caption Char Char1 Char,cap Char2,条目,题注,Caption Char2,Caption Char Char Char,Caption Char Char1,fig and tbl,fighead2,Table Caption,fighead21,fighead22,fighead23"/>
    <w:basedOn w:val="Normal"/>
    <w:next w:val="Normal"/>
    <w:link w:val="CaptionChar1"/>
    <w:uiPriority w:val="99"/>
    <w:qFormat/>
    <w:rsid w:val="00950DEE"/>
    <w:pPr>
      <w:spacing w:before="120" w:after="120" w:line="259" w:lineRule="auto"/>
    </w:pPr>
    <w:rPr>
      <w:rFonts w:eastAsiaTheme="minorHAnsi" w:cstheme="minorBidi"/>
      <w:b/>
      <w:szCs w:val="22"/>
      <w:lang w:val="en-US"/>
    </w:rPr>
  </w:style>
  <w:style w:type="character" w:customStyle="1" w:styleId="CaptionChar1">
    <w:name w:val="Caption Char1"/>
    <w:aliases w:val="cap Char1,cap Char Char,Caption Char Char,Caption Char1 Char Char,cap Char Char1 Char,Caption Char Char1 Char Char,cap Char2 Char,条目 Char,题注 Char,Caption Char2 Char,Caption Char Char Char Char,Caption Char Char1 Char1,fig and tbl Char"/>
    <w:link w:val="Caption"/>
    <w:uiPriority w:val="99"/>
    <w:locked/>
    <w:rsid w:val="00950DEE"/>
    <w:rPr>
      <w:rFonts w:ascii="Arial" w:eastAsiaTheme="minorHAnsi" w:hAnsi="Arial" w:cstheme="min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687098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8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4710.zip" TargetMode="External"/><Relationship Id="rId21" Type="http://schemas.openxmlformats.org/officeDocument/2006/relationships/hyperlink" Target="https://www.3gpp.org/ftp/TSG_RAN/WG2_RL2/TSGR2_122/Docs/R2-2306396.zip" TargetMode="External"/><Relationship Id="rId63" Type="http://schemas.openxmlformats.org/officeDocument/2006/relationships/hyperlink" Target="https://www.3gpp.org/ftp/TSG_RAN/WG2_RL2/TSGR2_122/Docs/R2-2304943.zip" TargetMode="External"/><Relationship Id="rId159" Type="http://schemas.openxmlformats.org/officeDocument/2006/relationships/hyperlink" Target="https://www.3gpp.org/ftp/TSG_RAN/WG2_RL2/TSGR2_122/Docs/R2-2305388.zip" TargetMode="External"/><Relationship Id="rId170" Type="http://schemas.openxmlformats.org/officeDocument/2006/relationships/hyperlink" Target="https://www.3gpp.org/ftp/TSG_RAN/WG2_RL2/TSGR2_122/Docs/R2-2306252.zip" TargetMode="External"/><Relationship Id="rId191" Type="http://schemas.openxmlformats.org/officeDocument/2006/relationships/hyperlink" Target="https://www.3gpp.org/ftp/TSG_RAN/WG2_RL2/TSGR2_122/Docs/R2-2305566.zip" TargetMode="External"/><Relationship Id="rId205" Type="http://schemas.openxmlformats.org/officeDocument/2006/relationships/hyperlink" Target="https://www.3gpp.org/ftp/TSG_RAN/WG2_RL2/TSGR2_122/Docs/R2-2305517.zip" TargetMode="External"/><Relationship Id="rId226" Type="http://schemas.openxmlformats.org/officeDocument/2006/relationships/hyperlink" Target="https://www.3gpp.org/ftp/TSG_RAN/WG2_RL2/TSGR2_122/Docs/R2-2305381.zip" TargetMode="External"/><Relationship Id="rId247" Type="http://schemas.openxmlformats.org/officeDocument/2006/relationships/hyperlink" Target="https://www.3gpp.org/ftp/TSG_RAN/WG2_RL2/TSGR2_122/Docs/R2-2305811.zip" TargetMode="External"/><Relationship Id="rId107" Type="http://schemas.openxmlformats.org/officeDocument/2006/relationships/hyperlink" Target="https://www.3gpp.org/ftp/TSG_RAN/WG2_RL2/TSGR2_122/Docs/R2-2306205.zip" TargetMode="External"/><Relationship Id="rId11" Type="http://schemas.openxmlformats.org/officeDocument/2006/relationships/footnotes" Target="footnotes.xml"/><Relationship Id="rId32" Type="http://schemas.openxmlformats.org/officeDocument/2006/relationships/hyperlink" Target="https://www.3gpp.org/ftp/TSG_RAN/WG2_RL2/TSGR2_122/Docs/R2-2304955.zip" TargetMode="External"/><Relationship Id="rId53" Type="http://schemas.openxmlformats.org/officeDocument/2006/relationships/hyperlink" Target="https://www.3gpp.org/ftp/TSG_RAN/WG2_RL2/TSGR2_122/Docs/R2-2305810.zip" TargetMode="External"/><Relationship Id="rId74" Type="http://schemas.openxmlformats.org/officeDocument/2006/relationships/hyperlink" Target="https://www.3gpp.org/ftp/TSG_RAN/WG2_RL2/TSGR2_122/Docs/R2-2306539.zip" TargetMode="External"/><Relationship Id="rId128" Type="http://schemas.openxmlformats.org/officeDocument/2006/relationships/hyperlink" Target="https://www.3gpp.org/ftp/TSG_RAN/WG2_RL2/TSGR2_122/Docs/R2-2305456.zip" TargetMode="External"/><Relationship Id="rId149" Type="http://schemas.openxmlformats.org/officeDocument/2006/relationships/hyperlink" Target="https://www.3gpp.org/ftp/TSG_RAN/WG2_RL2/TSGR2_122/Docs/R2-2305364.zip" TargetMode="External"/><Relationship Id="rId5" Type="http://schemas.openxmlformats.org/officeDocument/2006/relationships/customXml" Target="../customXml/item5.xml"/><Relationship Id="rId95" Type="http://schemas.openxmlformats.org/officeDocument/2006/relationships/hyperlink" Target="https://www.3gpp.org/ftp/TSG_RAN/WG2_RL2/TSGR2_122/Docs/R2-2304915.zip" TargetMode="External"/><Relationship Id="rId160" Type="http://schemas.openxmlformats.org/officeDocument/2006/relationships/hyperlink" Target="https://www.3gpp.org/ftp/TSG_RAN/WG2_RL2/TSGR2_122/Docs/R2-2305454.zip" TargetMode="External"/><Relationship Id="rId181" Type="http://schemas.openxmlformats.org/officeDocument/2006/relationships/hyperlink" Target="https://www.3gpp.org/ftp/TSG_RAN/WG2_RL2/TSGR2_122/Docs/R2-2304956.zip" TargetMode="External"/><Relationship Id="rId216" Type="http://schemas.openxmlformats.org/officeDocument/2006/relationships/hyperlink" Target="https://www.3gpp.org/ftp/TSG_RAN/WG2_RL2/TSGR2_122/Docs/R2-2305535.zip" TargetMode="External"/><Relationship Id="rId237" Type="http://schemas.openxmlformats.org/officeDocument/2006/relationships/hyperlink" Target="https://www.3gpp.org/ftp/TSG_RAN/WG2_RL2/TSGR2_122/Docs/R2-2305766.zip" TargetMode="External"/><Relationship Id="rId258" Type="http://schemas.openxmlformats.org/officeDocument/2006/relationships/hyperlink" Target="https://www.3gpp.org/ftp/TSG_RAN/WG2_RL2/TSGR2_122/Docs/R2-2306108.zip" TargetMode="External"/><Relationship Id="rId22" Type="http://schemas.openxmlformats.org/officeDocument/2006/relationships/hyperlink" Target="https://www.3gpp.org/ftp/TSG_RAN/WG2_RL2/TSGR2_122/Docs/R2-2305809.zip" TargetMode="External"/><Relationship Id="rId43" Type="http://schemas.openxmlformats.org/officeDocument/2006/relationships/hyperlink" Target="https://www.3gpp.org/ftp/TSG_RAN/WG2_RL2/TSGR2_122/Docs/R2-2304708.zip" TargetMode="External"/><Relationship Id="rId64" Type="http://schemas.openxmlformats.org/officeDocument/2006/relationships/hyperlink" Target="https://www.3gpp.org/ftp/TSG_RAN/WG2_RL2/TSGR2_122/Docs/R2-2306562.zip" TargetMode="External"/><Relationship Id="rId118" Type="http://schemas.openxmlformats.org/officeDocument/2006/relationships/hyperlink" Target="https://www.3gpp.org/ftp/TSG_RAN/WG2_RL2/TSGR2_122/Docs/R2-2305898.zip" TargetMode="External"/><Relationship Id="rId139" Type="http://schemas.openxmlformats.org/officeDocument/2006/relationships/image" Target="media/image2.emf"/><Relationship Id="rId85" Type="http://schemas.openxmlformats.org/officeDocument/2006/relationships/hyperlink" Target="https://www.3gpp.org/ftp/TSG_RAN/WG2_RL2/TSGR2_122/Docs/R2-2305827.zip" TargetMode="External"/><Relationship Id="rId150" Type="http://schemas.openxmlformats.org/officeDocument/2006/relationships/hyperlink" Target="https://www.3gpp.org/ftp/TSG_RAN/WG2_RL2/TSGR2_122/Docs/R2-2306346.zip" TargetMode="External"/><Relationship Id="rId171" Type="http://schemas.openxmlformats.org/officeDocument/2006/relationships/hyperlink" Target="https://www.3gpp.org/ftp/TSG_RAN/WG2_RL2/TSGR2_122/Docs/R2-2306275.zip" TargetMode="External"/><Relationship Id="rId192" Type="http://schemas.openxmlformats.org/officeDocument/2006/relationships/hyperlink" Target="https://www.3gpp.org/ftp/TSG_RAN/WG2_RL2/TSGR2_122/Docs/R2-2305635.zip" TargetMode="External"/><Relationship Id="rId206" Type="http://schemas.openxmlformats.org/officeDocument/2006/relationships/hyperlink" Target="https://www.3gpp.org/ftp/TSG_RAN/WG2_RL2/TSGR2_122/Docs/R2-2304713.zip" TargetMode="External"/><Relationship Id="rId227" Type="http://schemas.openxmlformats.org/officeDocument/2006/relationships/hyperlink" Target="https://www.3gpp.org/ftp/TSG_RAN/WG2_RL2/TSGR2_122/Docs/R2-2306396.zip" TargetMode="External"/><Relationship Id="rId248" Type="http://schemas.openxmlformats.org/officeDocument/2006/relationships/hyperlink" Target="https://www.3gpp.org/ftp/TSG_RAN/WG2_RL2/TSGR2_122/Docs/R2-2306397.zip" TargetMode="External"/><Relationship Id="rId12" Type="http://schemas.openxmlformats.org/officeDocument/2006/relationships/endnotes" Target="endnotes.xml"/><Relationship Id="rId33" Type="http://schemas.openxmlformats.org/officeDocument/2006/relationships/hyperlink" Target="https://www.3gpp.org/ftp/TSG_RAN/WG2_RL2/TSGR2_122/Docs/R2-2305149.zip" TargetMode="External"/><Relationship Id="rId108" Type="http://schemas.openxmlformats.org/officeDocument/2006/relationships/hyperlink" Target="https://www.3gpp.org/ftp/TSG_RAN/WG2_RL2/TSGR2_122/Docs/R2-2306333.zip" TargetMode="External"/><Relationship Id="rId129" Type="http://schemas.openxmlformats.org/officeDocument/2006/relationships/hyperlink" Target="https://www.3gpp.org/ftp/TSG_RAN/WG2_RL2/TSGR2_122/Docs/R2-2305458.zip" TargetMode="External"/><Relationship Id="rId54" Type="http://schemas.openxmlformats.org/officeDocument/2006/relationships/hyperlink" Target="https://www.3gpp.org/ftp/TSG_RAN/WG2_RL2/TSGR2_122/Docs/R2-2305383.zip" TargetMode="External"/><Relationship Id="rId75" Type="http://schemas.openxmlformats.org/officeDocument/2006/relationships/hyperlink" Target="https://www.3gpp.org/ftp/TSG_RAN/WG2_RL2/TSGR2_122/Docs/R2-2305132.zip" TargetMode="External"/><Relationship Id="rId96" Type="http://schemas.openxmlformats.org/officeDocument/2006/relationships/hyperlink" Target="https://www.3gpp.org/ftp/TSG_RAN/WG2_RL2/TSGR2_122/Docs/R2-2304967.zip" TargetMode="External"/><Relationship Id="rId140" Type="http://schemas.openxmlformats.org/officeDocument/2006/relationships/oleObject" Target="embeddings/oleObject1.bin"/><Relationship Id="rId161" Type="http://schemas.openxmlformats.org/officeDocument/2006/relationships/hyperlink" Target="https://www.3gpp.org/ftp/TSG_RAN/WG2_RL2/TSGR2_122/Docs/R2-2305495.zip" TargetMode="External"/><Relationship Id="rId182" Type="http://schemas.openxmlformats.org/officeDocument/2006/relationships/hyperlink" Target="https://www.3gpp.org/ftp/TSG_RAN/WG2_RL2/TSGR2_122/Docs/R2-2304970.zip" TargetMode="External"/><Relationship Id="rId217" Type="http://schemas.openxmlformats.org/officeDocument/2006/relationships/hyperlink" Target="https://www.3gpp.org/ftp/TSG_RAN/WG2_RL2/TSGR2_122/Docs/R2-2305538.zip" TargetMode="External"/><Relationship Id="rId6" Type="http://schemas.openxmlformats.org/officeDocument/2006/relationships/customXml" Target="../customXml/item6.xml"/><Relationship Id="rId238" Type="http://schemas.openxmlformats.org/officeDocument/2006/relationships/hyperlink" Target="https://www.3gpp.org/ftp/TSG_RAN/WG2_RL2/TSGR2_122/Docs/R2-2306107.zip" TargetMode="External"/><Relationship Id="rId259" Type="http://schemas.openxmlformats.org/officeDocument/2006/relationships/hyperlink" Target="https://www.3gpp.org/ftp/TSG_RAN/WG2_RL2/TSGR2_122/Docs/R2-2306398.zip" TargetMode="External"/><Relationship Id="rId23" Type="http://schemas.openxmlformats.org/officeDocument/2006/relationships/hyperlink" Target="https://www.3gpp.org/ftp/TSG_RAN/WG2_RL2/TSGR2_122/Docs/R2-2305076.zip" TargetMode="External"/><Relationship Id="rId119" Type="http://schemas.openxmlformats.org/officeDocument/2006/relationships/hyperlink" Target="https://www.3gpp.org/ftp/TSG_RAN/WG2_RL2/TSGR2_122/Docs/R2-2304916.zip" TargetMode="External"/><Relationship Id="rId44" Type="http://schemas.openxmlformats.org/officeDocument/2006/relationships/hyperlink" Target="https://www.3gpp.org/ftp/TSG_RAN/WG2_RL2/TSGR2_122/Docs/R2-2305634.zip" TargetMode="External"/><Relationship Id="rId65" Type="http://schemas.openxmlformats.org/officeDocument/2006/relationships/hyperlink" Target="https://www.3gpp.org/ftp/TSG_RAN/WG2_RL2/TSGR2_122/Docs/R2-2306562.zip" TargetMode="External"/><Relationship Id="rId86" Type="http://schemas.openxmlformats.org/officeDocument/2006/relationships/image" Target="media/image1.png"/><Relationship Id="rId130" Type="http://schemas.openxmlformats.org/officeDocument/2006/relationships/hyperlink" Target="https://www.3gpp.org/ftp/TSG_RAN/WG2_RL2/TSGR2_122/Docs/R2-2305494.zip" TargetMode="External"/><Relationship Id="rId151" Type="http://schemas.openxmlformats.org/officeDocument/2006/relationships/hyperlink" Target="https://www.3gpp.org/ftp/TSG_RAN/WG2_RL2/TSGR2_122/Docs/R2-2306393.zip" TargetMode="External"/><Relationship Id="rId172" Type="http://schemas.openxmlformats.org/officeDocument/2006/relationships/hyperlink" Target="https://www.3gpp.org/ftp/TSG_RAN/WG2_RL2/TSGR2_122/Docs/R2-2306353.zip" TargetMode="External"/><Relationship Id="rId193" Type="http://schemas.openxmlformats.org/officeDocument/2006/relationships/hyperlink" Target="https://www.3gpp.org/ftp/TSG_RAN/WG2_RL2/TSGR2_122/Docs/R2-2305724.zip" TargetMode="External"/><Relationship Id="rId207" Type="http://schemas.openxmlformats.org/officeDocument/2006/relationships/hyperlink" Target="https://www.3gpp.org/ftp/TSG_RAN/WG2_RL2/TSGR2_122/Docs/R2-2306206.zip" TargetMode="External"/><Relationship Id="rId228" Type="http://schemas.openxmlformats.org/officeDocument/2006/relationships/hyperlink" Target="https://www.3gpp.org/ftp/TSG_RAN/WG2_RL2/TSGR2_122/Docs/R2-2305809.zip" TargetMode="External"/><Relationship Id="rId249" Type="http://schemas.openxmlformats.org/officeDocument/2006/relationships/hyperlink" Target="https://www.3gpp.org/ftp/TSG_RAN/WG2_RL2/TSGR2_122/Docs/R2-2306477.zip" TargetMode="External"/><Relationship Id="rId13" Type="http://schemas.openxmlformats.org/officeDocument/2006/relationships/hyperlink" Target="https://www.3gpp.org/ftp/TSG_RAN/WG2_RL2/TSGR2_122/Docs/R2-2306542.zip" TargetMode="External"/><Relationship Id="rId109" Type="http://schemas.openxmlformats.org/officeDocument/2006/relationships/hyperlink" Target="https://www.3gpp.org/ftp/TSG_RAN/WG2_RL2/TSGR2_122/Docs/R2-2306463.zip" TargetMode="External"/><Relationship Id="rId260" Type="http://schemas.openxmlformats.org/officeDocument/2006/relationships/hyperlink" Target="https://www.3gpp.org/ftp/TSG_RAN/TSG_RAN/TSGR_99/Docs/RP-230751.zip" TargetMode="External"/><Relationship Id="rId34" Type="http://schemas.openxmlformats.org/officeDocument/2006/relationships/hyperlink" Target="https://www.3gpp.org/ftp/TSG_RAN/WG2_RL2/TSGR2_122/Docs/R2-2304711.zip" TargetMode="External"/><Relationship Id="rId55" Type="http://schemas.openxmlformats.org/officeDocument/2006/relationships/hyperlink" Target="https://www.3gpp.org/ftp/TSG_RAN/WG2_RL2/TSGR2_122/Docs/R2-2305190.zip" TargetMode="External"/><Relationship Id="rId76" Type="http://schemas.openxmlformats.org/officeDocument/2006/relationships/hyperlink" Target="https://www.3gpp.org/ftp/TSG_RAN/TSG_RAN/TSGR_99/Docs/RP-230786.zip" TargetMode="External"/><Relationship Id="rId97" Type="http://schemas.openxmlformats.org/officeDocument/2006/relationships/hyperlink" Target="https://www.3gpp.org/ftp/TSG_RAN/WG2_RL2/TSGR2_122/Docs/R2-2305005.zip" TargetMode="External"/><Relationship Id="rId120" Type="http://schemas.openxmlformats.org/officeDocument/2006/relationships/hyperlink" Target="https://www.3gpp.org/ftp/TSG_RAN/WG2_RL2/TSGR2_122/Docs/R2-2304954.zip" TargetMode="External"/><Relationship Id="rId141" Type="http://schemas.openxmlformats.org/officeDocument/2006/relationships/hyperlink" Target="https://www.3gpp.org/ftp/TSG_RAN/WG2_RL2/TSGR2_122/Docs/R2-2305149.zip" TargetMode="External"/><Relationship Id="rId7" Type="http://schemas.openxmlformats.org/officeDocument/2006/relationships/numbering" Target="numbering.xml"/><Relationship Id="rId162" Type="http://schemas.openxmlformats.org/officeDocument/2006/relationships/hyperlink" Target="https://www.3gpp.org/ftp/TSG_RAN/WG2_RL2/TSGR2_122/Docs/R2-2305514.zip" TargetMode="External"/><Relationship Id="rId183" Type="http://schemas.openxmlformats.org/officeDocument/2006/relationships/hyperlink" Target="https://www.3gpp.org/ftp/TSG_RAN/WG2_RL2/TSGR2_122/Docs/R2-2305001.zip" TargetMode="External"/><Relationship Id="rId218" Type="http://schemas.openxmlformats.org/officeDocument/2006/relationships/hyperlink" Target="https://www.3gpp.org/ftp/TSG_RAN/WG2_RL2/TSGR2_122/Docs/R2-2305725.zip" TargetMode="External"/><Relationship Id="rId239" Type="http://schemas.openxmlformats.org/officeDocument/2006/relationships/hyperlink" Target="https://www.3gpp.org/ftp/TSG_RAN/WG2_RL2/TSGR2_122/Docs/R2-2306478.zip" TargetMode="External"/><Relationship Id="rId250" Type="http://schemas.openxmlformats.org/officeDocument/2006/relationships/hyperlink" Target="https://www.3gpp.org/ftp/TSG_RAN/WG2_RL2/TSGR2_122/Docs/R2-2305810.zip" TargetMode="External"/><Relationship Id="rId24" Type="http://schemas.openxmlformats.org/officeDocument/2006/relationships/hyperlink" Target="https://www.3gpp.org/ftp/TSG_RAN/WG2_RL2/TSGR2_122/Docs/R2-2305310.zip" TargetMode="External"/><Relationship Id="rId45" Type="http://schemas.openxmlformats.org/officeDocument/2006/relationships/hyperlink" Target="https://www.3gpp.org/ftp/TSG_RAN/WG2_RL2/TSGR2_122/Docs/R2-2305827.zip" TargetMode="External"/><Relationship Id="rId66" Type="http://schemas.openxmlformats.org/officeDocument/2006/relationships/hyperlink" Target="https://www.3gpp.org/ftp/TSG_RAN/WG2_RL2/TSGR2_122/Docs/R2-2304943.zip" TargetMode="External"/><Relationship Id="rId87" Type="http://schemas.openxmlformats.org/officeDocument/2006/relationships/hyperlink" Target="https://www.3gpp.org/ftp/TSG_RAN/WG2_RL2/TSGR2_122/Docs/R2-2305158.zip" TargetMode="External"/><Relationship Id="rId110" Type="http://schemas.openxmlformats.org/officeDocument/2006/relationships/hyperlink" Target="https://www.3gpp.org/ftp/TSG_RAN/WG2_RL2/TSGR2_122/Docs/R2-2306481.zip" TargetMode="External"/><Relationship Id="rId131" Type="http://schemas.openxmlformats.org/officeDocument/2006/relationships/hyperlink" Target="https://www.3gpp.org/ftp/TSG_RAN/WG2_RL2/TSGR2_122/Docs/R2-2305543.zip" TargetMode="External"/><Relationship Id="rId152" Type="http://schemas.openxmlformats.org/officeDocument/2006/relationships/hyperlink" Target="https://www.3gpp.org/ftp/TSG_RAN/WG2_RL2/TSGR2_122/Docs/R2-2304861.zip" TargetMode="External"/><Relationship Id="rId173" Type="http://schemas.openxmlformats.org/officeDocument/2006/relationships/hyperlink" Target="https://www.3gpp.org/ftp/TSG_RAN/WG2_RL2/TSGR2_122/Docs/R2-2305019.zip" TargetMode="External"/><Relationship Id="rId194" Type="http://schemas.openxmlformats.org/officeDocument/2006/relationships/hyperlink" Target="https://www.3gpp.org/ftp/TSG_RAN/WG2_RL2/TSGR2_122/Docs/R2-2305829.zip" TargetMode="External"/><Relationship Id="rId208" Type="http://schemas.openxmlformats.org/officeDocument/2006/relationships/hyperlink" Target="https://www.3gpp.org/ftp/TSG_RAN/WG2_RL2/TSGR2_122/Docs/R2-2305605.zip" TargetMode="External"/><Relationship Id="rId229" Type="http://schemas.openxmlformats.org/officeDocument/2006/relationships/hyperlink" Target="https://www.3gpp.org/ftp/TSG_RAN/WG2_RL2/TSGR2_122/Docs/R2-2306561.zip" TargetMode="External"/><Relationship Id="rId240" Type="http://schemas.openxmlformats.org/officeDocument/2006/relationships/hyperlink" Target="https://www.3gpp.org/ftp/TSG_RAN/WG2_RL2/TSGR2_122/Docs/R2-2305077.zip" TargetMode="External"/><Relationship Id="rId261" Type="http://schemas.openxmlformats.org/officeDocument/2006/relationships/footer" Target="footer1.xml"/><Relationship Id="rId14" Type="http://schemas.openxmlformats.org/officeDocument/2006/relationships/hyperlink" Target="https://www.3gpp.org/ftp/TSG_RAN/WG2_RL2/TSGR2_122/Docs/R2-2306561.zip" TargetMode="External"/><Relationship Id="rId35" Type="http://schemas.openxmlformats.org/officeDocument/2006/relationships/hyperlink" Target="https://www.3gpp.org/ftp/TSG_RAN/WG2_RL2/TSGR2_122/Docs/R2-2305604.zip" TargetMode="External"/><Relationship Id="rId56" Type="http://schemas.openxmlformats.org/officeDocument/2006/relationships/hyperlink" Target="https://www.3gpp.org/ftp/TSG_RAN/WG2_RL2/TSGR2_122/Docs/R2-2305897.zip" TargetMode="External"/><Relationship Id="rId77" Type="http://schemas.openxmlformats.org/officeDocument/2006/relationships/hyperlink" Target="https://www.3gpp.org/ftp/TSG_RAN/WG2_RL2/TSGR2_122/Docs/R2-2304659.zip" TargetMode="External"/><Relationship Id="rId100" Type="http://schemas.openxmlformats.org/officeDocument/2006/relationships/hyperlink" Target="https://www.3gpp.org/ftp/TSG_RAN/WG2_RL2/TSGR2_122/Docs/R2-2305361.zip" TargetMode="External"/><Relationship Id="rId8" Type="http://schemas.openxmlformats.org/officeDocument/2006/relationships/styles" Target="styles.xml"/><Relationship Id="rId98" Type="http://schemas.openxmlformats.org/officeDocument/2006/relationships/hyperlink" Target="https://www.3gpp.org/ftp/TSG_RAN/WG2_RL2/TSGR2_122/Docs/R2-2305016.zip" TargetMode="External"/><Relationship Id="rId121" Type="http://schemas.openxmlformats.org/officeDocument/2006/relationships/hyperlink" Target="https://www.3gpp.org/ftp/TSG_RAN/WG2_RL2/TSGR2_122/Docs/R2-2304968.zip" TargetMode="External"/><Relationship Id="rId142" Type="http://schemas.openxmlformats.org/officeDocument/2006/relationships/hyperlink" Target="https://www.3gpp.org/ftp/TSG_RAN/WG2_RL2/TSGR2_122/Docs/R2-2304711.zip" TargetMode="External"/><Relationship Id="rId163" Type="http://schemas.openxmlformats.org/officeDocument/2006/relationships/hyperlink" Target="https://www.3gpp.org/ftp/TSG_RAN/WG2_RL2/TSGR2_122/Docs/R2-2305515.zip" TargetMode="External"/><Relationship Id="rId184" Type="http://schemas.openxmlformats.org/officeDocument/2006/relationships/hyperlink" Target="https://www.3gpp.org/ftp/TSG_RAN/WG2_RL2/TSGR2_122/Docs/R2-2305012.zip" TargetMode="External"/><Relationship Id="rId219" Type="http://schemas.openxmlformats.org/officeDocument/2006/relationships/hyperlink" Target="https://www.3gpp.org/ftp/TSG_RAN/WG2_RL2/TSGR2_122/Docs/R2-2306266.zip" TargetMode="External"/><Relationship Id="rId230" Type="http://schemas.openxmlformats.org/officeDocument/2006/relationships/hyperlink" Target="https://www.3gpp.org/ftp/TSG_RAN/WG2_RL2/TSGR2_122/Docs/R2-2306561.zip" TargetMode="External"/><Relationship Id="rId251" Type="http://schemas.openxmlformats.org/officeDocument/2006/relationships/hyperlink" Target="https://www.3gpp.org/ftp/TSG_RAN/WG2_RL2/TSGR2_122/Docs/R2-2305383.zip" TargetMode="External"/><Relationship Id="rId25" Type="http://schemas.openxmlformats.org/officeDocument/2006/relationships/hyperlink" Target="https://www.3gpp.org/ftp/TSG_RAN/WG2_RL2/TSGR2_122/Docs/R2-2305606.zip" TargetMode="External"/><Relationship Id="rId46" Type="http://schemas.openxmlformats.org/officeDocument/2006/relationships/hyperlink" Target="https://www.3gpp.org/ftp/TSG_RAN/WG2_RL2/TSGR2_122/Docs/R2-2305190.zip" TargetMode="External"/><Relationship Id="rId67" Type="http://schemas.openxmlformats.org/officeDocument/2006/relationships/hyperlink" Target="https://www.3gpp.org/ftp/TSG_RAN/WG2_RL2/TSGR2_122/Docs/R2-2306273.zip" TargetMode="External"/><Relationship Id="rId88" Type="http://schemas.openxmlformats.org/officeDocument/2006/relationships/hyperlink" Target="https://www.3gpp.org/ftp/TSG_RAN/WG2_RL2/TSGR2_122/Docs/R2-2305740.zip" TargetMode="External"/><Relationship Id="rId111" Type="http://schemas.openxmlformats.org/officeDocument/2006/relationships/hyperlink" Target="https://www.3gpp.org/ftp/TSG_RAN/WG2_RL2/TSGR2_122/Docs/R2-2304709.zip" TargetMode="External"/><Relationship Id="rId132" Type="http://schemas.openxmlformats.org/officeDocument/2006/relationships/hyperlink" Target="https://www.3gpp.org/ftp/TSG_RAN/WG2_RL2/TSGR2_122/Docs/R2-2305593.zip" TargetMode="External"/><Relationship Id="rId153" Type="http://schemas.openxmlformats.org/officeDocument/2006/relationships/hyperlink" Target="https://www.3gpp.org/ftp/TSG_RAN/WG2_RL2/TSGR2_122/Docs/R2-2304864.zip" TargetMode="External"/><Relationship Id="rId174" Type="http://schemas.openxmlformats.org/officeDocument/2006/relationships/hyperlink" Target="https://www.3gpp.org/ftp/TSG_RAN/WG2_RL2/TSGR2_122/Docs/R2-2305191.zip" TargetMode="External"/><Relationship Id="rId195" Type="http://schemas.openxmlformats.org/officeDocument/2006/relationships/hyperlink" Target="https://www.3gpp.org/ftp/TSG_RAN/WG2_RL2/TSGR2_122/Docs/R2-2305899.zip" TargetMode="External"/><Relationship Id="rId209" Type="http://schemas.openxmlformats.org/officeDocument/2006/relationships/hyperlink" Target="https://www.3gpp.org/ftp/TSG_RAN/WG2_RL2/TSGR2_122/Docs/R2-2306185.zip" TargetMode="External"/><Relationship Id="rId220" Type="http://schemas.openxmlformats.org/officeDocument/2006/relationships/hyperlink" Target="https://www.3gpp.org/ftp/TSG_RAN/WG2_RL2/TSGR2_122/Docs/R2-2306272.zip" TargetMode="External"/><Relationship Id="rId241" Type="http://schemas.openxmlformats.org/officeDocument/2006/relationships/hyperlink" Target="https://www.3gpp.org/ftp/TSG_RAN/WG2_RL2/TSGR2_122/Docs/R2-2306109.zip" TargetMode="External"/><Relationship Id="rId15" Type="http://schemas.openxmlformats.org/officeDocument/2006/relationships/hyperlink" Target="https://www.3gpp.org/ftp/TSG_RAN/WG2_RL2/TSGR2_122/Docs/R2-2304943.zip" TargetMode="External"/><Relationship Id="rId36" Type="http://schemas.openxmlformats.org/officeDocument/2006/relationships/hyperlink" Target="https://www.3gpp.org/ftp/TSG_RAN/WG2_RL2/TSGR2_122/Docs/R2-2305019.zip" TargetMode="External"/><Relationship Id="rId57" Type="http://schemas.openxmlformats.org/officeDocument/2006/relationships/hyperlink" Target="https://www.3gpp.org/ftp/TSG_RAN/WG2_RL2/TSGR2_122/Docs/R2-2304809.zip" TargetMode="External"/><Relationship Id="rId262" Type="http://schemas.openxmlformats.org/officeDocument/2006/relationships/fontTable" Target="fontTable.xml"/><Relationship Id="rId78" Type="http://schemas.openxmlformats.org/officeDocument/2006/relationships/hyperlink" Target="https://www.3gpp.org/ftp/TSG_RAN/WG2_RL2/TSGR2_122/Docs/R2-2305186.zip" TargetMode="External"/><Relationship Id="rId99" Type="http://schemas.openxmlformats.org/officeDocument/2006/relationships/hyperlink" Target="https://www.3gpp.org/ftp/TSG_RAN/WG2_RL2/TSGR2_122/Docs/R2-2305071.zip" TargetMode="External"/><Relationship Id="rId101" Type="http://schemas.openxmlformats.org/officeDocument/2006/relationships/hyperlink" Target="https://www.3gpp.org/ftp/TSG_RAN/WG2_RL2/TSGR2_122/Docs/R2-2305513.zip" TargetMode="External"/><Relationship Id="rId122" Type="http://schemas.openxmlformats.org/officeDocument/2006/relationships/hyperlink" Target="https://www.3gpp.org/ftp/TSG_RAN/WG2_RL2/TSGR2_122/Docs/R2-2305006.zip" TargetMode="External"/><Relationship Id="rId143" Type="http://schemas.openxmlformats.org/officeDocument/2006/relationships/hyperlink" Target="https://www.3gpp.org/ftp/TSG_RAN/WG2_RL2/TSGR2_122/Docs/R2-2306130.zip" TargetMode="External"/><Relationship Id="rId164" Type="http://schemas.openxmlformats.org/officeDocument/2006/relationships/hyperlink" Target="https://www.3gpp.org/ftp/TSG_RAN/WG2_RL2/TSGR2_122/Docs/R2-2305533.zip" TargetMode="External"/><Relationship Id="rId185" Type="http://schemas.openxmlformats.org/officeDocument/2006/relationships/hyperlink" Target="https://www.3gpp.org/ftp/TSG_RAN/WG2_RL2/TSGR2_122/Docs/R2-2305074.zip" TargetMode="External"/><Relationship Id="rId9" Type="http://schemas.openxmlformats.org/officeDocument/2006/relationships/settings" Target="settings.xml"/><Relationship Id="rId210" Type="http://schemas.openxmlformats.org/officeDocument/2006/relationships/hyperlink" Target="https://www.3gpp.org/ftp/TSG_RAN/WG2_RL2/TSGR2_122/Docs/R2-2304971.zip" TargetMode="External"/><Relationship Id="rId26" Type="http://schemas.openxmlformats.org/officeDocument/2006/relationships/hyperlink" Target="https://www.3gpp.org/ftp/TSG_RAN/WG2_RL2/TSGR2_122/Docs/R2-2306109.zip" TargetMode="External"/><Relationship Id="rId231" Type="http://schemas.openxmlformats.org/officeDocument/2006/relationships/hyperlink" Target="https://www.3gpp.org/ftp/TSG_RAN/WG2_RL2/TSGR2_122/Docs/R2-2305076.zip" TargetMode="External"/><Relationship Id="rId252" Type="http://schemas.openxmlformats.org/officeDocument/2006/relationships/hyperlink" Target="https://www.3gpp.org/ftp/TSG_RAN/WG2_RL2/TSGR2_122/Docs/R2-2305078.zip" TargetMode="External"/><Relationship Id="rId47" Type="http://schemas.openxmlformats.org/officeDocument/2006/relationships/hyperlink" Target="https://www.3gpp.org/ftp/TSG_RAN/WG2_RL2/TSGR2_122/Docs/R2-2305897.zip" TargetMode="External"/><Relationship Id="rId68" Type="http://schemas.openxmlformats.org/officeDocument/2006/relationships/hyperlink" Target="https://www.3gpp.org/ftp/TSG_RAN/WG2_RL2/TSGR2_122/Docs/R2-2306539.zip" TargetMode="External"/><Relationship Id="rId89" Type="http://schemas.openxmlformats.org/officeDocument/2006/relationships/hyperlink" Target="https://www.3gpp.org/ftp/TSG_RAN/WG2_RL2/TSGR2_122/Docs/R2-2305190.zip" TargetMode="External"/><Relationship Id="rId112" Type="http://schemas.openxmlformats.org/officeDocument/2006/relationships/hyperlink" Target="https://www.3gpp.org/ftp/TSG_RAN/WG2_RL2/TSGR2_122/Docs/R2-2304808.zip" TargetMode="External"/><Relationship Id="rId133" Type="http://schemas.openxmlformats.org/officeDocument/2006/relationships/hyperlink" Target="https://www.3gpp.org/ftp/TSG_RAN/WG2_RL2/TSGR2_122/Docs/R2-2305626.zip" TargetMode="External"/><Relationship Id="rId154" Type="http://schemas.openxmlformats.org/officeDocument/2006/relationships/hyperlink" Target="https://www.3gpp.org/ftp/TSG_RAN/WG2_RL2/TSGR2_122/Docs/R2-2304917.zip" TargetMode="External"/><Relationship Id="rId175" Type="http://schemas.openxmlformats.org/officeDocument/2006/relationships/hyperlink" Target="https://www.3gpp.org/ftp/TSG_RAN/WG2_RL2/TSGR2_122/Docs/R2-2306565.zip" TargetMode="External"/><Relationship Id="rId196" Type="http://schemas.openxmlformats.org/officeDocument/2006/relationships/hyperlink" Target="https://www.3gpp.org/ftp/TSG_RAN/WG2_RL2/TSGR2_122/Docs/R2-2303303.zip" TargetMode="External"/><Relationship Id="rId200" Type="http://schemas.openxmlformats.org/officeDocument/2006/relationships/hyperlink" Target="https://www.3gpp.org/ftp/TSG_RAN/WG2_RL2/TSGR2_122/Docs/R2-2306331.zip" TargetMode="External"/><Relationship Id="rId16" Type="http://schemas.openxmlformats.org/officeDocument/2006/relationships/hyperlink" Target="https://www.3gpp.org/ftp/TSG_RAN/WG2_RL2/TSGR2_122/Docs/R2-2306562.zip" TargetMode="External"/><Relationship Id="rId221" Type="http://schemas.openxmlformats.org/officeDocument/2006/relationships/hyperlink" Target="https://www.3gpp.org/ftp/TSG_RAN/WG2_RL2/TSGR2_122/Docs/R2-2306347.zip" TargetMode="External"/><Relationship Id="rId242" Type="http://schemas.openxmlformats.org/officeDocument/2006/relationships/hyperlink" Target="https://www.3gpp.org/ftp/TSG_RAN/WG2_RL2/TSGR2_122/Docs/R2-2305384.zip" TargetMode="External"/><Relationship Id="rId263" Type="http://schemas.openxmlformats.org/officeDocument/2006/relationships/theme" Target="theme/theme1.xml"/><Relationship Id="rId37" Type="http://schemas.openxmlformats.org/officeDocument/2006/relationships/hyperlink" Target="https://www.3gpp.org/ftp/TSG_RAN/WG2_RL2/TSGR2_122/Docs/R2-2305191.zip" TargetMode="External"/><Relationship Id="rId58" Type="http://schemas.openxmlformats.org/officeDocument/2006/relationships/hyperlink" Target="https://www.3gpp.org/ftp/TSG_RAN/WG2_RL2/TSGR2_122/Docs/R2-2305654.zip" TargetMode="External"/><Relationship Id="rId79" Type="http://schemas.openxmlformats.org/officeDocument/2006/relationships/hyperlink" Target="https://www.3gpp.org/ftp/TSG_RAN/WG2_RL2/TSGR2_122/Docs/R2-2305187.zip" TargetMode="External"/><Relationship Id="rId102" Type="http://schemas.openxmlformats.org/officeDocument/2006/relationships/hyperlink" Target="https://www.3gpp.org/ftp/TSG_RAN/WG2_RL2/TSGR2_122/Docs/R2-2305532.zip" TargetMode="External"/><Relationship Id="rId123" Type="http://schemas.openxmlformats.org/officeDocument/2006/relationships/hyperlink" Target="https://www.3gpp.org/ftp/TSG_RAN/WG2_RL2/TSGR2_122/Docs/R2-2305007.zip" TargetMode="External"/><Relationship Id="rId144" Type="http://schemas.openxmlformats.org/officeDocument/2006/relationships/hyperlink" Target="https://www.3gpp.org/ftp/TSG_RAN/WG2_RL2/TSGR2_122/Docs/R2-2305828.zip" TargetMode="External"/><Relationship Id="rId90" Type="http://schemas.openxmlformats.org/officeDocument/2006/relationships/hyperlink" Target="https://www.3gpp.org/ftp/TSG_RAN/WG2_RL2/TSGR2_122/Docs/R2-2305897.zip" TargetMode="External"/><Relationship Id="rId165" Type="http://schemas.openxmlformats.org/officeDocument/2006/relationships/hyperlink" Target="https://www.3gpp.org/ftp/TSG_RAN/WG2_RL2/TSGR2_122/Docs/R2-2305571.zip" TargetMode="External"/><Relationship Id="rId186" Type="http://schemas.openxmlformats.org/officeDocument/2006/relationships/hyperlink" Target="https://www.3gpp.org/ftp/TSG_RAN/WG2_RL2/TSGR2_122/Docs/R2-2305150.zip" TargetMode="External"/><Relationship Id="rId211" Type="http://schemas.openxmlformats.org/officeDocument/2006/relationships/hyperlink" Target="https://www.3gpp.org/ftp/TSG_RAN/WG2_RL2/TSGR2_122/Docs/R2-2304919.zip" TargetMode="External"/><Relationship Id="rId232" Type="http://schemas.openxmlformats.org/officeDocument/2006/relationships/hyperlink" Target="https://www.3gpp.org/ftp/TSG_RAN/WG2_RL2/TSGR2_122/Docs/R2-2305310.zip" TargetMode="External"/><Relationship Id="rId253" Type="http://schemas.openxmlformats.org/officeDocument/2006/relationships/hyperlink" Target="https://www.3gpp.org/ftp/TSG_RAN/WG2_RL2/TSGR2_122/Docs/R2-2305311.zip" TargetMode="External"/><Relationship Id="rId27" Type="http://schemas.openxmlformats.org/officeDocument/2006/relationships/hyperlink" Target="https://www.3gpp.org/ftp/TSG_RAN/WG2_RL2/TSGR2_122/Docs/R2-2305384.zip" TargetMode="External"/><Relationship Id="rId48" Type="http://schemas.openxmlformats.org/officeDocument/2006/relationships/hyperlink" Target="https://www.3gpp.org/ftp/TSG_RAN/WG2_RL2/TSGR2_122/Docs/R2-2304809.zip" TargetMode="External"/><Relationship Id="rId69" Type="http://schemas.openxmlformats.org/officeDocument/2006/relationships/hyperlink" Target="https://www.3gpp.org/ftp/TSG_RAN/WG2_RL2/TSGR2_122/Docs/R2-2306539.zip" TargetMode="External"/><Relationship Id="rId113" Type="http://schemas.openxmlformats.org/officeDocument/2006/relationships/hyperlink" Target="https://www.3gpp.org/ftp/TSG_RAN/WG2_RL2/TSGR2_122/Docs/R2-2305652.zip" TargetMode="External"/><Relationship Id="rId134" Type="http://schemas.openxmlformats.org/officeDocument/2006/relationships/hyperlink" Target="https://www.3gpp.org/ftp/TSG_RAN/WG2_RL2/TSGR2_122/Docs/R2-2305685.zip" TargetMode="External"/><Relationship Id="rId80" Type="http://schemas.openxmlformats.org/officeDocument/2006/relationships/hyperlink" Target="https://www.3gpp.org/ftp/TSG_RAN/WG2_RL2/TSGR2_122/Docs/R2-2305188.zip" TargetMode="External"/><Relationship Id="rId155" Type="http://schemas.openxmlformats.org/officeDocument/2006/relationships/hyperlink" Target="https://www.3gpp.org/ftp/TSG_RAN/WG2_RL2/TSGR2_122/Docs/R2-2304969.zip" TargetMode="External"/><Relationship Id="rId176" Type="http://schemas.openxmlformats.org/officeDocument/2006/relationships/hyperlink" Target="https://www.3gpp.org/ftp/TSG_RAN/WG2_RL2/TSGR2_122/Docs/R2-2306565.zip" TargetMode="External"/><Relationship Id="rId197" Type="http://schemas.openxmlformats.org/officeDocument/2006/relationships/hyperlink" Target="https://www.3gpp.org/ftp/TSG_RAN/WG2_RL2/TSGR2_122/Docs/R2-2306106.zip" TargetMode="External"/><Relationship Id="rId201" Type="http://schemas.openxmlformats.org/officeDocument/2006/relationships/hyperlink" Target="https://www.3gpp.org/ftp/TSG_RAN/WG2_RL2/TSGR2_122/Docs/R2-2306402.zip" TargetMode="External"/><Relationship Id="rId222" Type="http://schemas.openxmlformats.org/officeDocument/2006/relationships/hyperlink" Target="https://www.3gpp.org/ftp/TSG_RAN/WG2_RL2/TSGR2_122/Docs/R2-2306476.zip" TargetMode="External"/><Relationship Id="rId243" Type="http://schemas.openxmlformats.org/officeDocument/2006/relationships/hyperlink" Target="https://www.3gpp.org/ftp/TSG_RAN/WG2_RL2/TSGR2_122/Docs/R2-2305756.zip" TargetMode="External"/><Relationship Id="rId17" Type="http://schemas.openxmlformats.org/officeDocument/2006/relationships/hyperlink" Target="https://www.3gpp.org/ftp/TSG_RAN/WG2_RL2/TSGR2_122/Docs/R2-2306539.zip" TargetMode="External"/><Relationship Id="rId38" Type="http://schemas.openxmlformats.org/officeDocument/2006/relationships/hyperlink" Target="https://www.3gpp.org/ftp/TSG_RAN/WG2_RL2/TSGR2_122/Docs/R2-2305784.zip" TargetMode="External"/><Relationship Id="rId59" Type="http://schemas.openxmlformats.org/officeDocument/2006/relationships/hyperlink" Target="https://www.3gpp.org/ftp/TSG_RAN/WG2_RL2/TSGR2_122/Docs/R2-2304713.zip" TargetMode="External"/><Relationship Id="rId103" Type="http://schemas.openxmlformats.org/officeDocument/2006/relationships/hyperlink" Target="https://www.3gpp.org/ftp/TSG_RAN/WG2_RL2/TSGR2_122/Docs/R2-2305536.zip" TargetMode="External"/><Relationship Id="rId124" Type="http://schemas.openxmlformats.org/officeDocument/2006/relationships/hyperlink" Target="https://www.3gpp.org/ftp/TSG_RAN/WG2_RL2/TSGR2_122/Docs/R2-2305017.zip" TargetMode="External"/><Relationship Id="rId70" Type="http://schemas.openxmlformats.org/officeDocument/2006/relationships/hyperlink" Target="https://www.3gpp.org/ftp/TSG_RAN/WG2_RL2/TSGR2_122/Docs/R2-2306563.zip" TargetMode="External"/><Relationship Id="rId91" Type="http://schemas.openxmlformats.org/officeDocument/2006/relationships/hyperlink" Target="https://www.3gpp.org/ftp/TSG_RAN/WG2_RL2/TSGR2_122/Docs/R2-2303301.zip" TargetMode="External"/><Relationship Id="rId145" Type="http://schemas.openxmlformats.org/officeDocument/2006/relationships/hyperlink" Target="https://www.3gpp.org/ftp/TSG_RAN/WG2_RL2/TSGR2_122/Docs/R2-2306176.zip" TargetMode="External"/><Relationship Id="rId166" Type="http://schemas.openxmlformats.org/officeDocument/2006/relationships/hyperlink" Target="https://www.3gpp.org/ftp/TSG_RAN/WG2_RL2/TSGR2_122/Docs/R2-2305653.zip" TargetMode="External"/><Relationship Id="rId187" Type="http://schemas.openxmlformats.org/officeDocument/2006/relationships/hyperlink" Target="https://www.3gpp.org/ftp/TSG_RAN/WG2_RL2/TSGR2_122/Docs/R2-2305160.zip" TargetMode="External"/><Relationship Id="rId1" Type="http://schemas.openxmlformats.org/officeDocument/2006/relationships/customXml" Target="../customXml/item1.xml"/><Relationship Id="rId212" Type="http://schemas.openxmlformats.org/officeDocument/2006/relationships/hyperlink" Target="https://www.3gpp.org/ftp/TSG_RAN/WG2_RL2/TSGR2_122/Docs/R2-2305020.zip" TargetMode="External"/><Relationship Id="rId233" Type="http://schemas.openxmlformats.org/officeDocument/2006/relationships/hyperlink" Target="https://www.3gpp.org/ftp/TSG_RAN/WG2_RL2/TSGR2_122/Docs/R2-2305606.zip" TargetMode="External"/><Relationship Id="rId254" Type="http://schemas.openxmlformats.org/officeDocument/2006/relationships/hyperlink" Target="https://www.3gpp.org/ftp/TSG_RAN/WG2_RL2/TSGR2_122/Docs/R2-2305479.zip" TargetMode="External"/><Relationship Id="rId28" Type="http://schemas.openxmlformats.org/officeDocument/2006/relationships/hyperlink" Target="https://www.3gpp.org/ftp/TSG_RAN/WG2_RL2/TSGR2_122/Docs/R2-2305077.zip" TargetMode="External"/><Relationship Id="rId49" Type="http://schemas.openxmlformats.org/officeDocument/2006/relationships/hyperlink" Target="https://www.3gpp.org/ftp/TSG_RAN/WG2_RL2/TSGR2_122/Docs/R2-2305654.zip" TargetMode="External"/><Relationship Id="rId114" Type="http://schemas.openxmlformats.org/officeDocument/2006/relationships/hyperlink" Target="https://www.3gpp.org/ftp/TSG_RAN/WG2_RL2/TSGR2_122/Docs/R2-2306564.zip" TargetMode="External"/><Relationship Id="rId60" Type="http://schemas.openxmlformats.org/officeDocument/2006/relationships/hyperlink" Target="https://www.3gpp.org/ftp/TSG_RAN/WG2_RL2/TSGR2_122/Docs/R2-2306185.zip" TargetMode="External"/><Relationship Id="rId81" Type="http://schemas.openxmlformats.org/officeDocument/2006/relationships/hyperlink" Target="https://www.3gpp.org/ftp/TSG_RAN/WG2_RL2/TSGR2_122/Docs/R2-2305189.zip" TargetMode="External"/><Relationship Id="rId135" Type="http://schemas.openxmlformats.org/officeDocument/2006/relationships/hyperlink" Target="https://www.3gpp.org/ftp/TSG_RAN/WG2_RL2/TSGR2_122/Docs/R2-2305830.zip" TargetMode="External"/><Relationship Id="rId156" Type="http://schemas.openxmlformats.org/officeDocument/2006/relationships/hyperlink" Target="https://www.3gpp.org/ftp/TSG_RAN/WG2_RL2/TSGR2_122/Docs/R2-2305002.zip" TargetMode="External"/><Relationship Id="rId177" Type="http://schemas.openxmlformats.org/officeDocument/2006/relationships/hyperlink" Target="https://www.3gpp.org/ftp/TSG_RAN/WG2_RL2/TSGR2_122/Docs/R2-2304918.zip" TargetMode="External"/><Relationship Id="rId198" Type="http://schemas.openxmlformats.org/officeDocument/2006/relationships/hyperlink" Target="https://www.3gpp.org/ftp/TSG_RAN/WG2_RL2/TSGR2_122/Docs/R2-2306121.zip" TargetMode="External"/><Relationship Id="rId202" Type="http://schemas.openxmlformats.org/officeDocument/2006/relationships/hyperlink" Target="https://www.3gpp.org/ftp/TSG_RAN/WG2_RL2/TSGR2_122/Docs/R2-2304809.zip" TargetMode="External"/><Relationship Id="rId223" Type="http://schemas.openxmlformats.org/officeDocument/2006/relationships/hyperlink" Target="https://www.3gpp.org/ftp/TSG_RAN/WG2_RL2/TSGR2_122/Docs/R2-2304625.zip" TargetMode="External"/><Relationship Id="rId244" Type="http://schemas.openxmlformats.org/officeDocument/2006/relationships/hyperlink" Target="https://www.3gpp.org/ftp/TSG_RAN/WG2_RL2/TSGR2_122/Docs/R2-2305015.zip" TargetMode="External"/><Relationship Id="rId18" Type="http://schemas.openxmlformats.org/officeDocument/2006/relationships/hyperlink" Target="https://www.3gpp.org/ftp/TSG_RAN/WG2_RL2/TSGR2_122/Docs/R2-2306563.zip" TargetMode="External"/><Relationship Id="rId39" Type="http://schemas.openxmlformats.org/officeDocument/2006/relationships/hyperlink" Target="https://www.3gpp.org/ftp/TSG_RAN/WG2_RL2/TSGR2_122/Docs/R2-2304709.zip" TargetMode="External"/><Relationship Id="rId50" Type="http://schemas.openxmlformats.org/officeDocument/2006/relationships/hyperlink" Target="https://www.3gpp.org/ftp/TSG_RAN/WG2_RL2/TSGR2_122/Docs/R2-2304713.zip" TargetMode="External"/><Relationship Id="rId104" Type="http://schemas.openxmlformats.org/officeDocument/2006/relationships/hyperlink" Target="https://www.3gpp.org/ftp/TSG_RAN/WG2_RL2/TSGR2_122/Docs/R2-2305565.zip" TargetMode="External"/><Relationship Id="rId125" Type="http://schemas.openxmlformats.org/officeDocument/2006/relationships/hyperlink" Target="https://www.3gpp.org/ftp/TSG_RAN/WG2_RL2/TSGR2_122/Docs/R2-2305072.zip" TargetMode="External"/><Relationship Id="rId146" Type="http://schemas.openxmlformats.org/officeDocument/2006/relationships/hyperlink" Target="https://www.3gpp.org/ftp/TSG_RAN/WG2_RL2/TSGR2_122/Docs/R2-2305604.zip" TargetMode="External"/><Relationship Id="rId167" Type="http://schemas.openxmlformats.org/officeDocument/2006/relationships/hyperlink" Target="https://www.3gpp.org/ftp/TSG_RAN/WG2_RL2/TSGR2_122/Docs/R2-2305723.zip" TargetMode="External"/><Relationship Id="rId188" Type="http://schemas.openxmlformats.org/officeDocument/2006/relationships/hyperlink" Target="https://www.3gpp.org/ftp/TSG_RAN/WG2_RL2/TSGR2_122/Docs/R2-2305457.zip" TargetMode="External"/><Relationship Id="rId71" Type="http://schemas.openxmlformats.org/officeDocument/2006/relationships/hyperlink" Target="https://www.3gpp.org/ftp/TSG_RAN/WG2_RL2/TSGR2_122/Docs/R2-2306539.zip" TargetMode="External"/><Relationship Id="rId92" Type="http://schemas.openxmlformats.org/officeDocument/2006/relationships/hyperlink" Target="https://www.3gpp.org/ftp/TSG_RAN/WG2_RL2/TSGR2_122/Docs/R2-2305301.zip" TargetMode="External"/><Relationship Id="rId213" Type="http://schemas.openxmlformats.org/officeDocument/2006/relationships/hyperlink" Target="https://www.3gpp.org/ftp/TSG_RAN/WG2_RL2/TSGR2_122/Docs/R2-2305075.zip" TargetMode="External"/><Relationship Id="rId234" Type="http://schemas.openxmlformats.org/officeDocument/2006/relationships/hyperlink" Target="https://www.3gpp.org/ftp/TSG_RAN/WG2_RL2/TSGR2_122/Docs/R2-2305138.zip" TargetMode="External"/><Relationship Id="rId2" Type="http://schemas.openxmlformats.org/officeDocument/2006/relationships/customXml" Target="../customXml/item2.xml"/><Relationship Id="rId29" Type="http://schemas.openxmlformats.org/officeDocument/2006/relationships/hyperlink" Target="https://www.3gpp.org/ftp/TSG_RAN/WG2_RL2/TSGR2_122/Docs/R2-2304943.zip" TargetMode="External"/><Relationship Id="rId255" Type="http://schemas.openxmlformats.org/officeDocument/2006/relationships/hyperlink" Target="https://www.3gpp.org/ftp/TSG_RAN/WG2_RL2/TSGR2_122/Docs/R2-2305607.zip" TargetMode="External"/><Relationship Id="rId40" Type="http://schemas.openxmlformats.org/officeDocument/2006/relationships/hyperlink" Target="https://www.3gpp.org/ftp/TSG_RAN/WG2_RL2/TSGR2_122/Docs/R2-2304808.zip" TargetMode="External"/><Relationship Id="rId115" Type="http://schemas.openxmlformats.org/officeDocument/2006/relationships/hyperlink" Target="https://www.3gpp.org/ftp/TSG_RAN/WG2_RL2/TSGR2_122/Docs/R2-2306564.zip" TargetMode="External"/><Relationship Id="rId136" Type="http://schemas.openxmlformats.org/officeDocument/2006/relationships/hyperlink" Target="https://www.3gpp.org/ftp/TSG_RAN/WG2_RL2/TSGR2_122/Docs/R2-2306143.zip" TargetMode="External"/><Relationship Id="rId157" Type="http://schemas.openxmlformats.org/officeDocument/2006/relationships/hyperlink" Target="https://www.3gpp.org/ftp/TSG_RAN/WG2_RL2/TSGR2_122/Docs/R2-2305018.zip" TargetMode="External"/><Relationship Id="rId178" Type="http://schemas.openxmlformats.org/officeDocument/2006/relationships/hyperlink" Target="https://www.3gpp.org/ftp/TSG_RAN/WG2_RL2/TSGR2_122/Docs/R2-2305784.zip" TargetMode="External"/><Relationship Id="rId61" Type="http://schemas.openxmlformats.org/officeDocument/2006/relationships/hyperlink" Target="https://www.3gpp.org/ftp/TSG_RAN/WG2_RL2/TSGR2_122/Docs/R2-2304943.zip" TargetMode="External"/><Relationship Id="rId82" Type="http://schemas.openxmlformats.org/officeDocument/2006/relationships/hyperlink" Target="https://www.3gpp.org/ftp/TSG_RAN/WG2_RL2/TSGR2_122/Docs/R2-2305492.zip" TargetMode="External"/><Relationship Id="rId199" Type="http://schemas.openxmlformats.org/officeDocument/2006/relationships/hyperlink" Target="https://www.3gpp.org/ftp/TSG_RAN/WG2_RL2/TSGR2_122/Docs/R2-2306137.zip" TargetMode="External"/><Relationship Id="rId203" Type="http://schemas.openxmlformats.org/officeDocument/2006/relationships/hyperlink" Target="https://www.3gpp.org/ftp/TSG_RAN/WG2_RL2/TSGR2_122/Docs/R2-2305654.zip" TargetMode="External"/><Relationship Id="rId19" Type="http://schemas.openxmlformats.org/officeDocument/2006/relationships/hyperlink" Target="https://www.3gpp.org/ftp/TSG_RAN/WG2_RL2/TSGR2_122/Docs/R2-2306565.zip" TargetMode="External"/><Relationship Id="rId224" Type="http://schemas.openxmlformats.org/officeDocument/2006/relationships/hyperlink" Target="https://www.3gpp.org/ftp/TSG_RAN/WG2_RL2/TSGR2_122/Docs/R2-2304626.zip" TargetMode="External"/><Relationship Id="rId245" Type="http://schemas.openxmlformats.org/officeDocument/2006/relationships/hyperlink" Target="https://www.3gpp.org/ftp/TSG_RAN/WG2_RL2/TSGR2_122/Docs/R2-2305139.zip" TargetMode="External"/><Relationship Id="rId30" Type="http://schemas.openxmlformats.org/officeDocument/2006/relationships/hyperlink" Target="https://www.3gpp.org/ftp/TSG_RAN/WG2_RL2/TSGR2_122/Docs/R2-2306539.zip" TargetMode="External"/><Relationship Id="rId105" Type="http://schemas.openxmlformats.org/officeDocument/2006/relationships/hyperlink" Target="https://www.3gpp.org/ftp/TSG_RAN/WG2_RL2/TSGR2_122/Docs/R2-2305684.zip" TargetMode="External"/><Relationship Id="rId126" Type="http://schemas.openxmlformats.org/officeDocument/2006/relationships/hyperlink" Target="https://www.3gpp.org/ftp/TSG_RAN/WG2_RL2/TSGR2_122/Docs/R2-2305159.zip" TargetMode="External"/><Relationship Id="rId147" Type="http://schemas.openxmlformats.org/officeDocument/2006/relationships/hyperlink" Target="https://www.3gpp.org/ftp/TSG_RAN/WG2_RL2/TSGR2_122/Docs/R2-2304826.zip" TargetMode="External"/><Relationship Id="rId168" Type="http://schemas.openxmlformats.org/officeDocument/2006/relationships/hyperlink" Target="https://www.3gpp.org/ftp/TSG_RAN/WG2_RL2/TSGR2_122/Docs/R2-2305816.zip" TargetMode="External"/><Relationship Id="rId51" Type="http://schemas.openxmlformats.org/officeDocument/2006/relationships/hyperlink" Target="https://www.3gpp.org/ftp/TSG_RAN/WG2_RL2/TSGR2_122/Docs/R2-2306185.zip" TargetMode="External"/><Relationship Id="rId72" Type="http://schemas.openxmlformats.org/officeDocument/2006/relationships/hyperlink" Target="https://www.3gpp.org/ftp/TSG_RAN/WG2_RL2/TSGR2_122/Docs/R2-2306563.zip" TargetMode="External"/><Relationship Id="rId93" Type="http://schemas.openxmlformats.org/officeDocument/2006/relationships/hyperlink" Target="https://www.3gpp.org/ftp/TSG_RAN/WG2_RL2/TSGR2_122/Docs/R2-2305493.zip" TargetMode="External"/><Relationship Id="rId189" Type="http://schemas.openxmlformats.org/officeDocument/2006/relationships/hyperlink" Target="https://www.3gpp.org/ftp/TSG_RAN/WG2_RL2/TSGR2_122/Docs/R2-2305496.zip" TargetMode="External"/><Relationship Id="rId3" Type="http://schemas.openxmlformats.org/officeDocument/2006/relationships/customXml" Target="../customXml/item3.xml"/><Relationship Id="rId214" Type="http://schemas.openxmlformats.org/officeDocument/2006/relationships/hyperlink" Target="https://www.3gpp.org/ftp/TSG_RAN/WG2_RL2/TSGR2_122/Docs/R2-2305161.zip" TargetMode="External"/><Relationship Id="rId235" Type="http://schemas.openxmlformats.org/officeDocument/2006/relationships/hyperlink" Target="https://www.3gpp.org/ftp/TSG_RAN/WG2_RL2/TSGR2_122/Docs/R2-2305382.zip" TargetMode="External"/><Relationship Id="rId256" Type="http://schemas.openxmlformats.org/officeDocument/2006/relationships/hyperlink" Target="https://www.3gpp.org/ftp/TSG_RAN/WG2_RL2/TSGR2_122/Docs/R2-2305757.zip" TargetMode="External"/><Relationship Id="rId116" Type="http://schemas.openxmlformats.org/officeDocument/2006/relationships/hyperlink" Target="https://www.3gpp.org/ftp/TSG_RAN/WG2_RL2/TSGR2_122/Docs/R2-2306564.zip" TargetMode="External"/><Relationship Id="rId137" Type="http://schemas.openxmlformats.org/officeDocument/2006/relationships/hyperlink" Target="https://www.3gpp.org/ftp/TSG_RAN/WG2_RL2/TSGR2_122/Docs/R2-2306203.zip" TargetMode="External"/><Relationship Id="rId158" Type="http://schemas.openxmlformats.org/officeDocument/2006/relationships/hyperlink" Target="https://www.3gpp.org/ftp/TSG_RAN/WG2_RL2/TSGR2_122/Docs/R2-2305073.zip" TargetMode="External"/><Relationship Id="rId20" Type="http://schemas.openxmlformats.org/officeDocument/2006/relationships/hyperlink" Target="https://www.3gpp.org/ftp/TSG_RAN/WG2_RL2/TSGR2_122/Docs/R2-2306564.zip" TargetMode="External"/><Relationship Id="rId41" Type="http://schemas.openxmlformats.org/officeDocument/2006/relationships/hyperlink" Target="https://www.3gpp.org/ftp/TSG_RAN/WG2_RL2/TSGR2_122/Docs/R2-2304710.zip" TargetMode="External"/><Relationship Id="rId62" Type="http://schemas.openxmlformats.org/officeDocument/2006/relationships/hyperlink" Target="https://www.3gpp.org/ftp/TSG_RAN/WG2_RL2/TSGR2_122/Docs/R2-2306562.zip" TargetMode="External"/><Relationship Id="rId83" Type="http://schemas.openxmlformats.org/officeDocument/2006/relationships/hyperlink" Target="https://www.3gpp.org/ftp/TSG_RAN/WG2_RL2/TSGR2_122/Docs/R2-2304708.zip" TargetMode="External"/><Relationship Id="rId179" Type="http://schemas.openxmlformats.org/officeDocument/2006/relationships/hyperlink" Target="https://www.3gpp.org/ftp/TSG_RAN/WG2_RL2/TSGR2_122/Docs/R2-2304712.zip" TargetMode="External"/><Relationship Id="rId190" Type="http://schemas.openxmlformats.org/officeDocument/2006/relationships/hyperlink" Target="https://www.3gpp.org/ftp/TSG_RAN/WG2_RL2/TSGR2_122/Docs/R2-2305534.zip" TargetMode="External"/><Relationship Id="rId204" Type="http://schemas.openxmlformats.org/officeDocument/2006/relationships/hyperlink" Target="https://www.3gpp.org/ftp/TSG_RAN/WG2_RL2/TSGR2_122/Docs/R2-2305741.zip" TargetMode="External"/><Relationship Id="rId225" Type="http://schemas.openxmlformats.org/officeDocument/2006/relationships/hyperlink" Target="https://www.3gpp.org/ftp/TSG_RAN/WG2_RL2/TSGR2_122/Docs/R2-2304658.zip" TargetMode="External"/><Relationship Id="rId246" Type="http://schemas.openxmlformats.org/officeDocument/2006/relationships/hyperlink" Target="https://www.3gpp.org/ftp/TSG_RAN/WG2_RL2/TSGR2_122/Docs/R2-2305362.zip" TargetMode="External"/><Relationship Id="rId106" Type="http://schemas.openxmlformats.org/officeDocument/2006/relationships/hyperlink" Target="https://www.3gpp.org/ftp/TSG_RAN/WG2_RL2/TSGR2_122/Docs/R2-2305808.zip" TargetMode="External"/><Relationship Id="rId127" Type="http://schemas.openxmlformats.org/officeDocument/2006/relationships/hyperlink" Target="https://www.3gpp.org/ftp/TSG_RAN/WG2_RL2/TSGR2_122/Docs/R2-2305367.zip" TargetMode="External"/><Relationship Id="rId10" Type="http://schemas.openxmlformats.org/officeDocument/2006/relationships/webSettings" Target="webSettings.xml"/><Relationship Id="rId31" Type="http://schemas.openxmlformats.org/officeDocument/2006/relationships/hyperlink" Target="https://www.3gpp.org/ftp/TSG_RAN/WG2_RL2/TSGR2_122/Docs/R2-2305132.zip" TargetMode="External"/><Relationship Id="rId52" Type="http://schemas.openxmlformats.org/officeDocument/2006/relationships/hyperlink" Target="https://www.3gpp.org/ftp/TSG_RAN/WG2_RL2/TSGR2_122/Docs/R2-2306477.zip" TargetMode="External"/><Relationship Id="rId73" Type="http://schemas.openxmlformats.org/officeDocument/2006/relationships/hyperlink" Target="https://www.3gpp.org/ftp/TSG_RAN/WG2_RL2/TSGR2_122/Docs/R2-2306563.zip" TargetMode="External"/><Relationship Id="rId94" Type="http://schemas.openxmlformats.org/officeDocument/2006/relationships/hyperlink" Target="https://www.3gpp.org/ftp/TSG_RAN/WG2_RL2/TSGR2_122/Docs/R2-2304865.zip" TargetMode="External"/><Relationship Id="rId148" Type="http://schemas.openxmlformats.org/officeDocument/2006/relationships/hyperlink" Target="https://www.3gpp.org/ftp/TSG_RAN/WG2_RL2/TSGR2_122/Docs/R2-2306242.zip" TargetMode="External"/><Relationship Id="rId169" Type="http://schemas.openxmlformats.org/officeDocument/2006/relationships/hyperlink" Target="https://www.3gpp.org/ftp/TSG_RAN/WG2_RL2/TSGR2_122/Docs/R2-2306243.zip" TargetMode="External"/><Relationship Id="rId4" Type="http://schemas.openxmlformats.org/officeDocument/2006/relationships/customXml" Target="../customXml/item4.xml"/><Relationship Id="rId180" Type="http://schemas.openxmlformats.org/officeDocument/2006/relationships/hyperlink" Target="https://www.3gpp.org/ftp/TSG_RAN/WG2_RL2/TSGR2_122/Docs/R2-2304827.zip" TargetMode="External"/><Relationship Id="rId215" Type="http://schemas.openxmlformats.org/officeDocument/2006/relationships/hyperlink" Target="https://www.3gpp.org/ftp/TSG_RAN/WG2_RL2/TSGR2_122/Docs/R2-2305516.zip" TargetMode="External"/><Relationship Id="rId236" Type="http://schemas.openxmlformats.org/officeDocument/2006/relationships/hyperlink" Target="https://www.3gpp.org/ftp/TSG_RAN/WG2_RL2/TSGR2_122/Docs/R2-2305755.zip" TargetMode="External"/><Relationship Id="rId257" Type="http://schemas.openxmlformats.org/officeDocument/2006/relationships/hyperlink" Target="https://www.3gpp.org/ftp/TSG_RAN/WG2_RL2/TSGR2_122/Docs/R2-2305767.zip" TargetMode="External"/><Relationship Id="rId42" Type="http://schemas.openxmlformats.org/officeDocument/2006/relationships/hyperlink" Target="https://www.3gpp.org/ftp/TSG_RAN/WG2_RL2/TSGR2_122/Docs/R2-2305898.zip" TargetMode="External"/><Relationship Id="rId84" Type="http://schemas.openxmlformats.org/officeDocument/2006/relationships/hyperlink" Target="https://www.3gpp.org/ftp/TSG_RAN/WG2_RL2/TSGR2_122/Docs/R2-2305634.zip" TargetMode="External"/><Relationship Id="rId138" Type="http://schemas.openxmlformats.org/officeDocument/2006/relationships/hyperlink" Target="https://www.3gpp.org/ftp/TSG_RAN/WG2_RL2/TSGR2_122/Docs/R2-23049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5AIRPNAIUNRU-859666464-14371</_dlc_DocId>
    <_dlc_DocIdUrl xmlns="71c5aaf6-e6ce-465b-b873-5148d2a4c105">
      <Url>https://nokia.sharepoint.com/sites/c5g/e2earch/_layouts/15/DocIdRedir.aspx?ID=5AIRPNAIUNRU-859666464-14371</Url>
      <Description>5AIRPNAIUNRU-859666464-14371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2.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3.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customXml/itemProps4.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6.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41</Pages>
  <Words>22695</Words>
  <Characters>129362</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151754</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13</cp:revision>
  <cp:lastPrinted>2019-04-30T12:04:00Z</cp:lastPrinted>
  <dcterms:created xsi:type="dcterms:W3CDTF">2023-05-24T07:06:00Z</dcterms:created>
  <dcterms:modified xsi:type="dcterms:W3CDTF">2023-05-24T08:16:00Z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d5cb223b-2e0a-4aa0-9bd2-9ed80cf1e19e</vt:lpwstr>
  </property>
</Properties>
</file>