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5D0294DC"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064330">
        <w:rPr>
          <w:rFonts w:ascii="Arial" w:eastAsia="MS Mincho" w:hAnsi="Arial"/>
          <w:b/>
          <w:sz w:val="24"/>
          <w:szCs w:val="24"/>
          <w:lang w:eastAsia="x-none"/>
        </w:rPr>
        <w:t>2</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685D9D">
        <w:rPr>
          <w:rFonts w:ascii="Arial" w:eastAsia="MS Mincho" w:hAnsi="Arial"/>
          <w:b/>
          <w:sz w:val="24"/>
          <w:szCs w:val="24"/>
          <w:lang w:eastAsia="x-none"/>
        </w:rPr>
        <w:t>05867</w:t>
      </w:r>
    </w:p>
    <w:p w14:paraId="7791F180" w14:textId="1473DFB9" w:rsidR="00A32E79" w:rsidRPr="00A32E79" w:rsidRDefault="00064330"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Incheon, Korea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22</w:t>
      </w:r>
      <w:r w:rsidR="00F84150">
        <w:rPr>
          <w:rFonts w:ascii="Arial" w:eastAsia="MS Mincho" w:hAnsi="Arial"/>
          <w:b/>
          <w:sz w:val="24"/>
          <w:szCs w:val="24"/>
          <w:lang w:eastAsia="x-none"/>
        </w:rPr>
        <w:t>-</w:t>
      </w:r>
      <w:r w:rsidR="000B0985">
        <w:rPr>
          <w:rFonts w:ascii="Arial" w:eastAsia="MS Mincho" w:hAnsi="Arial"/>
          <w:b/>
          <w:sz w:val="24"/>
          <w:szCs w:val="24"/>
          <w:lang w:eastAsia="x-none"/>
        </w:rPr>
        <w:t>26</w:t>
      </w:r>
      <w:r w:rsidR="00F84150">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3D0A03">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44237BE0"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685D9D">
        <w:rPr>
          <w:rFonts w:ascii="Arial" w:eastAsia="PMingLiU" w:hAnsi="Arial" w:cs="Arial"/>
          <w:b/>
          <w:sz w:val="24"/>
          <w:szCs w:val="24"/>
          <w:lang w:eastAsia="zh-CN"/>
        </w:rPr>
        <w:t>7.2.2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28C035F"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2E2EF1">
        <w:rPr>
          <w:rFonts w:ascii="Arial" w:eastAsia="PMingLiU" w:hAnsi="Arial" w:cs="Arial"/>
          <w:b/>
          <w:sz w:val="24"/>
          <w:szCs w:val="24"/>
          <w:lang w:eastAsia="zh-CN"/>
        </w:rPr>
        <w:t xml:space="preserve">LMF </w:t>
      </w:r>
      <w:r w:rsidR="008D2107">
        <w:rPr>
          <w:rFonts w:ascii="Arial" w:eastAsia="PMingLiU" w:hAnsi="Arial" w:cs="Arial"/>
          <w:b/>
          <w:sz w:val="24"/>
          <w:szCs w:val="24"/>
          <w:lang w:eastAsia="zh-CN"/>
        </w:rPr>
        <w:t xml:space="preserve">roles and protocols </w:t>
      </w:r>
      <w:r w:rsidR="002E2EF1">
        <w:rPr>
          <w:rFonts w:ascii="Arial" w:eastAsia="PMingLiU" w:hAnsi="Arial" w:cs="Arial"/>
          <w:b/>
          <w:sz w:val="24"/>
          <w:szCs w:val="24"/>
          <w:lang w:eastAsia="zh-CN"/>
        </w:rPr>
        <w:t xml:space="preserve">for </w:t>
      </w:r>
      <w:proofErr w:type="spellStart"/>
      <w:r w:rsidR="002E2EF1">
        <w:rPr>
          <w:rFonts w:ascii="Arial" w:eastAsia="PMingLiU" w:hAnsi="Arial" w:cs="Arial"/>
          <w:b/>
          <w:sz w:val="24"/>
          <w:szCs w:val="24"/>
          <w:lang w:eastAsia="zh-CN"/>
        </w:rPr>
        <w:t>sidelink</w:t>
      </w:r>
      <w:proofErr w:type="spellEnd"/>
      <w:r w:rsidR="002E2EF1">
        <w:rPr>
          <w:rFonts w:ascii="Arial" w:eastAsia="PMingLiU" w:hAnsi="Arial" w:cs="Arial"/>
          <w:b/>
          <w:sz w:val="24"/>
          <w:szCs w:val="24"/>
          <w:lang w:eastAsia="zh-CN"/>
        </w:rPr>
        <w:t xml:space="preserve"> positioning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6C3859C" w14:textId="4C5AE12E" w:rsidR="007F5A36" w:rsidRDefault="002E2EF1"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A65666">
        <w:rPr>
          <w:rFonts w:ascii="Calibri" w:eastAsia="PMingLiU" w:hAnsi="Calibri"/>
          <w:sz w:val="22"/>
          <w:szCs w:val="22"/>
          <w:lang w:eastAsia="zh-TW"/>
        </w:rPr>
        <w:t xml:space="preserve">e choice of protocol between the UE and LMF for support of </w:t>
      </w:r>
      <w:proofErr w:type="spellStart"/>
      <w:r w:rsidR="00A65666">
        <w:rPr>
          <w:rFonts w:ascii="Calibri" w:eastAsia="PMingLiU" w:hAnsi="Calibri"/>
          <w:sz w:val="22"/>
          <w:szCs w:val="22"/>
          <w:lang w:eastAsia="zh-TW"/>
        </w:rPr>
        <w:t>sidelink</w:t>
      </w:r>
      <w:proofErr w:type="spellEnd"/>
      <w:r w:rsidR="00A65666">
        <w:rPr>
          <w:rFonts w:ascii="Calibri" w:eastAsia="PMingLiU" w:hAnsi="Calibri"/>
          <w:sz w:val="22"/>
          <w:szCs w:val="22"/>
          <w:lang w:eastAsia="zh-TW"/>
        </w:rPr>
        <w:t xml:space="preserve"> positioning in coverage has become a</w:t>
      </w:r>
      <w:r w:rsidR="008D2107">
        <w:rPr>
          <w:rFonts w:ascii="Calibri" w:eastAsia="PMingLiU" w:hAnsi="Calibri"/>
          <w:sz w:val="22"/>
          <w:szCs w:val="22"/>
          <w:lang w:eastAsia="zh-TW"/>
        </w:rPr>
        <w:t xml:space="preserve"> difficult </w:t>
      </w:r>
      <w:r w:rsidR="00A65666">
        <w:rPr>
          <w:rFonts w:ascii="Calibri" w:eastAsia="PMingLiU" w:hAnsi="Calibri"/>
          <w:sz w:val="22"/>
          <w:szCs w:val="22"/>
          <w:lang w:eastAsia="zh-TW"/>
        </w:rPr>
        <w:t xml:space="preserve">issue over several RAN2 meetings.  During the study item, RAN2 agreed that normative work would include </w:t>
      </w:r>
      <w:proofErr w:type="spellStart"/>
      <w:r w:rsidR="00A65666">
        <w:rPr>
          <w:rFonts w:ascii="Calibri" w:eastAsia="PMingLiU" w:hAnsi="Calibri"/>
          <w:sz w:val="22"/>
          <w:szCs w:val="22"/>
          <w:lang w:eastAsia="zh-TW"/>
        </w:rPr>
        <w:t>downselection</w:t>
      </w:r>
      <w:proofErr w:type="spellEnd"/>
      <w:r w:rsidR="00A65666">
        <w:rPr>
          <w:rFonts w:ascii="Calibri" w:eastAsia="PMingLiU" w:hAnsi="Calibri"/>
          <w:sz w:val="22"/>
          <w:szCs w:val="22"/>
          <w:lang w:eastAsia="zh-TW"/>
        </w:rPr>
        <w:t xml:space="preserve"> between three options:</w:t>
      </w:r>
    </w:p>
    <w:p w14:paraId="48093B34" w14:textId="41F27519" w:rsidR="00A65666" w:rsidRPr="00A65666" w:rsidRDefault="00A65666" w:rsidP="00A65666">
      <w:pPr>
        <w:pStyle w:val="ListParagraph"/>
        <w:numPr>
          <w:ilvl w:val="0"/>
          <w:numId w:val="30"/>
        </w:numPr>
        <w:spacing w:after="240"/>
        <w:rPr>
          <w:rFonts w:ascii="Calibri" w:eastAsia="PMingLiU" w:hAnsi="Calibri"/>
          <w:sz w:val="22"/>
          <w:szCs w:val="22"/>
          <w:lang w:eastAsia="zh-TW"/>
        </w:rPr>
      </w:pPr>
      <w:r w:rsidRPr="00A65666">
        <w:rPr>
          <w:rFonts w:ascii="Calibri" w:eastAsia="PMingLiU" w:hAnsi="Calibri"/>
          <w:sz w:val="22"/>
          <w:szCs w:val="22"/>
          <w:lang w:eastAsia="zh-TW"/>
        </w:rPr>
        <w:t xml:space="preserve">Extend LPP to support </w:t>
      </w:r>
      <w:proofErr w:type="spellStart"/>
      <w:r w:rsidRPr="00A65666">
        <w:rPr>
          <w:rFonts w:ascii="Calibri" w:eastAsia="PMingLiU" w:hAnsi="Calibri"/>
          <w:sz w:val="22"/>
          <w:szCs w:val="22"/>
          <w:lang w:eastAsia="zh-TW"/>
        </w:rPr>
        <w:t>sidelink</w:t>
      </w:r>
      <w:proofErr w:type="spellEnd"/>
      <w:r w:rsidRPr="00A65666">
        <w:rPr>
          <w:rFonts w:ascii="Calibri" w:eastAsia="PMingLiU" w:hAnsi="Calibri"/>
          <w:sz w:val="22"/>
          <w:szCs w:val="22"/>
          <w:lang w:eastAsia="zh-TW"/>
        </w:rPr>
        <w:t xml:space="preserve">-based </w:t>
      </w:r>
      <w:proofErr w:type="gramStart"/>
      <w:r w:rsidRPr="00A65666">
        <w:rPr>
          <w:rFonts w:ascii="Calibri" w:eastAsia="PMingLiU" w:hAnsi="Calibri"/>
          <w:sz w:val="22"/>
          <w:szCs w:val="22"/>
          <w:lang w:eastAsia="zh-TW"/>
        </w:rPr>
        <w:t>positioning;</w:t>
      </w:r>
      <w:proofErr w:type="gramEnd"/>
    </w:p>
    <w:p w14:paraId="2A4EE407" w14:textId="2E7D3515" w:rsidR="00A65666" w:rsidRDefault="00A65666" w:rsidP="00A65666">
      <w:pPr>
        <w:pStyle w:val="ListParagraph"/>
        <w:numPr>
          <w:ilvl w:val="0"/>
          <w:numId w:val="30"/>
        </w:numPr>
        <w:spacing w:after="240"/>
        <w:rPr>
          <w:rFonts w:ascii="Calibri" w:eastAsia="PMingLiU" w:hAnsi="Calibri"/>
          <w:sz w:val="22"/>
          <w:szCs w:val="22"/>
          <w:lang w:eastAsia="zh-TW"/>
        </w:rPr>
      </w:pPr>
      <w:r>
        <w:rPr>
          <w:rFonts w:ascii="Calibri" w:eastAsia="PMingLiU" w:hAnsi="Calibri"/>
          <w:sz w:val="22"/>
          <w:szCs w:val="22"/>
          <w:lang w:eastAsia="zh-TW"/>
        </w:rPr>
        <w:t xml:space="preserve">Carry SLPP within LPP </w:t>
      </w:r>
      <w:proofErr w:type="gramStart"/>
      <w:r>
        <w:rPr>
          <w:rFonts w:ascii="Calibri" w:eastAsia="PMingLiU" w:hAnsi="Calibri"/>
          <w:sz w:val="22"/>
          <w:szCs w:val="22"/>
          <w:lang w:eastAsia="zh-TW"/>
        </w:rPr>
        <w:t>transparently;</w:t>
      </w:r>
      <w:proofErr w:type="gramEnd"/>
    </w:p>
    <w:p w14:paraId="146A43FE" w14:textId="601F18B0" w:rsidR="00A65666" w:rsidRDefault="00A65666" w:rsidP="00A65666">
      <w:pPr>
        <w:pStyle w:val="ListParagraph"/>
        <w:numPr>
          <w:ilvl w:val="0"/>
          <w:numId w:val="30"/>
        </w:numPr>
        <w:spacing w:after="240"/>
        <w:rPr>
          <w:rFonts w:ascii="Calibri" w:eastAsia="PMingLiU" w:hAnsi="Calibri"/>
          <w:sz w:val="22"/>
          <w:szCs w:val="22"/>
          <w:lang w:eastAsia="zh-TW"/>
        </w:rPr>
      </w:pPr>
      <w:r>
        <w:rPr>
          <w:rFonts w:ascii="Calibri" w:eastAsia="PMingLiU" w:hAnsi="Calibri"/>
          <w:sz w:val="22"/>
          <w:szCs w:val="22"/>
          <w:lang w:eastAsia="zh-TW"/>
        </w:rPr>
        <w:t>Terminate SLPP between the UE and the LMF.</w:t>
      </w:r>
    </w:p>
    <w:p w14:paraId="24030D94" w14:textId="1F4DFFD1" w:rsidR="00A65666" w:rsidRPr="00A65666" w:rsidRDefault="00A65666" w:rsidP="00A65666">
      <w:pPr>
        <w:spacing w:after="240"/>
        <w:rPr>
          <w:rFonts w:ascii="Calibri" w:eastAsia="PMingLiU" w:hAnsi="Calibri"/>
          <w:sz w:val="22"/>
          <w:szCs w:val="22"/>
          <w:lang w:eastAsia="zh-TW"/>
        </w:rPr>
      </w:pPr>
      <w:r>
        <w:rPr>
          <w:rFonts w:ascii="Calibri" w:eastAsia="PMingLiU" w:hAnsi="Calibri"/>
          <w:sz w:val="22"/>
          <w:szCs w:val="22"/>
          <w:lang w:eastAsia="zh-TW"/>
        </w:rPr>
        <w:t>Various scenarios need to be considered (PC5-only vs. PC5+Uu, in-coverage vs. partial-coverage cases).  This paper addresses the issue</w:t>
      </w:r>
      <w:r w:rsidR="00A773BF">
        <w:rPr>
          <w:rFonts w:ascii="Calibri" w:eastAsia="PMingLiU" w:hAnsi="Calibri"/>
          <w:sz w:val="22"/>
          <w:szCs w:val="22"/>
          <w:lang w:eastAsia="zh-TW"/>
        </w:rPr>
        <w:t>, along with the general involvement of the LMF (vs. a server UE) in various coverage cases</w:t>
      </w:r>
      <w:r>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3D6F90E3" w:rsidR="008D2107" w:rsidRDefault="008D2107" w:rsidP="008D2107">
      <w:pPr>
        <w:pStyle w:val="Heading2"/>
        <w:rPr>
          <w:rFonts w:eastAsia="PMingLiU"/>
          <w:lang w:eastAsia="zh-TW"/>
        </w:rPr>
      </w:pPr>
      <w:r>
        <w:rPr>
          <w:rFonts w:eastAsia="PMingLiU"/>
          <w:lang w:eastAsia="zh-TW"/>
        </w:rPr>
        <w:t>2.1</w:t>
      </w:r>
      <w:r>
        <w:rPr>
          <w:rFonts w:eastAsia="PMingLiU"/>
          <w:lang w:eastAsia="zh-TW"/>
        </w:rPr>
        <w:tab/>
        <w:t>Involvement of LMF in IC/PC cases</w:t>
      </w:r>
    </w:p>
    <w:p w14:paraId="63609586" w14:textId="0DFF90B2"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is open whether the LMF is always used as the positioning server for PC5-only and/or PC5+Uu positioning in in-coverage and partial-coverage cases.</w:t>
      </w:r>
    </w:p>
    <w:p w14:paraId="63B1B1C8" w14:textId="22554CC9" w:rsidR="008D2107" w:rsidRDefault="008D2107" w:rsidP="008D2107">
      <w:pPr>
        <w:pStyle w:val="Heading3"/>
        <w:rPr>
          <w:rFonts w:eastAsia="PMingLiU"/>
          <w:lang w:eastAsia="zh-TW"/>
        </w:rPr>
      </w:pPr>
      <w:r>
        <w:rPr>
          <w:rFonts w:eastAsia="PMingLiU"/>
          <w:lang w:eastAsia="zh-TW"/>
        </w:rPr>
        <w:t>2.1.1</w:t>
      </w:r>
      <w:r>
        <w:rPr>
          <w:rFonts w:eastAsia="PMingLiU"/>
          <w:lang w:eastAsia="zh-TW"/>
        </w:rPr>
        <w:tab/>
        <w:t>PC5+Uu</w:t>
      </w:r>
    </w:p>
    <w:p w14:paraId="205EB457" w14:textId="4680EF4C"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parsimonious approach is to rely on an LMF for PC5+Uu positioning, i.e., not to force a server UE to support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functionality.  This </w:t>
      </w:r>
      <w:r w:rsidR="00A773BF">
        <w:rPr>
          <w:rFonts w:ascii="Calibri" w:eastAsia="PMingLiU" w:hAnsi="Calibri"/>
          <w:sz w:val="22"/>
          <w:szCs w:val="22"/>
          <w:lang w:eastAsia="zh-TW"/>
        </w:rPr>
        <w:t>positioning model</w:t>
      </w:r>
      <w:r>
        <w:rPr>
          <w:rFonts w:ascii="Calibri" w:eastAsia="PMingLiU" w:hAnsi="Calibri"/>
          <w:sz w:val="22"/>
          <w:szCs w:val="22"/>
          <w:lang w:eastAsia="zh-TW"/>
        </w:rPr>
        <w:t xml:space="preserve"> is only valid when the target UE is in </w:t>
      </w:r>
      <w:proofErr w:type="gramStart"/>
      <w:r>
        <w:rPr>
          <w:rFonts w:ascii="Calibri" w:eastAsia="PMingLiU" w:hAnsi="Calibri"/>
          <w:sz w:val="22"/>
          <w:szCs w:val="22"/>
          <w:lang w:eastAsia="zh-TW"/>
        </w:rPr>
        <w:t>coverage, since</w:t>
      </w:r>
      <w:proofErr w:type="gramEnd"/>
      <w:r>
        <w:rPr>
          <w:rFonts w:ascii="Calibri" w:eastAsia="PMingLiU" w:hAnsi="Calibri"/>
          <w:sz w:val="22"/>
          <w:szCs w:val="22"/>
          <w:lang w:eastAsia="zh-TW"/>
        </w:rPr>
        <w:t xml:space="preserve"> it depends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measurements/reference signals at the target.  We do not see a compelling reason to avoid using an LMF in the in-coverage case.</w:t>
      </w:r>
    </w:p>
    <w:p w14:paraId="65120A13" w14:textId="5F597A0C"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The positioning server for PC5+Uu positioning in coverage is an LMF.</w:t>
      </w:r>
    </w:p>
    <w:p w14:paraId="6C8AAD11" w14:textId="0A738837"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However, for partial-coverage cases, it is not clear how an LMF can control the PC5 part of PC5+Uu positioning.  If there are anchor UEs out of coverage, the LMF cannot configure them to transmit or measure SL-PRS, cannot receive any measurements they take, and may not be able to know their locations or other requisite information to interpret measurements taken by the target of their SL-PRS.  The </w:t>
      </w:r>
      <w:r w:rsidR="00A773BF">
        <w:rPr>
          <w:rFonts w:ascii="Calibri" w:eastAsia="PMingLiU" w:hAnsi="Calibri"/>
          <w:sz w:val="22"/>
          <w:szCs w:val="22"/>
          <w:lang w:eastAsia="zh-TW"/>
        </w:rPr>
        <w:t>most promising</w:t>
      </w:r>
      <w:r>
        <w:rPr>
          <w:rFonts w:ascii="Calibri" w:eastAsia="PMingLiU" w:hAnsi="Calibri"/>
          <w:sz w:val="22"/>
          <w:szCs w:val="22"/>
          <w:lang w:eastAsia="zh-TW"/>
        </w:rPr>
        <w:t xml:space="preserve"> route is to have the server functionality at a UE that can see </w:t>
      </w:r>
      <w:proofErr w:type="gramStart"/>
      <w:r>
        <w:rPr>
          <w:rFonts w:ascii="Calibri" w:eastAsia="PMingLiU" w:hAnsi="Calibri"/>
          <w:sz w:val="22"/>
          <w:szCs w:val="22"/>
          <w:lang w:eastAsia="zh-TW"/>
        </w:rPr>
        <w:t>all of</w:t>
      </w:r>
      <w:proofErr w:type="gramEnd"/>
      <w:r>
        <w:rPr>
          <w:rFonts w:ascii="Calibri" w:eastAsia="PMingLiU" w:hAnsi="Calibri"/>
          <w:sz w:val="22"/>
          <w:szCs w:val="22"/>
          <w:lang w:eastAsia="zh-TW"/>
        </w:rPr>
        <w:t xml:space="preserve"> the target and anchor UEs, but this scenario imposes some requirements on the server UE—it must be able to apply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methods, and it may need extra information to perform the position calculation for these methods (such as </w:t>
      </w:r>
      <w:r>
        <w:rPr>
          <w:rFonts w:ascii="Calibri" w:eastAsia="PMingLiU" w:hAnsi="Calibri"/>
          <w:sz w:val="22"/>
          <w:szCs w:val="22"/>
          <w:lang w:eastAsia="zh-TW"/>
        </w:rPr>
        <w:lastRenderedPageBreak/>
        <w:t>the location of TRPs).  We suggest that PC5+Uu positioning in partial coverage may be something of a corner case in practice.</w:t>
      </w:r>
    </w:p>
    <w:p w14:paraId="7485AEDA" w14:textId="65A278DB" w:rsidR="008D2107" w:rsidRP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positioning server for PC5+Uu positioning in partial coverage is a server UE (supporting additional functionality for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methods).</w:t>
      </w:r>
    </w:p>
    <w:p w14:paraId="7D8D0127" w14:textId="242A3B03" w:rsidR="008D2107" w:rsidRDefault="008D2107" w:rsidP="008D2107">
      <w:pPr>
        <w:pStyle w:val="Heading3"/>
        <w:rPr>
          <w:rFonts w:eastAsia="PMingLiU"/>
          <w:lang w:eastAsia="zh-TW"/>
        </w:rPr>
      </w:pPr>
      <w:r>
        <w:rPr>
          <w:rFonts w:eastAsia="PMingLiU"/>
          <w:lang w:eastAsia="zh-TW"/>
        </w:rPr>
        <w:t>2.1.2</w:t>
      </w:r>
      <w:r>
        <w:rPr>
          <w:rFonts w:eastAsia="PMingLiU"/>
          <w:lang w:eastAsia="zh-TW"/>
        </w:rPr>
        <w:tab/>
        <w:t>PC5-only</w:t>
      </w:r>
    </w:p>
    <w:p w14:paraId="24039D08" w14:textId="7D911DFD"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For PC5-only positioning in coverage (i.e., with all involved UEs in coverage), it is not clear that there is a reason to restrict the server type.  An LMF can reach the UEs and trigger positioning operations; </w:t>
      </w:r>
      <w:proofErr w:type="gramStart"/>
      <w:r>
        <w:rPr>
          <w:rFonts w:ascii="Calibri" w:eastAsia="PMingLiU" w:hAnsi="Calibri"/>
          <w:sz w:val="22"/>
          <w:szCs w:val="22"/>
          <w:lang w:eastAsia="zh-TW"/>
        </w:rPr>
        <w:t>so</w:t>
      </w:r>
      <w:proofErr w:type="gramEnd"/>
      <w:r>
        <w:rPr>
          <w:rFonts w:ascii="Calibri" w:eastAsia="PMingLiU" w:hAnsi="Calibri"/>
          <w:sz w:val="22"/>
          <w:szCs w:val="22"/>
          <w:lang w:eastAsia="zh-TW"/>
        </w:rPr>
        <w:t xml:space="preserve"> can a server UE.  In general,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operations do not need to care if they are taking place in coverage, except for restrictions by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on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transmission; it appears that no problem arises if a set of in-coverage UEs, allowed to transmit to one another on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and supporting the needed functionalities, perform PC5-only positioning without involving an LMF.</w:t>
      </w:r>
    </w:p>
    <w:p w14:paraId="45BBDE19" w14:textId="0326B437"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positioning server for PC5-only positioning in coverage may be either an LMF or a server UE.</w:t>
      </w:r>
    </w:p>
    <w:p w14:paraId="7EDC5873" w14:textId="63F4317E" w:rsidR="008D2107" w:rsidRP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partial-coverage case with the target UE out of coverage, the LMF cannot communicate with the target UE, and it seems infeasible to perform positioning with an LMF in this case; the LMF cannot configure the target to transmit SL-PRS and cannot retrieve measurements from it.  (Relaying is a special case in this respect, in that the remote UE may be out of coverage without being out of communication.</w:t>
      </w:r>
      <w:r w:rsidR="00A773BF">
        <w:rPr>
          <w:rFonts w:ascii="Calibri" w:eastAsia="PMingLiU" w:hAnsi="Calibri"/>
          <w:sz w:val="22"/>
          <w:szCs w:val="22"/>
          <w:lang w:eastAsia="zh-TW"/>
        </w:rPr>
        <w:t xml:space="preserve">  We suggest that in this context, a remote UE should not really be understood as “out of coverage”, so this case might be better understood as an exceptional in-coverage case.</w:t>
      </w:r>
      <w:r>
        <w:rPr>
          <w:rFonts w:ascii="Calibri" w:eastAsia="PMingLiU" w:hAnsi="Calibri"/>
          <w:sz w:val="22"/>
          <w:szCs w:val="22"/>
          <w:lang w:eastAsia="zh-TW"/>
        </w:rPr>
        <w:t>)</w:t>
      </w:r>
    </w:p>
    <w:p w14:paraId="23C2D8B2" w14:textId="1C740EB0"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positioning server for PC5-only positioning in partial-coverage scenarios is a server UE when the target UE is out of coverage.  The case where the target is a remote UE out of coverage can be further discussed.</w:t>
      </w:r>
    </w:p>
    <w:p w14:paraId="2E2CA51B" w14:textId="00F765F3"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leaves the case of PC5-only positioning with the target UE in coverage.  In this case, the LMF can communicate with the target, but if there are anchor UEs out of coverage, the LMF has no way to communicate with them to configure SL-PRS or retrieve measurements.  If the server in such a case is an LMF, the selection process for anchor UEs should be restricted to UEs in coverage.  If an anchor UE out of coverage must be used (e.g., the target UE is in coverage but all candidate anchor UEs are out), it does not seem possible to use an LMF as a position</w:t>
      </w:r>
      <w:r w:rsidR="005F62DA">
        <w:rPr>
          <w:rFonts w:ascii="Calibri" w:eastAsia="PMingLiU" w:hAnsi="Calibri"/>
          <w:sz w:val="22"/>
          <w:szCs w:val="22"/>
          <w:lang w:eastAsia="zh-TW"/>
        </w:rPr>
        <w:t>in</w:t>
      </w:r>
      <w:r>
        <w:rPr>
          <w:rFonts w:ascii="Calibri" w:eastAsia="PMingLiU" w:hAnsi="Calibri"/>
          <w:sz w:val="22"/>
          <w:szCs w:val="22"/>
          <w:lang w:eastAsia="zh-TW"/>
        </w:rPr>
        <w:t>g server, and a server UE should be used.</w:t>
      </w:r>
    </w:p>
    <w:p w14:paraId="7E11F101" w14:textId="729DADBB"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positioning server for PC5-only positioning in partial-coverage scenarios is a server UE when some anchor UEs are out of coverage.</w:t>
      </w:r>
    </w:p>
    <w:p w14:paraId="6CF7DC48" w14:textId="2884C1BB"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summary, we suggest that the cases break down according to the following table:</w:t>
      </w:r>
    </w:p>
    <w:tbl>
      <w:tblPr>
        <w:tblStyle w:val="TableGrid"/>
        <w:tblW w:w="0" w:type="auto"/>
        <w:tblLook w:val="04A0" w:firstRow="1" w:lastRow="0" w:firstColumn="1" w:lastColumn="0" w:noHBand="0" w:noVBand="1"/>
      </w:tblPr>
      <w:tblGrid>
        <w:gridCol w:w="1603"/>
        <w:gridCol w:w="1604"/>
        <w:gridCol w:w="1603"/>
        <w:gridCol w:w="1604"/>
        <w:gridCol w:w="1603"/>
        <w:gridCol w:w="1604"/>
      </w:tblGrid>
      <w:tr w:rsidR="008D2107" w:rsidRPr="008D2107" w14:paraId="22830B69" w14:textId="77777777" w:rsidTr="008D2107">
        <w:tc>
          <w:tcPr>
            <w:tcW w:w="3207" w:type="dxa"/>
            <w:gridSpan w:val="2"/>
          </w:tcPr>
          <w:p w14:paraId="3CDB0E05" w14:textId="5E6FF075" w:rsidR="008D2107" w:rsidRPr="008D2107" w:rsidRDefault="008D2107" w:rsidP="008D2107">
            <w:pPr>
              <w:overflowPunct/>
              <w:autoSpaceDE/>
              <w:autoSpaceDN/>
              <w:adjustRightInd/>
              <w:spacing w:after="240"/>
              <w:jc w:val="center"/>
              <w:textAlignment w:val="auto"/>
              <w:rPr>
                <w:rFonts w:ascii="Calibri" w:eastAsia="PMingLiU" w:hAnsi="Calibri"/>
                <w:b/>
                <w:bCs/>
                <w:sz w:val="22"/>
                <w:szCs w:val="22"/>
                <w:lang w:eastAsia="zh-TW"/>
              </w:rPr>
            </w:pPr>
            <w:r w:rsidRPr="008D2107">
              <w:rPr>
                <w:rFonts w:ascii="Calibri" w:eastAsia="PMingLiU" w:hAnsi="Calibri"/>
                <w:b/>
                <w:bCs/>
                <w:sz w:val="22"/>
                <w:szCs w:val="22"/>
                <w:lang w:eastAsia="zh-TW"/>
              </w:rPr>
              <w:t>IC</w:t>
            </w:r>
          </w:p>
        </w:tc>
        <w:tc>
          <w:tcPr>
            <w:tcW w:w="3207" w:type="dxa"/>
            <w:gridSpan w:val="2"/>
          </w:tcPr>
          <w:p w14:paraId="3AB5B2A7" w14:textId="52C00042" w:rsidR="008D2107" w:rsidRPr="008D2107" w:rsidRDefault="008D2107" w:rsidP="008D2107">
            <w:pPr>
              <w:overflowPunct/>
              <w:autoSpaceDE/>
              <w:autoSpaceDN/>
              <w:adjustRightInd/>
              <w:spacing w:after="240"/>
              <w:jc w:val="center"/>
              <w:textAlignment w:val="auto"/>
              <w:rPr>
                <w:rFonts w:ascii="Calibri" w:eastAsia="PMingLiU" w:hAnsi="Calibri"/>
                <w:b/>
                <w:bCs/>
                <w:sz w:val="22"/>
                <w:szCs w:val="22"/>
                <w:lang w:eastAsia="zh-TW"/>
              </w:rPr>
            </w:pPr>
            <w:r w:rsidRPr="008D2107">
              <w:rPr>
                <w:rFonts w:ascii="Calibri" w:eastAsia="PMingLiU" w:hAnsi="Calibri"/>
                <w:b/>
                <w:bCs/>
                <w:sz w:val="22"/>
                <w:szCs w:val="22"/>
                <w:lang w:eastAsia="zh-TW"/>
              </w:rPr>
              <w:t>PC</w:t>
            </w:r>
          </w:p>
        </w:tc>
        <w:tc>
          <w:tcPr>
            <w:tcW w:w="3207" w:type="dxa"/>
            <w:gridSpan w:val="2"/>
          </w:tcPr>
          <w:p w14:paraId="67938C87" w14:textId="3DDF3903" w:rsidR="008D2107" w:rsidRPr="008D2107" w:rsidRDefault="008D2107" w:rsidP="008D2107">
            <w:pPr>
              <w:overflowPunct/>
              <w:autoSpaceDE/>
              <w:autoSpaceDN/>
              <w:adjustRightInd/>
              <w:spacing w:after="240"/>
              <w:jc w:val="center"/>
              <w:textAlignment w:val="auto"/>
              <w:rPr>
                <w:rFonts w:ascii="Calibri" w:eastAsia="PMingLiU" w:hAnsi="Calibri"/>
                <w:b/>
                <w:bCs/>
                <w:sz w:val="22"/>
                <w:szCs w:val="22"/>
                <w:lang w:eastAsia="zh-TW"/>
              </w:rPr>
            </w:pPr>
            <w:r w:rsidRPr="008D2107">
              <w:rPr>
                <w:rFonts w:ascii="Calibri" w:eastAsia="PMingLiU" w:hAnsi="Calibri"/>
                <w:b/>
                <w:bCs/>
                <w:sz w:val="22"/>
                <w:szCs w:val="22"/>
                <w:lang w:eastAsia="zh-TW"/>
              </w:rPr>
              <w:t>OOC</w:t>
            </w:r>
          </w:p>
        </w:tc>
      </w:tr>
      <w:tr w:rsidR="008D2107" w:rsidRPr="008D2107" w14:paraId="63CFB5D4" w14:textId="77777777" w:rsidTr="000405A4">
        <w:tc>
          <w:tcPr>
            <w:tcW w:w="1603" w:type="dxa"/>
          </w:tcPr>
          <w:p w14:paraId="032344F6" w14:textId="5E6F97E5" w:rsidR="008D2107" w:rsidRPr="008D2107" w:rsidRDefault="008D2107" w:rsidP="008D2107">
            <w:pPr>
              <w:overflowPunct/>
              <w:autoSpaceDE/>
              <w:autoSpaceDN/>
              <w:adjustRightInd/>
              <w:spacing w:after="240"/>
              <w:jc w:val="center"/>
              <w:textAlignment w:val="auto"/>
              <w:rPr>
                <w:rFonts w:ascii="Calibri" w:eastAsia="PMingLiU" w:hAnsi="Calibri"/>
                <w:b/>
                <w:bCs/>
                <w:sz w:val="22"/>
                <w:szCs w:val="22"/>
                <w:lang w:eastAsia="zh-TW"/>
              </w:rPr>
            </w:pPr>
            <w:r w:rsidRPr="008D2107">
              <w:rPr>
                <w:rFonts w:ascii="Calibri" w:eastAsia="PMingLiU" w:hAnsi="Calibri"/>
                <w:b/>
                <w:bCs/>
                <w:sz w:val="22"/>
                <w:szCs w:val="22"/>
                <w:lang w:eastAsia="zh-TW"/>
              </w:rPr>
              <w:t>PC5+Uu</w:t>
            </w:r>
          </w:p>
        </w:tc>
        <w:tc>
          <w:tcPr>
            <w:tcW w:w="1604" w:type="dxa"/>
          </w:tcPr>
          <w:p w14:paraId="185971FF" w14:textId="3FAA1034" w:rsidR="008D2107" w:rsidRPr="008D2107" w:rsidRDefault="008D2107" w:rsidP="008D2107">
            <w:pPr>
              <w:overflowPunct/>
              <w:autoSpaceDE/>
              <w:autoSpaceDN/>
              <w:adjustRightInd/>
              <w:spacing w:after="240"/>
              <w:jc w:val="center"/>
              <w:textAlignment w:val="auto"/>
              <w:rPr>
                <w:rFonts w:ascii="Calibri" w:eastAsia="PMingLiU" w:hAnsi="Calibri"/>
                <w:b/>
                <w:bCs/>
                <w:sz w:val="22"/>
                <w:szCs w:val="22"/>
                <w:lang w:eastAsia="zh-TW"/>
              </w:rPr>
            </w:pPr>
            <w:r w:rsidRPr="008D2107">
              <w:rPr>
                <w:rFonts w:ascii="Calibri" w:eastAsia="PMingLiU" w:hAnsi="Calibri"/>
                <w:b/>
                <w:bCs/>
                <w:sz w:val="22"/>
                <w:szCs w:val="22"/>
                <w:lang w:eastAsia="zh-TW"/>
              </w:rPr>
              <w:t>PC5-only</w:t>
            </w:r>
          </w:p>
        </w:tc>
        <w:tc>
          <w:tcPr>
            <w:tcW w:w="1603" w:type="dxa"/>
          </w:tcPr>
          <w:p w14:paraId="23D3A04A" w14:textId="01E48B54" w:rsidR="008D2107" w:rsidRPr="008D2107" w:rsidRDefault="008D2107" w:rsidP="008D2107">
            <w:pPr>
              <w:overflowPunct/>
              <w:autoSpaceDE/>
              <w:autoSpaceDN/>
              <w:adjustRightInd/>
              <w:spacing w:after="240"/>
              <w:jc w:val="center"/>
              <w:textAlignment w:val="auto"/>
              <w:rPr>
                <w:rFonts w:ascii="Calibri" w:eastAsia="PMingLiU" w:hAnsi="Calibri"/>
                <w:b/>
                <w:bCs/>
                <w:sz w:val="22"/>
                <w:szCs w:val="22"/>
                <w:lang w:eastAsia="zh-TW"/>
              </w:rPr>
            </w:pPr>
            <w:r w:rsidRPr="008D2107">
              <w:rPr>
                <w:rFonts w:ascii="Calibri" w:eastAsia="PMingLiU" w:hAnsi="Calibri"/>
                <w:b/>
                <w:bCs/>
                <w:sz w:val="22"/>
                <w:szCs w:val="22"/>
                <w:lang w:eastAsia="zh-TW"/>
              </w:rPr>
              <w:t>PC5+Uu</w:t>
            </w:r>
          </w:p>
        </w:tc>
        <w:tc>
          <w:tcPr>
            <w:tcW w:w="1604" w:type="dxa"/>
          </w:tcPr>
          <w:p w14:paraId="3A76F59D" w14:textId="6810C085" w:rsidR="008D2107" w:rsidRPr="008D2107" w:rsidRDefault="008D2107" w:rsidP="008D2107">
            <w:pPr>
              <w:overflowPunct/>
              <w:autoSpaceDE/>
              <w:autoSpaceDN/>
              <w:adjustRightInd/>
              <w:spacing w:after="240"/>
              <w:jc w:val="center"/>
              <w:textAlignment w:val="auto"/>
              <w:rPr>
                <w:rFonts w:ascii="Calibri" w:eastAsia="PMingLiU" w:hAnsi="Calibri"/>
                <w:b/>
                <w:bCs/>
                <w:sz w:val="22"/>
                <w:szCs w:val="22"/>
                <w:lang w:eastAsia="zh-TW"/>
              </w:rPr>
            </w:pPr>
            <w:r w:rsidRPr="008D2107">
              <w:rPr>
                <w:rFonts w:ascii="Calibri" w:eastAsia="PMingLiU" w:hAnsi="Calibri"/>
                <w:b/>
                <w:bCs/>
                <w:sz w:val="22"/>
                <w:szCs w:val="22"/>
                <w:lang w:eastAsia="zh-TW"/>
              </w:rPr>
              <w:t>PC5-only</w:t>
            </w:r>
          </w:p>
        </w:tc>
        <w:tc>
          <w:tcPr>
            <w:tcW w:w="1603" w:type="dxa"/>
          </w:tcPr>
          <w:p w14:paraId="2B2D758E" w14:textId="1BFBC446" w:rsidR="008D2107" w:rsidRPr="008D2107" w:rsidRDefault="008D2107" w:rsidP="008D2107">
            <w:pPr>
              <w:overflowPunct/>
              <w:autoSpaceDE/>
              <w:autoSpaceDN/>
              <w:adjustRightInd/>
              <w:spacing w:after="240"/>
              <w:jc w:val="center"/>
              <w:textAlignment w:val="auto"/>
              <w:rPr>
                <w:rFonts w:ascii="Calibri" w:eastAsia="PMingLiU" w:hAnsi="Calibri"/>
                <w:b/>
                <w:bCs/>
                <w:sz w:val="22"/>
                <w:szCs w:val="22"/>
                <w:lang w:eastAsia="zh-TW"/>
              </w:rPr>
            </w:pPr>
            <w:r w:rsidRPr="008D2107">
              <w:rPr>
                <w:rFonts w:ascii="Calibri" w:eastAsia="PMingLiU" w:hAnsi="Calibri"/>
                <w:b/>
                <w:bCs/>
                <w:sz w:val="22"/>
                <w:szCs w:val="22"/>
                <w:lang w:eastAsia="zh-TW"/>
              </w:rPr>
              <w:t>PC5+Uu</w:t>
            </w:r>
          </w:p>
        </w:tc>
        <w:tc>
          <w:tcPr>
            <w:tcW w:w="1604" w:type="dxa"/>
          </w:tcPr>
          <w:p w14:paraId="00B967CC" w14:textId="7EA488BC" w:rsidR="008D2107" w:rsidRPr="008D2107" w:rsidRDefault="008D2107" w:rsidP="008D2107">
            <w:pPr>
              <w:overflowPunct/>
              <w:autoSpaceDE/>
              <w:autoSpaceDN/>
              <w:adjustRightInd/>
              <w:spacing w:after="240"/>
              <w:jc w:val="center"/>
              <w:textAlignment w:val="auto"/>
              <w:rPr>
                <w:rFonts w:ascii="Calibri" w:eastAsia="PMingLiU" w:hAnsi="Calibri"/>
                <w:b/>
                <w:bCs/>
                <w:sz w:val="22"/>
                <w:szCs w:val="22"/>
                <w:lang w:eastAsia="zh-TW"/>
              </w:rPr>
            </w:pPr>
            <w:r w:rsidRPr="008D2107">
              <w:rPr>
                <w:rFonts w:ascii="Calibri" w:eastAsia="PMingLiU" w:hAnsi="Calibri"/>
                <w:b/>
                <w:bCs/>
                <w:sz w:val="22"/>
                <w:szCs w:val="22"/>
                <w:lang w:eastAsia="zh-TW"/>
              </w:rPr>
              <w:t>PC5-only</w:t>
            </w:r>
          </w:p>
        </w:tc>
      </w:tr>
      <w:tr w:rsidR="008D2107" w14:paraId="1D63645C" w14:textId="77777777" w:rsidTr="000405A4">
        <w:tc>
          <w:tcPr>
            <w:tcW w:w="1603" w:type="dxa"/>
          </w:tcPr>
          <w:p w14:paraId="23ACD098" w14:textId="49999349"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LMF server</w:t>
            </w:r>
          </w:p>
        </w:tc>
        <w:tc>
          <w:tcPr>
            <w:tcW w:w="1604" w:type="dxa"/>
          </w:tcPr>
          <w:p w14:paraId="37CB23DF" w14:textId="42A3E1FC"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LMF or UE server</w:t>
            </w:r>
          </w:p>
        </w:tc>
        <w:tc>
          <w:tcPr>
            <w:tcW w:w="1603" w:type="dxa"/>
          </w:tcPr>
          <w:p w14:paraId="072BF4E3" w14:textId="62C49EF3"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UE server </w:t>
            </w:r>
            <w:r w:rsidR="00FF5CCD">
              <w:rPr>
                <w:rFonts w:ascii="Calibri" w:eastAsia="PMingLiU" w:hAnsi="Calibri"/>
                <w:sz w:val="22"/>
                <w:szCs w:val="22"/>
                <w:lang w:eastAsia="zh-TW"/>
              </w:rPr>
              <w:t>(</w:t>
            </w:r>
            <w:r>
              <w:rPr>
                <w:rFonts w:ascii="Calibri" w:eastAsia="PMingLiU" w:hAnsi="Calibri"/>
                <w:sz w:val="22"/>
                <w:szCs w:val="22"/>
                <w:lang w:eastAsia="zh-TW"/>
              </w:rPr>
              <w:t>with additional functionality</w:t>
            </w:r>
            <w:r w:rsidR="00FF5CCD">
              <w:rPr>
                <w:rFonts w:ascii="Calibri" w:eastAsia="PMingLiU" w:hAnsi="Calibri"/>
                <w:sz w:val="22"/>
                <w:szCs w:val="22"/>
                <w:lang w:eastAsia="zh-TW"/>
              </w:rPr>
              <w:t xml:space="preserve"> for </w:t>
            </w:r>
            <w:proofErr w:type="spellStart"/>
            <w:r w:rsidR="00FF5CCD">
              <w:rPr>
                <w:rFonts w:ascii="Calibri" w:eastAsia="PMingLiU" w:hAnsi="Calibri"/>
                <w:sz w:val="22"/>
                <w:szCs w:val="22"/>
                <w:lang w:eastAsia="zh-TW"/>
              </w:rPr>
              <w:t>Uu</w:t>
            </w:r>
            <w:proofErr w:type="spellEnd"/>
            <w:r w:rsidR="00FF5CCD">
              <w:rPr>
                <w:rFonts w:ascii="Calibri" w:eastAsia="PMingLiU" w:hAnsi="Calibri"/>
                <w:sz w:val="22"/>
                <w:szCs w:val="22"/>
                <w:lang w:eastAsia="zh-TW"/>
              </w:rPr>
              <w:t xml:space="preserve"> positioning)</w:t>
            </w:r>
          </w:p>
        </w:tc>
        <w:tc>
          <w:tcPr>
            <w:tcW w:w="1604" w:type="dxa"/>
          </w:tcPr>
          <w:p w14:paraId="3C5E57E5" w14:textId="5CF1C047"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UE server</w:t>
            </w:r>
            <w:r w:rsidR="00A773BF">
              <w:rPr>
                <w:rFonts w:ascii="Calibri" w:eastAsia="PMingLiU" w:hAnsi="Calibri"/>
                <w:sz w:val="22"/>
                <w:szCs w:val="22"/>
                <w:lang w:eastAsia="zh-TW"/>
              </w:rPr>
              <w:t xml:space="preserve"> (potential exceptional case for relaying)</w:t>
            </w:r>
          </w:p>
        </w:tc>
        <w:tc>
          <w:tcPr>
            <w:tcW w:w="1603" w:type="dxa"/>
          </w:tcPr>
          <w:p w14:paraId="0A5EC536" w14:textId="0FE05E00"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 applicable</w:t>
            </w:r>
          </w:p>
        </w:tc>
        <w:tc>
          <w:tcPr>
            <w:tcW w:w="1604" w:type="dxa"/>
          </w:tcPr>
          <w:p w14:paraId="70C053FF" w14:textId="48BC0164" w:rsid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UE server</w:t>
            </w:r>
          </w:p>
        </w:tc>
      </w:tr>
    </w:tbl>
    <w:p w14:paraId="0808E9EF" w14:textId="77777777" w:rsidR="008D2107" w:rsidRPr="008D2107" w:rsidRDefault="008D2107" w:rsidP="008D2107">
      <w:pPr>
        <w:overflowPunct/>
        <w:autoSpaceDE/>
        <w:autoSpaceDN/>
        <w:adjustRightInd/>
        <w:spacing w:after="240"/>
        <w:textAlignment w:val="auto"/>
        <w:rPr>
          <w:rFonts w:ascii="Calibri" w:eastAsia="PMingLiU" w:hAnsi="Calibri"/>
          <w:sz w:val="22"/>
          <w:szCs w:val="22"/>
          <w:lang w:eastAsia="zh-TW"/>
        </w:rPr>
      </w:pPr>
    </w:p>
    <w:p w14:paraId="6CC0E410" w14:textId="48A7F08E" w:rsidR="008D2107" w:rsidRPr="008D2107" w:rsidRDefault="008D2107" w:rsidP="008D2107">
      <w:pPr>
        <w:pStyle w:val="Heading2"/>
        <w:rPr>
          <w:rFonts w:eastAsia="PMingLiU"/>
        </w:rPr>
      </w:pPr>
      <w:r>
        <w:rPr>
          <w:rFonts w:eastAsia="PMingLiU"/>
        </w:rPr>
        <w:lastRenderedPageBreak/>
        <w:t>2.2</w:t>
      </w:r>
      <w:r>
        <w:rPr>
          <w:rFonts w:eastAsia="PMingLiU"/>
        </w:rPr>
        <w:tab/>
      </w:r>
      <w:r w:rsidRPr="008D2107">
        <w:rPr>
          <w:rFonts w:eastAsia="PMingLiU"/>
        </w:rPr>
        <w:t>Protocol between target UE and LMF</w:t>
      </w:r>
    </w:p>
    <w:p w14:paraId="4D6CC466" w14:textId="4792FB56" w:rsidR="008D2107" w:rsidRDefault="008D2107" w:rsidP="008D2107">
      <w:pPr>
        <w:pStyle w:val="Heading3"/>
        <w:rPr>
          <w:rFonts w:eastAsia="PMingLiU"/>
          <w:lang w:eastAsia="zh-TW"/>
        </w:rPr>
      </w:pPr>
      <w:r>
        <w:rPr>
          <w:rFonts w:eastAsia="PMingLiU"/>
          <w:lang w:eastAsia="zh-TW"/>
        </w:rPr>
        <w:t>2.2.1</w:t>
      </w:r>
      <w:r>
        <w:rPr>
          <w:rFonts w:eastAsia="PMingLiU"/>
          <w:lang w:eastAsia="zh-TW"/>
        </w:rPr>
        <w:tab/>
        <w:t>SL-positioning-only use cases</w:t>
      </w:r>
    </w:p>
    <w:p w14:paraId="1B6D32D1" w14:textId="77777777" w:rsidR="00E30C1B"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is technically possible to conceive of a UE that supports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but not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and this case was mentioned in discussion at RAN2#121bis-e, with some companies questioning whether it is a significant/legitimate use case.</w:t>
      </w:r>
    </w:p>
    <w:p w14:paraId="60B752B2" w14:textId="28E50369" w:rsidR="008D2107" w:rsidRDefault="00E30C1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w:t>
      </w:r>
      <w:r w:rsidR="008D2107">
        <w:rPr>
          <w:rFonts w:ascii="Calibri" w:eastAsia="PMingLiU" w:hAnsi="Calibri"/>
          <w:sz w:val="22"/>
          <w:szCs w:val="22"/>
          <w:lang w:eastAsia="zh-TW"/>
        </w:rPr>
        <w:t xml:space="preserve">is important to appreciate that this is </w:t>
      </w:r>
      <w:r w:rsidR="008D2107" w:rsidRPr="00E30C1B">
        <w:rPr>
          <w:rFonts w:ascii="Calibri" w:eastAsia="PMingLiU" w:hAnsi="Calibri"/>
          <w:sz w:val="22"/>
          <w:szCs w:val="22"/>
          <w:u w:val="single"/>
          <w:lang w:eastAsia="zh-TW"/>
        </w:rPr>
        <w:t xml:space="preserve">not the same as a </w:t>
      </w:r>
      <w:proofErr w:type="spellStart"/>
      <w:r w:rsidR="008D2107" w:rsidRPr="00E30C1B">
        <w:rPr>
          <w:rFonts w:ascii="Calibri" w:eastAsia="PMingLiU" w:hAnsi="Calibri"/>
          <w:sz w:val="22"/>
          <w:szCs w:val="22"/>
          <w:u w:val="single"/>
          <w:lang w:eastAsia="zh-TW"/>
        </w:rPr>
        <w:t>sidelink</w:t>
      </w:r>
      <w:proofErr w:type="spellEnd"/>
      <w:r w:rsidR="008D2107" w:rsidRPr="00E30C1B">
        <w:rPr>
          <w:rFonts w:ascii="Calibri" w:eastAsia="PMingLiU" w:hAnsi="Calibri"/>
          <w:sz w:val="22"/>
          <w:szCs w:val="22"/>
          <w:u w:val="single"/>
          <w:lang w:eastAsia="zh-TW"/>
        </w:rPr>
        <w:t>-only UE</w:t>
      </w:r>
      <w:r w:rsidR="008D2107">
        <w:rPr>
          <w:rFonts w:ascii="Calibri" w:eastAsia="PMingLiU" w:hAnsi="Calibri"/>
          <w:sz w:val="22"/>
          <w:szCs w:val="22"/>
          <w:lang w:eastAsia="zh-TW"/>
        </w:rPr>
        <w:t>; some types of specialized UEs (for example, factory components</w:t>
      </w:r>
      <w:r w:rsidR="007D560E">
        <w:rPr>
          <w:rFonts w:ascii="Calibri" w:eastAsia="PMingLiU" w:hAnsi="Calibri"/>
          <w:sz w:val="22"/>
          <w:szCs w:val="22"/>
          <w:lang w:eastAsia="zh-TW"/>
        </w:rPr>
        <w:t>/</w:t>
      </w:r>
      <w:r w:rsidR="008D2107">
        <w:rPr>
          <w:rFonts w:ascii="Calibri" w:eastAsia="PMingLiU" w:hAnsi="Calibri"/>
          <w:sz w:val="22"/>
          <w:szCs w:val="22"/>
          <w:lang w:eastAsia="zh-TW"/>
        </w:rPr>
        <w:t xml:space="preserve">workpieces in an </w:t>
      </w:r>
      <w:proofErr w:type="spellStart"/>
      <w:r w:rsidR="008D2107">
        <w:rPr>
          <w:rFonts w:ascii="Calibri" w:eastAsia="PMingLiU" w:hAnsi="Calibri"/>
          <w:sz w:val="22"/>
          <w:szCs w:val="22"/>
          <w:lang w:eastAsia="zh-TW"/>
        </w:rPr>
        <w:t>IIoT</w:t>
      </w:r>
      <w:proofErr w:type="spellEnd"/>
      <w:r w:rsidR="008D2107">
        <w:rPr>
          <w:rFonts w:ascii="Calibri" w:eastAsia="PMingLiU" w:hAnsi="Calibri"/>
          <w:sz w:val="22"/>
          <w:szCs w:val="22"/>
          <w:lang w:eastAsia="zh-TW"/>
        </w:rPr>
        <w:t xml:space="preserve"> environment, or dedicated anchor-only reference UEs) might support </w:t>
      </w:r>
      <w:proofErr w:type="spellStart"/>
      <w:r w:rsidR="008D2107">
        <w:rPr>
          <w:rFonts w:ascii="Calibri" w:eastAsia="PMingLiU" w:hAnsi="Calibri"/>
          <w:sz w:val="22"/>
          <w:szCs w:val="22"/>
          <w:lang w:eastAsia="zh-TW"/>
        </w:rPr>
        <w:t>Uu</w:t>
      </w:r>
      <w:proofErr w:type="spellEnd"/>
      <w:r w:rsidR="008D2107">
        <w:rPr>
          <w:rFonts w:ascii="Calibri" w:eastAsia="PMingLiU" w:hAnsi="Calibri"/>
          <w:sz w:val="22"/>
          <w:szCs w:val="22"/>
          <w:lang w:eastAsia="zh-TW"/>
        </w:rPr>
        <w:t xml:space="preserve"> communication but not </w:t>
      </w:r>
      <w:proofErr w:type="spellStart"/>
      <w:r w:rsidR="008D2107">
        <w:rPr>
          <w:rFonts w:ascii="Calibri" w:eastAsia="PMingLiU" w:hAnsi="Calibri"/>
          <w:sz w:val="22"/>
          <w:szCs w:val="22"/>
          <w:lang w:eastAsia="zh-TW"/>
        </w:rPr>
        <w:t>Uu</w:t>
      </w:r>
      <w:proofErr w:type="spellEnd"/>
      <w:r w:rsidR="008D2107">
        <w:rPr>
          <w:rFonts w:ascii="Calibri" w:eastAsia="PMingLiU" w:hAnsi="Calibri"/>
          <w:sz w:val="22"/>
          <w:szCs w:val="22"/>
          <w:lang w:eastAsia="zh-TW"/>
        </w:rPr>
        <w:t xml:space="preserve"> positioning, because they operate in contexts where </w:t>
      </w:r>
      <w:proofErr w:type="spellStart"/>
      <w:r w:rsidR="008D2107">
        <w:rPr>
          <w:rFonts w:ascii="Calibri" w:eastAsia="PMingLiU" w:hAnsi="Calibri"/>
          <w:sz w:val="22"/>
          <w:szCs w:val="22"/>
          <w:lang w:eastAsia="zh-TW"/>
        </w:rPr>
        <w:t>sidelink</w:t>
      </w:r>
      <w:proofErr w:type="spellEnd"/>
      <w:r w:rsidR="008D2107">
        <w:rPr>
          <w:rFonts w:ascii="Calibri" w:eastAsia="PMingLiU" w:hAnsi="Calibri"/>
          <w:sz w:val="22"/>
          <w:szCs w:val="22"/>
          <w:lang w:eastAsia="zh-TW"/>
        </w:rPr>
        <w:t xml:space="preserve"> positioning is assumed to be always available.  In these cases, </w:t>
      </w:r>
      <w:proofErr w:type="spellStart"/>
      <w:r w:rsidR="008D2107">
        <w:rPr>
          <w:rFonts w:ascii="Calibri" w:eastAsia="PMingLiU" w:hAnsi="Calibri"/>
          <w:sz w:val="22"/>
          <w:szCs w:val="22"/>
          <w:lang w:eastAsia="zh-TW"/>
        </w:rPr>
        <w:t>Uu</w:t>
      </w:r>
      <w:proofErr w:type="spellEnd"/>
      <w:r w:rsidR="008D2107">
        <w:rPr>
          <w:rFonts w:ascii="Calibri" w:eastAsia="PMingLiU" w:hAnsi="Calibri"/>
          <w:sz w:val="22"/>
          <w:szCs w:val="22"/>
          <w:lang w:eastAsia="zh-TW"/>
        </w:rPr>
        <w:t xml:space="preserve"> positioning may not be of interest (the factory elements may only care where they are in relation to one another and thus have no reason to support positioning against an external network).  These UEs may also be price-</w:t>
      </w:r>
      <w:proofErr w:type="gramStart"/>
      <w:r w:rsidR="008D2107">
        <w:rPr>
          <w:rFonts w:ascii="Calibri" w:eastAsia="PMingLiU" w:hAnsi="Calibri"/>
          <w:sz w:val="22"/>
          <w:szCs w:val="22"/>
          <w:lang w:eastAsia="zh-TW"/>
        </w:rPr>
        <w:t>sensitive, because</w:t>
      </w:r>
      <w:proofErr w:type="gramEnd"/>
      <w:r w:rsidR="008D2107">
        <w:rPr>
          <w:rFonts w:ascii="Calibri" w:eastAsia="PMingLiU" w:hAnsi="Calibri"/>
          <w:sz w:val="22"/>
          <w:szCs w:val="22"/>
          <w:lang w:eastAsia="zh-TW"/>
        </w:rPr>
        <w:t xml:space="preserve"> they are low-complexity devices (the </w:t>
      </w:r>
      <w:proofErr w:type="spellStart"/>
      <w:r w:rsidR="008D2107">
        <w:rPr>
          <w:rFonts w:ascii="Calibri" w:eastAsia="PMingLiU" w:hAnsi="Calibri"/>
          <w:sz w:val="22"/>
          <w:szCs w:val="22"/>
          <w:lang w:eastAsia="zh-TW"/>
        </w:rPr>
        <w:t>IIoT</w:t>
      </w:r>
      <w:proofErr w:type="spellEnd"/>
      <w:r w:rsidR="008D2107">
        <w:rPr>
          <w:rFonts w:ascii="Calibri" w:eastAsia="PMingLiU" w:hAnsi="Calibri"/>
          <w:sz w:val="22"/>
          <w:szCs w:val="22"/>
          <w:lang w:eastAsia="zh-TW"/>
        </w:rPr>
        <w:t xml:space="preserve"> case) </w:t>
      </w:r>
      <w:r>
        <w:rPr>
          <w:rFonts w:ascii="Calibri" w:eastAsia="PMingLiU" w:hAnsi="Calibri"/>
          <w:sz w:val="22"/>
          <w:szCs w:val="22"/>
          <w:lang w:eastAsia="zh-TW"/>
        </w:rPr>
        <w:t>and/</w:t>
      </w:r>
      <w:r w:rsidR="008D2107">
        <w:rPr>
          <w:rFonts w:ascii="Calibri" w:eastAsia="PMingLiU" w:hAnsi="Calibri"/>
          <w:sz w:val="22"/>
          <w:szCs w:val="22"/>
          <w:lang w:eastAsia="zh-TW"/>
        </w:rPr>
        <w:t>or not revenue-bearing subscriber-owned devices (the dedicated anchor UEs), and building in the code footprint, procedural complexity, and testing impact of LPP would represent an unnecessary expense.</w:t>
      </w:r>
    </w:p>
    <w:p w14:paraId="1069B6AB" w14:textId="4B23D685" w:rsidR="008D2107" w:rsidRPr="008D2107" w:rsidRDefault="008D21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-positioning-only is a reasonable UE characteristic, which may be coupled with price sensitivity.</w:t>
      </w:r>
    </w:p>
    <w:p w14:paraId="5D62D866" w14:textId="34C0E341" w:rsidR="00F06CE7" w:rsidRDefault="00F06CE7" w:rsidP="008D2107">
      <w:pPr>
        <w:pStyle w:val="Heading3"/>
        <w:rPr>
          <w:rFonts w:eastAsia="PMingLiU"/>
          <w:lang w:eastAsia="zh-TW"/>
        </w:rPr>
      </w:pPr>
      <w:r>
        <w:rPr>
          <w:rFonts w:eastAsia="PMingLiU"/>
          <w:lang w:eastAsia="zh-TW"/>
        </w:rPr>
        <w:t>2.</w:t>
      </w:r>
      <w:r w:rsidR="008D2107">
        <w:rPr>
          <w:rFonts w:eastAsia="PMingLiU"/>
          <w:lang w:eastAsia="zh-TW"/>
        </w:rPr>
        <w:t>2.2</w:t>
      </w:r>
      <w:r>
        <w:rPr>
          <w:rFonts w:eastAsia="PMingLiU"/>
          <w:lang w:eastAsia="zh-TW"/>
        </w:rPr>
        <w:tab/>
      </w:r>
      <w:r w:rsidR="002E2EF1">
        <w:rPr>
          <w:rFonts w:eastAsia="PMingLiU"/>
          <w:lang w:eastAsia="zh-TW"/>
        </w:rPr>
        <w:t>Impact of supporting LPP</w:t>
      </w:r>
    </w:p>
    <w:p w14:paraId="43C902B9" w14:textId="731E255E" w:rsidR="00E30C1B" w:rsidRDefault="00A65666"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 device that </w:t>
      </w:r>
      <w:r w:rsidRPr="00E30C1B">
        <w:rPr>
          <w:rFonts w:ascii="Calibri" w:eastAsia="PMingLiU" w:hAnsi="Calibri"/>
          <w:sz w:val="22"/>
          <w:szCs w:val="22"/>
          <w:lang w:eastAsia="zh-TW"/>
        </w:rPr>
        <w:t>only</w:t>
      </w:r>
      <w:r>
        <w:rPr>
          <w:rFonts w:ascii="Calibri" w:eastAsia="PMingLiU" w:hAnsi="Calibri"/>
          <w:sz w:val="22"/>
          <w:szCs w:val="22"/>
          <w:lang w:eastAsia="zh-TW"/>
        </w:rPr>
        <w:t xml:space="preserve"> supports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has no need to support the existing set of LPP functions and messages.  Such a device might reasonably want to avoid the code footprint of LPP, as discussed in previous meetings.</w:t>
      </w:r>
      <w:r w:rsidR="0073729C">
        <w:rPr>
          <w:rFonts w:ascii="Calibri" w:eastAsia="PMingLiU" w:hAnsi="Calibri"/>
          <w:sz w:val="22"/>
          <w:szCs w:val="22"/>
          <w:lang w:eastAsia="zh-TW"/>
        </w:rPr>
        <w:t xml:space="preserve">  It should be noted that, </w:t>
      </w:r>
      <w:r w:rsidR="00AD5597">
        <w:rPr>
          <w:rFonts w:ascii="Calibri" w:eastAsia="PMingLiU" w:hAnsi="Calibri"/>
          <w:sz w:val="22"/>
          <w:szCs w:val="22"/>
          <w:lang w:eastAsia="zh-TW"/>
        </w:rPr>
        <w:t>even if</w:t>
      </w:r>
      <w:r w:rsidR="0073729C">
        <w:rPr>
          <w:rFonts w:ascii="Calibri" w:eastAsia="PMingLiU" w:hAnsi="Calibri"/>
          <w:sz w:val="22"/>
          <w:szCs w:val="22"/>
          <w:lang w:eastAsia="zh-TW"/>
        </w:rPr>
        <w:t xml:space="preserve"> </w:t>
      </w:r>
      <w:r w:rsidR="00E30C1B">
        <w:rPr>
          <w:rFonts w:ascii="Calibri" w:eastAsia="PMingLiU" w:hAnsi="Calibri"/>
          <w:sz w:val="22"/>
          <w:szCs w:val="22"/>
          <w:lang w:eastAsia="zh-TW"/>
        </w:rPr>
        <w:t xml:space="preserve">some </w:t>
      </w:r>
      <w:r w:rsidR="0073729C">
        <w:rPr>
          <w:rFonts w:ascii="Calibri" w:eastAsia="PMingLiU" w:hAnsi="Calibri"/>
          <w:sz w:val="22"/>
          <w:szCs w:val="22"/>
          <w:lang w:eastAsia="zh-TW"/>
        </w:rPr>
        <w:t xml:space="preserve">devices might not support the </w:t>
      </w:r>
      <w:r w:rsidR="0073729C">
        <w:rPr>
          <w:rFonts w:ascii="Calibri" w:eastAsia="PMingLiU" w:hAnsi="Calibri"/>
          <w:i/>
          <w:iCs/>
          <w:sz w:val="22"/>
          <w:szCs w:val="22"/>
          <w:lang w:eastAsia="zh-TW"/>
        </w:rPr>
        <w:t>procedural</w:t>
      </w:r>
      <w:r w:rsidR="0073729C">
        <w:rPr>
          <w:rFonts w:ascii="Calibri" w:eastAsia="PMingLiU" w:hAnsi="Calibri"/>
          <w:sz w:val="22"/>
          <w:szCs w:val="22"/>
          <w:lang w:eastAsia="zh-TW"/>
        </w:rPr>
        <w:t xml:space="preserve"> handling of all LPP functionality, they cannot avoid linking in the ASN.1 library.</w:t>
      </w:r>
    </w:p>
    <w:p w14:paraId="13CEDB64" w14:textId="6ED8E188" w:rsidR="0073729C" w:rsidRPr="0073729C" w:rsidRDefault="0073729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8D2107">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Using LPP for transport of SLPP requires SLPP-supporting devices to instantiate</w:t>
      </w:r>
      <w:r w:rsidR="00E30C1B">
        <w:rPr>
          <w:rFonts w:ascii="Calibri" w:eastAsia="PMingLiU" w:hAnsi="Calibri"/>
          <w:sz w:val="22"/>
          <w:szCs w:val="22"/>
          <w:lang w:eastAsia="zh-TW"/>
        </w:rPr>
        <w:t xml:space="preserve"> at least</w:t>
      </w:r>
      <w:r>
        <w:rPr>
          <w:rFonts w:ascii="Calibri" w:eastAsia="PMingLiU" w:hAnsi="Calibri"/>
          <w:sz w:val="22"/>
          <w:szCs w:val="22"/>
          <w:lang w:eastAsia="zh-TW"/>
        </w:rPr>
        <w:t xml:space="preserve"> the code footprint of the LPP ASN.1.</w:t>
      </w:r>
    </w:p>
    <w:p w14:paraId="50A7EFEA" w14:textId="3545E6BF" w:rsidR="00A912CA" w:rsidRDefault="00A65666"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addition to the</w:t>
      </w:r>
      <w:r w:rsidR="00285C54">
        <w:rPr>
          <w:rFonts w:ascii="Calibri" w:eastAsia="PMingLiU" w:hAnsi="Calibri"/>
          <w:sz w:val="22"/>
          <w:szCs w:val="22"/>
          <w:lang w:eastAsia="zh-TW"/>
        </w:rPr>
        <w:t xml:space="preserve"> direct</w:t>
      </w:r>
      <w:r>
        <w:rPr>
          <w:rFonts w:ascii="Calibri" w:eastAsia="PMingLiU" w:hAnsi="Calibri"/>
          <w:sz w:val="22"/>
          <w:szCs w:val="22"/>
          <w:lang w:eastAsia="zh-TW"/>
        </w:rPr>
        <w:t xml:space="preserve"> code footprint, there are functional impacts of supporting LPP</w:t>
      </w:r>
      <w:r w:rsidR="00E30C1B">
        <w:rPr>
          <w:rFonts w:ascii="Calibri" w:eastAsia="PMingLiU" w:hAnsi="Calibri"/>
          <w:sz w:val="22"/>
          <w:szCs w:val="22"/>
          <w:lang w:eastAsia="zh-TW"/>
        </w:rPr>
        <w:t>, and there is no spec-conformant way to support “dummy” LPP</w:t>
      </w:r>
      <w:r>
        <w:rPr>
          <w:rFonts w:ascii="Calibri" w:eastAsia="PMingLiU" w:hAnsi="Calibri"/>
          <w:sz w:val="22"/>
          <w:szCs w:val="22"/>
          <w:lang w:eastAsia="zh-TW"/>
        </w:rPr>
        <w:t>.</w:t>
      </w:r>
      <w:r w:rsidR="00E30C1B">
        <w:rPr>
          <w:rFonts w:ascii="Calibri" w:eastAsia="PMingLiU" w:hAnsi="Calibri"/>
          <w:sz w:val="22"/>
          <w:szCs w:val="22"/>
          <w:lang w:eastAsia="zh-TW"/>
        </w:rPr>
        <w:t xml:space="preserve">  TS 37.355 assumes that all devices in its scope support basic functionality—all transaction types, the reliable-transport mechanisms, and so on.  At a bare minimum, a target that did not support </w:t>
      </w:r>
      <w:proofErr w:type="spellStart"/>
      <w:r w:rsidR="00E30C1B">
        <w:rPr>
          <w:rFonts w:ascii="Calibri" w:eastAsia="PMingLiU" w:hAnsi="Calibri"/>
          <w:sz w:val="22"/>
          <w:szCs w:val="22"/>
          <w:lang w:eastAsia="zh-TW"/>
        </w:rPr>
        <w:t>Uu</w:t>
      </w:r>
      <w:proofErr w:type="spellEnd"/>
      <w:r w:rsidR="00E30C1B">
        <w:rPr>
          <w:rFonts w:ascii="Calibri" w:eastAsia="PMingLiU" w:hAnsi="Calibri"/>
          <w:sz w:val="22"/>
          <w:szCs w:val="22"/>
          <w:lang w:eastAsia="zh-TW"/>
        </w:rPr>
        <w:t xml:space="preserve"> positioning would need to be able to send a Provide Capabilities message that indicated no support of anything (all fields absent), and it is not clear what an LMF (especially a legacy LMF) might do if faced with such an aberrant-looking device.</w:t>
      </w:r>
    </w:p>
    <w:p w14:paraId="5F1F9ABC" w14:textId="2F771ACB" w:rsidR="00E30C1B" w:rsidRPr="00E30C1B" w:rsidRDefault="00E30C1B"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Using LPP in a device that does not support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requires some basic procedural support from the device and may lead to unanticipated situations at the LMF.</w:t>
      </w:r>
    </w:p>
    <w:p w14:paraId="7F49AC32" w14:textId="77777777" w:rsidR="00E30C1B" w:rsidRDefault="00A65666"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LPP operation is always on a transaction model</w:t>
      </w:r>
      <w:r w:rsidR="00724C30">
        <w:rPr>
          <w:rFonts w:ascii="Calibri" w:eastAsia="PMingLiU" w:hAnsi="Calibri"/>
          <w:sz w:val="22"/>
          <w:szCs w:val="22"/>
          <w:lang w:eastAsia="zh-TW"/>
        </w:rPr>
        <w:t>, with three substantial transaction types (Request/Provide Capabilities, Request/</w:t>
      </w:r>
      <w:proofErr w:type="gramStart"/>
      <w:r w:rsidR="00724C30">
        <w:rPr>
          <w:rFonts w:ascii="Calibri" w:eastAsia="PMingLiU" w:hAnsi="Calibri"/>
          <w:sz w:val="22"/>
          <w:szCs w:val="22"/>
          <w:lang w:eastAsia="zh-TW"/>
        </w:rPr>
        <w:t>Provide Assistance</w:t>
      </w:r>
      <w:proofErr w:type="gramEnd"/>
      <w:r w:rsidR="00724C30">
        <w:rPr>
          <w:rFonts w:ascii="Calibri" w:eastAsia="PMingLiU" w:hAnsi="Calibri"/>
          <w:sz w:val="22"/>
          <w:szCs w:val="22"/>
          <w:lang w:eastAsia="zh-TW"/>
        </w:rPr>
        <w:t xml:space="preserve"> Data, Request/Provide Location Information).  Similar operations will be needed in SLPP, but additional functions are considered as well, such as explicit SLPP session management, group positioning, and </w:t>
      </w:r>
      <w:proofErr w:type="spellStart"/>
      <w:r w:rsidR="00724C30">
        <w:rPr>
          <w:rFonts w:ascii="Calibri" w:eastAsia="PMingLiU" w:hAnsi="Calibri"/>
          <w:sz w:val="22"/>
          <w:szCs w:val="22"/>
          <w:lang w:eastAsia="zh-TW"/>
        </w:rPr>
        <w:t>NRPPa</w:t>
      </w:r>
      <w:proofErr w:type="spellEnd"/>
      <w:r w:rsidR="00724C30">
        <w:rPr>
          <w:rFonts w:ascii="Calibri" w:eastAsia="PMingLiU" w:hAnsi="Calibri"/>
          <w:sz w:val="22"/>
          <w:szCs w:val="22"/>
          <w:lang w:eastAsia="zh-TW"/>
        </w:rPr>
        <w:t>-like operations (between the server and an anchor UE).  It is not clear how these additional functions would fit into the LPP protocol model.</w:t>
      </w:r>
    </w:p>
    <w:p w14:paraId="24F1C1D9" w14:textId="6748787C" w:rsidR="00A65666" w:rsidRDefault="00724C3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All fields in the LPP message body IEs are optional, so in principle any message could be abused to perform any function, but good protocol design demands that a message have a well-defined purpose.  That is, we should avoid turning the </w:t>
      </w:r>
      <w:proofErr w:type="spellStart"/>
      <w:r>
        <w:rPr>
          <w:rFonts w:ascii="Calibri" w:eastAsia="PMingLiU" w:hAnsi="Calibri"/>
          <w:sz w:val="22"/>
          <w:szCs w:val="22"/>
          <w:lang w:eastAsia="zh-TW"/>
        </w:rPr>
        <w:t>RequestLocationInformation</w:t>
      </w:r>
      <w:proofErr w:type="spellEnd"/>
      <w:r>
        <w:rPr>
          <w:rFonts w:ascii="Calibri" w:eastAsia="PMingLiU" w:hAnsi="Calibri"/>
          <w:sz w:val="22"/>
          <w:szCs w:val="22"/>
          <w:lang w:eastAsia="zh-TW"/>
        </w:rPr>
        <w:t xml:space="preserve"> message into a “request location information </w:t>
      </w:r>
      <w:r>
        <w:rPr>
          <w:rFonts w:ascii="Calibri" w:eastAsia="PMingLiU" w:hAnsi="Calibri"/>
          <w:i/>
          <w:iCs/>
          <w:sz w:val="22"/>
          <w:szCs w:val="22"/>
          <w:lang w:eastAsia="zh-TW"/>
        </w:rPr>
        <w:t>or</w:t>
      </w:r>
      <w:r>
        <w:rPr>
          <w:rFonts w:ascii="Calibri" w:eastAsia="PMingLiU" w:hAnsi="Calibri"/>
          <w:sz w:val="22"/>
          <w:szCs w:val="22"/>
          <w:lang w:eastAsia="zh-TW"/>
        </w:rPr>
        <w:t xml:space="preserve"> carry an SLPP PDU with a completely different function” message.</w:t>
      </w:r>
      <w:r w:rsidR="00137F4A">
        <w:rPr>
          <w:rFonts w:ascii="Calibri" w:eastAsia="PMingLiU" w:hAnsi="Calibri"/>
          <w:sz w:val="22"/>
          <w:szCs w:val="22"/>
          <w:lang w:eastAsia="zh-TW"/>
        </w:rPr>
        <w:t xml:space="preserve">  It thus seems inevitable that encapsulating SLPP in LPP would introduce one or more new messages </w:t>
      </w:r>
      <w:r w:rsidR="006C230F">
        <w:rPr>
          <w:rFonts w:ascii="Calibri" w:eastAsia="PMingLiU" w:hAnsi="Calibri"/>
          <w:sz w:val="22"/>
          <w:szCs w:val="22"/>
          <w:lang w:eastAsia="zh-TW"/>
        </w:rPr>
        <w:t xml:space="preserve">and corresponding transaction types </w:t>
      </w:r>
      <w:r w:rsidR="00137F4A">
        <w:rPr>
          <w:rFonts w:ascii="Calibri" w:eastAsia="PMingLiU" w:hAnsi="Calibri"/>
          <w:sz w:val="22"/>
          <w:szCs w:val="22"/>
          <w:lang w:eastAsia="zh-TW"/>
        </w:rPr>
        <w:t>(</w:t>
      </w:r>
      <w:r w:rsidR="00E30C1B">
        <w:rPr>
          <w:rFonts w:ascii="Calibri" w:eastAsia="PMingLiU" w:hAnsi="Calibri"/>
          <w:sz w:val="22"/>
          <w:szCs w:val="22"/>
          <w:lang w:eastAsia="zh-TW"/>
        </w:rPr>
        <w:t xml:space="preserve">either </w:t>
      </w:r>
      <w:r w:rsidR="00137F4A">
        <w:rPr>
          <w:rFonts w:ascii="Calibri" w:eastAsia="PMingLiU" w:hAnsi="Calibri"/>
          <w:sz w:val="22"/>
          <w:szCs w:val="22"/>
          <w:lang w:eastAsia="zh-TW"/>
        </w:rPr>
        <w:t xml:space="preserve">a generic SLPP transport </w:t>
      </w:r>
      <w:r w:rsidR="006C230F">
        <w:rPr>
          <w:rFonts w:ascii="Calibri" w:eastAsia="PMingLiU" w:hAnsi="Calibri"/>
          <w:sz w:val="22"/>
          <w:szCs w:val="22"/>
          <w:lang w:eastAsia="zh-TW"/>
        </w:rPr>
        <w:t>transaction</w:t>
      </w:r>
      <w:r w:rsidR="00137F4A">
        <w:rPr>
          <w:rFonts w:ascii="Calibri" w:eastAsia="PMingLiU" w:hAnsi="Calibri"/>
          <w:sz w:val="22"/>
          <w:szCs w:val="22"/>
          <w:lang w:eastAsia="zh-TW"/>
        </w:rPr>
        <w:t xml:space="preserve"> or </w:t>
      </w:r>
      <w:r w:rsidR="006C230F">
        <w:rPr>
          <w:rFonts w:ascii="Calibri" w:eastAsia="PMingLiU" w:hAnsi="Calibri"/>
          <w:sz w:val="22"/>
          <w:szCs w:val="22"/>
          <w:lang w:eastAsia="zh-TW"/>
        </w:rPr>
        <w:t xml:space="preserve">multiple </w:t>
      </w:r>
      <w:r w:rsidR="00137F4A">
        <w:rPr>
          <w:rFonts w:ascii="Calibri" w:eastAsia="PMingLiU" w:hAnsi="Calibri"/>
          <w:sz w:val="22"/>
          <w:szCs w:val="22"/>
          <w:lang w:eastAsia="zh-TW"/>
        </w:rPr>
        <w:t>new message types for new transactions).</w:t>
      </w:r>
    </w:p>
    <w:p w14:paraId="26745B03" w14:textId="7B08F29D" w:rsidR="0073729C" w:rsidRPr="0073729C" w:rsidRDefault="0073729C"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 xml:space="preserve">Observation </w:t>
      </w:r>
      <w:r w:rsidR="00E30C1B">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Encapsulating SLPP in LPP with reasonable coding practices would introduce new </w:t>
      </w:r>
      <w:r w:rsidR="00137F4A">
        <w:rPr>
          <w:rFonts w:ascii="Calibri" w:eastAsia="PMingLiU" w:hAnsi="Calibri"/>
          <w:sz w:val="22"/>
          <w:szCs w:val="22"/>
          <w:lang w:eastAsia="zh-TW"/>
        </w:rPr>
        <w:t xml:space="preserve">LPP </w:t>
      </w:r>
      <w:r>
        <w:rPr>
          <w:rFonts w:ascii="Calibri" w:eastAsia="PMingLiU" w:hAnsi="Calibri"/>
          <w:sz w:val="22"/>
          <w:szCs w:val="22"/>
          <w:lang w:eastAsia="zh-TW"/>
        </w:rPr>
        <w:t>transaction types.</w:t>
      </w:r>
    </w:p>
    <w:p w14:paraId="5287A968" w14:textId="3C800C75" w:rsidR="0073729C" w:rsidRDefault="0073729C" w:rsidP="0073729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w:t>
      </w:r>
      <w:r w:rsidR="00137F4A">
        <w:rPr>
          <w:rFonts w:ascii="Calibri" w:eastAsia="PMingLiU" w:hAnsi="Calibri"/>
          <w:sz w:val="22"/>
          <w:szCs w:val="22"/>
          <w:lang w:eastAsia="zh-TW"/>
        </w:rPr>
        <w:t>n SLPP</w:t>
      </w:r>
      <w:r>
        <w:rPr>
          <w:rFonts w:ascii="Calibri" w:eastAsia="PMingLiU" w:hAnsi="Calibri"/>
          <w:sz w:val="22"/>
          <w:szCs w:val="22"/>
          <w:lang w:eastAsia="zh-TW"/>
        </w:rPr>
        <w:t>-capable UE might not support certain LPP transaction types at all—for example, an anchor UE might not be able to perform a location estimate—and this possibility has never been contemplated in the LPP capabilities.  Through Rel-17, all UEs supporting LPP can support all procedures, and there has never been capability support for indicating “don’t send me a Request Location Information” or similar restrictions.  Similarly, the error handling (37.355 section 5.4.3) and the error message format do not contemplate the concept of an unsupported procedure.</w:t>
      </w:r>
      <w:r w:rsidR="00137F4A">
        <w:rPr>
          <w:rFonts w:ascii="Calibri" w:eastAsia="PMingLiU" w:hAnsi="Calibri"/>
          <w:sz w:val="22"/>
          <w:szCs w:val="22"/>
          <w:lang w:eastAsia="zh-TW"/>
        </w:rPr>
        <w:t xml:space="preserve">  Either all SLPP-capable UEs would have to implement at least basic handlers for all LPP transactions, or the model of LPP </w:t>
      </w:r>
      <w:proofErr w:type="spellStart"/>
      <w:r w:rsidR="00137F4A">
        <w:rPr>
          <w:rFonts w:ascii="Calibri" w:eastAsia="PMingLiU" w:hAnsi="Calibri"/>
          <w:sz w:val="22"/>
          <w:szCs w:val="22"/>
          <w:lang w:eastAsia="zh-TW"/>
        </w:rPr>
        <w:t>capabilitiy</w:t>
      </w:r>
      <w:proofErr w:type="spellEnd"/>
      <w:r w:rsidR="00137F4A">
        <w:rPr>
          <w:rFonts w:ascii="Calibri" w:eastAsia="PMingLiU" w:hAnsi="Calibri"/>
          <w:sz w:val="22"/>
          <w:szCs w:val="22"/>
          <w:lang w:eastAsia="zh-TW"/>
        </w:rPr>
        <w:t xml:space="preserve"> would have to be revisited to accommodate UEs not supporting transaction types that were previously considered “obviously mandatory”.  There are also </w:t>
      </w:r>
      <w:r w:rsidR="008D2107">
        <w:rPr>
          <w:rFonts w:ascii="Calibri" w:eastAsia="PMingLiU" w:hAnsi="Calibri"/>
          <w:sz w:val="22"/>
          <w:szCs w:val="22"/>
          <w:lang w:eastAsia="zh-TW"/>
        </w:rPr>
        <w:t xml:space="preserve">potential </w:t>
      </w:r>
      <w:r w:rsidR="00137F4A">
        <w:rPr>
          <w:rFonts w:ascii="Calibri" w:eastAsia="PMingLiU" w:hAnsi="Calibri"/>
          <w:sz w:val="22"/>
          <w:szCs w:val="22"/>
          <w:lang w:eastAsia="zh-TW"/>
        </w:rPr>
        <w:t>testing impacts—</w:t>
      </w:r>
      <w:r w:rsidR="00E30C1B">
        <w:rPr>
          <w:rFonts w:ascii="Calibri" w:eastAsia="PMingLiU" w:hAnsi="Calibri"/>
          <w:sz w:val="22"/>
          <w:szCs w:val="22"/>
          <w:lang w:eastAsia="zh-TW"/>
        </w:rPr>
        <w:t xml:space="preserve">at least, </w:t>
      </w:r>
      <w:r w:rsidR="00137F4A">
        <w:rPr>
          <w:rFonts w:ascii="Calibri" w:eastAsia="PMingLiU" w:hAnsi="Calibri"/>
          <w:sz w:val="22"/>
          <w:szCs w:val="22"/>
          <w:lang w:eastAsia="zh-TW"/>
        </w:rPr>
        <w:t>existing test cases for some procedures would have to be conditioned on new support parameters.</w:t>
      </w:r>
    </w:p>
    <w:p w14:paraId="52550DEA" w14:textId="62B4EF5D" w:rsidR="00137F4A" w:rsidRDefault="00137F4A" w:rsidP="0073729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E30C1B">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8D2107">
        <w:rPr>
          <w:rFonts w:ascii="Calibri" w:eastAsia="PMingLiU" w:hAnsi="Calibri"/>
          <w:sz w:val="22"/>
          <w:szCs w:val="22"/>
          <w:lang w:eastAsia="zh-TW"/>
        </w:rPr>
        <w:t>Some SLPP-capable UEs could be expected not to support certain existing LPP procedures.</w:t>
      </w:r>
    </w:p>
    <w:p w14:paraId="111097B6" w14:textId="56538442" w:rsidR="008D2107" w:rsidRDefault="008D2107" w:rsidP="008D2107">
      <w:pPr>
        <w:pStyle w:val="Heading3"/>
        <w:rPr>
          <w:rFonts w:eastAsia="PMingLiU"/>
          <w:lang w:eastAsia="zh-TW"/>
        </w:rPr>
      </w:pPr>
      <w:r>
        <w:rPr>
          <w:rFonts w:eastAsia="PMingLiU"/>
          <w:lang w:eastAsia="zh-TW"/>
        </w:rPr>
        <w:t>2.2.3</w:t>
      </w:r>
      <w:r>
        <w:rPr>
          <w:rFonts w:eastAsia="PMingLiU"/>
          <w:lang w:eastAsia="zh-TW"/>
        </w:rPr>
        <w:tab/>
        <w:t>LMF support for SLPP</w:t>
      </w:r>
    </w:p>
    <w:p w14:paraId="16C6B238" w14:textId="04ECC621" w:rsidR="008D2107" w:rsidRDefault="008D2107" w:rsidP="0073729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One reason adduced for encapsulating SLPP in LPP during previous discussions was to prevent the LMF from having to support two protocols.  However, if SLPP is carried via LPP to the LMF as suggested, the LMF still has to support the SLPP protocol; the only difference is that it receives SLPP PDUs in a “wrapper” LPP message.</w:t>
      </w:r>
    </w:p>
    <w:p w14:paraId="0A799C62" w14:textId="74C1AB63" w:rsidR="008D2107" w:rsidRDefault="008D2107" w:rsidP="0073729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E30C1B">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If SLPP signalling reaches the LMF, the LMF needs to support the SLPP protocol, irrespective of whether it is containerised in LPP.</w:t>
      </w:r>
    </w:p>
    <w:p w14:paraId="78D3FE6C" w14:textId="0830EA11" w:rsidR="008D2107" w:rsidRDefault="008D2107" w:rsidP="008D2107">
      <w:pPr>
        <w:pStyle w:val="Heading3"/>
        <w:rPr>
          <w:rFonts w:eastAsia="PMingLiU"/>
          <w:lang w:eastAsia="zh-TW"/>
        </w:rPr>
      </w:pPr>
      <w:r>
        <w:rPr>
          <w:rFonts w:eastAsia="PMingLiU"/>
          <w:lang w:eastAsia="zh-TW"/>
        </w:rPr>
        <w:t>2.2.4</w:t>
      </w:r>
      <w:r>
        <w:rPr>
          <w:rFonts w:eastAsia="PMingLiU"/>
          <w:lang w:eastAsia="zh-TW"/>
        </w:rPr>
        <w:tab/>
        <w:t>Code duplication</w:t>
      </w:r>
    </w:p>
    <w:p w14:paraId="1EAE1503" w14:textId="2A1FA30F" w:rsidR="008D2107" w:rsidRDefault="008D2107" w:rsidP="0073729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Option 1, the extension of LPP to include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would require significant duplication of code and functionality between SLPP and LPP.  LPP would need to add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methods, probably new transaction types to match those introduced in SLPP, the ability to communicate with anchor UEs (which might look like importing </w:t>
      </w:r>
      <w:proofErr w:type="spellStart"/>
      <w:r>
        <w:rPr>
          <w:rFonts w:ascii="Calibri" w:eastAsia="PMingLiU" w:hAnsi="Calibri"/>
          <w:sz w:val="22"/>
          <w:szCs w:val="22"/>
          <w:lang w:eastAsia="zh-TW"/>
        </w:rPr>
        <w:t>NRPPa</w:t>
      </w:r>
      <w:proofErr w:type="spellEnd"/>
      <w:r>
        <w:rPr>
          <w:rFonts w:ascii="Calibri" w:eastAsia="PMingLiU" w:hAnsi="Calibri"/>
          <w:sz w:val="22"/>
          <w:szCs w:val="22"/>
          <w:lang w:eastAsia="zh-TW"/>
        </w:rPr>
        <w:t xml:space="preserve"> functionality into LPP), and SL-PRS configurations and measurements.  The benefit of this work is not clear; it seems only to embed more dependencies in both protocols and make maintenance more difficult.</w:t>
      </w:r>
    </w:p>
    <w:p w14:paraId="1315BC06" w14:textId="52DA9D70" w:rsidR="008D2107" w:rsidRDefault="008D2107" w:rsidP="0073729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E30C1B">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Extending LPP to include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results in duplication of code/functionality and additional complexity in LPP.</w:t>
      </w:r>
    </w:p>
    <w:p w14:paraId="273CF2DC" w14:textId="71F78FDB" w:rsidR="00E56648" w:rsidRDefault="00E56648" w:rsidP="00E56648">
      <w:pPr>
        <w:pStyle w:val="Heading3"/>
        <w:rPr>
          <w:rFonts w:eastAsia="PMingLiU"/>
          <w:lang w:eastAsia="zh-TW"/>
        </w:rPr>
      </w:pPr>
      <w:r>
        <w:rPr>
          <w:rFonts w:eastAsia="PMingLiU"/>
          <w:lang w:eastAsia="zh-TW"/>
        </w:rPr>
        <w:t>2.2.5 Proposals</w:t>
      </w:r>
    </w:p>
    <w:p w14:paraId="3B7CA7C8" w14:textId="7331382F" w:rsidR="00E56648" w:rsidRDefault="00E56648" w:rsidP="0073729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Considering observations 1-</w:t>
      </w:r>
      <w:r w:rsidR="00E30C1B">
        <w:rPr>
          <w:rFonts w:ascii="Calibri" w:eastAsia="PMingLiU" w:hAnsi="Calibri"/>
          <w:sz w:val="22"/>
          <w:szCs w:val="22"/>
          <w:lang w:eastAsia="zh-TW"/>
        </w:rPr>
        <w:t>7</w:t>
      </w:r>
      <w:r>
        <w:rPr>
          <w:rFonts w:ascii="Calibri" w:eastAsia="PMingLiU" w:hAnsi="Calibri"/>
          <w:sz w:val="22"/>
          <w:szCs w:val="22"/>
          <w:lang w:eastAsia="zh-TW"/>
        </w:rPr>
        <w:t xml:space="preserve"> above, we see disqualifying problems with option 1 (extension of LPP), and complexity/cost impact with option 2 (containerising SLPP in LPP).  We therefore suggest that option 1 can be eliminated, and that option 3 should be preferred over option 2.</w:t>
      </w:r>
    </w:p>
    <w:p w14:paraId="0D6551F1" w14:textId="44A2BA6F" w:rsidR="00E56648" w:rsidRDefault="00E56648" w:rsidP="0073729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The possibility of extending LPP to include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functionality is excluded.</w:t>
      </w:r>
    </w:p>
    <w:p w14:paraId="31D70F10" w14:textId="31DD787A" w:rsidR="00E56648" w:rsidRPr="00E56648" w:rsidRDefault="00E56648" w:rsidP="0073729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Terminating SLPP between the UE and the LMF is preferred to containerising SLPP in LPP.</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3873800A" w:rsidR="00A32E79" w:rsidRDefault="00BE73C2"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r w:rsidR="00E56648">
        <w:rPr>
          <w:rFonts w:ascii="Calibri" w:eastAsia="PMingLiU" w:hAnsi="Calibri"/>
          <w:sz w:val="22"/>
          <w:szCs w:val="22"/>
          <w:lang w:eastAsia="zh-TW"/>
        </w:rPr>
        <w:t xml:space="preserve"> on LMF involvement in various scenarios</w:t>
      </w:r>
      <w:r>
        <w:rPr>
          <w:rFonts w:ascii="Calibri" w:eastAsia="PMingLiU" w:hAnsi="Calibri"/>
          <w:sz w:val="22"/>
          <w:szCs w:val="22"/>
          <w:lang w:eastAsia="zh-TW"/>
        </w:rPr>
        <w:t>:</w:t>
      </w:r>
    </w:p>
    <w:p w14:paraId="2CF469CF" w14:textId="77777777" w:rsidR="006B1EF9"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The positioning server for PC5+Uu positioning in coverage is an LMF.</w:t>
      </w:r>
    </w:p>
    <w:p w14:paraId="378BFE6B" w14:textId="77777777" w:rsidR="006B1EF9" w:rsidRPr="008D2107"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2:</w:t>
      </w:r>
      <w:r>
        <w:rPr>
          <w:rFonts w:ascii="Calibri" w:eastAsia="PMingLiU" w:hAnsi="Calibri"/>
          <w:sz w:val="22"/>
          <w:szCs w:val="22"/>
          <w:lang w:eastAsia="zh-TW"/>
        </w:rPr>
        <w:t xml:space="preserve"> The positioning server for PC5+Uu positioning in partial coverage is a server UE (supporting additional functionality for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methods).</w:t>
      </w:r>
    </w:p>
    <w:p w14:paraId="10AC2F02" w14:textId="77777777" w:rsidR="006B1EF9"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positioning server for PC5-only positioning in coverage may be either an LMF or a server UE.</w:t>
      </w:r>
    </w:p>
    <w:p w14:paraId="389414ED" w14:textId="77777777" w:rsidR="006B1EF9"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positioning server for PC5-only positioning in partial-coverage scenarios is a server UE when the target UE is out of coverage.  The case where the target is a remote UE out of coverage can be further discussed.</w:t>
      </w:r>
    </w:p>
    <w:p w14:paraId="23F3A097" w14:textId="77777777" w:rsidR="006B1EF9"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positioning server for PC5-only positioning in partial-coverage scenarios is a server UE when some anchor UEs are out of coverage.</w:t>
      </w:r>
    </w:p>
    <w:p w14:paraId="2539F0FB" w14:textId="7030A136" w:rsidR="00E56648" w:rsidRDefault="00E56648" w:rsidP="00415728">
      <w:pPr>
        <w:spacing w:after="240"/>
        <w:rPr>
          <w:rFonts w:ascii="Calibri" w:eastAsia="PMingLiU" w:hAnsi="Calibri"/>
          <w:sz w:val="22"/>
          <w:szCs w:val="22"/>
          <w:lang w:eastAsia="zh-TW"/>
        </w:rPr>
      </w:pPr>
      <w:r>
        <w:rPr>
          <w:rFonts w:ascii="Calibri" w:eastAsia="PMingLiU" w:hAnsi="Calibri"/>
          <w:sz w:val="22"/>
          <w:szCs w:val="22"/>
          <w:lang w:eastAsia="zh-TW"/>
        </w:rPr>
        <w:t>Regarding the protocol between the UE and the LMF, the following observations are considered:</w:t>
      </w:r>
    </w:p>
    <w:p w14:paraId="751EEC9E" w14:textId="77777777" w:rsidR="006B1EF9" w:rsidRPr="008D2107"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-positioning-only is a reasonable UE characteristic, which may be coupled with price sensitivity.</w:t>
      </w:r>
    </w:p>
    <w:p w14:paraId="3E687032" w14:textId="77777777" w:rsidR="006B1EF9" w:rsidRPr="0073729C"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Using LPP for transport of SLPP requires SLPP-supporting devices to instantiate at least the code footprint of the LPP ASN.1.</w:t>
      </w:r>
    </w:p>
    <w:p w14:paraId="47A4FF50" w14:textId="77777777" w:rsidR="006B1EF9" w:rsidRPr="00E30C1B"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Using LPP in a device that does not support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requires some basic procedural support from the device and may lead to unanticipated situations at the LMF.</w:t>
      </w:r>
    </w:p>
    <w:p w14:paraId="1FE36F0A" w14:textId="77777777" w:rsidR="006B1EF9" w:rsidRPr="0073729C"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Encapsulating SLPP in LPP with reasonable coding practices would introduce new LPP transaction types.</w:t>
      </w:r>
    </w:p>
    <w:p w14:paraId="73279757" w14:textId="77777777" w:rsidR="006B1EF9"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5:</w:t>
      </w:r>
      <w:r>
        <w:rPr>
          <w:rFonts w:ascii="Calibri" w:eastAsia="PMingLiU" w:hAnsi="Calibri"/>
          <w:sz w:val="22"/>
          <w:szCs w:val="22"/>
          <w:lang w:eastAsia="zh-TW"/>
        </w:rPr>
        <w:t xml:space="preserve"> Some SLPP-capable UEs could be expected not to support certain existing LPP procedures.</w:t>
      </w:r>
    </w:p>
    <w:p w14:paraId="50E5D419" w14:textId="77777777" w:rsidR="006B1EF9"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If SLPP signalling reaches the LMF, the LMF needs to support the SLPP protocol, irrespective of whether it is containerised in LPP.</w:t>
      </w:r>
    </w:p>
    <w:p w14:paraId="1C06A7B7" w14:textId="77777777" w:rsidR="006B1EF9"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7:</w:t>
      </w:r>
      <w:r>
        <w:rPr>
          <w:rFonts w:ascii="Calibri" w:eastAsia="PMingLiU" w:hAnsi="Calibri"/>
          <w:sz w:val="22"/>
          <w:szCs w:val="22"/>
          <w:lang w:eastAsia="zh-TW"/>
        </w:rPr>
        <w:t xml:space="preserve"> Extending LPP to include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results in duplication of code/functionality and additional complexity in LPP.</w:t>
      </w:r>
    </w:p>
    <w:p w14:paraId="5285421E" w14:textId="728F4855" w:rsidR="00E56648" w:rsidRDefault="00E56648" w:rsidP="00415728">
      <w:pPr>
        <w:spacing w:after="240"/>
        <w:rPr>
          <w:rFonts w:ascii="Calibri" w:eastAsia="PMingLiU" w:hAnsi="Calibri"/>
          <w:sz w:val="22"/>
          <w:szCs w:val="22"/>
          <w:lang w:eastAsia="zh-TW"/>
        </w:rPr>
      </w:pPr>
      <w:r>
        <w:rPr>
          <w:rFonts w:ascii="Calibri" w:eastAsia="PMingLiU" w:hAnsi="Calibri"/>
          <w:sz w:val="22"/>
          <w:szCs w:val="22"/>
          <w:lang w:eastAsia="zh-TW"/>
        </w:rPr>
        <w:t>Taking these observations into account, we propose:</w:t>
      </w:r>
    </w:p>
    <w:p w14:paraId="33085BFA" w14:textId="77777777" w:rsidR="006B1EF9"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The possibility of extending LPP to include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functionality is excluded.</w:t>
      </w:r>
    </w:p>
    <w:p w14:paraId="62BD529F" w14:textId="77777777" w:rsidR="006B1EF9" w:rsidRPr="00E56648" w:rsidRDefault="006B1EF9" w:rsidP="006B1E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Terminating SLPP between the UE and the LMF is preferred to containerising SLPP in LPP.</w:t>
      </w:r>
    </w:p>
    <w:bookmarkEnd w:id="2"/>
    <w:bookmarkEnd w:id="3"/>
    <w:bookmarkEnd w:id="4"/>
    <w:bookmarkEnd w:id="5"/>
    <w:bookmarkEnd w:id="6"/>
    <w:bookmarkEnd w:id="7"/>
    <w:p w14:paraId="7DFEEDC5" w14:textId="77777777" w:rsidR="002E2EF1" w:rsidRDefault="002E2EF1" w:rsidP="002E2EF1">
      <w:pPr>
        <w:overflowPunct/>
        <w:autoSpaceDE/>
        <w:autoSpaceDN/>
        <w:adjustRightInd/>
        <w:spacing w:after="0"/>
        <w:ind w:left="720" w:hanging="720"/>
        <w:textAlignment w:val="auto"/>
        <w:rPr>
          <w:rFonts w:ascii="Calibri" w:eastAsia="PMingLiU" w:hAnsi="Calibri"/>
          <w:sz w:val="22"/>
          <w:szCs w:val="22"/>
          <w:lang w:eastAsia="en-US"/>
        </w:rPr>
      </w:pPr>
    </w:p>
    <w:sectPr w:rsidR="002E2EF1" w:rsidSect="002E2EF1">
      <w:footnotePr>
        <w:numRestart w:val="eachSect"/>
      </w:footnotePr>
      <w:pgSz w:w="11907" w:h="16840"/>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BF495" w14:textId="77777777" w:rsidR="00B80CAE" w:rsidRDefault="00B80CAE">
      <w:pPr>
        <w:spacing w:after="0"/>
      </w:pPr>
      <w:r>
        <w:separator/>
      </w:r>
    </w:p>
  </w:endnote>
  <w:endnote w:type="continuationSeparator" w:id="0">
    <w:p w14:paraId="19AD76CB" w14:textId="77777777" w:rsidR="00B80CAE" w:rsidRDefault="00B80CAE">
      <w:pPr>
        <w:spacing w:after="0"/>
      </w:pPr>
      <w:r>
        <w:continuationSeparator/>
      </w:r>
    </w:p>
  </w:endnote>
  <w:endnote w:type="continuationNotice" w:id="1">
    <w:p w14:paraId="23FCA1A1" w14:textId="77777777" w:rsidR="00B80CAE" w:rsidRDefault="00B80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CA42" w14:textId="77777777" w:rsidR="00B80CAE" w:rsidRDefault="00B80CAE">
      <w:pPr>
        <w:spacing w:after="0"/>
      </w:pPr>
      <w:r>
        <w:separator/>
      </w:r>
    </w:p>
  </w:footnote>
  <w:footnote w:type="continuationSeparator" w:id="0">
    <w:p w14:paraId="558119DE" w14:textId="77777777" w:rsidR="00B80CAE" w:rsidRDefault="00B80CAE">
      <w:pPr>
        <w:spacing w:after="0"/>
      </w:pPr>
      <w:r>
        <w:continuationSeparator/>
      </w:r>
    </w:p>
  </w:footnote>
  <w:footnote w:type="continuationNotice" w:id="1">
    <w:p w14:paraId="6C1D7478" w14:textId="77777777" w:rsidR="00B80CAE" w:rsidRDefault="00B80C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18"/>
  </w:num>
  <w:num w:numId="3" w16cid:durableId="405494934">
    <w:abstractNumId w:val="24"/>
  </w:num>
  <w:num w:numId="4" w16cid:durableId="2098673955">
    <w:abstractNumId w:val="20"/>
  </w:num>
  <w:num w:numId="5" w16cid:durableId="16597252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5"/>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3"/>
  </w:num>
  <w:num w:numId="17" w16cid:durableId="319581574">
    <w:abstractNumId w:val="21"/>
  </w:num>
  <w:num w:numId="18" w16cid:durableId="671496083">
    <w:abstractNumId w:val="8"/>
  </w:num>
  <w:num w:numId="19" w16cid:durableId="91249721">
    <w:abstractNumId w:val="9"/>
  </w:num>
  <w:num w:numId="20" w16cid:durableId="265970387">
    <w:abstractNumId w:val="15"/>
  </w:num>
  <w:num w:numId="21" w16cid:durableId="1685325897">
    <w:abstractNumId w:val="17"/>
  </w:num>
  <w:num w:numId="22" w16cid:durableId="1616326705">
    <w:abstractNumId w:val="11"/>
  </w:num>
  <w:num w:numId="23" w16cid:durableId="2003845842">
    <w:abstractNumId w:val="14"/>
  </w:num>
  <w:num w:numId="24" w16cid:durableId="1758012337">
    <w:abstractNumId w:val="19"/>
  </w:num>
  <w:num w:numId="25" w16cid:durableId="61604864">
    <w:abstractNumId w:val="10"/>
  </w:num>
  <w:num w:numId="26" w16cid:durableId="1783725289">
    <w:abstractNumId w:val="23"/>
  </w:num>
  <w:num w:numId="27" w16cid:durableId="943154110">
    <w:abstractNumId w:val="16"/>
  </w:num>
  <w:num w:numId="28" w16cid:durableId="590508564">
    <w:abstractNumId w:val="26"/>
  </w:num>
  <w:num w:numId="29" w16cid:durableId="1333996154">
    <w:abstractNumId w:val="22"/>
  </w:num>
  <w:num w:numId="30" w16cid:durableId="159766555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C54"/>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2DA"/>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9D"/>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1EF9"/>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0F"/>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60E"/>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3BF"/>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597"/>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CAE"/>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C1B"/>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62"/>
    <w:rsid w:val="00FF27A4"/>
    <w:rsid w:val="00FF2AA2"/>
    <w:rsid w:val="00FF2BAB"/>
    <w:rsid w:val="00FF2D01"/>
    <w:rsid w:val="00FF2E18"/>
    <w:rsid w:val="00FF30FB"/>
    <w:rsid w:val="00FF3292"/>
    <w:rsid w:val="00FF3501"/>
    <w:rsid w:val="00FF4184"/>
    <w:rsid w:val="00FF4203"/>
    <w:rsid w:val="00FF42FE"/>
    <w:rsid w:val="00FF45D9"/>
    <w:rsid w:val="00FF5CCD"/>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B1E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2132</Words>
  <Characters>11775</Characters>
  <Application>Microsoft Office Word</Application>
  <DocSecurity>0</DocSecurity>
  <Lines>255</Lines>
  <Paragraphs>152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10</cp:revision>
  <cp:lastPrinted>2017-05-08T10:55:00Z</cp:lastPrinted>
  <dcterms:created xsi:type="dcterms:W3CDTF">2023-05-11T15:58:00Z</dcterms:created>
  <dcterms:modified xsi:type="dcterms:W3CDTF">2023-05-11T16:17:00Z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