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1FCD" w14:textId="7B6D25AB" w:rsidR="009C4B28" w:rsidRPr="001C1A03" w:rsidRDefault="009C4B28" w:rsidP="009C4B28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7A056F">
        <w:rPr>
          <w:noProof w:val="0"/>
          <w:sz w:val="24"/>
          <w:szCs w:val="24"/>
          <w:lang w:val="en-US"/>
        </w:rPr>
        <w:t>122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6D4080" w:rsidRPr="006D4080">
        <w:rPr>
          <w:bCs/>
          <w:noProof w:val="0"/>
          <w:sz w:val="24"/>
          <w:szCs w:val="24"/>
          <w:lang w:val="en-US"/>
        </w:rPr>
        <w:t>R2-230</w:t>
      </w:r>
      <w:r w:rsidR="007A056F">
        <w:rPr>
          <w:bCs/>
          <w:noProof w:val="0"/>
          <w:sz w:val="24"/>
          <w:szCs w:val="24"/>
          <w:lang w:val="en-US"/>
        </w:rPr>
        <w:t>509</w:t>
      </w:r>
      <w:r w:rsidR="008F16DD">
        <w:rPr>
          <w:bCs/>
          <w:noProof w:val="0"/>
          <w:sz w:val="24"/>
          <w:szCs w:val="24"/>
          <w:lang w:val="en-US"/>
        </w:rPr>
        <w:t>9</w:t>
      </w:r>
    </w:p>
    <w:p w14:paraId="6DB5D7EF" w14:textId="38A919CF" w:rsidR="009C4B28" w:rsidRPr="00737122" w:rsidRDefault="007A056F" w:rsidP="009C4B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A056F">
        <w:rPr>
          <w:bCs/>
          <w:sz w:val="24"/>
        </w:rPr>
        <w:t>Inchon, South Korea, 22-26 May 2023</w:t>
      </w:r>
      <w:r w:rsidR="009C4B28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7429CB35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26592F0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DC2BD35" w14:textId="1B58099B" w:rsidR="009C4B28" w:rsidRPr="00737122" w:rsidRDefault="009C4B28" w:rsidP="009C4B2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>
        <w:rPr>
          <w:rFonts w:cs="Arial"/>
          <w:b/>
          <w:bCs/>
          <w:sz w:val="24"/>
          <w:lang w:val="da-DK"/>
        </w:rPr>
        <w:t>7</w:t>
      </w:r>
      <w:r w:rsidRPr="00DB213D">
        <w:rPr>
          <w:rFonts w:cs="Arial"/>
          <w:b/>
          <w:bCs/>
          <w:sz w:val="24"/>
          <w:lang w:val="da-DK"/>
        </w:rPr>
        <w:t>.</w:t>
      </w:r>
      <w:r w:rsidR="00C56C18">
        <w:rPr>
          <w:rFonts w:cs="Arial"/>
          <w:b/>
          <w:bCs/>
          <w:sz w:val="24"/>
          <w:lang w:val="da-DK"/>
        </w:rPr>
        <w:t>19.</w:t>
      </w:r>
      <w:r w:rsidR="007A056F">
        <w:rPr>
          <w:rFonts w:cs="Arial"/>
          <w:b/>
          <w:bCs/>
          <w:sz w:val="24"/>
          <w:lang w:val="da-DK"/>
        </w:rPr>
        <w:t>3</w:t>
      </w:r>
    </w:p>
    <w:p w14:paraId="02E160B1" w14:textId="77777777" w:rsidR="009C4B28" w:rsidRPr="00CB5EE9" w:rsidRDefault="009C4B28" w:rsidP="009C4B2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1B4726E4" w14:textId="4D0E787A" w:rsidR="009C4B28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8F16DD" w:rsidRPr="008F16DD">
        <w:rPr>
          <w:rFonts w:ascii="Arial" w:hAnsi="Arial" w:cs="Arial"/>
          <w:b/>
          <w:bCs/>
          <w:sz w:val="24"/>
        </w:rPr>
        <w:t xml:space="preserve">R17 RedCap support of R18 </w:t>
      </w:r>
      <w:proofErr w:type="spellStart"/>
      <w:r w:rsidR="008F16DD" w:rsidRPr="008F16DD">
        <w:rPr>
          <w:rFonts w:ascii="Arial" w:hAnsi="Arial" w:cs="Arial"/>
          <w:b/>
          <w:bCs/>
          <w:sz w:val="24"/>
        </w:rPr>
        <w:t>eRedCap</w:t>
      </w:r>
      <w:proofErr w:type="spellEnd"/>
      <w:r w:rsidR="008F16DD" w:rsidRPr="008F16DD">
        <w:rPr>
          <w:rFonts w:ascii="Arial" w:hAnsi="Arial" w:cs="Arial"/>
          <w:b/>
          <w:bCs/>
          <w:sz w:val="24"/>
        </w:rPr>
        <w:t xml:space="preserve"> supporting </w:t>
      </w:r>
      <w:proofErr w:type="spellStart"/>
      <w:r w:rsidR="008F16DD" w:rsidRPr="008F16DD">
        <w:rPr>
          <w:rFonts w:ascii="Arial" w:hAnsi="Arial" w:cs="Arial"/>
          <w:b/>
          <w:bCs/>
          <w:sz w:val="24"/>
        </w:rPr>
        <w:t>gNBs</w:t>
      </w:r>
      <w:proofErr w:type="spellEnd"/>
    </w:p>
    <w:p w14:paraId="13ABC257" w14:textId="39A00889" w:rsidR="009C4B28" w:rsidRPr="00E97017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C56C18" w:rsidRPr="00C56C18">
        <w:rPr>
          <w:rFonts w:ascii="Arial" w:hAnsi="Arial" w:cs="Arial"/>
          <w:b/>
          <w:bCs/>
          <w:sz w:val="24"/>
        </w:rPr>
        <w:t>NR_redcap_enh</w:t>
      </w:r>
      <w:proofErr w:type="spellEnd"/>
      <w:r w:rsidR="00C56C18" w:rsidRPr="00C56C18">
        <w:rPr>
          <w:rFonts w:ascii="Arial" w:hAnsi="Arial" w:cs="Arial"/>
          <w:b/>
          <w:bCs/>
          <w:sz w:val="24"/>
        </w:rPr>
        <w:t>-Core</w:t>
      </w:r>
    </w:p>
    <w:p w14:paraId="3F4B2EFD" w14:textId="77777777" w:rsidR="009C4B28" w:rsidRDefault="009C4B28" w:rsidP="009C4B28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/ Decision</w:t>
      </w:r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3956A3A7" w14:textId="6782804E" w:rsidR="003071B3" w:rsidRDefault="00E47FAA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In RAN2-121-bis-e meeting </w:t>
      </w:r>
      <w:r w:rsidR="00DF453A">
        <w:rPr>
          <w:rFonts w:ascii="Arial" w:hAnsi="Arial" w:cs="Arial"/>
          <w:szCs w:val="22"/>
        </w:rPr>
        <w:t xml:space="preserve">the discussion did not conclude </w:t>
      </w:r>
      <w:r>
        <w:rPr>
          <w:rFonts w:ascii="Arial" w:hAnsi="Arial" w:cs="Arial"/>
          <w:szCs w:val="22"/>
        </w:rPr>
        <w:t xml:space="preserve">on </w:t>
      </w:r>
      <w:r w:rsidR="00DF453A">
        <w:rPr>
          <w:rFonts w:ascii="Arial" w:hAnsi="Arial" w:cs="Arial"/>
          <w:szCs w:val="22"/>
        </w:rPr>
        <w:t xml:space="preserve">whether the </w:t>
      </w:r>
      <w:proofErr w:type="spellStart"/>
      <w:r w:rsidR="00DF453A">
        <w:rPr>
          <w:rFonts w:ascii="Arial" w:hAnsi="Arial" w:cs="Arial"/>
          <w:szCs w:val="22"/>
        </w:rPr>
        <w:t>gNB</w:t>
      </w:r>
      <w:proofErr w:type="spellEnd"/>
      <w:r w:rsidR="00DF453A">
        <w:rPr>
          <w:rFonts w:ascii="Arial" w:hAnsi="Arial" w:cs="Arial"/>
          <w:szCs w:val="22"/>
        </w:rPr>
        <w:t xml:space="preserve"> supporting </w:t>
      </w:r>
      <w:proofErr w:type="spellStart"/>
      <w:r w:rsidR="00DF453A">
        <w:rPr>
          <w:rFonts w:ascii="Arial" w:hAnsi="Arial" w:cs="Arial"/>
          <w:szCs w:val="22"/>
        </w:rPr>
        <w:t>eRedCap</w:t>
      </w:r>
      <w:proofErr w:type="spellEnd"/>
      <w:r w:rsidR="00DF453A">
        <w:rPr>
          <w:rFonts w:ascii="Arial" w:hAnsi="Arial" w:cs="Arial"/>
          <w:szCs w:val="22"/>
        </w:rPr>
        <w:t xml:space="preserve"> should also support R17 RedCap or not, and the following was noted.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71B3" w14:paraId="5FD997E8" w14:textId="77777777" w:rsidTr="003071B3">
        <w:tc>
          <w:tcPr>
            <w:tcW w:w="9016" w:type="dxa"/>
          </w:tcPr>
          <w:p w14:paraId="4FDF1D9A" w14:textId="77777777" w:rsidR="000D792A" w:rsidRDefault="000D792A" w:rsidP="000D792A">
            <w:pPr>
              <w:pStyle w:val="Agreement"/>
              <w:rPr>
                <w:lang w:eastAsia="ja-JP"/>
              </w:rPr>
            </w:pPr>
            <w:bookmarkStart w:id="0" w:name="_Hlk133145456"/>
            <w:r w:rsidRPr="00CB00E0">
              <w:rPr>
                <w:lang w:eastAsia="ja-JP"/>
              </w:rPr>
              <w:t xml:space="preserve">SIB1 should be able to indicate whether the cell </w:t>
            </w:r>
            <w:r>
              <w:rPr>
                <w:lang w:eastAsia="ja-JP"/>
              </w:rPr>
              <w:t>enables access for</w:t>
            </w:r>
            <w:r w:rsidRPr="00CB00E0">
              <w:rPr>
                <w:lang w:eastAsia="ja-JP"/>
              </w:rPr>
              <w:t xml:space="preserve"> </w:t>
            </w:r>
            <w:proofErr w:type="spellStart"/>
            <w:r w:rsidRPr="00CB00E0">
              <w:rPr>
                <w:lang w:eastAsia="ja-JP"/>
              </w:rPr>
              <w:t>eRedCap</w:t>
            </w:r>
            <w:proofErr w:type="spellEnd"/>
            <w:r w:rsidRPr="00CB00E0">
              <w:rPr>
                <w:lang w:eastAsia="ja-JP"/>
              </w:rPr>
              <w:t xml:space="preserve"> UE</w:t>
            </w:r>
            <w:r>
              <w:rPr>
                <w:lang w:eastAsia="ja-JP"/>
              </w:rPr>
              <w:t>s</w:t>
            </w:r>
            <w:r w:rsidRPr="00CB00E0">
              <w:rPr>
                <w:lang w:eastAsia="ja-JP"/>
              </w:rPr>
              <w:t xml:space="preserve"> or not (assuming that </w:t>
            </w:r>
            <w:proofErr w:type="spellStart"/>
            <w:r w:rsidRPr="00CB00E0">
              <w:rPr>
                <w:lang w:eastAsia="ja-JP"/>
              </w:rPr>
              <w:t>eRedCap</w:t>
            </w:r>
            <w:proofErr w:type="spellEnd"/>
            <w:r w:rsidRPr="00CB00E0">
              <w:rPr>
                <w:lang w:eastAsia="ja-JP"/>
              </w:rPr>
              <w:t xml:space="preserve"> UE is not allowed to access to the legacy cell nor the cell not supporting </w:t>
            </w:r>
            <w:proofErr w:type="spellStart"/>
            <w:r w:rsidRPr="00CB00E0">
              <w:rPr>
                <w:lang w:eastAsia="ja-JP"/>
              </w:rPr>
              <w:t>eRedCap</w:t>
            </w:r>
            <w:proofErr w:type="spellEnd"/>
            <w:r w:rsidRPr="00CB00E0">
              <w:rPr>
                <w:lang w:eastAsia="ja-JP"/>
              </w:rPr>
              <w:t xml:space="preserve">). FFS on the relationship </w:t>
            </w:r>
            <w:r>
              <w:rPr>
                <w:lang w:eastAsia="ja-JP"/>
              </w:rPr>
              <w:t xml:space="preserve">and granularity </w:t>
            </w:r>
            <w:r w:rsidRPr="00CB00E0">
              <w:rPr>
                <w:lang w:eastAsia="ja-JP"/>
              </w:rPr>
              <w:t>with the access control/cell barring purpose indication.</w:t>
            </w:r>
          </w:p>
          <w:bookmarkEnd w:id="0"/>
          <w:p w14:paraId="3D7F7104" w14:textId="77777777" w:rsidR="000D792A" w:rsidRDefault="000D792A" w:rsidP="000D792A">
            <w:pPr>
              <w:pStyle w:val="Doc-text2"/>
              <w:rPr>
                <w:lang w:eastAsia="ja-JP"/>
              </w:rPr>
            </w:pPr>
          </w:p>
          <w:p w14:paraId="5D1F78A6" w14:textId="77777777" w:rsidR="000D792A" w:rsidRDefault="000D792A" w:rsidP="000D792A">
            <w:pPr>
              <w:pStyle w:val="Doc-text2"/>
              <w:rPr>
                <w:lang w:eastAsia="ja-JP"/>
              </w:rPr>
            </w:pPr>
            <w:r w:rsidRPr="000D792A">
              <w:rPr>
                <w:highlight w:val="yellow"/>
                <w:lang w:eastAsia="ja-JP"/>
              </w:rPr>
              <w:t xml:space="preserve">Chair: P1b can be postponed, but also: Companies should consider if a cell can allow </w:t>
            </w:r>
            <w:proofErr w:type="spellStart"/>
            <w:r w:rsidRPr="000D792A">
              <w:rPr>
                <w:highlight w:val="yellow"/>
                <w:lang w:eastAsia="ja-JP"/>
              </w:rPr>
              <w:t>eRedCap</w:t>
            </w:r>
            <w:proofErr w:type="spellEnd"/>
            <w:r w:rsidRPr="000D792A">
              <w:rPr>
                <w:highlight w:val="yellow"/>
                <w:lang w:eastAsia="ja-JP"/>
              </w:rPr>
              <w:t xml:space="preserve"> UEs to connect, while not allowing RedCap UEs to connect? We can discuss in the next meeting.</w:t>
            </w:r>
          </w:p>
          <w:p w14:paraId="38ADE4F1" w14:textId="73811583" w:rsidR="006438AF" w:rsidRPr="00E054ED" w:rsidRDefault="006438AF" w:rsidP="00C94108">
            <w:pPr>
              <w:pStyle w:val="Agreement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4C6528C3" w14:textId="7AEBF5FE" w:rsidR="006438AF" w:rsidRPr="006438AF" w:rsidRDefault="006438AF" w:rsidP="006438AF">
            <w:pPr>
              <w:pStyle w:val="Doc-text2"/>
              <w:rPr>
                <w:lang w:val="en-GB" w:eastAsia="en-GB"/>
              </w:rPr>
            </w:pPr>
          </w:p>
        </w:tc>
      </w:tr>
    </w:tbl>
    <w:p w14:paraId="09788EAB" w14:textId="77777777" w:rsidR="003071B3" w:rsidRDefault="003071B3" w:rsidP="0040377C">
      <w:pPr>
        <w:rPr>
          <w:rFonts w:ascii="Arial" w:hAnsi="Arial" w:cs="Arial"/>
          <w:szCs w:val="22"/>
        </w:rPr>
      </w:pPr>
    </w:p>
    <w:p w14:paraId="6CFBEE0D" w14:textId="6F24C9BF" w:rsidR="000D792A" w:rsidRDefault="000D792A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In this paper, we provide reasons on why it is essential to have R17 RedCap support for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operation and so the support of R17 RedCap is anyway needed by the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>.</w:t>
      </w:r>
    </w:p>
    <w:p w14:paraId="6035D194" w14:textId="1D9C6639" w:rsidR="008F5B07" w:rsidRPr="008F5B07" w:rsidRDefault="000D792A" w:rsidP="008F5B07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 xml:space="preserve">Dependency of R17 RedCap for </w:t>
      </w:r>
      <w:proofErr w:type="spellStart"/>
      <w:r>
        <w:rPr>
          <w:rStyle w:val="Heading2Char"/>
          <w:rFonts w:eastAsia="MS Mincho"/>
        </w:rPr>
        <w:t>eRedCap</w:t>
      </w:r>
      <w:proofErr w:type="spellEnd"/>
      <w:r>
        <w:rPr>
          <w:rStyle w:val="Heading2Char"/>
          <w:rFonts w:eastAsia="MS Mincho"/>
        </w:rPr>
        <w:t xml:space="preserve"> operation</w:t>
      </w:r>
    </w:p>
    <w:p w14:paraId="7CF562E0" w14:textId="2D2EFF86" w:rsidR="00751311" w:rsidRDefault="000D792A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It was discussed extensively during the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WID formulation and the plenary guidance was that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should be based on RedCap but with restrictions only the BW and PRB processing. This implies that several capabilities and expectations from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are the same as the R17 RedCap, and the </w:t>
      </w:r>
      <w:proofErr w:type="spellStart"/>
      <w:r>
        <w:rPr>
          <w:rFonts w:ascii="Arial" w:hAnsi="Arial" w:cs="Arial"/>
          <w:szCs w:val="22"/>
        </w:rPr>
        <w:t>gNBs</w:t>
      </w:r>
      <w:proofErr w:type="spellEnd"/>
      <w:r>
        <w:rPr>
          <w:rFonts w:ascii="Arial" w:hAnsi="Arial" w:cs="Arial"/>
          <w:szCs w:val="22"/>
        </w:rPr>
        <w:t xml:space="preserve"> which support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>, need to implement these as well.</w:t>
      </w:r>
    </w:p>
    <w:p w14:paraId="298880CC" w14:textId="7429B6BA" w:rsidR="00751311" w:rsidRDefault="00751311" w:rsidP="00751311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 w:rsidR="000D792A">
        <w:rPr>
          <w:rFonts w:ascii="Arial" w:hAnsi="Arial" w:cs="Arial"/>
          <w:b/>
          <w:bCs/>
        </w:rPr>
        <w:t xml:space="preserve">The further restriction in </w:t>
      </w:r>
      <w:r w:rsidRPr="00751311">
        <w:rPr>
          <w:rFonts w:ascii="Arial" w:hAnsi="Arial" w:cs="Arial"/>
          <w:b/>
          <w:bCs/>
          <w:lang w:val="en-US"/>
        </w:rPr>
        <w:t xml:space="preserve">Rel-18 </w:t>
      </w:r>
      <w:proofErr w:type="spellStart"/>
      <w:r w:rsidR="000D792A">
        <w:rPr>
          <w:rFonts w:ascii="Arial" w:hAnsi="Arial" w:cs="Arial"/>
          <w:b/>
          <w:bCs/>
          <w:lang w:val="en-US"/>
        </w:rPr>
        <w:t>e</w:t>
      </w:r>
      <w:r w:rsidRPr="00751311">
        <w:rPr>
          <w:rFonts w:ascii="Arial" w:hAnsi="Arial" w:cs="Arial"/>
          <w:b/>
          <w:bCs/>
          <w:lang w:val="en-US"/>
        </w:rPr>
        <w:t>RedCap</w:t>
      </w:r>
      <w:proofErr w:type="spellEnd"/>
      <w:r w:rsidRPr="00751311">
        <w:rPr>
          <w:rFonts w:ascii="Arial" w:hAnsi="Arial" w:cs="Arial"/>
          <w:b/>
          <w:bCs/>
          <w:lang w:val="en-US"/>
        </w:rPr>
        <w:t xml:space="preserve"> UE </w:t>
      </w:r>
      <w:r w:rsidR="000D792A">
        <w:rPr>
          <w:rFonts w:ascii="Arial" w:hAnsi="Arial" w:cs="Arial"/>
          <w:b/>
          <w:bCs/>
          <w:lang w:val="en-US"/>
        </w:rPr>
        <w:t xml:space="preserve">is in the BW and PRB handling while the rest of the </w:t>
      </w:r>
      <w:proofErr w:type="spellStart"/>
      <w:r w:rsidR="000D792A">
        <w:rPr>
          <w:rFonts w:ascii="Arial" w:hAnsi="Arial" w:cs="Arial"/>
          <w:b/>
          <w:bCs/>
          <w:lang w:val="en-US"/>
        </w:rPr>
        <w:t>chracteristics</w:t>
      </w:r>
      <w:proofErr w:type="spellEnd"/>
      <w:r w:rsidR="000D792A">
        <w:rPr>
          <w:rFonts w:ascii="Arial" w:hAnsi="Arial" w:cs="Arial"/>
          <w:b/>
          <w:bCs/>
          <w:lang w:val="en-US"/>
        </w:rPr>
        <w:t xml:space="preserve"> and capabilities of R17 RedCap are expected to be the same for </w:t>
      </w:r>
      <w:proofErr w:type="spellStart"/>
      <w:r w:rsidR="000D792A">
        <w:rPr>
          <w:rFonts w:ascii="Arial" w:hAnsi="Arial" w:cs="Arial"/>
          <w:b/>
          <w:bCs/>
          <w:lang w:val="en-US"/>
        </w:rPr>
        <w:t>eRedCap</w:t>
      </w:r>
      <w:proofErr w:type="spellEnd"/>
      <w:r w:rsidR="000D792A">
        <w:rPr>
          <w:rFonts w:ascii="Arial" w:hAnsi="Arial" w:cs="Arial"/>
          <w:b/>
          <w:bCs/>
          <w:lang w:val="en-US"/>
        </w:rPr>
        <w:t>.</w:t>
      </w:r>
    </w:p>
    <w:p w14:paraId="1BCA936F" w14:textId="66CA87A0" w:rsidR="000D792A" w:rsidRPr="000D792A" w:rsidRDefault="00751311" w:rsidP="000D792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Observation 2: </w:t>
      </w:r>
      <w:r w:rsidR="000D792A">
        <w:rPr>
          <w:rFonts w:ascii="Arial" w:hAnsi="Arial" w:cs="Arial"/>
          <w:b/>
          <w:bCs/>
        </w:rPr>
        <w:t>T</w:t>
      </w:r>
      <w:r w:rsidR="000D792A" w:rsidRPr="000D792A">
        <w:rPr>
          <w:rFonts w:ascii="Arial" w:hAnsi="Arial" w:cs="Arial"/>
          <w:b/>
          <w:bCs/>
        </w:rPr>
        <w:t xml:space="preserve">he </w:t>
      </w:r>
      <w:proofErr w:type="spellStart"/>
      <w:r w:rsidR="000D792A" w:rsidRPr="000D792A">
        <w:rPr>
          <w:rFonts w:ascii="Arial" w:hAnsi="Arial" w:cs="Arial"/>
          <w:b/>
          <w:bCs/>
        </w:rPr>
        <w:t>gNBs</w:t>
      </w:r>
      <w:proofErr w:type="spellEnd"/>
      <w:r w:rsidR="000D792A" w:rsidRPr="000D792A">
        <w:rPr>
          <w:rFonts w:ascii="Arial" w:hAnsi="Arial" w:cs="Arial"/>
          <w:b/>
          <w:bCs/>
        </w:rPr>
        <w:t xml:space="preserve"> which support </w:t>
      </w:r>
      <w:proofErr w:type="spellStart"/>
      <w:r w:rsidR="000D792A" w:rsidRPr="000D792A">
        <w:rPr>
          <w:rFonts w:ascii="Arial" w:hAnsi="Arial" w:cs="Arial"/>
          <w:b/>
          <w:bCs/>
        </w:rPr>
        <w:t>eRedCap</w:t>
      </w:r>
      <w:proofErr w:type="spellEnd"/>
      <w:r w:rsidR="000D792A" w:rsidRPr="000D792A">
        <w:rPr>
          <w:rFonts w:ascii="Arial" w:hAnsi="Arial" w:cs="Arial"/>
          <w:b/>
          <w:bCs/>
        </w:rPr>
        <w:t xml:space="preserve">, need to implement these </w:t>
      </w:r>
      <w:r w:rsidR="000D792A">
        <w:rPr>
          <w:rFonts w:ascii="Arial" w:hAnsi="Arial" w:cs="Arial"/>
          <w:b/>
          <w:bCs/>
        </w:rPr>
        <w:t xml:space="preserve">R17 RedCap specific handling </w:t>
      </w:r>
      <w:r w:rsidR="000D792A" w:rsidRPr="000D792A">
        <w:rPr>
          <w:rFonts w:ascii="Arial" w:hAnsi="Arial" w:cs="Arial"/>
          <w:b/>
          <w:bCs/>
        </w:rPr>
        <w:t xml:space="preserve">as </w:t>
      </w:r>
      <w:r w:rsidR="000D792A">
        <w:rPr>
          <w:rFonts w:ascii="Arial" w:hAnsi="Arial" w:cs="Arial"/>
          <w:b/>
          <w:bCs/>
        </w:rPr>
        <w:t xml:space="preserve">the </w:t>
      </w:r>
      <w:proofErr w:type="spellStart"/>
      <w:r w:rsidR="000D792A">
        <w:rPr>
          <w:rFonts w:ascii="Arial" w:hAnsi="Arial" w:cs="Arial"/>
          <w:b/>
          <w:bCs/>
        </w:rPr>
        <w:t>eRedCap</w:t>
      </w:r>
      <w:proofErr w:type="spellEnd"/>
      <w:r w:rsidR="000D792A">
        <w:rPr>
          <w:rFonts w:ascii="Arial" w:hAnsi="Arial" w:cs="Arial"/>
          <w:b/>
          <w:bCs/>
        </w:rPr>
        <w:t xml:space="preserve"> UE is expected to operate with these as well (for </w:t>
      </w:r>
      <w:proofErr w:type="spellStart"/>
      <w:r w:rsidR="000D792A">
        <w:rPr>
          <w:rFonts w:ascii="Arial" w:hAnsi="Arial" w:cs="Arial"/>
          <w:b/>
          <w:bCs/>
        </w:rPr>
        <w:t>eg</w:t>
      </w:r>
      <w:proofErr w:type="spellEnd"/>
      <w:r w:rsidR="000D792A">
        <w:rPr>
          <w:rFonts w:ascii="Arial" w:hAnsi="Arial" w:cs="Arial"/>
          <w:b/>
          <w:bCs/>
        </w:rPr>
        <w:t>: 12-bit PDCP. 12-bit RLC operation, the RRM relaxations etc)</w:t>
      </w:r>
    </w:p>
    <w:p w14:paraId="6CDF2CEC" w14:textId="5BD6C9F6" w:rsidR="00751311" w:rsidRDefault="00D051DF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While RAN2 has not yet made explicit agreements (yet), the access restriction and redcap specific broadcast information from R17 RedCap is expected to the same for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(expect for the below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specific agreements made)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051DF" w14:paraId="20885AA7" w14:textId="77777777" w:rsidTr="00D051DF">
        <w:tc>
          <w:tcPr>
            <w:tcW w:w="9016" w:type="dxa"/>
          </w:tcPr>
          <w:p w14:paraId="3AE958A0" w14:textId="77777777" w:rsidR="00D051DF" w:rsidRDefault="00D051DF" w:rsidP="00D051D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R18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 specific IFRI in SIB1.</w:t>
            </w:r>
          </w:p>
          <w:p w14:paraId="24F9C3B9" w14:textId="77777777" w:rsidR="00D051DF" w:rsidRDefault="00D051DF" w:rsidP="00D051D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The new R18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 specific IFRI functionality works as follows: </w:t>
            </w:r>
          </w:p>
          <w:p w14:paraId="1CD662A1" w14:textId="77777777" w:rsidR="00D051DF" w:rsidRDefault="00D051DF" w:rsidP="00D051DF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>
              <w:rPr>
                <w:lang w:eastAsia="ja-JP"/>
              </w:rPr>
              <w:t xml:space="preserve">- Controls cell selection/reselection to intra-frequency cells for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UEs when this cell is considered barred by the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UE, as specified in TS 38.304 [20]. </w:t>
            </w:r>
          </w:p>
          <w:p w14:paraId="04876748" w14:textId="77777777" w:rsidR="00D051DF" w:rsidRDefault="00D051DF" w:rsidP="00751311">
            <w:pPr>
              <w:rPr>
                <w:rFonts w:ascii="Arial" w:hAnsi="Arial" w:cs="Arial"/>
                <w:szCs w:val="22"/>
              </w:rPr>
            </w:pPr>
          </w:p>
          <w:p w14:paraId="5991E209" w14:textId="77777777" w:rsidR="00D051DF" w:rsidRDefault="00D051DF" w:rsidP="00D051D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eRedcapAccessAllowed-r18 in </w:t>
            </w:r>
            <w:proofErr w:type="spellStart"/>
            <w:r>
              <w:rPr>
                <w:lang w:eastAsia="ja-JP"/>
              </w:rPr>
              <w:t>interFreqCarrierFreqList</w:t>
            </w:r>
            <w:proofErr w:type="spellEnd"/>
            <w:r>
              <w:rPr>
                <w:lang w:eastAsia="ja-JP"/>
              </w:rPr>
              <w:t xml:space="preserve"> in SIB4, about the frequency of neighbour cell supporting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, </w:t>
            </w:r>
            <w:proofErr w:type="gramStart"/>
            <w:r>
              <w:rPr>
                <w:lang w:eastAsia="ja-JP"/>
              </w:rPr>
              <w:t>similar to</w:t>
            </w:r>
            <w:proofErr w:type="gramEnd"/>
            <w:r>
              <w:rPr>
                <w:lang w:eastAsia="ja-JP"/>
              </w:rPr>
              <w:t xml:space="preserve"> R17.</w:t>
            </w:r>
          </w:p>
          <w:p w14:paraId="6AFDAAA5" w14:textId="79EFEDEC" w:rsidR="00D051DF" w:rsidRDefault="00D051DF" w:rsidP="00751311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06703FBA" w14:textId="77777777" w:rsidR="00D051DF" w:rsidRDefault="00D051DF" w:rsidP="00751311">
      <w:pPr>
        <w:rPr>
          <w:rFonts w:ascii="Arial" w:hAnsi="Arial" w:cs="Arial"/>
          <w:szCs w:val="22"/>
        </w:rPr>
      </w:pPr>
    </w:p>
    <w:p w14:paraId="6A215A00" w14:textId="526B9064" w:rsidR="00D051DF" w:rsidRDefault="00D051DF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We also agreed on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 using the same initial BWP, which requires the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 xml:space="preserve"> to also support the BWP that R17 RedCap UEs can 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051DF" w14:paraId="00ECF56B" w14:textId="77777777" w:rsidTr="00D051DF">
        <w:tc>
          <w:tcPr>
            <w:tcW w:w="9016" w:type="dxa"/>
          </w:tcPr>
          <w:p w14:paraId="2BAEAB2D" w14:textId="77777777" w:rsidR="00D051DF" w:rsidRDefault="00D051DF" w:rsidP="00D051D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From RAN2 perspective, there is no need to introduce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 specific initial BWP configuration (</w:t>
            </w:r>
            <w:proofErr w:type="gramStart"/>
            <w:r>
              <w:rPr>
                <w:lang w:eastAsia="ja-JP"/>
              </w:rPr>
              <w:t>i.e.</w:t>
            </w:r>
            <w:proofErr w:type="gramEnd"/>
            <w:r>
              <w:rPr>
                <w:lang w:eastAsia="ja-JP"/>
              </w:rPr>
              <w:t xml:space="preserve"> no R18 new field and at most one specific initial UL/DL BWP can be configured).</w:t>
            </w:r>
          </w:p>
          <w:p w14:paraId="66E9982A" w14:textId="77777777" w:rsidR="00D051DF" w:rsidRPr="00AA22D3" w:rsidRDefault="00D051DF" w:rsidP="00D051D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If the R17 RedCap specific initial BWP is configured,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UEs always use it as its specific initial BWP (assuming no </w:t>
            </w:r>
            <w:proofErr w:type="spellStart"/>
            <w:r>
              <w:rPr>
                <w:lang w:eastAsia="ja-JP"/>
              </w:rPr>
              <w:t>eRedCap</w:t>
            </w:r>
            <w:proofErr w:type="spellEnd"/>
            <w:r>
              <w:rPr>
                <w:lang w:eastAsia="ja-JP"/>
              </w:rPr>
              <w:t xml:space="preserve"> UE specific initial BWP configuration field introduced).</w:t>
            </w:r>
          </w:p>
          <w:p w14:paraId="369B5A88" w14:textId="77777777" w:rsidR="00D051DF" w:rsidRDefault="00D051DF" w:rsidP="00751311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2547F657" w14:textId="77777777" w:rsidR="00D051DF" w:rsidRDefault="00D051DF" w:rsidP="00751311">
      <w:pPr>
        <w:rPr>
          <w:rFonts w:ascii="Arial" w:hAnsi="Arial" w:cs="Arial"/>
          <w:szCs w:val="22"/>
        </w:rPr>
      </w:pPr>
    </w:p>
    <w:p w14:paraId="3937FEA5" w14:textId="1AB60964" w:rsidR="00D051DF" w:rsidRDefault="00D051DF" w:rsidP="0075131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RAN2 needs to unnecessarily spend time on discussing the different </w:t>
      </w:r>
      <w:proofErr w:type="spellStart"/>
      <w:r>
        <w:rPr>
          <w:rFonts w:ascii="Arial" w:hAnsi="Arial" w:cs="Arial"/>
          <w:szCs w:val="22"/>
        </w:rPr>
        <w:t>usecases</w:t>
      </w:r>
      <w:proofErr w:type="spellEnd"/>
      <w:r>
        <w:rPr>
          <w:rFonts w:ascii="Arial" w:hAnsi="Arial" w:cs="Arial"/>
          <w:szCs w:val="22"/>
        </w:rPr>
        <w:t xml:space="preserve"> where only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UEs are present, even when these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UEs would be using the R17 RedCap functionality for the most part. It would be simpler to assume that a </w:t>
      </w:r>
      <w:proofErr w:type="spellStart"/>
      <w:r>
        <w:rPr>
          <w:rFonts w:ascii="Arial" w:hAnsi="Arial" w:cs="Arial"/>
          <w:szCs w:val="22"/>
        </w:rPr>
        <w:t>gNB</w:t>
      </w:r>
      <w:proofErr w:type="spellEnd"/>
      <w:r>
        <w:rPr>
          <w:rFonts w:ascii="Arial" w:hAnsi="Arial" w:cs="Arial"/>
          <w:szCs w:val="22"/>
        </w:rPr>
        <w:t xml:space="preserve"> which supports R18 </w:t>
      </w:r>
      <w:proofErr w:type="spellStart"/>
      <w:r>
        <w:rPr>
          <w:rFonts w:ascii="Arial" w:hAnsi="Arial" w:cs="Arial"/>
          <w:szCs w:val="22"/>
        </w:rPr>
        <w:t>eRedCap</w:t>
      </w:r>
      <w:proofErr w:type="spellEnd"/>
      <w:r>
        <w:rPr>
          <w:rFonts w:ascii="Arial" w:hAnsi="Arial" w:cs="Arial"/>
          <w:szCs w:val="22"/>
        </w:rPr>
        <w:t xml:space="preserve"> is expected to build this on top of R17 RedCap.</w:t>
      </w:r>
    </w:p>
    <w:p w14:paraId="1B7A6964" w14:textId="2972D959" w:rsidR="00D051DF" w:rsidRPr="00D051DF" w:rsidRDefault="00D051DF" w:rsidP="00751311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Observation 3: </w:t>
      </w:r>
      <w:proofErr w:type="spellStart"/>
      <w:r>
        <w:rPr>
          <w:rFonts w:ascii="Arial" w:hAnsi="Arial" w:cs="Arial"/>
          <w:b/>
          <w:bCs/>
          <w:szCs w:val="22"/>
        </w:rPr>
        <w:t>eRedCap</w:t>
      </w:r>
      <w:proofErr w:type="spellEnd"/>
      <w:r>
        <w:rPr>
          <w:rFonts w:ascii="Arial" w:hAnsi="Arial" w:cs="Arial"/>
          <w:b/>
          <w:bCs/>
          <w:szCs w:val="22"/>
        </w:rPr>
        <w:t xml:space="preserve"> is envisioned to a subset of R17 RedCap, and not a standalone feature by itself. And it makes the RAN2 work easier by not wasting resources on different </w:t>
      </w:r>
      <w:proofErr w:type="spellStart"/>
      <w:r>
        <w:rPr>
          <w:rFonts w:ascii="Arial" w:hAnsi="Arial" w:cs="Arial"/>
          <w:b/>
          <w:bCs/>
          <w:szCs w:val="22"/>
        </w:rPr>
        <w:t>usecases</w:t>
      </w:r>
      <w:proofErr w:type="spellEnd"/>
      <w:r>
        <w:rPr>
          <w:rFonts w:ascii="Arial" w:hAnsi="Arial" w:cs="Arial"/>
          <w:b/>
          <w:bCs/>
          <w:szCs w:val="22"/>
        </w:rPr>
        <w:t xml:space="preserve"> which are not practical.</w:t>
      </w:r>
    </w:p>
    <w:p w14:paraId="09986B7A" w14:textId="107AAE9A" w:rsidR="0097150C" w:rsidRDefault="00751311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reasoning, we propose that </w:t>
      </w:r>
      <w:r w:rsidR="00D051DF">
        <w:rPr>
          <w:rFonts w:ascii="Arial" w:hAnsi="Arial" w:cs="Arial"/>
        </w:rPr>
        <w:t xml:space="preserve">if the </w:t>
      </w:r>
      <w:proofErr w:type="spellStart"/>
      <w:r w:rsidR="00D051DF">
        <w:rPr>
          <w:rFonts w:ascii="Arial" w:hAnsi="Arial" w:cs="Arial"/>
        </w:rPr>
        <w:t>gNB</w:t>
      </w:r>
      <w:proofErr w:type="spellEnd"/>
      <w:r w:rsidR="00D051DF">
        <w:rPr>
          <w:rFonts w:ascii="Arial" w:hAnsi="Arial" w:cs="Arial"/>
        </w:rPr>
        <w:t xml:space="preserve"> broadcasts the support of R18 </w:t>
      </w:r>
      <w:proofErr w:type="spellStart"/>
      <w:r w:rsidR="00D051DF">
        <w:rPr>
          <w:rFonts w:ascii="Arial" w:hAnsi="Arial" w:cs="Arial"/>
        </w:rPr>
        <w:t>eRedCap</w:t>
      </w:r>
      <w:proofErr w:type="spellEnd"/>
      <w:r w:rsidR="00D051DF">
        <w:rPr>
          <w:rFonts w:ascii="Arial" w:hAnsi="Arial" w:cs="Arial"/>
        </w:rPr>
        <w:t xml:space="preserve">, the UEs expect that the R17 Redcap is supported on this cell. </w:t>
      </w:r>
    </w:p>
    <w:p w14:paraId="35DD6265" w14:textId="75C978F0" w:rsidR="00C6345C" w:rsidRDefault="00C6345C" w:rsidP="007F6D2D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Proposal 1: </w:t>
      </w:r>
      <w:proofErr w:type="spellStart"/>
      <w:r w:rsidR="00D051DF">
        <w:rPr>
          <w:rFonts w:ascii="Arial" w:hAnsi="Arial" w:cs="Arial"/>
          <w:b/>
          <w:bCs/>
        </w:rPr>
        <w:t>gNB</w:t>
      </w:r>
      <w:proofErr w:type="spellEnd"/>
      <w:r w:rsidR="00D051DF">
        <w:rPr>
          <w:rFonts w:ascii="Arial" w:hAnsi="Arial" w:cs="Arial"/>
          <w:b/>
          <w:bCs/>
        </w:rPr>
        <w:t xml:space="preserve"> which broadcasts the support of R18 </w:t>
      </w:r>
      <w:proofErr w:type="spellStart"/>
      <w:r w:rsidR="00D051DF">
        <w:rPr>
          <w:rFonts w:ascii="Arial" w:hAnsi="Arial" w:cs="Arial"/>
          <w:b/>
          <w:bCs/>
        </w:rPr>
        <w:t>eRedCap</w:t>
      </w:r>
      <w:proofErr w:type="spellEnd"/>
      <w:r w:rsidR="00D051DF">
        <w:rPr>
          <w:rFonts w:ascii="Arial" w:hAnsi="Arial" w:cs="Arial"/>
          <w:b/>
          <w:bCs/>
        </w:rPr>
        <w:t>, also broadcasts the support of R17 RedCap.</w:t>
      </w:r>
      <w:r w:rsidR="00CC37BD">
        <w:rPr>
          <w:rFonts w:ascii="Arial" w:hAnsi="Arial" w:cs="Arial"/>
          <w:b/>
          <w:bCs/>
          <w:lang w:val="en-US"/>
        </w:rPr>
        <w:t xml:space="preserve"> </w:t>
      </w:r>
    </w:p>
    <w:p w14:paraId="07388B9C" w14:textId="3B210159" w:rsidR="005C0434" w:rsidRDefault="005C0434" w:rsidP="005C0434">
      <w:pPr>
        <w:pStyle w:val="Heading1"/>
      </w:pPr>
      <w:r>
        <w:t>Conclusions</w:t>
      </w:r>
    </w:p>
    <w:p w14:paraId="01A34CC9" w14:textId="77777777" w:rsidR="00D051DF" w:rsidRDefault="00D051DF" w:rsidP="00D051DF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Observation 1: </w:t>
      </w:r>
      <w:r>
        <w:rPr>
          <w:rFonts w:ascii="Arial" w:hAnsi="Arial" w:cs="Arial"/>
          <w:b/>
          <w:bCs/>
        </w:rPr>
        <w:t xml:space="preserve">The further restriction in </w:t>
      </w:r>
      <w:r w:rsidRPr="00751311">
        <w:rPr>
          <w:rFonts w:ascii="Arial" w:hAnsi="Arial" w:cs="Arial"/>
          <w:b/>
          <w:bCs/>
          <w:lang w:val="en-US"/>
        </w:rPr>
        <w:t xml:space="preserve">Rel-18 </w:t>
      </w:r>
      <w:proofErr w:type="spellStart"/>
      <w:r>
        <w:rPr>
          <w:rFonts w:ascii="Arial" w:hAnsi="Arial" w:cs="Arial"/>
          <w:b/>
          <w:bCs/>
          <w:lang w:val="en-US"/>
        </w:rPr>
        <w:t>e</w:t>
      </w:r>
      <w:r w:rsidRPr="00751311">
        <w:rPr>
          <w:rFonts w:ascii="Arial" w:hAnsi="Arial" w:cs="Arial"/>
          <w:b/>
          <w:bCs/>
          <w:lang w:val="en-US"/>
        </w:rPr>
        <w:t>RedCap</w:t>
      </w:r>
      <w:proofErr w:type="spellEnd"/>
      <w:r w:rsidRPr="00751311">
        <w:rPr>
          <w:rFonts w:ascii="Arial" w:hAnsi="Arial" w:cs="Arial"/>
          <w:b/>
          <w:bCs/>
          <w:lang w:val="en-US"/>
        </w:rPr>
        <w:t xml:space="preserve"> UE </w:t>
      </w:r>
      <w:r>
        <w:rPr>
          <w:rFonts w:ascii="Arial" w:hAnsi="Arial" w:cs="Arial"/>
          <w:b/>
          <w:bCs/>
          <w:lang w:val="en-US"/>
        </w:rPr>
        <w:t xml:space="preserve">is in the BW and PRB handling while the rest of the </w:t>
      </w:r>
      <w:proofErr w:type="spellStart"/>
      <w:r>
        <w:rPr>
          <w:rFonts w:ascii="Arial" w:hAnsi="Arial" w:cs="Arial"/>
          <w:b/>
          <w:bCs/>
          <w:lang w:val="en-US"/>
        </w:rPr>
        <w:t>chracteristics</w:t>
      </w:r>
      <w:proofErr w:type="spellEnd"/>
      <w:r>
        <w:rPr>
          <w:rFonts w:ascii="Arial" w:hAnsi="Arial" w:cs="Arial"/>
          <w:b/>
          <w:bCs/>
          <w:lang w:val="en-US"/>
        </w:rPr>
        <w:t xml:space="preserve"> and capabilities of R17 RedCap are expected to be the same for </w:t>
      </w:r>
      <w:proofErr w:type="spellStart"/>
      <w:r>
        <w:rPr>
          <w:rFonts w:ascii="Arial" w:hAnsi="Arial" w:cs="Arial"/>
          <w:b/>
          <w:bCs/>
          <w:lang w:val="en-US"/>
        </w:rPr>
        <w:t>eRedCap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14:paraId="70C5698C" w14:textId="77777777" w:rsidR="00D051DF" w:rsidRPr="000D792A" w:rsidRDefault="00D051DF" w:rsidP="00D051D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Observation 2: </w:t>
      </w:r>
      <w:r>
        <w:rPr>
          <w:rFonts w:ascii="Arial" w:hAnsi="Arial" w:cs="Arial"/>
          <w:b/>
          <w:bCs/>
        </w:rPr>
        <w:t>T</w:t>
      </w:r>
      <w:r w:rsidRPr="000D792A">
        <w:rPr>
          <w:rFonts w:ascii="Arial" w:hAnsi="Arial" w:cs="Arial"/>
          <w:b/>
          <w:bCs/>
        </w:rPr>
        <w:t xml:space="preserve">he </w:t>
      </w:r>
      <w:proofErr w:type="spellStart"/>
      <w:r w:rsidRPr="000D792A">
        <w:rPr>
          <w:rFonts w:ascii="Arial" w:hAnsi="Arial" w:cs="Arial"/>
          <w:b/>
          <w:bCs/>
        </w:rPr>
        <w:t>gNBs</w:t>
      </w:r>
      <w:proofErr w:type="spellEnd"/>
      <w:r w:rsidRPr="000D792A">
        <w:rPr>
          <w:rFonts w:ascii="Arial" w:hAnsi="Arial" w:cs="Arial"/>
          <w:b/>
          <w:bCs/>
        </w:rPr>
        <w:t xml:space="preserve"> which support </w:t>
      </w:r>
      <w:proofErr w:type="spellStart"/>
      <w:r w:rsidRPr="000D792A">
        <w:rPr>
          <w:rFonts w:ascii="Arial" w:hAnsi="Arial" w:cs="Arial"/>
          <w:b/>
          <w:bCs/>
        </w:rPr>
        <w:t>eRedCap</w:t>
      </w:r>
      <w:proofErr w:type="spellEnd"/>
      <w:r w:rsidRPr="000D792A">
        <w:rPr>
          <w:rFonts w:ascii="Arial" w:hAnsi="Arial" w:cs="Arial"/>
          <w:b/>
          <w:bCs/>
        </w:rPr>
        <w:t xml:space="preserve">, need to implement these </w:t>
      </w:r>
      <w:r>
        <w:rPr>
          <w:rFonts w:ascii="Arial" w:hAnsi="Arial" w:cs="Arial"/>
          <w:b/>
          <w:bCs/>
        </w:rPr>
        <w:t xml:space="preserve">R17 RedCap specific handling </w:t>
      </w:r>
      <w:r w:rsidRPr="000D792A">
        <w:rPr>
          <w:rFonts w:ascii="Arial" w:hAnsi="Arial" w:cs="Arial"/>
          <w:b/>
          <w:bCs/>
        </w:rPr>
        <w:t xml:space="preserve">as </w:t>
      </w:r>
      <w:r>
        <w:rPr>
          <w:rFonts w:ascii="Arial" w:hAnsi="Arial" w:cs="Arial"/>
          <w:b/>
          <w:bCs/>
        </w:rPr>
        <w:t xml:space="preserve">the </w:t>
      </w:r>
      <w:proofErr w:type="spellStart"/>
      <w:r>
        <w:rPr>
          <w:rFonts w:ascii="Arial" w:hAnsi="Arial" w:cs="Arial"/>
          <w:b/>
          <w:bCs/>
        </w:rPr>
        <w:t>eRedCap</w:t>
      </w:r>
      <w:proofErr w:type="spellEnd"/>
      <w:r>
        <w:rPr>
          <w:rFonts w:ascii="Arial" w:hAnsi="Arial" w:cs="Arial"/>
          <w:b/>
          <w:bCs/>
        </w:rPr>
        <w:t xml:space="preserve"> UE is expected to operate with these as well (for </w:t>
      </w:r>
      <w:proofErr w:type="spellStart"/>
      <w:r>
        <w:rPr>
          <w:rFonts w:ascii="Arial" w:hAnsi="Arial" w:cs="Arial"/>
          <w:b/>
          <w:bCs/>
        </w:rPr>
        <w:t>eg</w:t>
      </w:r>
      <w:proofErr w:type="spellEnd"/>
      <w:r>
        <w:rPr>
          <w:rFonts w:ascii="Arial" w:hAnsi="Arial" w:cs="Arial"/>
          <w:b/>
          <w:bCs/>
        </w:rPr>
        <w:t>: 12-bit PDCP. 12-bit RLC operation, the RRM relaxations etc)</w:t>
      </w:r>
    </w:p>
    <w:p w14:paraId="477AD070" w14:textId="77777777" w:rsidR="00D051DF" w:rsidRPr="00D051DF" w:rsidRDefault="00D051DF" w:rsidP="00D051DF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Observation 3: </w:t>
      </w:r>
      <w:proofErr w:type="spellStart"/>
      <w:r>
        <w:rPr>
          <w:rFonts w:ascii="Arial" w:hAnsi="Arial" w:cs="Arial"/>
          <w:b/>
          <w:bCs/>
          <w:szCs w:val="22"/>
        </w:rPr>
        <w:t>eRedCap</w:t>
      </w:r>
      <w:proofErr w:type="spellEnd"/>
      <w:r>
        <w:rPr>
          <w:rFonts w:ascii="Arial" w:hAnsi="Arial" w:cs="Arial"/>
          <w:b/>
          <w:bCs/>
          <w:szCs w:val="22"/>
        </w:rPr>
        <w:t xml:space="preserve"> is envisioned to a subset of R17 RedCap, and not a standalone feature by itself. And it makes the RAN2 work easier by not wasting resources on different </w:t>
      </w:r>
      <w:proofErr w:type="spellStart"/>
      <w:r>
        <w:rPr>
          <w:rFonts w:ascii="Arial" w:hAnsi="Arial" w:cs="Arial"/>
          <w:b/>
          <w:bCs/>
          <w:szCs w:val="22"/>
        </w:rPr>
        <w:t>usecases</w:t>
      </w:r>
      <w:proofErr w:type="spellEnd"/>
      <w:r>
        <w:rPr>
          <w:rFonts w:ascii="Arial" w:hAnsi="Arial" w:cs="Arial"/>
          <w:b/>
          <w:bCs/>
          <w:szCs w:val="22"/>
        </w:rPr>
        <w:t xml:space="preserve"> which are not practical.</w:t>
      </w:r>
    </w:p>
    <w:p w14:paraId="564A3293" w14:textId="77777777" w:rsidR="00D051DF" w:rsidRDefault="00D051DF" w:rsidP="00D051DF">
      <w:pPr>
        <w:rPr>
          <w:rFonts w:ascii="Arial" w:hAnsi="Arial" w:cs="Arial"/>
          <w:b/>
          <w:bCs/>
          <w:lang w:val="en-US"/>
        </w:rPr>
      </w:pPr>
      <w:r w:rsidRPr="007B0DF5">
        <w:rPr>
          <w:rFonts w:ascii="Arial" w:hAnsi="Arial" w:cs="Arial"/>
          <w:b/>
          <w:bCs/>
        </w:rPr>
        <w:t xml:space="preserve">Proposal 1: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 which broadcasts the support of R18 </w:t>
      </w:r>
      <w:proofErr w:type="spellStart"/>
      <w:r>
        <w:rPr>
          <w:rFonts w:ascii="Arial" w:hAnsi="Arial" w:cs="Arial"/>
          <w:b/>
          <w:bCs/>
        </w:rPr>
        <w:t>eRedCap</w:t>
      </w:r>
      <w:proofErr w:type="spellEnd"/>
      <w:r>
        <w:rPr>
          <w:rFonts w:ascii="Arial" w:hAnsi="Arial" w:cs="Arial"/>
          <w:b/>
          <w:bCs/>
        </w:rPr>
        <w:t>, also broadcasts the support of R17 RedCap.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839C743" w14:textId="77777777" w:rsidR="001C677F" w:rsidRDefault="001C677F" w:rsidP="001C677F">
      <w:pPr>
        <w:rPr>
          <w:rFonts w:ascii="Arial" w:hAnsi="Arial" w:cs="Arial"/>
          <w:b/>
          <w:bCs/>
        </w:rPr>
      </w:pPr>
    </w:p>
    <w:p w14:paraId="0A412C1E" w14:textId="698817FA" w:rsidR="00F87657" w:rsidRDefault="00F87657" w:rsidP="00F87657">
      <w:pPr>
        <w:pStyle w:val="Heading1"/>
      </w:pPr>
      <w:r>
        <w:t>References</w:t>
      </w:r>
    </w:p>
    <w:p w14:paraId="2B858577" w14:textId="4AA04796" w:rsidR="00856B0F" w:rsidRDefault="00F87657" w:rsidP="00D07AF6">
      <w:r>
        <w:t xml:space="preserve">[1] </w:t>
      </w:r>
      <w:r w:rsidR="005D5A7F" w:rsidRPr="005D5A7F">
        <w:t xml:space="preserve">Report from </w:t>
      </w:r>
      <w:proofErr w:type="spellStart"/>
      <w:r w:rsidR="005D5A7F" w:rsidRPr="005D5A7F">
        <w:t>eRedCap</w:t>
      </w:r>
      <w:proofErr w:type="spellEnd"/>
      <w:r w:rsidR="005D5A7F" w:rsidRPr="005D5A7F">
        <w:t xml:space="preserve"> breakout session</w:t>
      </w:r>
      <w:r w:rsidR="00441695">
        <w:t xml:space="preserve"> - </w:t>
      </w:r>
      <w:r w:rsidR="00441695" w:rsidRPr="00441695">
        <w:t xml:space="preserve">R2_121bis </w:t>
      </w:r>
      <w:proofErr w:type="spellStart"/>
      <w:r w:rsidR="00441695" w:rsidRPr="00441695">
        <w:t>eRedCap</w:t>
      </w:r>
      <w:proofErr w:type="spellEnd"/>
      <w:r w:rsidR="00441695" w:rsidRPr="00441695">
        <w:t xml:space="preserve"> (Mattias) 20230421_0545</w:t>
      </w:r>
    </w:p>
    <w:p w14:paraId="30138A73" w14:textId="77777777" w:rsidR="00692706" w:rsidRPr="00D07AF6" w:rsidRDefault="00692706" w:rsidP="00D07AF6"/>
    <w:sectPr w:rsidR="00692706" w:rsidRPr="00D07AF6" w:rsidSect="00D07AF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371BC" w14:textId="77777777" w:rsidR="001E6D27" w:rsidRDefault="001E6D27" w:rsidP="000E43D2">
      <w:pPr>
        <w:spacing w:after="0"/>
      </w:pPr>
      <w:r>
        <w:separator/>
      </w:r>
    </w:p>
  </w:endnote>
  <w:endnote w:type="continuationSeparator" w:id="0">
    <w:p w14:paraId="58A16A57" w14:textId="77777777" w:rsidR="001E6D27" w:rsidRDefault="001E6D27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9828" w14:textId="77777777" w:rsidR="001E6D27" w:rsidRDefault="001E6D27" w:rsidP="000E43D2">
      <w:pPr>
        <w:spacing w:after="0"/>
      </w:pPr>
      <w:r>
        <w:separator/>
      </w:r>
    </w:p>
  </w:footnote>
  <w:footnote w:type="continuationSeparator" w:id="0">
    <w:p w14:paraId="5C9BEA99" w14:textId="77777777" w:rsidR="001E6D27" w:rsidRDefault="001E6D27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7735B"/>
    <w:multiLevelType w:val="hybridMultilevel"/>
    <w:tmpl w:val="823CCCB2"/>
    <w:lvl w:ilvl="0" w:tplc="2CA060D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41190"/>
    <w:multiLevelType w:val="hybridMultilevel"/>
    <w:tmpl w:val="15781A02"/>
    <w:lvl w:ilvl="0" w:tplc="F6245B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512E0"/>
    <w:multiLevelType w:val="hybridMultilevel"/>
    <w:tmpl w:val="BB16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52A"/>
    <w:multiLevelType w:val="hybridMultilevel"/>
    <w:tmpl w:val="13B09954"/>
    <w:lvl w:ilvl="0" w:tplc="4566D7DE">
      <w:start w:val="38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E0599"/>
    <w:multiLevelType w:val="hybridMultilevel"/>
    <w:tmpl w:val="3A22B7B6"/>
    <w:lvl w:ilvl="0" w:tplc="EA543E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71A54"/>
    <w:multiLevelType w:val="hybridMultilevel"/>
    <w:tmpl w:val="47E21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77C"/>
    <w:multiLevelType w:val="hybridMultilevel"/>
    <w:tmpl w:val="562E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E593B"/>
    <w:multiLevelType w:val="multilevel"/>
    <w:tmpl w:val="F14CA92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0943417">
    <w:abstractNumId w:val="6"/>
  </w:num>
  <w:num w:numId="2" w16cid:durableId="1141115594">
    <w:abstractNumId w:val="4"/>
  </w:num>
  <w:num w:numId="3" w16cid:durableId="492842821">
    <w:abstractNumId w:val="3"/>
  </w:num>
  <w:num w:numId="4" w16cid:durableId="447701685">
    <w:abstractNumId w:val="2"/>
  </w:num>
  <w:num w:numId="5" w16cid:durableId="900022818">
    <w:abstractNumId w:val="1"/>
  </w:num>
  <w:num w:numId="6" w16cid:durableId="379205611">
    <w:abstractNumId w:val="5"/>
  </w:num>
  <w:num w:numId="7" w16cid:durableId="1386643300">
    <w:abstractNumId w:val="0"/>
  </w:num>
  <w:num w:numId="8" w16cid:durableId="1660884324">
    <w:abstractNumId w:val="20"/>
  </w:num>
  <w:num w:numId="9" w16cid:durableId="302470555">
    <w:abstractNumId w:val="11"/>
  </w:num>
  <w:num w:numId="10" w16cid:durableId="55668815">
    <w:abstractNumId w:val="21"/>
  </w:num>
  <w:num w:numId="11" w16cid:durableId="1947928206">
    <w:abstractNumId w:val="8"/>
  </w:num>
  <w:num w:numId="12" w16cid:durableId="1695182576">
    <w:abstractNumId w:val="13"/>
  </w:num>
  <w:num w:numId="13" w16cid:durableId="249436846">
    <w:abstractNumId w:val="7"/>
  </w:num>
  <w:num w:numId="14" w16cid:durableId="1110050603">
    <w:abstractNumId w:val="16"/>
  </w:num>
  <w:num w:numId="15" w16cid:durableId="1611737473">
    <w:abstractNumId w:val="10"/>
  </w:num>
  <w:num w:numId="16" w16cid:durableId="18037699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40923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7257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732352">
    <w:abstractNumId w:val="15"/>
  </w:num>
  <w:num w:numId="20" w16cid:durableId="116022882">
    <w:abstractNumId w:val="19"/>
  </w:num>
  <w:num w:numId="21" w16cid:durableId="177669760">
    <w:abstractNumId w:val="9"/>
  </w:num>
  <w:num w:numId="22" w16cid:durableId="47608540">
    <w:abstractNumId w:val="12"/>
  </w:num>
  <w:num w:numId="23" w16cid:durableId="1183016047">
    <w:abstractNumId w:val="18"/>
  </w:num>
  <w:num w:numId="24" w16cid:durableId="2112581082">
    <w:abstractNumId w:val="17"/>
  </w:num>
  <w:num w:numId="25" w16cid:durableId="698772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6973"/>
    <w:rsid w:val="0001002A"/>
    <w:rsid w:val="00010F1C"/>
    <w:rsid w:val="00011FB5"/>
    <w:rsid w:val="00015C2C"/>
    <w:rsid w:val="000178E3"/>
    <w:rsid w:val="0001799E"/>
    <w:rsid w:val="0002147A"/>
    <w:rsid w:val="00032718"/>
    <w:rsid w:val="00034894"/>
    <w:rsid w:val="00066CF1"/>
    <w:rsid w:val="000671A4"/>
    <w:rsid w:val="0007360D"/>
    <w:rsid w:val="000856AF"/>
    <w:rsid w:val="000948F8"/>
    <w:rsid w:val="000B15B6"/>
    <w:rsid w:val="000B53D9"/>
    <w:rsid w:val="000B54B1"/>
    <w:rsid w:val="000C0AF6"/>
    <w:rsid w:val="000C0D38"/>
    <w:rsid w:val="000C3111"/>
    <w:rsid w:val="000D59A4"/>
    <w:rsid w:val="000D792A"/>
    <w:rsid w:val="000E3816"/>
    <w:rsid w:val="000E43D2"/>
    <w:rsid w:val="00102339"/>
    <w:rsid w:val="00102701"/>
    <w:rsid w:val="00106917"/>
    <w:rsid w:val="00110DE0"/>
    <w:rsid w:val="00112C5E"/>
    <w:rsid w:val="0011345C"/>
    <w:rsid w:val="00114533"/>
    <w:rsid w:val="00115010"/>
    <w:rsid w:val="00116CE7"/>
    <w:rsid w:val="001231A3"/>
    <w:rsid w:val="00130151"/>
    <w:rsid w:val="00131DF0"/>
    <w:rsid w:val="001325C2"/>
    <w:rsid w:val="00135D53"/>
    <w:rsid w:val="00143A2A"/>
    <w:rsid w:val="00145881"/>
    <w:rsid w:val="0015358D"/>
    <w:rsid w:val="00155758"/>
    <w:rsid w:val="0016652A"/>
    <w:rsid w:val="00170032"/>
    <w:rsid w:val="00175A3F"/>
    <w:rsid w:val="00177438"/>
    <w:rsid w:val="00181154"/>
    <w:rsid w:val="001817CD"/>
    <w:rsid w:val="0018595C"/>
    <w:rsid w:val="0019163F"/>
    <w:rsid w:val="001A410C"/>
    <w:rsid w:val="001B01FD"/>
    <w:rsid w:val="001B14D7"/>
    <w:rsid w:val="001B6BB0"/>
    <w:rsid w:val="001C138E"/>
    <w:rsid w:val="001C15FB"/>
    <w:rsid w:val="001C677F"/>
    <w:rsid w:val="001D1997"/>
    <w:rsid w:val="001D44B9"/>
    <w:rsid w:val="001E1868"/>
    <w:rsid w:val="001E6D27"/>
    <w:rsid w:val="001F0BF8"/>
    <w:rsid w:val="001F67CA"/>
    <w:rsid w:val="001F7FFD"/>
    <w:rsid w:val="00200B6F"/>
    <w:rsid w:val="00201AD1"/>
    <w:rsid w:val="00210B2D"/>
    <w:rsid w:val="002141C4"/>
    <w:rsid w:val="00215350"/>
    <w:rsid w:val="00216B1A"/>
    <w:rsid w:val="002209DF"/>
    <w:rsid w:val="00221950"/>
    <w:rsid w:val="0023168D"/>
    <w:rsid w:val="0023754E"/>
    <w:rsid w:val="00240D49"/>
    <w:rsid w:val="002474E7"/>
    <w:rsid w:val="00247FA1"/>
    <w:rsid w:val="0026249B"/>
    <w:rsid w:val="002632C8"/>
    <w:rsid w:val="00266D9F"/>
    <w:rsid w:val="0027286D"/>
    <w:rsid w:val="00276311"/>
    <w:rsid w:val="00283661"/>
    <w:rsid w:val="0028575D"/>
    <w:rsid w:val="00285B8A"/>
    <w:rsid w:val="00285D58"/>
    <w:rsid w:val="00292CDA"/>
    <w:rsid w:val="002A2374"/>
    <w:rsid w:val="002B47D7"/>
    <w:rsid w:val="002B5369"/>
    <w:rsid w:val="002C4289"/>
    <w:rsid w:val="002C4776"/>
    <w:rsid w:val="002D3B10"/>
    <w:rsid w:val="002E0CBA"/>
    <w:rsid w:val="002E2212"/>
    <w:rsid w:val="002E29A1"/>
    <w:rsid w:val="002E4823"/>
    <w:rsid w:val="002F468F"/>
    <w:rsid w:val="002F6F93"/>
    <w:rsid w:val="002F7B96"/>
    <w:rsid w:val="00301024"/>
    <w:rsid w:val="00303CC1"/>
    <w:rsid w:val="003071B3"/>
    <w:rsid w:val="00313E60"/>
    <w:rsid w:val="003161A9"/>
    <w:rsid w:val="00322937"/>
    <w:rsid w:val="0033267D"/>
    <w:rsid w:val="00334FFE"/>
    <w:rsid w:val="003351DA"/>
    <w:rsid w:val="00335BCE"/>
    <w:rsid w:val="003439D1"/>
    <w:rsid w:val="00354985"/>
    <w:rsid w:val="00363D74"/>
    <w:rsid w:val="0036542B"/>
    <w:rsid w:val="00370BED"/>
    <w:rsid w:val="003739BF"/>
    <w:rsid w:val="00382611"/>
    <w:rsid w:val="0038715A"/>
    <w:rsid w:val="003A0E5B"/>
    <w:rsid w:val="003B1F4A"/>
    <w:rsid w:val="003B2E54"/>
    <w:rsid w:val="003B6738"/>
    <w:rsid w:val="003C135D"/>
    <w:rsid w:val="003C41A7"/>
    <w:rsid w:val="003C681D"/>
    <w:rsid w:val="003D4F59"/>
    <w:rsid w:val="003D597C"/>
    <w:rsid w:val="003D6AA9"/>
    <w:rsid w:val="003D6F3F"/>
    <w:rsid w:val="003E0AA3"/>
    <w:rsid w:val="003E268C"/>
    <w:rsid w:val="003E4741"/>
    <w:rsid w:val="003F1A0A"/>
    <w:rsid w:val="0040377C"/>
    <w:rsid w:val="00413864"/>
    <w:rsid w:val="00414C30"/>
    <w:rsid w:val="00421897"/>
    <w:rsid w:val="00427F5C"/>
    <w:rsid w:val="00431D2D"/>
    <w:rsid w:val="00434CB8"/>
    <w:rsid w:val="00437304"/>
    <w:rsid w:val="00437F18"/>
    <w:rsid w:val="00441695"/>
    <w:rsid w:val="004567B1"/>
    <w:rsid w:val="00457703"/>
    <w:rsid w:val="00461122"/>
    <w:rsid w:val="00464CCE"/>
    <w:rsid w:val="004738AD"/>
    <w:rsid w:val="00476508"/>
    <w:rsid w:val="00477A09"/>
    <w:rsid w:val="00495E19"/>
    <w:rsid w:val="00495E63"/>
    <w:rsid w:val="004967D6"/>
    <w:rsid w:val="004A40EC"/>
    <w:rsid w:val="004D38A3"/>
    <w:rsid w:val="004D5E2E"/>
    <w:rsid w:val="004D72C8"/>
    <w:rsid w:val="004E4636"/>
    <w:rsid w:val="004E4F93"/>
    <w:rsid w:val="004E7EB8"/>
    <w:rsid w:val="004F275C"/>
    <w:rsid w:val="004F3398"/>
    <w:rsid w:val="004F353B"/>
    <w:rsid w:val="004F6631"/>
    <w:rsid w:val="004F6F22"/>
    <w:rsid w:val="00505606"/>
    <w:rsid w:val="00510832"/>
    <w:rsid w:val="00514CF4"/>
    <w:rsid w:val="005172EB"/>
    <w:rsid w:val="0052091B"/>
    <w:rsid w:val="00521E8A"/>
    <w:rsid w:val="00524266"/>
    <w:rsid w:val="00527209"/>
    <w:rsid w:val="00572EAD"/>
    <w:rsid w:val="00577320"/>
    <w:rsid w:val="0058588B"/>
    <w:rsid w:val="005939D1"/>
    <w:rsid w:val="00596DB2"/>
    <w:rsid w:val="005A13B4"/>
    <w:rsid w:val="005B1CE9"/>
    <w:rsid w:val="005C0434"/>
    <w:rsid w:val="005D31B1"/>
    <w:rsid w:val="005D5A7F"/>
    <w:rsid w:val="005E0F03"/>
    <w:rsid w:val="005E354B"/>
    <w:rsid w:val="005F3A1C"/>
    <w:rsid w:val="005F5334"/>
    <w:rsid w:val="0060350E"/>
    <w:rsid w:val="00605982"/>
    <w:rsid w:val="0061520C"/>
    <w:rsid w:val="00633BA4"/>
    <w:rsid w:val="00637070"/>
    <w:rsid w:val="00637910"/>
    <w:rsid w:val="0064205B"/>
    <w:rsid w:val="006438AF"/>
    <w:rsid w:val="00643F9A"/>
    <w:rsid w:val="00647C88"/>
    <w:rsid w:val="00655941"/>
    <w:rsid w:val="00656BF0"/>
    <w:rsid w:val="00672266"/>
    <w:rsid w:val="00692706"/>
    <w:rsid w:val="006A2D08"/>
    <w:rsid w:val="006B3D52"/>
    <w:rsid w:val="006C2518"/>
    <w:rsid w:val="006D0E83"/>
    <w:rsid w:val="006D1560"/>
    <w:rsid w:val="006D1B9B"/>
    <w:rsid w:val="006D2A6D"/>
    <w:rsid w:val="006D4080"/>
    <w:rsid w:val="006E4962"/>
    <w:rsid w:val="006F3A06"/>
    <w:rsid w:val="006F4D8D"/>
    <w:rsid w:val="006F64FD"/>
    <w:rsid w:val="00702E59"/>
    <w:rsid w:val="00707116"/>
    <w:rsid w:val="007129CD"/>
    <w:rsid w:val="00723AC7"/>
    <w:rsid w:val="007245E8"/>
    <w:rsid w:val="00724CE7"/>
    <w:rsid w:val="00727592"/>
    <w:rsid w:val="00732B80"/>
    <w:rsid w:val="00737566"/>
    <w:rsid w:val="007501BB"/>
    <w:rsid w:val="00751311"/>
    <w:rsid w:val="00756241"/>
    <w:rsid w:val="00766693"/>
    <w:rsid w:val="00772626"/>
    <w:rsid w:val="007733A5"/>
    <w:rsid w:val="00774A93"/>
    <w:rsid w:val="007827DD"/>
    <w:rsid w:val="00797C24"/>
    <w:rsid w:val="007A056F"/>
    <w:rsid w:val="007A0DBC"/>
    <w:rsid w:val="007A2F26"/>
    <w:rsid w:val="007A4847"/>
    <w:rsid w:val="007A6DF7"/>
    <w:rsid w:val="007A6F8D"/>
    <w:rsid w:val="007B0DF5"/>
    <w:rsid w:val="007C422A"/>
    <w:rsid w:val="007C45E7"/>
    <w:rsid w:val="007D04C1"/>
    <w:rsid w:val="007D226E"/>
    <w:rsid w:val="007D245C"/>
    <w:rsid w:val="007D2961"/>
    <w:rsid w:val="007D4A00"/>
    <w:rsid w:val="007E43E2"/>
    <w:rsid w:val="007E687E"/>
    <w:rsid w:val="007F056D"/>
    <w:rsid w:val="007F3862"/>
    <w:rsid w:val="007F6D2D"/>
    <w:rsid w:val="007F6FEB"/>
    <w:rsid w:val="00801615"/>
    <w:rsid w:val="00806753"/>
    <w:rsid w:val="008105F8"/>
    <w:rsid w:val="0081231F"/>
    <w:rsid w:val="00820CD0"/>
    <w:rsid w:val="0082459F"/>
    <w:rsid w:val="00826C75"/>
    <w:rsid w:val="008346BA"/>
    <w:rsid w:val="008378AF"/>
    <w:rsid w:val="00852916"/>
    <w:rsid w:val="008532D1"/>
    <w:rsid w:val="00856B0F"/>
    <w:rsid w:val="0088227E"/>
    <w:rsid w:val="00887B70"/>
    <w:rsid w:val="008A0DF6"/>
    <w:rsid w:val="008B0BB5"/>
    <w:rsid w:val="008C3760"/>
    <w:rsid w:val="008C5FED"/>
    <w:rsid w:val="008C6DC1"/>
    <w:rsid w:val="008D4FB6"/>
    <w:rsid w:val="008D6E93"/>
    <w:rsid w:val="008E0C48"/>
    <w:rsid w:val="008E1B52"/>
    <w:rsid w:val="008F16DD"/>
    <w:rsid w:val="008F307D"/>
    <w:rsid w:val="008F3303"/>
    <w:rsid w:val="008F5B07"/>
    <w:rsid w:val="009062AD"/>
    <w:rsid w:val="00907F0D"/>
    <w:rsid w:val="00915CDF"/>
    <w:rsid w:val="00916EDD"/>
    <w:rsid w:val="00921135"/>
    <w:rsid w:val="009220BB"/>
    <w:rsid w:val="009538BD"/>
    <w:rsid w:val="00955F32"/>
    <w:rsid w:val="00957C54"/>
    <w:rsid w:val="009672BF"/>
    <w:rsid w:val="0097150C"/>
    <w:rsid w:val="0097271A"/>
    <w:rsid w:val="0097430C"/>
    <w:rsid w:val="009864F5"/>
    <w:rsid w:val="00993914"/>
    <w:rsid w:val="0099547F"/>
    <w:rsid w:val="009A1903"/>
    <w:rsid w:val="009A24A4"/>
    <w:rsid w:val="009A3B6E"/>
    <w:rsid w:val="009A75F4"/>
    <w:rsid w:val="009B75F2"/>
    <w:rsid w:val="009C4B28"/>
    <w:rsid w:val="009C6AA7"/>
    <w:rsid w:val="009F76FA"/>
    <w:rsid w:val="00A100C1"/>
    <w:rsid w:val="00A17CEA"/>
    <w:rsid w:val="00A26261"/>
    <w:rsid w:val="00A4577A"/>
    <w:rsid w:val="00A4589F"/>
    <w:rsid w:val="00A460F3"/>
    <w:rsid w:val="00A52BC0"/>
    <w:rsid w:val="00A5717B"/>
    <w:rsid w:val="00A5751C"/>
    <w:rsid w:val="00A64DDC"/>
    <w:rsid w:val="00A7101D"/>
    <w:rsid w:val="00A86D45"/>
    <w:rsid w:val="00A97753"/>
    <w:rsid w:val="00AA74D2"/>
    <w:rsid w:val="00AB5567"/>
    <w:rsid w:val="00AC037D"/>
    <w:rsid w:val="00AC0AD3"/>
    <w:rsid w:val="00AE1843"/>
    <w:rsid w:val="00AE3297"/>
    <w:rsid w:val="00AF2BE6"/>
    <w:rsid w:val="00AF6DC2"/>
    <w:rsid w:val="00AF7FAF"/>
    <w:rsid w:val="00B07785"/>
    <w:rsid w:val="00B11EFB"/>
    <w:rsid w:val="00B12DE3"/>
    <w:rsid w:val="00B138F9"/>
    <w:rsid w:val="00B27E57"/>
    <w:rsid w:val="00B30CB8"/>
    <w:rsid w:val="00B327EB"/>
    <w:rsid w:val="00B42AFE"/>
    <w:rsid w:val="00B53604"/>
    <w:rsid w:val="00B67DCE"/>
    <w:rsid w:val="00B83C4F"/>
    <w:rsid w:val="00B84BD8"/>
    <w:rsid w:val="00B86D0C"/>
    <w:rsid w:val="00B9289F"/>
    <w:rsid w:val="00BC76AE"/>
    <w:rsid w:val="00BE3E69"/>
    <w:rsid w:val="00BE68D2"/>
    <w:rsid w:val="00BF3815"/>
    <w:rsid w:val="00BF6754"/>
    <w:rsid w:val="00C10DD5"/>
    <w:rsid w:val="00C14ECF"/>
    <w:rsid w:val="00C1741E"/>
    <w:rsid w:val="00C24D46"/>
    <w:rsid w:val="00C27711"/>
    <w:rsid w:val="00C27CC5"/>
    <w:rsid w:val="00C350D6"/>
    <w:rsid w:val="00C369CE"/>
    <w:rsid w:val="00C46667"/>
    <w:rsid w:val="00C46E44"/>
    <w:rsid w:val="00C509E3"/>
    <w:rsid w:val="00C56C18"/>
    <w:rsid w:val="00C61E9E"/>
    <w:rsid w:val="00C6345C"/>
    <w:rsid w:val="00C63A55"/>
    <w:rsid w:val="00C65B6B"/>
    <w:rsid w:val="00C72CF1"/>
    <w:rsid w:val="00C75E91"/>
    <w:rsid w:val="00C81836"/>
    <w:rsid w:val="00C82B3E"/>
    <w:rsid w:val="00C906D3"/>
    <w:rsid w:val="00C94108"/>
    <w:rsid w:val="00CA4524"/>
    <w:rsid w:val="00CA60C7"/>
    <w:rsid w:val="00CA630B"/>
    <w:rsid w:val="00CB4770"/>
    <w:rsid w:val="00CB6801"/>
    <w:rsid w:val="00CC37BD"/>
    <w:rsid w:val="00CC39C4"/>
    <w:rsid w:val="00CC6744"/>
    <w:rsid w:val="00CD027C"/>
    <w:rsid w:val="00CD3C7F"/>
    <w:rsid w:val="00CD444B"/>
    <w:rsid w:val="00CE18C2"/>
    <w:rsid w:val="00CE6F0C"/>
    <w:rsid w:val="00CF0560"/>
    <w:rsid w:val="00CF602D"/>
    <w:rsid w:val="00D051DF"/>
    <w:rsid w:val="00D07AF6"/>
    <w:rsid w:val="00D14F96"/>
    <w:rsid w:val="00D15C2E"/>
    <w:rsid w:val="00D201C6"/>
    <w:rsid w:val="00D24C6A"/>
    <w:rsid w:val="00D25F36"/>
    <w:rsid w:val="00D32B47"/>
    <w:rsid w:val="00D44A0B"/>
    <w:rsid w:val="00D454BB"/>
    <w:rsid w:val="00D45585"/>
    <w:rsid w:val="00D51CC8"/>
    <w:rsid w:val="00D55188"/>
    <w:rsid w:val="00D7439A"/>
    <w:rsid w:val="00D80926"/>
    <w:rsid w:val="00D80F25"/>
    <w:rsid w:val="00D845BD"/>
    <w:rsid w:val="00DA5623"/>
    <w:rsid w:val="00DB1657"/>
    <w:rsid w:val="00DC290E"/>
    <w:rsid w:val="00DC4E8A"/>
    <w:rsid w:val="00DD4466"/>
    <w:rsid w:val="00DE16AF"/>
    <w:rsid w:val="00DE5A88"/>
    <w:rsid w:val="00DE7A61"/>
    <w:rsid w:val="00DF2206"/>
    <w:rsid w:val="00DF453A"/>
    <w:rsid w:val="00DF6AF2"/>
    <w:rsid w:val="00E017AB"/>
    <w:rsid w:val="00E054ED"/>
    <w:rsid w:val="00E06A25"/>
    <w:rsid w:val="00E31181"/>
    <w:rsid w:val="00E31EC0"/>
    <w:rsid w:val="00E47FAA"/>
    <w:rsid w:val="00E51B4A"/>
    <w:rsid w:val="00E61A95"/>
    <w:rsid w:val="00E666CD"/>
    <w:rsid w:val="00E70B8A"/>
    <w:rsid w:val="00E74D8C"/>
    <w:rsid w:val="00E82928"/>
    <w:rsid w:val="00E83E98"/>
    <w:rsid w:val="00E84A07"/>
    <w:rsid w:val="00E9316C"/>
    <w:rsid w:val="00E9612C"/>
    <w:rsid w:val="00EA45E2"/>
    <w:rsid w:val="00EB1661"/>
    <w:rsid w:val="00EB2EC6"/>
    <w:rsid w:val="00EB50E5"/>
    <w:rsid w:val="00EB6433"/>
    <w:rsid w:val="00EB7ADF"/>
    <w:rsid w:val="00EC26B0"/>
    <w:rsid w:val="00ED578C"/>
    <w:rsid w:val="00EE0157"/>
    <w:rsid w:val="00EE2E37"/>
    <w:rsid w:val="00EE577A"/>
    <w:rsid w:val="00EF00AF"/>
    <w:rsid w:val="00EF137A"/>
    <w:rsid w:val="00EF461C"/>
    <w:rsid w:val="00EF6A46"/>
    <w:rsid w:val="00F12CD1"/>
    <w:rsid w:val="00F176D9"/>
    <w:rsid w:val="00F20C61"/>
    <w:rsid w:val="00F20E48"/>
    <w:rsid w:val="00F24F2D"/>
    <w:rsid w:val="00F4118B"/>
    <w:rsid w:val="00F41430"/>
    <w:rsid w:val="00F45CD0"/>
    <w:rsid w:val="00F50E23"/>
    <w:rsid w:val="00F51A58"/>
    <w:rsid w:val="00F5744E"/>
    <w:rsid w:val="00F57EA7"/>
    <w:rsid w:val="00F57F3B"/>
    <w:rsid w:val="00F602EF"/>
    <w:rsid w:val="00F6125C"/>
    <w:rsid w:val="00F70EF8"/>
    <w:rsid w:val="00F76BFF"/>
    <w:rsid w:val="00F8434B"/>
    <w:rsid w:val="00F87657"/>
    <w:rsid w:val="00F90655"/>
    <w:rsid w:val="00F94BB7"/>
    <w:rsid w:val="00FA0B09"/>
    <w:rsid w:val="00FA769F"/>
    <w:rsid w:val="00FB1B47"/>
    <w:rsid w:val="00FC2534"/>
    <w:rsid w:val="00FC62D9"/>
    <w:rsid w:val="00FD0FD5"/>
    <w:rsid w:val="00FD2A62"/>
    <w:rsid w:val="00FE2EB7"/>
    <w:rsid w:val="00FE51B0"/>
    <w:rsid w:val="00FE6165"/>
    <w:rsid w:val="00FF174C"/>
    <w:rsid w:val="00FF224C"/>
    <w:rsid w:val="00FF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A46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Zchn"/>
    <w:qFormat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qFormat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link w:val="PLChar"/>
    <w:qFormat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5E0F03"/>
    <w:rPr>
      <w:b/>
    </w:rPr>
  </w:style>
  <w:style w:type="character" w:customStyle="1" w:styleId="TAHCar">
    <w:name w:val="TAH Car"/>
    <w:link w:val="TAH"/>
    <w:qFormat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qFormat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  <w:style w:type="character" w:customStyle="1" w:styleId="CRCoverPageZchn">
    <w:name w:val="CR Cover Page Zchn"/>
    <w:link w:val="CRCoverPage"/>
    <w:qFormat/>
    <w:locked/>
    <w:rsid w:val="00FE2EB7"/>
    <w:rPr>
      <w:rFonts w:ascii="Arial" w:eastAsia="MS Mincho" w:hAnsi="Arial" w:cs="Times New Roman"/>
      <w:sz w:val="20"/>
      <w:szCs w:val="20"/>
    </w:rPr>
  </w:style>
  <w:style w:type="character" w:customStyle="1" w:styleId="PLChar">
    <w:name w:val="PL Char"/>
    <w:link w:val="PL"/>
    <w:qFormat/>
    <w:rsid w:val="00034894"/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D32B47"/>
    <w:pPr>
      <w:numPr>
        <w:numId w:val="20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071B3"/>
    <w:rPr>
      <w:rFonts w:ascii="Times New Roman" w:eastAsia="Times New Roman" w:hAnsi="Times New Roman" w:cs="Times New Roman"/>
      <w:szCs w:val="20"/>
      <w:lang w:eastAsia="ja-JP"/>
    </w:rPr>
  </w:style>
  <w:style w:type="paragraph" w:customStyle="1" w:styleId="Doc-comment">
    <w:name w:val="Doc-comment"/>
    <w:basedOn w:val="Normal"/>
    <w:next w:val="Doc-text2"/>
    <w:qFormat/>
    <w:rsid w:val="006438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6FEB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6FEB"/>
    <w:rPr>
      <w:rFonts w:ascii="Consolas" w:eastAsia="Times New Roman" w:hAnsi="Consolas" w:cs="Consolas"/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F6F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51D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type">
    <w:name w:val="type"/>
    <w:basedOn w:val="DefaultParagraphFont"/>
    <w:rsid w:val="00AC0AD3"/>
  </w:style>
  <w:style w:type="character" w:customStyle="1" w:styleId="optional">
    <w:name w:val="optional"/>
    <w:basedOn w:val="DefaultParagraphFont"/>
    <w:rsid w:val="00AC0AD3"/>
  </w:style>
  <w:style w:type="character" w:customStyle="1" w:styleId="termtype">
    <w:name w:val="termtype"/>
    <w:basedOn w:val="DefaultParagraphFont"/>
    <w:rsid w:val="00AC0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0C4B1C-4D1E-4FAE-84D1-B611FD06A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17</TotalTime>
  <Pages>3</Pages>
  <Words>783</Words>
  <Characters>3932</Characters>
  <Application>Microsoft Office Word</Application>
  <DocSecurity>0</DocSecurity>
  <Lines>78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Naveen Palle Venkata</cp:lastModifiedBy>
  <cp:revision>5</cp:revision>
  <cp:lastPrinted>2020-07-28T11:49:00Z</cp:lastPrinted>
  <dcterms:created xsi:type="dcterms:W3CDTF">2023-05-10T18:34:00Z</dcterms:created>
  <dcterms:modified xsi:type="dcterms:W3CDTF">2023-05-10T18:51:00Z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