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Heading1"/>
      </w:pPr>
      <w:bookmarkStart w:id="4" w:name="_Ref488331639"/>
      <w:r>
        <w:t>Introduction</w:t>
      </w:r>
      <w:bookmarkEnd w:id="4"/>
    </w:p>
    <w:p w14:paraId="4F8DD7EE" w14:textId="77777777" w:rsidR="002379B4" w:rsidRDefault="00D33968">
      <w:pPr>
        <w:pStyle w:val="EmailDiscussion2"/>
        <w:ind w:left="363"/>
      </w:pPr>
      <w:r>
        <w:rPr>
          <w:rFonts w:eastAsia="SimSun" w:cs="Arial"/>
          <w:szCs w:val="20"/>
          <w:lang w:eastAsia="zh-CN"/>
        </w:rPr>
        <w:t>This is for the following offline discussion</w:t>
      </w:r>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 xml:space="preserve">Intended outcome: Report to CB session and </w:t>
      </w:r>
      <w:proofErr w:type="spellStart"/>
      <w:r>
        <w:t>endorseable</w:t>
      </w:r>
      <w:proofErr w:type="spellEnd"/>
      <w:r>
        <w:t xml:space="preserve"> CR baseline</w:t>
      </w:r>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Heading1"/>
      </w:pPr>
      <w:r>
        <w:t>Discussion</w:t>
      </w:r>
    </w:p>
    <w:p w14:paraId="056C23AE" w14:textId="77777777" w:rsidR="002379B4" w:rsidRDefault="00D33968">
      <w:pPr>
        <w:pStyle w:val="Heading2"/>
      </w:pPr>
      <w:r>
        <w:t xml:space="preserve">Contents for </w:t>
      </w:r>
      <w:r>
        <w:rPr>
          <w:rFonts w:hint="eastAsia"/>
        </w:rPr>
        <w:t>U2U Relay</w:t>
      </w:r>
    </w:p>
    <w:p w14:paraId="20A17F43" w14:textId="77777777" w:rsidR="002379B4" w:rsidRDefault="00D33968">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SimSun"/>
          <w:szCs w:val="20"/>
          <w:lang w:eastAsia="zh-CN"/>
        </w:rPr>
      </w:pPr>
    </w:p>
    <w:p w14:paraId="7081DBC3"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SimSun"/>
          <w:szCs w:val="20"/>
          <w:lang w:eastAsia="zh-CN"/>
        </w:rPr>
      </w:pPr>
      <w:r>
        <w:rPr>
          <w:rFonts w:ascii="Times New Roman" w:eastAsia="Batang"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Malgun Gothic"/>
          <w:b/>
          <w:lang w:eastAsia="ko-KR"/>
        </w:rPr>
      </w:pPr>
    </w:p>
    <w:p w14:paraId="2BBA1BF9" w14:textId="77777777" w:rsidR="002379B4" w:rsidRDefault="00D33968">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67DB681C" w14:textId="77777777" w:rsidTr="00253E3E">
        <w:tc>
          <w:tcPr>
            <w:tcW w:w="1787" w:type="dxa"/>
            <w:shd w:val="clear" w:color="auto" w:fill="auto"/>
          </w:tcPr>
          <w:p w14:paraId="29347754"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5CD29DCB"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16FC4B24"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C3AD82C" w14:textId="77777777" w:rsidTr="00253E3E">
        <w:tc>
          <w:tcPr>
            <w:tcW w:w="1787" w:type="dxa"/>
            <w:shd w:val="clear" w:color="auto" w:fill="auto"/>
          </w:tcPr>
          <w:p w14:paraId="6735F7AD"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C6B8B34"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64C81E2F" w14:textId="77777777" w:rsidR="002379B4" w:rsidRDefault="002379B4">
            <w:pPr>
              <w:pStyle w:val="Doc-text2"/>
              <w:ind w:left="0" w:firstLine="0"/>
              <w:rPr>
                <w:rFonts w:eastAsia="Malgun Gothic"/>
                <w:lang w:eastAsia="ko-KR"/>
              </w:rPr>
            </w:pPr>
          </w:p>
        </w:tc>
      </w:tr>
      <w:tr w:rsidR="002379B4" w14:paraId="69B37016" w14:textId="77777777" w:rsidTr="00253E3E">
        <w:tc>
          <w:tcPr>
            <w:tcW w:w="1787" w:type="dxa"/>
            <w:shd w:val="clear" w:color="auto" w:fill="auto"/>
          </w:tcPr>
          <w:p w14:paraId="28840DCA"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6D11D75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07E55EE" w14:textId="77777777" w:rsidR="002379B4" w:rsidRDefault="002379B4">
            <w:pPr>
              <w:pStyle w:val="Doc-text2"/>
              <w:ind w:left="0" w:firstLine="0"/>
              <w:rPr>
                <w:rFonts w:eastAsia="Malgun Gothic"/>
                <w:lang w:eastAsia="ko-KR"/>
              </w:rPr>
            </w:pPr>
          </w:p>
        </w:tc>
      </w:tr>
      <w:tr w:rsidR="002379B4" w14:paraId="5C2522B2" w14:textId="77777777" w:rsidTr="00253E3E">
        <w:tc>
          <w:tcPr>
            <w:tcW w:w="1787" w:type="dxa"/>
            <w:shd w:val="clear" w:color="auto" w:fill="auto"/>
          </w:tcPr>
          <w:p w14:paraId="23DFFA06"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2877F96"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3367B4E" w14:textId="77777777" w:rsidR="002379B4" w:rsidRDefault="002379B4">
            <w:pPr>
              <w:pStyle w:val="Doc-text2"/>
              <w:ind w:left="0" w:firstLine="0"/>
              <w:rPr>
                <w:rFonts w:eastAsia="Malgun Gothic"/>
                <w:lang w:eastAsia="ko-KR"/>
              </w:rPr>
            </w:pPr>
          </w:p>
        </w:tc>
      </w:tr>
      <w:tr w:rsidR="002379B4" w14:paraId="42CDB13F" w14:textId="77777777" w:rsidTr="00253E3E">
        <w:tc>
          <w:tcPr>
            <w:tcW w:w="1787" w:type="dxa"/>
            <w:shd w:val="clear" w:color="auto" w:fill="auto"/>
          </w:tcPr>
          <w:p w14:paraId="17B0EBD3"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7953AA02"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9ADFCF3" w14:textId="77777777" w:rsidR="002379B4" w:rsidRDefault="002379B4">
            <w:pPr>
              <w:pStyle w:val="Doc-text2"/>
              <w:ind w:left="0" w:firstLine="0"/>
              <w:rPr>
                <w:rFonts w:eastAsia="Malgun Gothic"/>
                <w:lang w:eastAsia="ko-KR"/>
              </w:rPr>
            </w:pPr>
          </w:p>
        </w:tc>
      </w:tr>
      <w:tr w:rsidR="002379B4" w14:paraId="30FCAD2A" w14:textId="77777777" w:rsidTr="00253E3E">
        <w:tc>
          <w:tcPr>
            <w:tcW w:w="1787" w:type="dxa"/>
            <w:shd w:val="clear" w:color="auto" w:fill="auto"/>
          </w:tcPr>
          <w:p w14:paraId="681595DA"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1F22AF7A"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10B2A8A6" w14:textId="77777777" w:rsidR="002379B4" w:rsidRDefault="002379B4">
            <w:pPr>
              <w:pStyle w:val="Doc-text2"/>
              <w:ind w:left="0" w:firstLine="0"/>
              <w:rPr>
                <w:rFonts w:eastAsia="Malgun Gothic"/>
                <w:lang w:eastAsia="ko-KR"/>
              </w:rPr>
            </w:pPr>
          </w:p>
        </w:tc>
      </w:tr>
      <w:tr w:rsidR="002379B4" w14:paraId="60002296" w14:textId="77777777" w:rsidTr="00253E3E">
        <w:tc>
          <w:tcPr>
            <w:tcW w:w="1787" w:type="dxa"/>
            <w:shd w:val="clear" w:color="auto" w:fill="auto"/>
          </w:tcPr>
          <w:p w14:paraId="688BFB53"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D357B8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67D1358C" w14:textId="77777777" w:rsidR="002379B4" w:rsidRDefault="002379B4">
            <w:pPr>
              <w:pStyle w:val="Doc-text2"/>
              <w:ind w:left="0" w:firstLine="0"/>
              <w:rPr>
                <w:rFonts w:eastAsia="Malgun Gothic"/>
                <w:lang w:eastAsia="ko-KR"/>
              </w:rPr>
            </w:pPr>
          </w:p>
        </w:tc>
      </w:tr>
      <w:tr w:rsidR="002379B4" w14:paraId="5511CCAD" w14:textId="77777777" w:rsidTr="00253E3E">
        <w:tc>
          <w:tcPr>
            <w:tcW w:w="1787" w:type="dxa"/>
            <w:shd w:val="clear" w:color="auto" w:fill="auto"/>
          </w:tcPr>
          <w:p w14:paraId="003BAF7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0CC6E29D"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44F062F9" w14:textId="77777777" w:rsidR="002379B4" w:rsidRDefault="002379B4">
            <w:pPr>
              <w:pStyle w:val="Doc-text2"/>
              <w:ind w:left="0" w:firstLine="0"/>
              <w:rPr>
                <w:rFonts w:eastAsia="Malgun Gothic"/>
                <w:lang w:eastAsia="ko-KR"/>
              </w:rPr>
            </w:pPr>
          </w:p>
        </w:tc>
      </w:tr>
      <w:tr w:rsidR="002379B4" w14:paraId="1D9DA514" w14:textId="77777777" w:rsidTr="00253E3E">
        <w:tc>
          <w:tcPr>
            <w:tcW w:w="1787" w:type="dxa"/>
            <w:shd w:val="clear" w:color="auto" w:fill="auto"/>
          </w:tcPr>
          <w:p w14:paraId="26E5FEC9"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606C3B1C"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33249610" w14:textId="77777777" w:rsidR="002379B4" w:rsidRDefault="002379B4">
            <w:pPr>
              <w:pStyle w:val="Doc-text2"/>
              <w:ind w:left="0" w:firstLine="0"/>
              <w:rPr>
                <w:rFonts w:eastAsia="Malgun Gothic"/>
                <w:lang w:eastAsia="ko-KR"/>
              </w:rPr>
            </w:pPr>
          </w:p>
        </w:tc>
      </w:tr>
      <w:tr w:rsidR="002379B4" w14:paraId="77B66401" w14:textId="77777777" w:rsidTr="00253E3E">
        <w:tc>
          <w:tcPr>
            <w:tcW w:w="1787" w:type="dxa"/>
            <w:shd w:val="clear" w:color="auto" w:fill="auto"/>
          </w:tcPr>
          <w:p w14:paraId="43D2ABC2"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041413DD"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14AA55C" w14:textId="77777777" w:rsidR="002379B4" w:rsidRDefault="002379B4">
            <w:pPr>
              <w:pStyle w:val="Doc-text2"/>
              <w:ind w:left="0" w:firstLine="0"/>
              <w:rPr>
                <w:rFonts w:eastAsia="Malgun Gothic"/>
                <w:lang w:eastAsia="ko-KR"/>
              </w:rPr>
            </w:pPr>
          </w:p>
        </w:tc>
      </w:tr>
      <w:tr w:rsidR="002379B4" w14:paraId="73D9588B" w14:textId="77777777" w:rsidTr="00253E3E">
        <w:tc>
          <w:tcPr>
            <w:tcW w:w="1787" w:type="dxa"/>
            <w:shd w:val="clear" w:color="auto" w:fill="auto"/>
          </w:tcPr>
          <w:p w14:paraId="2B27734D"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237F0B0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5BD77611" w14:textId="77777777" w:rsidR="002379B4" w:rsidRDefault="002379B4">
            <w:pPr>
              <w:pStyle w:val="Doc-text2"/>
              <w:ind w:left="0" w:firstLine="0"/>
              <w:rPr>
                <w:rFonts w:eastAsia="Malgun Gothic"/>
                <w:lang w:eastAsia="ko-KR"/>
              </w:rPr>
            </w:pPr>
          </w:p>
        </w:tc>
      </w:tr>
      <w:tr w:rsidR="006D33E2" w14:paraId="7C99F108" w14:textId="77777777" w:rsidTr="00253E3E">
        <w:tc>
          <w:tcPr>
            <w:tcW w:w="1787" w:type="dxa"/>
            <w:shd w:val="clear" w:color="auto" w:fill="auto"/>
          </w:tcPr>
          <w:p w14:paraId="60C697E6" w14:textId="00FED135"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3DBE2B1F" w14:textId="236B41C7"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43891290" w14:textId="77777777" w:rsidR="006D33E2" w:rsidRDefault="006D33E2">
            <w:pPr>
              <w:pStyle w:val="Doc-text2"/>
              <w:ind w:left="0" w:firstLine="0"/>
              <w:rPr>
                <w:rFonts w:eastAsia="Malgun Gothic"/>
                <w:lang w:eastAsia="ko-KR"/>
              </w:rPr>
            </w:pPr>
          </w:p>
        </w:tc>
      </w:tr>
      <w:tr w:rsidR="00AB18ED" w14:paraId="14872FC5" w14:textId="77777777" w:rsidTr="00253E3E">
        <w:tc>
          <w:tcPr>
            <w:tcW w:w="1787" w:type="dxa"/>
            <w:shd w:val="clear" w:color="auto" w:fill="auto"/>
          </w:tcPr>
          <w:p w14:paraId="779D9034" w14:textId="63D4B82D"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72B21B9D" w14:textId="11507F73"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35DA58A3" w14:textId="77777777" w:rsidR="00AB18ED" w:rsidRDefault="00AB18ED">
            <w:pPr>
              <w:pStyle w:val="Doc-text2"/>
              <w:ind w:left="0" w:firstLine="0"/>
              <w:rPr>
                <w:rFonts w:eastAsia="Malgun Gothic"/>
                <w:lang w:eastAsia="ko-KR"/>
              </w:rPr>
            </w:pPr>
          </w:p>
        </w:tc>
      </w:tr>
      <w:tr w:rsidR="00FA3105" w14:paraId="6C045DAF" w14:textId="77777777" w:rsidTr="00253E3E">
        <w:tc>
          <w:tcPr>
            <w:tcW w:w="1787" w:type="dxa"/>
            <w:shd w:val="clear" w:color="auto" w:fill="auto"/>
          </w:tcPr>
          <w:p w14:paraId="69A0A079" w14:textId="599BDC32" w:rsidR="00FA3105" w:rsidRDefault="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52393B91" w14:textId="6C0525BA" w:rsidR="00FA3105" w:rsidRDefault="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78AEFBF2" w14:textId="77777777" w:rsidR="00FA3105" w:rsidRDefault="00FA3105">
            <w:pPr>
              <w:pStyle w:val="Doc-text2"/>
              <w:ind w:left="0" w:firstLine="0"/>
              <w:rPr>
                <w:rFonts w:eastAsia="Malgun Gothic"/>
                <w:lang w:eastAsia="ko-KR"/>
              </w:rPr>
            </w:pPr>
          </w:p>
        </w:tc>
      </w:tr>
      <w:tr w:rsidR="00A612C8" w14:paraId="26BF9318" w14:textId="77777777" w:rsidTr="00253E3E">
        <w:tc>
          <w:tcPr>
            <w:tcW w:w="1787" w:type="dxa"/>
            <w:shd w:val="clear" w:color="auto" w:fill="auto"/>
          </w:tcPr>
          <w:p w14:paraId="65035F24" w14:textId="12CB5350" w:rsidR="00A612C8" w:rsidRPr="00FA3105" w:rsidRDefault="00A612C8">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4D65E462" w14:textId="433DD40C" w:rsidR="00A612C8" w:rsidRPr="00FA3105" w:rsidRDefault="00A612C8">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8F76A8D" w14:textId="77777777" w:rsidR="00A612C8" w:rsidRDefault="00A612C8">
            <w:pPr>
              <w:pStyle w:val="Doc-text2"/>
              <w:ind w:left="0" w:firstLine="0"/>
              <w:rPr>
                <w:rFonts w:eastAsia="Malgun Gothic"/>
                <w:lang w:eastAsia="ko-KR"/>
              </w:rPr>
            </w:pPr>
          </w:p>
        </w:tc>
      </w:tr>
      <w:tr w:rsidR="00253E3E" w14:paraId="44153270" w14:textId="77777777" w:rsidTr="00253E3E">
        <w:tc>
          <w:tcPr>
            <w:tcW w:w="1787" w:type="dxa"/>
            <w:shd w:val="clear" w:color="auto" w:fill="auto"/>
          </w:tcPr>
          <w:p w14:paraId="52110C6A" w14:textId="5756411E" w:rsidR="00253E3E" w:rsidRDefault="00253E3E" w:rsidP="00253E3E">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3161AAB" w14:textId="230D107D" w:rsidR="00253E3E" w:rsidRDefault="00253E3E" w:rsidP="00253E3E">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3209FBFF" w14:textId="35820A54" w:rsidR="00253E3E" w:rsidRDefault="00253E3E" w:rsidP="00253E3E">
            <w:pPr>
              <w:pStyle w:val="Doc-text2"/>
              <w:ind w:left="0" w:firstLine="0"/>
              <w:rPr>
                <w:rFonts w:eastAsia="Malgun Gothic"/>
                <w:lang w:eastAsia="ko-KR"/>
              </w:rPr>
            </w:pPr>
            <w:r>
              <w:rPr>
                <w:rFonts w:eastAsia="Malgun Gothic"/>
                <w:lang w:eastAsia="ko-KR"/>
              </w:rPr>
              <w:t>“</w:t>
            </w:r>
            <w:r w:rsidRPr="00F13D14">
              <w:rPr>
                <w:rFonts w:ascii="Times New Roman" w:eastAsia="Batang" w:hAnsi="Times New Roman"/>
                <w:b/>
                <w:szCs w:val="20"/>
                <w:lang w:eastAsia="ko-KR"/>
              </w:rPr>
              <w:t>TX 38.300</w:t>
            </w:r>
            <w:r>
              <w:rPr>
                <w:rFonts w:eastAsia="Malgun Gothic"/>
                <w:lang w:eastAsia="ko-KR"/>
              </w:rPr>
              <w:t>” in Proposal 2 should be “</w:t>
            </w:r>
            <w:r w:rsidRPr="00F13D14">
              <w:rPr>
                <w:rFonts w:ascii="Times New Roman" w:eastAsia="Batang" w:hAnsi="Times New Roman"/>
                <w:b/>
                <w:szCs w:val="20"/>
                <w:lang w:eastAsia="ko-KR"/>
              </w:rPr>
              <w:t>T</w:t>
            </w:r>
            <w:r>
              <w:rPr>
                <w:rFonts w:ascii="Times New Roman" w:eastAsia="Batang" w:hAnsi="Times New Roman"/>
                <w:b/>
                <w:szCs w:val="20"/>
                <w:lang w:eastAsia="ko-KR"/>
              </w:rPr>
              <w:t>S</w:t>
            </w:r>
            <w:r w:rsidRPr="00F13D14">
              <w:rPr>
                <w:rFonts w:ascii="Times New Roman" w:eastAsia="Batang" w:hAnsi="Times New Roman"/>
                <w:b/>
                <w:szCs w:val="20"/>
                <w:lang w:eastAsia="ko-KR"/>
              </w:rPr>
              <w:t xml:space="preserve"> 38.300</w:t>
            </w:r>
            <w:r>
              <w:rPr>
                <w:rFonts w:eastAsia="Malgun Gothic"/>
                <w:lang w:eastAsia="ko-KR"/>
              </w:rPr>
              <w:t>”.</w:t>
            </w:r>
          </w:p>
        </w:tc>
      </w:tr>
      <w:tr w:rsidR="00CC0867" w14:paraId="6E11553F" w14:textId="77777777" w:rsidTr="00253E3E">
        <w:tc>
          <w:tcPr>
            <w:tcW w:w="1787" w:type="dxa"/>
            <w:shd w:val="clear" w:color="auto" w:fill="auto"/>
          </w:tcPr>
          <w:p w14:paraId="695EC7D5" w14:textId="0A14F5AF" w:rsidR="00CC0867" w:rsidRDefault="00CC0867" w:rsidP="00253E3E">
            <w:pPr>
              <w:pStyle w:val="Doc-text2"/>
              <w:ind w:left="0" w:firstLine="0"/>
              <w:rPr>
                <w:rFonts w:eastAsia="DengXian"/>
                <w:lang w:eastAsia="zh-CN"/>
              </w:rPr>
            </w:pPr>
            <w:r>
              <w:rPr>
                <w:rFonts w:eastAsia="DengXian"/>
                <w:lang w:eastAsia="zh-CN"/>
              </w:rPr>
              <w:t>Qualcomm</w:t>
            </w:r>
          </w:p>
        </w:tc>
        <w:tc>
          <w:tcPr>
            <w:tcW w:w="1952" w:type="dxa"/>
            <w:shd w:val="clear" w:color="auto" w:fill="auto"/>
          </w:tcPr>
          <w:p w14:paraId="74251995" w14:textId="2A4B1F89" w:rsidR="00CC0867" w:rsidRDefault="00CC0867"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E5355D9" w14:textId="77777777" w:rsidR="00CC0867" w:rsidRDefault="00CC0867" w:rsidP="00253E3E">
            <w:pPr>
              <w:pStyle w:val="Doc-text2"/>
              <w:ind w:left="0" w:firstLine="0"/>
              <w:rPr>
                <w:rFonts w:eastAsia="Malgun Gothic"/>
                <w:lang w:eastAsia="ko-KR"/>
              </w:rPr>
            </w:pPr>
          </w:p>
        </w:tc>
      </w:tr>
    </w:tbl>
    <w:p w14:paraId="7426BBB0" w14:textId="77777777" w:rsidR="002379B4" w:rsidRDefault="002379B4">
      <w:pPr>
        <w:pStyle w:val="Doc-text2"/>
        <w:ind w:left="0" w:firstLine="0"/>
        <w:rPr>
          <w:rFonts w:eastAsia="Malgun Gothic"/>
          <w:lang w:eastAsia="ko-KR"/>
        </w:rPr>
      </w:pPr>
    </w:p>
    <w:p w14:paraId="0CFB3E0F" w14:textId="77777777" w:rsidR="002379B4" w:rsidRDefault="002379B4">
      <w:pPr>
        <w:pStyle w:val="Doc-text2"/>
        <w:ind w:left="0" w:firstLine="0"/>
        <w:rPr>
          <w:rFonts w:eastAsia="Malgun Gothic"/>
          <w:lang w:eastAsia="ko-KR"/>
        </w:rPr>
      </w:pPr>
    </w:p>
    <w:p w14:paraId="1D888750" w14:textId="77777777" w:rsidR="002379B4" w:rsidRDefault="00D33968">
      <w:pPr>
        <w:pStyle w:val="Heading2"/>
      </w:pPr>
      <w:r>
        <w:t>Contents for Service continuity</w:t>
      </w:r>
      <w:r>
        <w:rPr>
          <w:rFonts w:hint="eastAsia"/>
        </w:rPr>
        <w:t xml:space="preserve"> </w:t>
      </w:r>
    </w:p>
    <w:p w14:paraId="19BBD4F1" w14:textId="77777777" w:rsidR="002379B4" w:rsidRDefault="00D33968">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I2D and I2I path switching, and intra-I2I path switching is introduced [2]. In the case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path switching, RAN2 can follow the RAN3 decision about which </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will select path type and target relay UE. The procedure for path switching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can be added by the RAN3 side. However, the service continuity procedure for intra-i2i path switching can be added by the RAN2 side. We propose that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are added to the intra-</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without making a new sub-clause in the current sub-clause: switching from direct to indirect path (16.12.6.1 in TS 38.300) and switching from direct to indirect path (16.12.6.2 in TS 38.300). For the description of the intra/inter-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I2I procedures, a new sub-clause is needed to be </w:t>
      </w:r>
      <w:proofErr w:type="gramStart"/>
      <w:r>
        <w:rPr>
          <w:rFonts w:ascii="Times New Roman" w:eastAsia="Batang" w:hAnsi="Times New Roman"/>
          <w:lang w:eastAsia="ko-KR"/>
        </w:rPr>
        <w:t>made:</w:t>
      </w:r>
      <w:proofErr w:type="gramEnd"/>
      <w:r>
        <w:rPr>
          <w:rFonts w:ascii="Times New Roman" w:eastAsia="Batang" w:hAnsi="Times New Roman"/>
          <w:lang w:eastAsia="ko-KR"/>
        </w:rPr>
        <w:t xml:space="preserve"> switching from indirect to indirect path (16.12.6.x in TS 38.300).</w:t>
      </w:r>
    </w:p>
    <w:p w14:paraId="55E4E2F6" w14:textId="77777777" w:rsidR="002379B4" w:rsidRDefault="00D33968">
      <w:pPr>
        <w:rPr>
          <w:b/>
          <w:lang w:eastAsia="ko-KR"/>
        </w:rPr>
      </w:pPr>
      <w:r>
        <w:rPr>
          <w:b/>
          <w:lang w:eastAsia="ko-KR"/>
        </w:rPr>
        <w:t>Proposal 3: RAN3 can put the description of inter-</w:t>
      </w:r>
      <w:proofErr w:type="spellStart"/>
      <w:r>
        <w:rPr>
          <w:b/>
          <w:lang w:eastAsia="ko-KR"/>
        </w:rPr>
        <w:t>gNB</w:t>
      </w:r>
      <w:proofErr w:type="spellEnd"/>
      <w:r>
        <w:rPr>
          <w:b/>
          <w:lang w:eastAsia="ko-KR"/>
        </w:rPr>
        <w:t xml:space="preserve"> d2i, i2d, and i2i path-switching procedures in the 38.300 draft spec.</w:t>
      </w:r>
    </w:p>
    <w:p w14:paraId="48E3E729" w14:textId="77777777" w:rsidR="002379B4" w:rsidRDefault="00D33968">
      <w:pPr>
        <w:rPr>
          <w:b/>
          <w:lang w:eastAsia="ko-KR"/>
        </w:rPr>
      </w:pPr>
      <w:r>
        <w:rPr>
          <w:b/>
          <w:lang w:eastAsia="ko-KR"/>
        </w:rPr>
        <w:t xml:space="preserve">Proposal 4: For the description of rel-18 service continuity enhancement, a new sub-clause can be made for the description of inter/intra i2i path switching procedure: Switching from </w:t>
      </w:r>
      <w:proofErr w:type="gramStart"/>
      <w:r>
        <w:rPr>
          <w:b/>
          <w:lang w:eastAsia="ko-KR"/>
        </w:rPr>
        <w:t>indirect to indirect</w:t>
      </w:r>
      <w:proofErr w:type="gramEnd"/>
      <w:r>
        <w:rPr>
          <w:b/>
          <w:lang w:eastAsia="ko-KR"/>
        </w:rPr>
        <w:t xml:space="preserve"> path (16.12.6.x in TS 38.300).</w:t>
      </w:r>
    </w:p>
    <w:p w14:paraId="6A27EA08" w14:textId="77777777" w:rsidR="002379B4" w:rsidRDefault="00D33968">
      <w:pPr>
        <w:rPr>
          <w:b/>
          <w:lang w:eastAsia="ko-KR"/>
        </w:rPr>
      </w:pPr>
      <w:r>
        <w:rPr>
          <w:b/>
          <w:lang w:eastAsia="ko-KR"/>
        </w:rPr>
        <w:lastRenderedPageBreak/>
        <w:t>Proposal 5: For the description of rel-18 service continuity enhancement, the description of inter-</w:t>
      </w:r>
      <w:proofErr w:type="spellStart"/>
      <w:r>
        <w:rPr>
          <w:b/>
          <w:lang w:eastAsia="ko-KR"/>
        </w:rPr>
        <w:t>gNB</w:t>
      </w:r>
      <w:proofErr w:type="spellEnd"/>
      <w:r>
        <w:rPr>
          <w:b/>
          <w:lang w:eastAsia="ko-KR"/>
        </w:rPr>
        <w:t xml:space="preserve"> d2i, i2d and i2i path switching procedures can be added in the service continuity part for intra-</w:t>
      </w:r>
      <w:proofErr w:type="spellStart"/>
      <w:r>
        <w:rPr>
          <w:b/>
          <w:lang w:eastAsia="ko-KR"/>
        </w:rPr>
        <w:t>gNB</w:t>
      </w:r>
      <w:proofErr w:type="spellEnd"/>
      <w:r>
        <w:rPr>
          <w:b/>
          <w:lang w:eastAsia="ko-KR"/>
        </w:rPr>
        <w:t xml:space="preserve">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Malgun Gothic"/>
          <w:lang w:eastAsia="ko-KR"/>
        </w:rPr>
      </w:pPr>
      <w:r>
        <w:rPr>
          <w:rFonts w:eastAsia="Malgun Gothic" w:hint="eastAsia"/>
          <w:lang w:eastAsia="ko-KR"/>
        </w:rPr>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w:t>
      </w:r>
      <w:proofErr w:type="spellStart"/>
      <w:r>
        <w:rPr>
          <w:rFonts w:eastAsia="Malgun Gothic"/>
          <w:lang w:eastAsia="ko-KR"/>
        </w:rPr>
        <w:t>gNB</w:t>
      </w:r>
      <w:proofErr w:type="spellEnd"/>
      <w:r>
        <w:rPr>
          <w:rFonts w:eastAsia="Malgun Gothic"/>
          <w:lang w:eastAsia="ko-KR"/>
        </w:rPr>
        <w:t xml:space="preserve"> i2d/d2i/i2i path-switching procedures for service continuity can be added by RAN3 for 38.300 CR?</w:t>
      </w:r>
    </w:p>
    <w:p w14:paraId="1AB4ED16" w14:textId="77777777" w:rsidR="002379B4" w:rsidRDefault="002379B4">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06961186" w14:textId="77777777" w:rsidTr="00343B4D">
        <w:tc>
          <w:tcPr>
            <w:tcW w:w="1787" w:type="dxa"/>
            <w:shd w:val="clear" w:color="auto" w:fill="auto"/>
          </w:tcPr>
          <w:p w14:paraId="29F822A9"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2F5673AE"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2A09C3A"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F2B14DE" w14:textId="77777777" w:rsidTr="00343B4D">
        <w:tc>
          <w:tcPr>
            <w:tcW w:w="1787" w:type="dxa"/>
            <w:shd w:val="clear" w:color="auto" w:fill="auto"/>
          </w:tcPr>
          <w:p w14:paraId="462AFADA"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79E6475F"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24D00F9" w14:textId="77777777" w:rsidR="002379B4" w:rsidRDefault="002379B4">
            <w:pPr>
              <w:pStyle w:val="Doc-text2"/>
              <w:ind w:left="0" w:firstLine="0"/>
              <w:rPr>
                <w:rFonts w:eastAsia="Malgun Gothic"/>
                <w:lang w:eastAsia="ko-KR"/>
              </w:rPr>
            </w:pPr>
          </w:p>
        </w:tc>
      </w:tr>
      <w:tr w:rsidR="002379B4" w14:paraId="2865CF37" w14:textId="77777777" w:rsidTr="00343B4D">
        <w:tc>
          <w:tcPr>
            <w:tcW w:w="1787" w:type="dxa"/>
            <w:shd w:val="clear" w:color="auto" w:fill="auto"/>
          </w:tcPr>
          <w:p w14:paraId="22CC5C45"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14FC91D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3872D518" w14:textId="77777777" w:rsidR="002379B4" w:rsidRDefault="002379B4">
            <w:pPr>
              <w:pStyle w:val="Doc-text2"/>
              <w:ind w:left="0" w:firstLine="0"/>
              <w:rPr>
                <w:rFonts w:eastAsia="Malgun Gothic"/>
                <w:lang w:eastAsia="ko-KR"/>
              </w:rPr>
            </w:pPr>
          </w:p>
        </w:tc>
      </w:tr>
      <w:tr w:rsidR="002379B4" w14:paraId="3483C40B" w14:textId="77777777" w:rsidTr="00343B4D">
        <w:tc>
          <w:tcPr>
            <w:tcW w:w="1787" w:type="dxa"/>
            <w:shd w:val="clear" w:color="auto" w:fill="auto"/>
          </w:tcPr>
          <w:p w14:paraId="64CB2E1F"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1B53D7E"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104E9A3" w14:textId="77777777" w:rsidR="002379B4" w:rsidRDefault="002379B4">
            <w:pPr>
              <w:pStyle w:val="Doc-text2"/>
              <w:ind w:left="0" w:firstLine="0"/>
              <w:rPr>
                <w:rFonts w:eastAsia="Malgun Gothic"/>
                <w:lang w:eastAsia="ko-KR"/>
              </w:rPr>
            </w:pPr>
          </w:p>
        </w:tc>
      </w:tr>
      <w:tr w:rsidR="002379B4" w14:paraId="387A573D" w14:textId="77777777" w:rsidTr="00343B4D">
        <w:tc>
          <w:tcPr>
            <w:tcW w:w="1787" w:type="dxa"/>
            <w:shd w:val="clear" w:color="auto" w:fill="auto"/>
          </w:tcPr>
          <w:p w14:paraId="3E04ABD2"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544063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53FB7C8" w14:textId="77777777" w:rsidR="002379B4" w:rsidRDefault="002379B4">
            <w:pPr>
              <w:pStyle w:val="Doc-text2"/>
              <w:ind w:left="0" w:firstLine="0"/>
              <w:rPr>
                <w:rFonts w:eastAsia="Malgun Gothic"/>
                <w:lang w:eastAsia="ko-KR"/>
              </w:rPr>
            </w:pPr>
          </w:p>
        </w:tc>
      </w:tr>
      <w:tr w:rsidR="002379B4" w14:paraId="26690A5A" w14:textId="77777777" w:rsidTr="00343B4D">
        <w:tc>
          <w:tcPr>
            <w:tcW w:w="1787" w:type="dxa"/>
            <w:shd w:val="clear" w:color="auto" w:fill="auto"/>
          </w:tcPr>
          <w:p w14:paraId="487181FF"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4594EE60"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7D89B170" w14:textId="77777777" w:rsidR="002379B4" w:rsidRDefault="002379B4">
            <w:pPr>
              <w:pStyle w:val="Doc-text2"/>
              <w:ind w:left="0" w:firstLine="0"/>
              <w:rPr>
                <w:rFonts w:eastAsia="Malgun Gothic"/>
                <w:lang w:eastAsia="ko-KR"/>
              </w:rPr>
            </w:pPr>
          </w:p>
        </w:tc>
      </w:tr>
      <w:tr w:rsidR="002379B4" w14:paraId="58F8AB37" w14:textId="77777777" w:rsidTr="00343B4D">
        <w:tc>
          <w:tcPr>
            <w:tcW w:w="1787" w:type="dxa"/>
            <w:shd w:val="clear" w:color="auto" w:fill="auto"/>
          </w:tcPr>
          <w:p w14:paraId="26BEF17E"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06433D9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5C9EF3B7" w14:textId="77777777" w:rsidR="002379B4" w:rsidRDefault="002379B4">
            <w:pPr>
              <w:pStyle w:val="Doc-text2"/>
              <w:ind w:left="0" w:firstLine="0"/>
              <w:rPr>
                <w:rFonts w:eastAsia="Malgun Gothic"/>
                <w:lang w:eastAsia="ko-KR"/>
              </w:rPr>
            </w:pPr>
          </w:p>
        </w:tc>
      </w:tr>
      <w:tr w:rsidR="002379B4" w14:paraId="1C0B58E0" w14:textId="77777777" w:rsidTr="00343B4D">
        <w:tc>
          <w:tcPr>
            <w:tcW w:w="1787" w:type="dxa"/>
            <w:shd w:val="clear" w:color="auto" w:fill="auto"/>
          </w:tcPr>
          <w:p w14:paraId="56CD40DC"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1B3E16A2"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7F70F1B" w14:textId="77777777" w:rsidR="002379B4" w:rsidRDefault="002379B4">
            <w:pPr>
              <w:pStyle w:val="Doc-text2"/>
              <w:ind w:left="0" w:firstLine="0"/>
              <w:rPr>
                <w:rFonts w:eastAsia="Malgun Gothic"/>
                <w:lang w:eastAsia="ko-KR"/>
              </w:rPr>
            </w:pPr>
          </w:p>
        </w:tc>
      </w:tr>
      <w:tr w:rsidR="002379B4" w14:paraId="21E4FE55" w14:textId="77777777" w:rsidTr="00343B4D">
        <w:tc>
          <w:tcPr>
            <w:tcW w:w="1787" w:type="dxa"/>
            <w:shd w:val="clear" w:color="auto" w:fill="auto"/>
          </w:tcPr>
          <w:p w14:paraId="7A5D4996"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67DCF2E1"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25E9774" w14:textId="77777777" w:rsidR="002379B4" w:rsidRDefault="002379B4">
            <w:pPr>
              <w:pStyle w:val="Doc-text2"/>
              <w:ind w:left="0" w:firstLine="0"/>
              <w:rPr>
                <w:rFonts w:eastAsia="Malgun Gothic"/>
                <w:lang w:eastAsia="ko-KR"/>
              </w:rPr>
            </w:pPr>
          </w:p>
        </w:tc>
      </w:tr>
      <w:tr w:rsidR="002379B4" w14:paraId="58C64637" w14:textId="77777777" w:rsidTr="00343B4D">
        <w:tc>
          <w:tcPr>
            <w:tcW w:w="1787" w:type="dxa"/>
            <w:shd w:val="clear" w:color="auto" w:fill="auto"/>
          </w:tcPr>
          <w:p w14:paraId="68FDB767"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6871D0E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7168B3CA" w14:textId="77777777" w:rsidR="002379B4" w:rsidRDefault="002379B4">
            <w:pPr>
              <w:pStyle w:val="Doc-text2"/>
              <w:ind w:left="0" w:firstLine="0"/>
              <w:rPr>
                <w:rFonts w:eastAsia="Malgun Gothic"/>
                <w:lang w:eastAsia="ko-KR"/>
              </w:rPr>
            </w:pPr>
          </w:p>
        </w:tc>
      </w:tr>
      <w:tr w:rsidR="006D33E2" w14:paraId="284294CB" w14:textId="77777777" w:rsidTr="00343B4D">
        <w:tc>
          <w:tcPr>
            <w:tcW w:w="1787" w:type="dxa"/>
            <w:shd w:val="clear" w:color="auto" w:fill="auto"/>
          </w:tcPr>
          <w:p w14:paraId="2F238EE3" w14:textId="13A9C8B2"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022D586F" w14:textId="32737BFA"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0A6561F" w14:textId="77777777" w:rsidR="006D33E2" w:rsidRDefault="006D33E2">
            <w:pPr>
              <w:pStyle w:val="Doc-text2"/>
              <w:ind w:left="0" w:firstLine="0"/>
              <w:rPr>
                <w:rFonts w:eastAsia="Malgun Gothic"/>
                <w:lang w:eastAsia="ko-KR"/>
              </w:rPr>
            </w:pPr>
          </w:p>
        </w:tc>
      </w:tr>
      <w:tr w:rsidR="00AB18ED" w14:paraId="2C78E2D1" w14:textId="77777777" w:rsidTr="00343B4D">
        <w:tc>
          <w:tcPr>
            <w:tcW w:w="1787" w:type="dxa"/>
            <w:shd w:val="clear" w:color="auto" w:fill="auto"/>
          </w:tcPr>
          <w:p w14:paraId="43B5C146" w14:textId="2BC98637"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2EC473BF" w14:textId="66E802E4"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41992DA5" w14:textId="77777777" w:rsidR="00AB18ED" w:rsidRDefault="00AB18ED">
            <w:pPr>
              <w:pStyle w:val="Doc-text2"/>
              <w:ind w:left="0" w:firstLine="0"/>
              <w:rPr>
                <w:rFonts w:eastAsia="Malgun Gothic"/>
                <w:lang w:eastAsia="ko-KR"/>
              </w:rPr>
            </w:pPr>
          </w:p>
        </w:tc>
      </w:tr>
      <w:tr w:rsidR="00FA3105" w14:paraId="4C1540F4" w14:textId="77777777" w:rsidTr="00343B4D">
        <w:tc>
          <w:tcPr>
            <w:tcW w:w="1787" w:type="dxa"/>
            <w:shd w:val="clear" w:color="auto" w:fill="auto"/>
          </w:tcPr>
          <w:p w14:paraId="40B7ACFF" w14:textId="749CB815"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617492F2" w14:textId="3B4EFB5C"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50363ED5" w14:textId="77777777" w:rsidR="00FA3105" w:rsidRDefault="00FA3105" w:rsidP="00FA3105">
            <w:pPr>
              <w:pStyle w:val="Doc-text2"/>
              <w:ind w:left="0" w:firstLine="0"/>
              <w:rPr>
                <w:rFonts w:eastAsia="Malgun Gothic"/>
                <w:lang w:eastAsia="ko-KR"/>
              </w:rPr>
            </w:pPr>
          </w:p>
        </w:tc>
      </w:tr>
      <w:tr w:rsidR="00A612C8" w14:paraId="6AA7B66D" w14:textId="77777777" w:rsidTr="00343B4D">
        <w:tc>
          <w:tcPr>
            <w:tcW w:w="1787" w:type="dxa"/>
            <w:shd w:val="clear" w:color="auto" w:fill="auto"/>
          </w:tcPr>
          <w:p w14:paraId="0F54AF8F" w14:textId="3348AFD0" w:rsidR="00A612C8" w:rsidRPr="00FA3105" w:rsidRDefault="00A612C8" w:rsidP="00FA3105">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3EDFB7DF" w14:textId="1599C0D4"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279DC553" w14:textId="77777777" w:rsidR="00A612C8" w:rsidRDefault="00A612C8" w:rsidP="00FA3105">
            <w:pPr>
              <w:pStyle w:val="Doc-text2"/>
              <w:ind w:left="0" w:firstLine="0"/>
              <w:rPr>
                <w:rFonts w:eastAsia="Malgun Gothic"/>
                <w:lang w:eastAsia="ko-KR"/>
              </w:rPr>
            </w:pPr>
          </w:p>
        </w:tc>
      </w:tr>
      <w:tr w:rsidR="00343B4D" w14:paraId="6DDE78A6" w14:textId="77777777" w:rsidTr="00343B4D">
        <w:tc>
          <w:tcPr>
            <w:tcW w:w="1787" w:type="dxa"/>
            <w:shd w:val="clear" w:color="auto" w:fill="auto"/>
          </w:tcPr>
          <w:p w14:paraId="735413D6" w14:textId="3603F4CF"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B89E755" w14:textId="50D36C8F"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747CABFA" w14:textId="77777777" w:rsidR="00343B4D" w:rsidRDefault="00343B4D" w:rsidP="00343B4D">
            <w:pPr>
              <w:pStyle w:val="Doc-text2"/>
              <w:ind w:left="0" w:firstLine="0"/>
              <w:rPr>
                <w:rFonts w:eastAsia="Malgun Gothic"/>
                <w:lang w:eastAsia="ko-KR"/>
              </w:rPr>
            </w:pPr>
          </w:p>
        </w:tc>
      </w:tr>
      <w:tr w:rsidR="00CC0867" w14:paraId="092B13B4" w14:textId="77777777" w:rsidTr="00343B4D">
        <w:tc>
          <w:tcPr>
            <w:tcW w:w="1787" w:type="dxa"/>
            <w:shd w:val="clear" w:color="auto" w:fill="auto"/>
          </w:tcPr>
          <w:p w14:paraId="48E82B6F" w14:textId="15364403"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DD722CF" w14:textId="5DDBD95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115F1EBE" w14:textId="77777777" w:rsidR="00CC0867" w:rsidRDefault="00CC0867" w:rsidP="00CC0867">
            <w:pPr>
              <w:pStyle w:val="Doc-text2"/>
              <w:ind w:left="0" w:firstLine="0"/>
              <w:rPr>
                <w:rFonts w:eastAsia="Malgun Gothic"/>
                <w:lang w:eastAsia="ko-KR"/>
              </w:rPr>
            </w:pPr>
          </w:p>
        </w:tc>
      </w:tr>
    </w:tbl>
    <w:p w14:paraId="4AE33F51" w14:textId="77777777" w:rsidR="006D33E2" w:rsidRDefault="006D33E2">
      <w:pPr>
        <w:rPr>
          <w:rFonts w:eastAsia="Malgun Gothic"/>
          <w:lang w:eastAsia="ko-KR"/>
        </w:rPr>
      </w:pPr>
    </w:p>
    <w:p w14:paraId="3EAABFB7" w14:textId="77777777" w:rsidR="006D33E2" w:rsidRDefault="006D33E2">
      <w:pPr>
        <w:rPr>
          <w:rFonts w:eastAsia="Malgun Gothic"/>
          <w:lang w:eastAsia="ko-KR"/>
        </w:rPr>
      </w:pPr>
    </w:p>
    <w:p w14:paraId="4980934E" w14:textId="0B00F459" w:rsidR="002379B4" w:rsidRDefault="00D33968">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Switching from indirect to direct path</w:t>
            </w:r>
            <w:bookmarkEnd w:id="13"/>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Switching from direct to indirect path</w:t>
            </w:r>
            <w:bookmarkEnd w:id="14"/>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 xml:space="preserve">Switching from </w:t>
            </w:r>
            <w:proofErr w:type="gramStart"/>
            <w:r>
              <w:rPr>
                <w:rFonts w:eastAsia="Times New Roman"/>
                <w:color w:val="0070C0"/>
                <w:sz w:val="24"/>
              </w:rPr>
              <w:t>indirect to indirect</w:t>
            </w:r>
            <w:proofErr w:type="gramEnd"/>
            <w:r>
              <w:rPr>
                <w:rFonts w:eastAsia="Times New Roman"/>
                <w:color w:val="0070C0"/>
                <w:sz w:val="24"/>
              </w:rPr>
              <w:t xml:space="preserve"> path</w:t>
            </w:r>
          </w:p>
        </w:tc>
      </w:tr>
    </w:tbl>
    <w:p w14:paraId="5CCC8BDD"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2B0EA52E" w14:textId="77777777" w:rsidTr="00343B4D">
        <w:tc>
          <w:tcPr>
            <w:tcW w:w="1787" w:type="dxa"/>
            <w:shd w:val="clear" w:color="auto" w:fill="auto"/>
          </w:tcPr>
          <w:p w14:paraId="2E1E90FA"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65AC8BAD"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7776948"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155BD5F" w14:textId="77777777" w:rsidTr="00343B4D">
        <w:tc>
          <w:tcPr>
            <w:tcW w:w="1787" w:type="dxa"/>
            <w:shd w:val="clear" w:color="auto" w:fill="auto"/>
          </w:tcPr>
          <w:p w14:paraId="6BE3AE20"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89BE85B"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302D9FBC" w14:textId="77777777" w:rsidR="002379B4" w:rsidRDefault="002379B4">
            <w:pPr>
              <w:pStyle w:val="Doc-text2"/>
              <w:ind w:left="0" w:firstLine="0"/>
              <w:rPr>
                <w:rFonts w:eastAsia="Malgun Gothic"/>
                <w:lang w:eastAsia="ko-KR"/>
              </w:rPr>
            </w:pPr>
          </w:p>
        </w:tc>
      </w:tr>
      <w:tr w:rsidR="002379B4" w14:paraId="08868458" w14:textId="77777777" w:rsidTr="00343B4D">
        <w:tc>
          <w:tcPr>
            <w:tcW w:w="1787" w:type="dxa"/>
            <w:shd w:val="clear" w:color="auto" w:fill="auto"/>
          </w:tcPr>
          <w:p w14:paraId="314EC9B1"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369C5F8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28095174" w14:textId="77777777" w:rsidR="002379B4" w:rsidRDefault="002379B4">
            <w:pPr>
              <w:pStyle w:val="Doc-text2"/>
              <w:ind w:left="0" w:firstLine="0"/>
              <w:rPr>
                <w:rFonts w:eastAsia="Malgun Gothic"/>
                <w:lang w:eastAsia="ko-KR"/>
              </w:rPr>
            </w:pPr>
          </w:p>
        </w:tc>
      </w:tr>
      <w:tr w:rsidR="002379B4" w14:paraId="3FE5DD2D" w14:textId="77777777" w:rsidTr="00343B4D">
        <w:tc>
          <w:tcPr>
            <w:tcW w:w="1787" w:type="dxa"/>
            <w:shd w:val="clear" w:color="auto" w:fill="auto"/>
          </w:tcPr>
          <w:p w14:paraId="2B8FD619"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4815446A"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72EE6D59" w14:textId="77777777" w:rsidR="002379B4" w:rsidRDefault="002379B4">
            <w:pPr>
              <w:pStyle w:val="Doc-text2"/>
              <w:ind w:left="0" w:firstLine="0"/>
              <w:rPr>
                <w:rFonts w:eastAsia="Malgun Gothic"/>
                <w:lang w:eastAsia="ko-KR"/>
              </w:rPr>
            </w:pPr>
          </w:p>
        </w:tc>
      </w:tr>
      <w:tr w:rsidR="002379B4" w14:paraId="0ABD3F4B" w14:textId="77777777" w:rsidTr="00343B4D">
        <w:tc>
          <w:tcPr>
            <w:tcW w:w="1787" w:type="dxa"/>
            <w:shd w:val="clear" w:color="auto" w:fill="auto"/>
          </w:tcPr>
          <w:p w14:paraId="7062EC46"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1E0F2CF9"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73D0387" w14:textId="77777777" w:rsidR="002379B4" w:rsidRDefault="002379B4">
            <w:pPr>
              <w:pStyle w:val="Doc-text2"/>
              <w:ind w:left="0" w:firstLine="0"/>
              <w:rPr>
                <w:rFonts w:eastAsia="Malgun Gothic"/>
                <w:lang w:eastAsia="ko-KR"/>
              </w:rPr>
            </w:pPr>
          </w:p>
        </w:tc>
      </w:tr>
      <w:tr w:rsidR="002379B4" w14:paraId="5366F4C6" w14:textId="77777777" w:rsidTr="00343B4D">
        <w:tc>
          <w:tcPr>
            <w:tcW w:w="1787" w:type="dxa"/>
            <w:shd w:val="clear" w:color="auto" w:fill="auto"/>
          </w:tcPr>
          <w:p w14:paraId="1931CD48"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269CFD01"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FA2CB87" w14:textId="77777777" w:rsidR="002379B4" w:rsidRDefault="002379B4">
            <w:pPr>
              <w:pStyle w:val="Doc-text2"/>
              <w:ind w:left="0" w:firstLine="0"/>
              <w:rPr>
                <w:rFonts w:eastAsia="Malgun Gothic"/>
                <w:lang w:eastAsia="ko-KR"/>
              </w:rPr>
            </w:pPr>
          </w:p>
        </w:tc>
      </w:tr>
      <w:tr w:rsidR="002379B4" w14:paraId="18312B9A" w14:textId="77777777" w:rsidTr="00343B4D">
        <w:tc>
          <w:tcPr>
            <w:tcW w:w="1787" w:type="dxa"/>
            <w:shd w:val="clear" w:color="auto" w:fill="auto"/>
          </w:tcPr>
          <w:p w14:paraId="2FC93E27"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662191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0C684BD0" w14:textId="77777777" w:rsidR="002379B4" w:rsidRDefault="002379B4">
            <w:pPr>
              <w:pStyle w:val="Doc-text2"/>
              <w:ind w:left="0" w:firstLine="0"/>
              <w:rPr>
                <w:rFonts w:eastAsia="Malgun Gothic"/>
                <w:lang w:eastAsia="ko-KR"/>
              </w:rPr>
            </w:pPr>
          </w:p>
        </w:tc>
      </w:tr>
      <w:tr w:rsidR="002379B4" w14:paraId="097C20A7" w14:textId="77777777" w:rsidTr="00343B4D">
        <w:tc>
          <w:tcPr>
            <w:tcW w:w="1787" w:type="dxa"/>
            <w:shd w:val="clear" w:color="auto" w:fill="auto"/>
          </w:tcPr>
          <w:p w14:paraId="31627FE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2AD162F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DCD567F" w14:textId="77777777" w:rsidR="002379B4" w:rsidRDefault="002379B4">
            <w:pPr>
              <w:pStyle w:val="Doc-text2"/>
              <w:ind w:left="0" w:firstLine="0"/>
              <w:rPr>
                <w:rFonts w:eastAsia="Malgun Gothic"/>
                <w:lang w:eastAsia="ko-KR"/>
              </w:rPr>
            </w:pPr>
          </w:p>
        </w:tc>
      </w:tr>
      <w:tr w:rsidR="002379B4" w14:paraId="777551DC" w14:textId="77777777" w:rsidTr="00343B4D">
        <w:tc>
          <w:tcPr>
            <w:tcW w:w="1787" w:type="dxa"/>
            <w:shd w:val="clear" w:color="auto" w:fill="auto"/>
          </w:tcPr>
          <w:p w14:paraId="79FD6A53"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09E4F32F"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2F51FD76" w14:textId="77777777" w:rsidR="002379B4" w:rsidRDefault="002379B4">
            <w:pPr>
              <w:pStyle w:val="Doc-text2"/>
              <w:ind w:left="0" w:firstLine="0"/>
              <w:rPr>
                <w:rFonts w:eastAsia="Malgun Gothic"/>
                <w:lang w:eastAsia="ko-KR"/>
              </w:rPr>
            </w:pPr>
          </w:p>
        </w:tc>
      </w:tr>
      <w:tr w:rsidR="002379B4" w14:paraId="5E59B467" w14:textId="77777777" w:rsidTr="00343B4D">
        <w:tc>
          <w:tcPr>
            <w:tcW w:w="1787" w:type="dxa"/>
            <w:shd w:val="clear" w:color="auto" w:fill="auto"/>
          </w:tcPr>
          <w:p w14:paraId="6AD25563"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2222A988"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6CE95E8" w14:textId="77777777" w:rsidR="002379B4" w:rsidRDefault="002379B4">
            <w:pPr>
              <w:pStyle w:val="Doc-text2"/>
              <w:ind w:left="0" w:firstLine="0"/>
              <w:rPr>
                <w:rFonts w:eastAsia="Malgun Gothic"/>
                <w:lang w:eastAsia="ko-KR"/>
              </w:rPr>
            </w:pPr>
          </w:p>
        </w:tc>
      </w:tr>
      <w:tr w:rsidR="002379B4" w14:paraId="6B06823D" w14:textId="77777777" w:rsidTr="00343B4D">
        <w:tc>
          <w:tcPr>
            <w:tcW w:w="1787" w:type="dxa"/>
            <w:shd w:val="clear" w:color="auto" w:fill="auto"/>
          </w:tcPr>
          <w:p w14:paraId="326ACC6E"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463158D9"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6E2A6235" w14:textId="77777777" w:rsidR="002379B4" w:rsidRDefault="002379B4">
            <w:pPr>
              <w:pStyle w:val="Doc-text2"/>
              <w:ind w:left="0" w:firstLine="0"/>
              <w:rPr>
                <w:rFonts w:eastAsia="Malgun Gothic"/>
                <w:lang w:eastAsia="ko-KR"/>
              </w:rPr>
            </w:pPr>
          </w:p>
        </w:tc>
      </w:tr>
      <w:tr w:rsidR="006D33E2" w14:paraId="4FE19DCE" w14:textId="77777777" w:rsidTr="00343B4D">
        <w:tc>
          <w:tcPr>
            <w:tcW w:w="1787" w:type="dxa"/>
            <w:shd w:val="clear" w:color="auto" w:fill="auto"/>
          </w:tcPr>
          <w:p w14:paraId="475CC45A" w14:textId="21C669A7"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4CE59540" w14:textId="1DC0DC58"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E9B88F3" w14:textId="77777777" w:rsidR="006D33E2" w:rsidRDefault="006D33E2">
            <w:pPr>
              <w:pStyle w:val="Doc-text2"/>
              <w:ind w:left="0" w:firstLine="0"/>
              <w:rPr>
                <w:rFonts w:eastAsia="Malgun Gothic"/>
                <w:lang w:eastAsia="ko-KR"/>
              </w:rPr>
            </w:pPr>
          </w:p>
        </w:tc>
      </w:tr>
      <w:tr w:rsidR="00AB18ED" w14:paraId="335FF902" w14:textId="77777777" w:rsidTr="00343B4D">
        <w:tc>
          <w:tcPr>
            <w:tcW w:w="1787" w:type="dxa"/>
            <w:shd w:val="clear" w:color="auto" w:fill="auto"/>
          </w:tcPr>
          <w:p w14:paraId="42C649CA" w14:textId="38050534"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4C09AAD1" w14:textId="210676C5"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29EAE500" w14:textId="77777777" w:rsidR="00AB18ED" w:rsidRDefault="00AB18ED">
            <w:pPr>
              <w:pStyle w:val="Doc-text2"/>
              <w:ind w:left="0" w:firstLine="0"/>
              <w:rPr>
                <w:rFonts w:eastAsia="Malgun Gothic"/>
                <w:lang w:eastAsia="ko-KR"/>
              </w:rPr>
            </w:pPr>
          </w:p>
        </w:tc>
      </w:tr>
      <w:tr w:rsidR="00FA3105" w14:paraId="5AEE13AC" w14:textId="77777777" w:rsidTr="00343B4D">
        <w:tc>
          <w:tcPr>
            <w:tcW w:w="1787" w:type="dxa"/>
            <w:shd w:val="clear" w:color="auto" w:fill="auto"/>
          </w:tcPr>
          <w:p w14:paraId="3D85089A" w14:textId="5A5AEBEE"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33A7D51C" w14:textId="6D19E70B"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48A772DB" w14:textId="77777777" w:rsidR="00FA3105" w:rsidRDefault="00FA3105" w:rsidP="00FA3105">
            <w:pPr>
              <w:pStyle w:val="Doc-text2"/>
              <w:ind w:left="0" w:firstLine="0"/>
              <w:rPr>
                <w:rFonts w:eastAsia="Malgun Gothic"/>
                <w:lang w:eastAsia="ko-KR"/>
              </w:rPr>
            </w:pPr>
          </w:p>
        </w:tc>
      </w:tr>
      <w:tr w:rsidR="00A612C8" w14:paraId="7E2DF21B" w14:textId="77777777" w:rsidTr="00343B4D">
        <w:tc>
          <w:tcPr>
            <w:tcW w:w="1787" w:type="dxa"/>
            <w:shd w:val="clear" w:color="auto" w:fill="auto"/>
          </w:tcPr>
          <w:p w14:paraId="778A3788" w14:textId="43DB2056" w:rsidR="00A612C8" w:rsidRPr="00FA3105" w:rsidRDefault="00A612C8" w:rsidP="00FA3105">
            <w:pPr>
              <w:pStyle w:val="Doc-text2"/>
              <w:ind w:left="0" w:firstLine="0"/>
              <w:rPr>
                <w:rFonts w:eastAsia="Malgun Gothic"/>
                <w:lang w:val="en-US" w:eastAsia="ko-KR"/>
              </w:rPr>
            </w:pPr>
            <w:r>
              <w:rPr>
                <w:rFonts w:eastAsia="Malgun Gothic"/>
                <w:lang w:val="en-US" w:eastAsia="ko-KR"/>
              </w:rPr>
              <w:lastRenderedPageBreak/>
              <w:t>Apple</w:t>
            </w:r>
          </w:p>
        </w:tc>
        <w:tc>
          <w:tcPr>
            <w:tcW w:w="1952" w:type="dxa"/>
            <w:shd w:val="clear" w:color="auto" w:fill="auto"/>
          </w:tcPr>
          <w:p w14:paraId="0C81659A" w14:textId="3CC0CE70"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B238EE6" w14:textId="77777777" w:rsidR="00A612C8" w:rsidRDefault="00A612C8" w:rsidP="00FA3105">
            <w:pPr>
              <w:pStyle w:val="Doc-text2"/>
              <w:ind w:left="0" w:firstLine="0"/>
              <w:rPr>
                <w:rFonts w:eastAsia="Malgun Gothic"/>
                <w:lang w:eastAsia="ko-KR"/>
              </w:rPr>
            </w:pPr>
          </w:p>
        </w:tc>
      </w:tr>
      <w:tr w:rsidR="00343B4D" w14:paraId="596EF591" w14:textId="77777777" w:rsidTr="00343B4D">
        <w:tc>
          <w:tcPr>
            <w:tcW w:w="1787" w:type="dxa"/>
            <w:shd w:val="clear" w:color="auto" w:fill="auto"/>
          </w:tcPr>
          <w:p w14:paraId="6815D8F2" w14:textId="5A1C1EA1"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2930B899" w14:textId="03CFF28A"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4D2682A6" w14:textId="77777777" w:rsidR="00343B4D" w:rsidRDefault="00343B4D" w:rsidP="00343B4D">
            <w:pPr>
              <w:pStyle w:val="Doc-text2"/>
              <w:ind w:left="0" w:firstLine="0"/>
              <w:rPr>
                <w:rFonts w:eastAsia="Malgun Gothic"/>
                <w:lang w:eastAsia="ko-KR"/>
              </w:rPr>
            </w:pPr>
          </w:p>
        </w:tc>
      </w:tr>
      <w:tr w:rsidR="00CC0867" w14:paraId="35F6CB46" w14:textId="77777777" w:rsidTr="00343B4D">
        <w:tc>
          <w:tcPr>
            <w:tcW w:w="1787" w:type="dxa"/>
            <w:shd w:val="clear" w:color="auto" w:fill="auto"/>
          </w:tcPr>
          <w:p w14:paraId="7E54A02B" w14:textId="1BD702BF"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F919ABE" w14:textId="229117C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FEA2E15" w14:textId="77777777" w:rsidR="00CC0867" w:rsidRDefault="00CC0867" w:rsidP="00CC0867">
            <w:pPr>
              <w:pStyle w:val="Doc-text2"/>
              <w:ind w:left="0" w:firstLine="0"/>
              <w:rPr>
                <w:rFonts w:eastAsia="Malgun Gothic"/>
                <w:lang w:eastAsia="ko-KR"/>
              </w:rPr>
            </w:pPr>
          </w:p>
        </w:tc>
      </w:tr>
    </w:tbl>
    <w:p w14:paraId="73BF4914" w14:textId="77777777" w:rsidR="002379B4" w:rsidRDefault="002379B4">
      <w:pPr>
        <w:pStyle w:val="Doc-text2"/>
        <w:ind w:left="0" w:firstLine="0"/>
        <w:rPr>
          <w:rFonts w:eastAsia="Malgun Gothic"/>
          <w:lang w:eastAsia="ko-KR"/>
        </w:rPr>
      </w:pPr>
    </w:p>
    <w:p w14:paraId="0C638C44" w14:textId="77777777" w:rsidR="002379B4" w:rsidRDefault="002379B4">
      <w:pPr>
        <w:pStyle w:val="Doc-text2"/>
        <w:ind w:left="0" w:firstLine="0"/>
        <w:rPr>
          <w:rFonts w:eastAsia="Malgun Gothic"/>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t>2.3 Contents for Multi-path relay</w:t>
      </w:r>
    </w:p>
    <w:p w14:paraId="02EA0B99" w14:textId="77777777" w:rsidR="002379B4" w:rsidRDefault="00D33968">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 xml:space="preserve">Proposal 6: New clause different from a sidelink relay (16.12 in TS 38.300) can be made for the multi-path relay: </w:t>
      </w:r>
      <w:proofErr w:type="gramStart"/>
      <w:r>
        <w:rPr>
          <w:rFonts w:ascii="Times New Roman" w:eastAsia="Batang" w:hAnsi="Times New Roman"/>
          <w:b/>
          <w:lang w:eastAsia="ko-KR"/>
        </w:rPr>
        <w:t>Multi-path</w:t>
      </w:r>
      <w:proofErr w:type="gramEnd"/>
      <w:r>
        <w:rPr>
          <w:rFonts w:ascii="Times New Roman" w:eastAsia="Batang" w:hAnsi="Times New Roman"/>
          <w:b/>
          <w:lang w:eastAsia="ko-KR"/>
        </w:rPr>
        <w:t xml:space="preserve"> relay (16.X in TS 38.300)</w:t>
      </w:r>
    </w:p>
    <w:p w14:paraId="07838B40" w14:textId="77777777" w:rsidR="002379B4" w:rsidRDefault="002379B4">
      <w:pPr>
        <w:pStyle w:val="Doc-text2"/>
        <w:ind w:left="0" w:firstLine="0"/>
        <w:rPr>
          <w:rFonts w:eastAsia="Malgun Gothic"/>
          <w:lang w:eastAsia="ko-KR"/>
        </w:rPr>
      </w:pPr>
    </w:p>
    <w:p w14:paraId="5C81D4BD" w14:textId="77777777" w:rsidR="002379B4" w:rsidRDefault="00D33968">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42"/>
        <w:gridCol w:w="5914"/>
      </w:tblGrid>
      <w:tr w:rsidR="002379B4" w14:paraId="501337D7" w14:textId="77777777" w:rsidTr="001544DA">
        <w:tc>
          <w:tcPr>
            <w:tcW w:w="1773" w:type="dxa"/>
            <w:shd w:val="clear" w:color="auto" w:fill="auto"/>
          </w:tcPr>
          <w:p w14:paraId="1B633F25"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42" w:type="dxa"/>
            <w:shd w:val="clear" w:color="auto" w:fill="auto"/>
          </w:tcPr>
          <w:p w14:paraId="497A2716"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914" w:type="dxa"/>
            <w:shd w:val="clear" w:color="auto" w:fill="auto"/>
          </w:tcPr>
          <w:p w14:paraId="6E3A5D1E"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A96B342" w14:textId="77777777" w:rsidTr="001544DA">
        <w:tc>
          <w:tcPr>
            <w:tcW w:w="1773" w:type="dxa"/>
            <w:shd w:val="clear" w:color="auto" w:fill="auto"/>
          </w:tcPr>
          <w:p w14:paraId="0C521B56"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42" w:type="dxa"/>
            <w:shd w:val="clear" w:color="auto" w:fill="auto"/>
          </w:tcPr>
          <w:p w14:paraId="44EF58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914" w:type="dxa"/>
            <w:shd w:val="clear" w:color="auto" w:fill="auto"/>
          </w:tcPr>
          <w:p w14:paraId="2D2CCBE4" w14:textId="77777777" w:rsidR="002379B4" w:rsidRDefault="002379B4">
            <w:pPr>
              <w:pStyle w:val="Doc-text2"/>
              <w:ind w:left="0" w:firstLine="0"/>
              <w:rPr>
                <w:rFonts w:eastAsia="Malgun Gothic"/>
                <w:lang w:eastAsia="ko-KR"/>
              </w:rPr>
            </w:pPr>
          </w:p>
        </w:tc>
      </w:tr>
      <w:tr w:rsidR="002379B4" w14:paraId="35715C3C" w14:textId="77777777" w:rsidTr="001544DA">
        <w:tc>
          <w:tcPr>
            <w:tcW w:w="1773" w:type="dxa"/>
            <w:shd w:val="clear" w:color="auto" w:fill="auto"/>
          </w:tcPr>
          <w:p w14:paraId="7267C51D"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42" w:type="dxa"/>
            <w:shd w:val="clear" w:color="auto" w:fill="auto"/>
          </w:tcPr>
          <w:p w14:paraId="1201D71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914" w:type="dxa"/>
            <w:shd w:val="clear" w:color="auto" w:fill="auto"/>
          </w:tcPr>
          <w:p w14:paraId="6BA509AF" w14:textId="77777777" w:rsidR="002379B4" w:rsidRDefault="002379B4">
            <w:pPr>
              <w:pStyle w:val="Doc-text2"/>
              <w:ind w:left="0" w:firstLine="0"/>
              <w:rPr>
                <w:rFonts w:eastAsia="Malgun Gothic"/>
                <w:lang w:eastAsia="ko-KR"/>
              </w:rPr>
            </w:pPr>
          </w:p>
        </w:tc>
      </w:tr>
      <w:tr w:rsidR="002379B4" w14:paraId="6753AB89" w14:textId="77777777" w:rsidTr="001544DA">
        <w:tc>
          <w:tcPr>
            <w:tcW w:w="1773" w:type="dxa"/>
            <w:shd w:val="clear" w:color="auto" w:fill="auto"/>
          </w:tcPr>
          <w:p w14:paraId="58EC45BC" w14:textId="77777777" w:rsidR="002379B4" w:rsidRDefault="00D33968">
            <w:pPr>
              <w:pStyle w:val="Doc-text2"/>
              <w:ind w:left="0" w:firstLine="0"/>
              <w:rPr>
                <w:rFonts w:eastAsia="SimSun"/>
                <w:lang w:eastAsia="zh-CN"/>
              </w:rPr>
            </w:pPr>
            <w:r>
              <w:rPr>
                <w:rFonts w:eastAsia="SimSun" w:hint="eastAsia"/>
                <w:lang w:eastAsia="zh-CN"/>
              </w:rPr>
              <w:t>CATT</w:t>
            </w:r>
          </w:p>
        </w:tc>
        <w:tc>
          <w:tcPr>
            <w:tcW w:w="1942" w:type="dxa"/>
            <w:shd w:val="clear" w:color="auto" w:fill="auto"/>
          </w:tcPr>
          <w:p w14:paraId="7B3C1243" w14:textId="77777777" w:rsidR="002379B4" w:rsidRDefault="00D33968">
            <w:pPr>
              <w:pStyle w:val="Doc-text2"/>
              <w:ind w:left="0" w:firstLine="0"/>
              <w:rPr>
                <w:rFonts w:eastAsia="SimSun"/>
                <w:lang w:eastAsia="zh-CN"/>
              </w:rPr>
            </w:pPr>
            <w:r>
              <w:rPr>
                <w:rFonts w:eastAsia="SimSun" w:hint="eastAsia"/>
                <w:lang w:eastAsia="zh-CN"/>
              </w:rPr>
              <w:t>See comments</w:t>
            </w:r>
          </w:p>
        </w:tc>
        <w:tc>
          <w:tcPr>
            <w:tcW w:w="5914" w:type="dxa"/>
            <w:shd w:val="clear" w:color="auto" w:fill="auto"/>
          </w:tcPr>
          <w:p w14:paraId="4A9593CB" w14:textId="77777777" w:rsidR="002379B4" w:rsidRDefault="00D33968">
            <w:pPr>
              <w:pStyle w:val="Doc-text2"/>
              <w:ind w:left="0" w:firstLine="0"/>
              <w:rPr>
                <w:rFonts w:eastAsia="SimSun"/>
                <w:lang w:eastAsia="zh-CN"/>
              </w:rPr>
            </w:pPr>
            <w:r>
              <w:rPr>
                <w:rFonts w:eastAsia="SimSun" w:hint="eastAsia"/>
                <w:lang w:eastAsia="zh-CN"/>
              </w:rPr>
              <w:t>F</w:t>
            </w:r>
            <w:r>
              <w:rPr>
                <w:rFonts w:eastAsia="SimSun"/>
                <w:lang w:eastAsia="zh-CN"/>
              </w:rPr>
              <w:t>o</w:t>
            </w:r>
            <w:r>
              <w:rPr>
                <w:rFonts w:eastAsia="SimSun" w:hint="eastAsia"/>
                <w:lang w:eastAsia="zh-CN"/>
              </w:rPr>
              <w:t>r Rel-18 SL relay enhancement, there are three parts(U2U,service continuity enhancement and MP). T</w:t>
            </w:r>
            <w:r>
              <w:rPr>
                <w:rFonts w:eastAsia="SimSun"/>
                <w:lang w:eastAsia="zh-CN"/>
              </w:rPr>
              <w:t>h</w:t>
            </w:r>
            <w:r>
              <w:rPr>
                <w:rFonts w:eastAsia="SimSun"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rsidTr="001544DA">
        <w:tc>
          <w:tcPr>
            <w:tcW w:w="1773" w:type="dxa"/>
            <w:shd w:val="clear" w:color="auto" w:fill="auto"/>
          </w:tcPr>
          <w:p w14:paraId="0FE889FA" w14:textId="77777777" w:rsidR="002379B4" w:rsidRDefault="00D33968">
            <w:pPr>
              <w:pStyle w:val="Doc-text2"/>
              <w:ind w:left="0" w:firstLine="0"/>
              <w:rPr>
                <w:rFonts w:eastAsia="Malgun Gothic"/>
                <w:lang w:eastAsia="ko-KR"/>
              </w:rPr>
            </w:pPr>
            <w:r>
              <w:rPr>
                <w:rFonts w:eastAsia="Malgun Gothic"/>
                <w:lang w:eastAsia="ko-KR"/>
              </w:rPr>
              <w:t>OPPO</w:t>
            </w:r>
          </w:p>
        </w:tc>
        <w:tc>
          <w:tcPr>
            <w:tcW w:w="1942" w:type="dxa"/>
            <w:shd w:val="clear" w:color="auto" w:fill="auto"/>
          </w:tcPr>
          <w:p w14:paraId="6702022D" w14:textId="77777777" w:rsidR="002379B4" w:rsidRDefault="00D33968">
            <w:pPr>
              <w:pStyle w:val="Doc-text2"/>
              <w:ind w:left="0" w:firstLine="0"/>
              <w:rPr>
                <w:rFonts w:eastAsia="Malgun Gothic"/>
                <w:lang w:eastAsia="ko-KR"/>
              </w:rPr>
            </w:pPr>
            <w:r>
              <w:rPr>
                <w:rFonts w:eastAsia="Malgun Gothic"/>
                <w:lang w:eastAsia="ko-KR"/>
              </w:rPr>
              <w:t>No</w:t>
            </w:r>
          </w:p>
        </w:tc>
        <w:tc>
          <w:tcPr>
            <w:tcW w:w="5914" w:type="dxa"/>
            <w:shd w:val="clear" w:color="auto" w:fill="auto"/>
          </w:tcPr>
          <w:p w14:paraId="531A67B1" w14:textId="77777777" w:rsidR="002379B4" w:rsidRDefault="00D33968">
            <w:pPr>
              <w:pStyle w:val="Doc-text2"/>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rsidTr="001544DA">
        <w:tc>
          <w:tcPr>
            <w:tcW w:w="1773" w:type="dxa"/>
            <w:shd w:val="clear" w:color="auto" w:fill="auto"/>
          </w:tcPr>
          <w:p w14:paraId="66ED3B2E"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42" w:type="dxa"/>
            <w:shd w:val="clear" w:color="auto" w:fill="auto"/>
          </w:tcPr>
          <w:p w14:paraId="360440BC" w14:textId="77777777" w:rsidR="002379B4" w:rsidRDefault="00D33968">
            <w:pPr>
              <w:pStyle w:val="Doc-text2"/>
              <w:ind w:left="0" w:firstLine="0"/>
              <w:rPr>
                <w:rFonts w:eastAsia="DengXian"/>
                <w:lang w:eastAsia="zh-CN"/>
              </w:rPr>
            </w:pPr>
            <w:r>
              <w:rPr>
                <w:rFonts w:eastAsia="DengXian" w:hint="eastAsia"/>
                <w:lang w:eastAsia="zh-CN"/>
              </w:rPr>
              <w:t>N</w:t>
            </w:r>
            <w:r>
              <w:rPr>
                <w:rFonts w:eastAsia="DengXian"/>
                <w:lang w:eastAsia="zh-CN"/>
              </w:rPr>
              <w:t>o</w:t>
            </w:r>
          </w:p>
        </w:tc>
        <w:tc>
          <w:tcPr>
            <w:tcW w:w="5914" w:type="dxa"/>
            <w:shd w:val="clear" w:color="auto" w:fill="auto"/>
          </w:tcPr>
          <w:p w14:paraId="5C342AC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Other minor comments:</w:t>
            </w:r>
          </w:p>
          <w:p w14:paraId="585A4D97" w14:textId="77777777" w:rsidR="002379B4" w:rsidRDefault="00D33968">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2379B4" w14:paraId="68CFC44D" w14:textId="77777777" w:rsidTr="001544DA">
        <w:tc>
          <w:tcPr>
            <w:tcW w:w="1773" w:type="dxa"/>
            <w:shd w:val="clear" w:color="auto" w:fill="auto"/>
          </w:tcPr>
          <w:p w14:paraId="19C69497" w14:textId="77777777" w:rsidR="002379B4" w:rsidRDefault="00D33968">
            <w:pPr>
              <w:pStyle w:val="Doc-text2"/>
              <w:ind w:left="0" w:firstLine="0"/>
              <w:rPr>
                <w:rFonts w:eastAsia="DengXian"/>
                <w:lang w:eastAsia="zh-CN"/>
              </w:rPr>
            </w:pPr>
            <w:r>
              <w:rPr>
                <w:rFonts w:eastAsia="DengXian"/>
                <w:lang w:eastAsia="zh-CN"/>
              </w:rPr>
              <w:t>China Telecom</w:t>
            </w:r>
          </w:p>
        </w:tc>
        <w:tc>
          <w:tcPr>
            <w:tcW w:w="1942" w:type="dxa"/>
            <w:shd w:val="clear" w:color="auto" w:fill="auto"/>
          </w:tcPr>
          <w:p w14:paraId="723F328E"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7D83594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 xml:space="preserve">) </w:t>
            </w:r>
            <w:proofErr w:type="gramStart"/>
            <w:r>
              <w:rPr>
                <w:rFonts w:eastAsia="DengXian"/>
                <w:lang w:eastAsia="zh-CN"/>
              </w:rPr>
              <w:t>under</w:t>
            </w:r>
            <w:proofErr w:type="gramEnd"/>
            <w:r>
              <w:rPr>
                <w:rFonts w:eastAsia="DengXian"/>
                <w:lang w:eastAsia="zh-CN"/>
              </w:rPr>
              <w:t xml:space="preserve"> the current sidelink relay (clause 16.12 in TS 38.300), which seems clearer.</w:t>
            </w:r>
          </w:p>
        </w:tc>
      </w:tr>
      <w:tr w:rsidR="002379B4" w14:paraId="6F3331E9" w14:textId="77777777" w:rsidTr="001544DA">
        <w:tc>
          <w:tcPr>
            <w:tcW w:w="1773" w:type="dxa"/>
            <w:shd w:val="clear" w:color="auto" w:fill="auto"/>
          </w:tcPr>
          <w:p w14:paraId="05AAB21E"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42" w:type="dxa"/>
            <w:shd w:val="clear" w:color="auto" w:fill="auto"/>
          </w:tcPr>
          <w:p w14:paraId="007FCAD8"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41957ECF" w14:textId="77777777" w:rsidR="002379B4" w:rsidRDefault="00D33968">
            <w:pPr>
              <w:pStyle w:val="Doc-text2"/>
              <w:tabs>
                <w:tab w:val="clear" w:pos="1622"/>
                <w:tab w:val="left" w:pos="458"/>
              </w:tabs>
              <w:ind w:left="0" w:firstLine="0"/>
              <w:rPr>
                <w:rFonts w:eastAsia="Malgun Gothic"/>
                <w:lang w:eastAsia="ko-KR"/>
              </w:rPr>
            </w:pPr>
            <w:r>
              <w:rPr>
                <w:rFonts w:eastAsia="Malgun Gothic"/>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16.12.2.y</w:t>
            </w:r>
            <w:r>
              <w:rPr>
                <w:rFonts w:eastAsia="Yu Mincho"/>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rsidTr="001544DA">
        <w:tc>
          <w:tcPr>
            <w:tcW w:w="1773" w:type="dxa"/>
            <w:shd w:val="clear" w:color="auto" w:fill="auto"/>
          </w:tcPr>
          <w:p w14:paraId="1A0E9ED3" w14:textId="77777777" w:rsidR="002379B4" w:rsidRDefault="00D33968">
            <w:pPr>
              <w:pStyle w:val="Doc-text2"/>
              <w:ind w:left="0" w:firstLine="0"/>
              <w:rPr>
                <w:rFonts w:eastAsia="DengXian"/>
                <w:lang w:val="en-US" w:eastAsia="zh-CN"/>
              </w:rPr>
            </w:pPr>
            <w:r>
              <w:rPr>
                <w:rFonts w:eastAsia="DengXian" w:hint="eastAsia"/>
                <w:lang w:val="en-US" w:eastAsia="zh-CN"/>
              </w:rPr>
              <w:lastRenderedPageBreak/>
              <w:t>ZTE</w:t>
            </w:r>
          </w:p>
        </w:tc>
        <w:tc>
          <w:tcPr>
            <w:tcW w:w="1942" w:type="dxa"/>
            <w:shd w:val="clear" w:color="auto" w:fill="auto"/>
          </w:tcPr>
          <w:p w14:paraId="3DEFBCC6"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914"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rsidTr="001544DA">
        <w:tc>
          <w:tcPr>
            <w:tcW w:w="1773" w:type="dxa"/>
            <w:shd w:val="clear" w:color="auto" w:fill="auto"/>
          </w:tcPr>
          <w:p w14:paraId="6F6408D0"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42" w:type="dxa"/>
            <w:shd w:val="clear" w:color="auto" w:fill="auto"/>
          </w:tcPr>
          <w:p w14:paraId="6BB31184"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914"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Malgun Gothic" w:hint="eastAsia"/>
                <w:szCs w:val="24"/>
                <w:lang w:eastAsia="ko-KR"/>
              </w:rPr>
              <w:t>For Scenario 2, it seems there is no</w:t>
            </w:r>
            <w:r>
              <w:rPr>
                <w:rFonts w:eastAsia="Malgun Gothic"/>
                <w:szCs w:val="24"/>
                <w:lang w:eastAsia="ko-KR"/>
              </w:rPr>
              <w:t xml:space="preserve"> </w:t>
            </w:r>
            <w:r>
              <w:rPr>
                <w:rFonts w:eastAsia="Malgun Gothic" w:hint="eastAsia"/>
                <w:szCs w:val="24"/>
                <w:lang w:eastAsia="ko-KR"/>
              </w:rPr>
              <w:t>“</w:t>
            </w:r>
            <w:r>
              <w:rPr>
                <w:rFonts w:eastAsia="Malgun Gothic" w:hint="eastAsia"/>
                <w:szCs w:val="24"/>
                <w:lang w:eastAsia="ko-KR"/>
              </w:rPr>
              <w:t>relay procedure</w:t>
            </w:r>
            <w:r>
              <w:rPr>
                <w:rFonts w:eastAsia="Malgun Gothic" w:hint="eastAsia"/>
                <w:szCs w:val="24"/>
                <w:lang w:eastAsia="ko-KR"/>
              </w:rPr>
              <w:t>”</w:t>
            </w:r>
            <w:r>
              <w:rPr>
                <w:rFonts w:eastAsia="Malgun Gothic" w:hint="eastAsia"/>
                <w:szCs w:val="24"/>
                <w:lang w:eastAsia="ko-KR"/>
              </w:rPr>
              <w:t xml:space="preserve"> based on Rel-17. So, it seems odd to describe scenario 2 procedure under SL relay subclause. A new clause is much more appropriate.</w:t>
            </w:r>
          </w:p>
        </w:tc>
      </w:tr>
      <w:tr w:rsidR="002379B4" w14:paraId="07CBCC2E" w14:textId="77777777" w:rsidTr="001544DA">
        <w:tc>
          <w:tcPr>
            <w:tcW w:w="1773" w:type="dxa"/>
            <w:shd w:val="clear" w:color="auto" w:fill="auto"/>
          </w:tcPr>
          <w:p w14:paraId="5E01A21B"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CMCC</w:t>
            </w:r>
          </w:p>
        </w:tc>
        <w:tc>
          <w:tcPr>
            <w:tcW w:w="1942" w:type="dxa"/>
            <w:shd w:val="clear" w:color="auto" w:fill="auto"/>
          </w:tcPr>
          <w:p w14:paraId="7FB4CABC"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Yes</w:t>
            </w:r>
          </w:p>
        </w:tc>
        <w:tc>
          <w:tcPr>
            <w:tcW w:w="5914"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w:t>
            </w:r>
            <w:proofErr w:type="gramStart"/>
            <w:r>
              <w:rPr>
                <w:rFonts w:ascii="Times New Roman" w:hAnsi="Times New Roman"/>
                <w:szCs w:val="24"/>
                <w:lang w:val="en-US"/>
              </w:rPr>
              <w:t>UE to UE</w:t>
            </w:r>
            <w:proofErr w:type="gramEnd"/>
            <w:r>
              <w:rPr>
                <w:rFonts w:ascii="Times New Roman" w:hAnsi="Times New Roman"/>
                <w:szCs w:val="24"/>
                <w:lang w:val="en-US"/>
              </w:rPr>
              <w:t xml:space="preserve"> link is non-3gpp interface, which is different from scenario 1. So, adding new clause is more clear. </w:t>
            </w:r>
          </w:p>
        </w:tc>
      </w:tr>
      <w:tr w:rsidR="006D33E2" w14:paraId="7870E924" w14:textId="77777777" w:rsidTr="001544DA">
        <w:tc>
          <w:tcPr>
            <w:tcW w:w="1773" w:type="dxa"/>
            <w:shd w:val="clear" w:color="auto" w:fill="auto"/>
          </w:tcPr>
          <w:p w14:paraId="2EEAD735" w14:textId="3DC7F084"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Nokia</w:t>
            </w:r>
          </w:p>
        </w:tc>
        <w:tc>
          <w:tcPr>
            <w:tcW w:w="1942" w:type="dxa"/>
            <w:shd w:val="clear" w:color="auto" w:fill="auto"/>
          </w:tcPr>
          <w:p w14:paraId="024ECDD2" w14:textId="7AFD7717"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w:t>
            </w:r>
          </w:p>
        </w:tc>
        <w:tc>
          <w:tcPr>
            <w:tcW w:w="5914"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rsidTr="001544DA">
        <w:tc>
          <w:tcPr>
            <w:tcW w:w="1773" w:type="dxa"/>
            <w:shd w:val="clear" w:color="auto" w:fill="auto"/>
          </w:tcPr>
          <w:p w14:paraId="1FDEB54F" w14:textId="16EA85B6"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 xml:space="preserve">Samsung </w:t>
            </w:r>
          </w:p>
        </w:tc>
        <w:tc>
          <w:tcPr>
            <w:tcW w:w="1942" w:type="dxa"/>
            <w:shd w:val="clear" w:color="auto" w:fill="auto"/>
          </w:tcPr>
          <w:p w14:paraId="3DDE645A" w14:textId="6E024851"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No</w:t>
            </w:r>
          </w:p>
        </w:tc>
        <w:tc>
          <w:tcPr>
            <w:tcW w:w="5914"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Malgun Gothic" w:hAnsi="Times New Roman"/>
                <w:szCs w:val="24"/>
                <w:lang w:val="en-US" w:eastAsia="ko-KR"/>
              </w:rPr>
              <w:t>We think that multi-path relay should be specified in the same clause as other relay features</w:t>
            </w:r>
            <w:r>
              <w:rPr>
                <w:rFonts w:ascii="Times New Roman" w:eastAsia="Malgun Gothic" w:hAnsi="Times New Roman" w:hint="eastAsia"/>
                <w:szCs w:val="24"/>
                <w:lang w:val="en-US" w:eastAsia="ko-KR"/>
              </w:rPr>
              <w:t>.</w:t>
            </w:r>
          </w:p>
        </w:tc>
      </w:tr>
      <w:tr w:rsidR="00FA3105" w14:paraId="0A2BF7D1" w14:textId="77777777" w:rsidTr="001544DA">
        <w:tc>
          <w:tcPr>
            <w:tcW w:w="1773" w:type="dxa"/>
            <w:shd w:val="clear" w:color="auto" w:fill="auto"/>
          </w:tcPr>
          <w:p w14:paraId="1DB7CE45" w14:textId="26BBE13A" w:rsidR="00FA3105" w:rsidRDefault="00FA3105" w:rsidP="00FA3105">
            <w:pPr>
              <w:pStyle w:val="Doc-text2"/>
              <w:ind w:left="0" w:firstLine="0"/>
              <w:rPr>
                <w:rFonts w:ascii="Times New Roman" w:eastAsia="Malgun Gothic" w:hAnsi="Times New Roman"/>
                <w:lang w:val="en-US" w:eastAsia="ko-KR"/>
              </w:rPr>
            </w:pPr>
            <w:r w:rsidRPr="003C3FA4">
              <w:rPr>
                <w:rFonts w:eastAsia="DengXian" w:hint="eastAsia"/>
                <w:lang w:eastAsia="zh-CN"/>
              </w:rPr>
              <w:t>N</w:t>
            </w:r>
            <w:r w:rsidRPr="003C3FA4">
              <w:rPr>
                <w:rFonts w:eastAsia="DengXian"/>
                <w:lang w:eastAsia="zh-CN"/>
              </w:rPr>
              <w:t>EC</w:t>
            </w:r>
          </w:p>
        </w:tc>
        <w:tc>
          <w:tcPr>
            <w:tcW w:w="1942" w:type="dxa"/>
            <w:shd w:val="clear" w:color="auto" w:fill="auto"/>
          </w:tcPr>
          <w:p w14:paraId="2F70EAF5" w14:textId="10BC30C2" w:rsidR="00FA3105" w:rsidRDefault="00FA3105" w:rsidP="00FA3105">
            <w:pPr>
              <w:pStyle w:val="Doc-text2"/>
              <w:ind w:left="0" w:firstLine="0"/>
              <w:rPr>
                <w:rFonts w:ascii="Times New Roman" w:eastAsia="Malgun Gothic" w:hAnsi="Times New Roman"/>
                <w:lang w:val="en-US" w:eastAsia="ko-KR"/>
              </w:rPr>
            </w:pPr>
            <w:proofErr w:type="gramStart"/>
            <w:r w:rsidRPr="003C3FA4">
              <w:rPr>
                <w:rFonts w:eastAsia="DengXian" w:hint="eastAsia"/>
                <w:lang w:eastAsia="zh-CN"/>
              </w:rPr>
              <w:t>Yes</w:t>
            </w:r>
            <w:proofErr w:type="gramEnd"/>
            <w:r w:rsidRPr="003C3FA4">
              <w:rPr>
                <w:rFonts w:eastAsia="DengXian"/>
                <w:lang w:eastAsia="zh-CN"/>
              </w:rPr>
              <w:t xml:space="preserve"> </w:t>
            </w:r>
            <w:r w:rsidRPr="003C3FA4">
              <w:rPr>
                <w:rFonts w:eastAsia="DengXian" w:hint="eastAsia"/>
                <w:lang w:eastAsia="zh-CN"/>
              </w:rPr>
              <w:t>with</w:t>
            </w:r>
            <w:r w:rsidRPr="003C3FA4">
              <w:rPr>
                <w:rFonts w:eastAsia="DengXian"/>
                <w:lang w:eastAsia="zh-CN"/>
              </w:rPr>
              <w:t xml:space="preserve"> </w:t>
            </w:r>
            <w:r w:rsidRPr="003C3FA4">
              <w:rPr>
                <w:rFonts w:eastAsia="DengXian" w:hint="eastAsia"/>
                <w:lang w:eastAsia="zh-CN"/>
              </w:rPr>
              <w:t>comments</w:t>
            </w:r>
          </w:p>
        </w:tc>
        <w:tc>
          <w:tcPr>
            <w:tcW w:w="5914" w:type="dxa"/>
            <w:shd w:val="clear" w:color="auto" w:fill="auto"/>
          </w:tcPr>
          <w:p w14:paraId="19F29432" w14:textId="1EA74F48" w:rsidR="00FA3105" w:rsidRDefault="00FA3105" w:rsidP="00FA3105">
            <w:pPr>
              <w:keepNext/>
              <w:keepLines/>
              <w:spacing w:before="120" w:after="180"/>
              <w:jc w:val="left"/>
              <w:outlineLvl w:val="2"/>
              <w:rPr>
                <w:rFonts w:ascii="Times New Roman" w:eastAsia="Malgun Gothic" w:hAnsi="Times New Roman"/>
                <w:szCs w:val="24"/>
                <w:lang w:val="en-US" w:eastAsia="ko-KR"/>
              </w:rPr>
            </w:pPr>
            <w:r w:rsidRPr="003C3FA4">
              <w:rPr>
                <w:rFonts w:eastAsia="DengXian"/>
              </w:rPr>
              <w:t xml:space="preserve">Separate </w:t>
            </w:r>
            <w:r w:rsidRPr="003C3FA4">
              <w:rPr>
                <w:rFonts w:eastAsia="DengXian" w:hint="eastAsia"/>
              </w:rPr>
              <w:t>sub</w:t>
            </w:r>
            <w:r w:rsidRPr="003C3FA4">
              <w:rPr>
                <w:rFonts w:eastAsia="DengXian"/>
              </w:rPr>
              <w:t>-</w:t>
            </w:r>
            <w:r w:rsidRPr="003C3FA4">
              <w:rPr>
                <w:rFonts w:eastAsia="DengXian" w:hint="eastAsia"/>
              </w:rPr>
              <w:t>clause</w:t>
            </w:r>
            <w:r>
              <w:rPr>
                <w:rFonts w:eastAsia="DengXian"/>
              </w:rPr>
              <w:t>s</w:t>
            </w:r>
            <w:r w:rsidRPr="003C3FA4">
              <w:rPr>
                <w:rFonts w:eastAsia="DengXian"/>
              </w:rPr>
              <w:t xml:space="preserve"> </w:t>
            </w:r>
            <w:r w:rsidRPr="003C3FA4">
              <w:rPr>
                <w:rFonts w:eastAsia="DengXian" w:hint="eastAsia"/>
              </w:rPr>
              <w:t>may</w:t>
            </w:r>
            <w:r w:rsidRPr="003C3FA4">
              <w:rPr>
                <w:rFonts w:eastAsia="DengXian"/>
              </w:rPr>
              <w:t xml:space="preserve"> </w:t>
            </w:r>
            <w:r w:rsidRPr="003C3FA4">
              <w:rPr>
                <w:rFonts w:eastAsia="DengXian" w:hint="eastAsia"/>
              </w:rPr>
              <w:t>be</w:t>
            </w:r>
            <w:r w:rsidRPr="003C3FA4">
              <w:rPr>
                <w:rFonts w:eastAsia="DengXian"/>
              </w:rPr>
              <w:t xml:space="preserve"> </w:t>
            </w:r>
            <w:r w:rsidRPr="003C3FA4">
              <w:rPr>
                <w:rFonts w:eastAsia="DengXian" w:hint="eastAsia"/>
              </w:rPr>
              <w:t>added</w:t>
            </w:r>
            <w:r w:rsidRPr="003C3FA4">
              <w:rPr>
                <w:rFonts w:eastAsia="DengXian"/>
              </w:rPr>
              <w:t xml:space="preserve"> </w:t>
            </w:r>
            <w:r w:rsidRPr="003C3FA4">
              <w:rPr>
                <w:rFonts w:eastAsia="DengXian" w:hint="eastAsia"/>
              </w:rPr>
              <w:t>for</w:t>
            </w:r>
            <w:r w:rsidRPr="003C3FA4">
              <w:rPr>
                <w:rFonts w:eastAsia="DengXian"/>
              </w:rPr>
              <w:t xml:space="preserve"> </w:t>
            </w:r>
            <w:r w:rsidRPr="003C3FA4">
              <w:rPr>
                <w:rFonts w:eastAsia="DengXian" w:hint="eastAsia"/>
              </w:rPr>
              <w:t>two</w:t>
            </w:r>
            <w:r w:rsidRPr="003C3FA4">
              <w:rPr>
                <w:rFonts w:eastAsia="DengXian"/>
              </w:rPr>
              <w:t xml:space="preserve"> </w:t>
            </w:r>
            <w:r w:rsidRPr="003C3FA4">
              <w:rPr>
                <w:rFonts w:eastAsia="DengXian" w:hint="eastAsia"/>
              </w:rPr>
              <w:t>scenario</w:t>
            </w:r>
            <w:r>
              <w:rPr>
                <w:rFonts w:eastAsia="DengXian"/>
              </w:rPr>
              <w:t>s</w:t>
            </w:r>
            <w:r w:rsidRPr="003C3FA4">
              <w:rPr>
                <w:rFonts w:eastAsia="DengXian" w:hint="eastAsia"/>
              </w:rPr>
              <w:t>,</w:t>
            </w:r>
            <w:r w:rsidRPr="003C3FA4">
              <w:rPr>
                <w:rFonts w:eastAsia="DengXian"/>
              </w:rPr>
              <w:t xml:space="preserve"> for example, there may be two sub-clause</w:t>
            </w:r>
            <w:r>
              <w:rPr>
                <w:rFonts w:eastAsia="DengXian"/>
              </w:rPr>
              <w:t xml:space="preserve">s according to </w:t>
            </w:r>
            <w:proofErr w:type="spellStart"/>
            <w:r>
              <w:rPr>
                <w:rFonts w:eastAsia="DengXian"/>
              </w:rPr>
              <w:t>tow</w:t>
            </w:r>
            <w:proofErr w:type="spellEnd"/>
            <w:r>
              <w:rPr>
                <w:rFonts w:eastAsia="DengXian"/>
              </w:rPr>
              <w:t xml:space="preserve"> scenarios</w:t>
            </w:r>
            <w:r w:rsidRPr="003C3FA4">
              <w:rPr>
                <w:rFonts w:eastAsia="DengXian"/>
              </w:rPr>
              <w:t xml:space="preserve"> in 16.X.2 </w:t>
            </w:r>
            <w:r>
              <w:rPr>
                <w:rFonts w:eastAsia="DengXian"/>
              </w:rPr>
              <w:t>about protocol</w:t>
            </w:r>
            <w:r w:rsidRPr="003C3FA4">
              <w:rPr>
                <w:rFonts w:eastAsia="DengXian"/>
              </w:rPr>
              <w:t xml:space="preserve"> architecture.</w:t>
            </w:r>
          </w:p>
        </w:tc>
      </w:tr>
      <w:tr w:rsidR="00A612C8" w14:paraId="029AD458" w14:textId="77777777" w:rsidTr="001544DA">
        <w:tc>
          <w:tcPr>
            <w:tcW w:w="1773" w:type="dxa"/>
            <w:shd w:val="clear" w:color="auto" w:fill="auto"/>
          </w:tcPr>
          <w:p w14:paraId="7AFFE279" w14:textId="6088C2DC" w:rsidR="00A612C8" w:rsidRPr="003C3FA4" w:rsidRDefault="00A612C8" w:rsidP="00FA3105">
            <w:pPr>
              <w:pStyle w:val="Doc-text2"/>
              <w:ind w:left="0" w:firstLine="0"/>
              <w:rPr>
                <w:rFonts w:eastAsia="DengXian"/>
                <w:lang w:eastAsia="zh-CN"/>
              </w:rPr>
            </w:pPr>
            <w:r>
              <w:rPr>
                <w:rFonts w:eastAsia="DengXian"/>
                <w:lang w:eastAsia="zh-CN"/>
              </w:rPr>
              <w:lastRenderedPageBreak/>
              <w:t>Apple</w:t>
            </w:r>
          </w:p>
        </w:tc>
        <w:tc>
          <w:tcPr>
            <w:tcW w:w="1942" w:type="dxa"/>
            <w:shd w:val="clear" w:color="auto" w:fill="auto"/>
          </w:tcPr>
          <w:p w14:paraId="45A03A83" w14:textId="585A2C25" w:rsidR="00A612C8" w:rsidRPr="003C3FA4" w:rsidRDefault="00A612C8" w:rsidP="00FA3105">
            <w:pPr>
              <w:pStyle w:val="Doc-text2"/>
              <w:ind w:left="0" w:firstLine="0"/>
              <w:rPr>
                <w:rFonts w:eastAsia="DengXian"/>
                <w:lang w:eastAsia="zh-CN"/>
              </w:rPr>
            </w:pPr>
            <w:r>
              <w:rPr>
                <w:rFonts w:eastAsia="DengXian"/>
                <w:lang w:eastAsia="zh-CN"/>
              </w:rPr>
              <w:t>Yes</w:t>
            </w:r>
          </w:p>
        </w:tc>
        <w:tc>
          <w:tcPr>
            <w:tcW w:w="5914" w:type="dxa"/>
            <w:shd w:val="clear" w:color="auto" w:fill="auto"/>
          </w:tcPr>
          <w:p w14:paraId="2EF1857D" w14:textId="5332498F" w:rsidR="00A612C8" w:rsidRPr="003C3FA4" w:rsidRDefault="00A612C8" w:rsidP="00FA3105">
            <w:pPr>
              <w:keepNext/>
              <w:keepLines/>
              <w:spacing w:before="120" w:after="180"/>
              <w:jc w:val="left"/>
              <w:outlineLvl w:val="2"/>
              <w:rPr>
                <w:rFonts w:eastAsia="DengXian"/>
              </w:rPr>
            </w:pPr>
            <w:r>
              <w:rPr>
                <w:rFonts w:eastAsia="DengXian"/>
              </w:rPr>
              <w:t>We are fine to have a dedicated clause for this. But we think the title is better to be changed to “Multi-path with relay”, which is more accurate than “multi-path relay” and “multi-path relaying”.</w:t>
            </w:r>
          </w:p>
        </w:tc>
      </w:tr>
      <w:tr w:rsidR="001544DA" w14:paraId="660A66AA" w14:textId="77777777" w:rsidTr="001544DA">
        <w:tc>
          <w:tcPr>
            <w:tcW w:w="1773" w:type="dxa"/>
            <w:shd w:val="clear" w:color="auto" w:fill="auto"/>
          </w:tcPr>
          <w:p w14:paraId="2AD60DB8" w14:textId="720506FB" w:rsidR="001544DA" w:rsidRDefault="001544DA" w:rsidP="001544DA">
            <w:pPr>
              <w:pStyle w:val="Doc-text2"/>
              <w:ind w:left="0" w:firstLine="0"/>
              <w:rPr>
                <w:rFonts w:eastAsia="DengXian"/>
                <w:lang w:eastAsia="zh-CN"/>
              </w:rPr>
            </w:pPr>
            <w:r>
              <w:rPr>
                <w:rFonts w:eastAsia="DengXian"/>
                <w:lang w:eastAsia="zh-CN"/>
              </w:rPr>
              <w:t>Philips</w:t>
            </w:r>
          </w:p>
        </w:tc>
        <w:tc>
          <w:tcPr>
            <w:tcW w:w="1942" w:type="dxa"/>
            <w:shd w:val="clear" w:color="auto" w:fill="auto"/>
          </w:tcPr>
          <w:p w14:paraId="70D90742" w14:textId="3CA1E8E7" w:rsidR="001544DA" w:rsidRDefault="001544DA"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50F870C0" w14:textId="704DC64B" w:rsidR="001544DA" w:rsidRDefault="001544DA" w:rsidP="001544DA">
            <w:pPr>
              <w:keepNext/>
              <w:keepLines/>
              <w:spacing w:before="120" w:after="180"/>
              <w:jc w:val="left"/>
              <w:outlineLvl w:val="2"/>
              <w:rPr>
                <w:rFonts w:eastAsia="DengXian"/>
              </w:rPr>
            </w:pPr>
          </w:p>
        </w:tc>
      </w:tr>
      <w:tr w:rsidR="00CC0867" w14:paraId="153F0D50" w14:textId="77777777" w:rsidTr="001544DA">
        <w:tc>
          <w:tcPr>
            <w:tcW w:w="1773" w:type="dxa"/>
            <w:shd w:val="clear" w:color="auto" w:fill="auto"/>
          </w:tcPr>
          <w:p w14:paraId="3EC78DFF" w14:textId="480C5491" w:rsidR="00CC0867" w:rsidRDefault="00CC0867" w:rsidP="001544DA">
            <w:pPr>
              <w:pStyle w:val="Doc-text2"/>
              <w:ind w:left="0" w:firstLine="0"/>
              <w:rPr>
                <w:rFonts w:eastAsia="DengXian"/>
                <w:lang w:eastAsia="zh-CN"/>
              </w:rPr>
            </w:pPr>
            <w:r>
              <w:rPr>
                <w:rFonts w:eastAsia="DengXian"/>
                <w:lang w:eastAsia="zh-CN"/>
              </w:rPr>
              <w:t>Qualcomm</w:t>
            </w:r>
          </w:p>
        </w:tc>
        <w:tc>
          <w:tcPr>
            <w:tcW w:w="1942" w:type="dxa"/>
            <w:shd w:val="clear" w:color="auto" w:fill="auto"/>
          </w:tcPr>
          <w:p w14:paraId="089F51F2" w14:textId="70D8CBEF" w:rsidR="00CC0867" w:rsidRDefault="00CC0867" w:rsidP="001544DA">
            <w:pPr>
              <w:pStyle w:val="Doc-text2"/>
              <w:ind w:left="0" w:firstLine="0"/>
              <w:rPr>
                <w:rFonts w:eastAsia="DengXian"/>
                <w:lang w:eastAsia="zh-CN"/>
              </w:rPr>
            </w:pPr>
            <w:r>
              <w:rPr>
                <w:rFonts w:eastAsia="DengXian"/>
                <w:lang w:eastAsia="zh-CN"/>
              </w:rPr>
              <w:t>No</w:t>
            </w:r>
          </w:p>
        </w:tc>
        <w:tc>
          <w:tcPr>
            <w:tcW w:w="5914" w:type="dxa"/>
            <w:shd w:val="clear" w:color="auto" w:fill="auto"/>
          </w:tcPr>
          <w:p w14:paraId="63177060" w14:textId="599F3EC9" w:rsidR="00CC0867" w:rsidRDefault="00CC0867" w:rsidP="001544DA">
            <w:pPr>
              <w:keepNext/>
              <w:keepLines/>
              <w:spacing w:before="120" w:after="180"/>
              <w:jc w:val="left"/>
              <w:outlineLvl w:val="2"/>
              <w:rPr>
                <w:rFonts w:eastAsia="DengXian"/>
              </w:rPr>
            </w:pPr>
            <w:r>
              <w:rPr>
                <w:rFonts w:eastAsia="DengXian"/>
              </w:rPr>
              <w:t xml:space="preserve">Scenario 1 reuse </w:t>
            </w:r>
            <w:proofErr w:type="spellStart"/>
            <w:r>
              <w:rPr>
                <w:rFonts w:eastAsia="DengXian"/>
              </w:rPr>
              <w:t>sidelink</w:t>
            </w:r>
            <w:proofErr w:type="spellEnd"/>
            <w:r>
              <w:rPr>
                <w:rFonts w:eastAsia="DengXian"/>
              </w:rPr>
              <w:t xml:space="preserve"> U2N mechanism. Scenario 2 has common design with Scenario 1 in many aspects. </w:t>
            </w:r>
            <w:proofErr w:type="gramStart"/>
            <w:r>
              <w:rPr>
                <w:rFonts w:eastAsia="DengXian"/>
              </w:rPr>
              <w:t>So</w:t>
            </w:r>
            <w:proofErr w:type="gramEnd"/>
            <w:r>
              <w:rPr>
                <w:rFonts w:eastAsia="DengXian"/>
              </w:rPr>
              <w:t xml:space="preserve"> it is more reasonable to reuse existing clause.</w:t>
            </w:r>
          </w:p>
        </w:tc>
      </w:tr>
    </w:tbl>
    <w:p w14:paraId="3064C798" w14:textId="77777777" w:rsidR="002379B4" w:rsidRDefault="002379B4">
      <w:pPr>
        <w:pStyle w:val="Doc-text2"/>
        <w:ind w:left="0" w:firstLine="0"/>
        <w:rPr>
          <w:rFonts w:eastAsia="Malgun Gothic"/>
          <w:lang w:eastAsia="ko-KR"/>
        </w:rPr>
      </w:pPr>
    </w:p>
    <w:p w14:paraId="2549E59E" w14:textId="77777777" w:rsidR="002379B4" w:rsidRDefault="002379B4"/>
    <w:p w14:paraId="1EFA983F" w14:textId="77777777" w:rsidR="002379B4" w:rsidRDefault="00D33968">
      <w:pPr>
        <w:pStyle w:val="Heading1"/>
        <w:numPr>
          <w:ilvl w:val="0"/>
          <w:numId w:val="0"/>
        </w:numPr>
      </w:pPr>
      <w:r>
        <w:t>Conclusion</w:t>
      </w:r>
    </w:p>
    <w:p w14:paraId="0EAF650F" w14:textId="77777777" w:rsidR="002379B4" w:rsidRDefault="00D33968">
      <w:r>
        <w:t>We have the following proposals:</w:t>
      </w:r>
    </w:p>
    <w:p w14:paraId="79C49E74" w14:textId="77777777" w:rsidR="002379B4" w:rsidRDefault="002379B4">
      <w:pPr>
        <w:rPr>
          <w:b/>
          <w:bCs/>
        </w:rPr>
      </w:pPr>
    </w:p>
    <w:p w14:paraId="06FFB637" w14:textId="77777777" w:rsidR="002379B4" w:rsidRDefault="00D33968">
      <w:pPr>
        <w:pStyle w:val="Heading1"/>
      </w:pPr>
      <w:bookmarkStart w:id="15" w:name="_In-sequence_SDU_delivery"/>
      <w:bookmarkStart w:id="16" w:name="_Ref189809556"/>
      <w:bookmarkStart w:id="17" w:name="_Ref174151459"/>
      <w:bookmarkStart w:id="18" w:name="_Ref450865335"/>
      <w:bookmarkEnd w:id="15"/>
      <w:r>
        <w:rPr>
          <w:rFonts w:hint="eastAsia"/>
        </w:rPr>
        <w:t>Reference</w:t>
      </w:r>
      <w:bookmarkEnd w:id="16"/>
      <w:bookmarkEnd w:id="17"/>
      <w:bookmarkEnd w:id="18"/>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 xml:space="preserve">-221262, “Revised WID on NR sidelink relay enhancements,” LG Electronics, </w:t>
      </w:r>
      <w:proofErr w:type="gramStart"/>
      <w:r>
        <w:t>June,</w:t>
      </w:r>
      <w:proofErr w:type="gramEnd"/>
      <w:r>
        <w:t xml:space="preserve"> 2022.</w:t>
      </w:r>
    </w:p>
    <w:p w14:paraId="5E5B7E23" w14:textId="77777777" w:rsidR="002379B4" w:rsidRDefault="002379B4">
      <w:pPr>
        <w:pStyle w:val="Doc-text2"/>
        <w:ind w:left="0" w:firstLine="0"/>
        <w:rPr>
          <w:rFonts w:eastAsia="Malgun Gothic"/>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2E3D" w14:textId="77777777" w:rsidR="003E734A" w:rsidRDefault="003E734A">
      <w:pPr>
        <w:spacing w:line="240" w:lineRule="auto"/>
      </w:pPr>
      <w:r>
        <w:separator/>
      </w:r>
    </w:p>
  </w:endnote>
  <w:endnote w:type="continuationSeparator" w:id="0">
    <w:p w14:paraId="58ADE3E1" w14:textId="77777777" w:rsidR="003E734A" w:rsidRDefault="003E7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D22" w14:textId="6ECBF099" w:rsidR="002379B4" w:rsidRDefault="00D33968">
    <w:pPr>
      <w:pStyle w:val="Footer"/>
      <w:tabs>
        <w:tab w:val="center" w:pos="4820"/>
        <w:tab w:val="right" w:pos="9639"/>
      </w:tabs>
      <w:jc w:val="left"/>
    </w:pPr>
    <w:r>
      <w:tab/>
    </w:r>
    <w:r>
      <w:fldChar w:fldCharType="begin"/>
    </w:r>
    <w:r>
      <w:rPr>
        <w:rStyle w:val="PageNumber"/>
      </w:rPr>
      <w:instrText xml:space="preserve"> PAGE </w:instrText>
    </w:r>
    <w:r>
      <w:fldChar w:fldCharType="separate"/>
    </w:r>
    <w:r w:rsidR="00FA3105">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FA3105">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7D7F" w14:textId="77777777" w:rsidR="003E734A" w:rsidRDefault="003E734A">
      <w:pPr>
        <w:spacing w:after="0" w:line="240" w:lineRule="auto"/>
      </w:pPr>
      <w:r>
        <w:separator/>
      </w:r>
    </w:p>
  </w:footnote>
  <w:footnote w:type="continuationSeparator" w:id="0">
    <w:p w14:paraId="59D36788" w14:textId="77777777" w:rsidR="003E734A" w:rsidRDefault="003E7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122"/>
        </w:tabs>
        <w:ind w:left="4122"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4"/>
  </w:num>
  <w:num w:numId="7">
    <w:abstractNumId w:val="8"/>
  </w:num>
  <w:num w:numId="8">
    <w:abstractNumId w:val="3"/>
  </w:num>
  <w:num w:numId="9">
    <w:abstractNumId w:val="14"/>
  </w:num>
  <w:num w:numId="10">
    <w:abstractNumId w:val="7"/>
  </w:num>
  <w:num w:numId="11">
    <w:abstractNumId w:val="1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44DA"/>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E3E"/>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064F"/>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B4D"/>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34A"/>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B08"/>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2C8"/>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AC"/>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2D8B"/>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06A"/>
    <w:rsid w:val="00CB7170"/>
    <w:rsid w:val="00CB799E"/>
    <w:rsid w:val="00CC040E"/>
    <w:rsid w:val="00CC0867"/>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563"/>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List2"/>
    <w:link w:val="B2Char"/>
    <w:qFormat/>
    <w:pPr>
      <w:spacing w:after="180"/>
      <w:jc w:val="left"/>
    </w:pPr>
    <w:rPr>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List4"/>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b/>
      <w:lang w:eastAsia="en-US"/>
    </w:rPr>
  </w:style>
  <w:style w:type="paragraph" w:customStyle="1" w:styleId="B5">
    <w:name w:val="B5"/>
    <w:basedOn w:val="List5"/>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Normal"/>
    <w:link w:val="TALCar"/>
    <w:qFormat/>
    <w:pPr>
      <w:keepNext/>
      <w:keepLines/>
      <w:spacing w:after="0"/>
      <w:jc w:val="left"/>
    </w:pPr>
    <w:rPr>
      <w:sz w:val="18"/>
      <w:lang w:eastAsia="en-US"/>
    </w:rPr>
  </w:style>
  <w:style w:type="paragraph" w:customStyle="1" w:styleId="B3">
    <w:name w:val="B3"/>
    <w:basedOn w:val="List3"/>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List"/>
    <w:link w:val="B1Char"/>
    <w:qFormat/>
    <w:pPr>
      <w:spacing w:after="180"/>
      <w:jc w:val="left"/>
    </w:pPr>
    <w:rPr>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Normal"/>
    <w:pPr>
      <w:keepLines/>
      <w:spacing w:after="180"/>
      <w:ind w:left="1702" w:hanging="1418"/>
      <w:jc w:val="left"/>
    </w:pPr>
    <w:rPr>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Normal"/>
    <w:qFormat/>
    <w:pPr>
      <w:numPr>
        <w:numId w:val="8"/>
      </w:numPr>
      <w:tabs>
        <w:tab w:val="left" w:pos="1701"/>
      </w:tabs>
    </w:pPr>
    <w:rPr>
      <w:b/>
      <w:bCs/>
    </w:rPr>
  </w:style>
  <w:style w:type="paragraph" w:customStyle="1" w:styleId="FP">
    <w:name w:val="FP"/>
    <w:basedOn w:val="Normal"/>
    <w:pPr>
      <w:spacing w:after="0"/>
      <w:jc w:val="left"/>
    </w:pPr>
    <w:rPr>
      <w:lang w:eastAsia="en-US"/>
    </w:rPr>
  </w:style>
  <w:style w:type="paragraph" w:styleId="ListParagraph">
    <w:name w:val="List Paragraph"/>
    <w:basedOn w:val="Normal"/>
    <w:link w:val="ListParagraphChar"/>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Normal"/>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Normal"/>
    <w:next w:val="Caption"/>
    <w:qFormat/>
    <w:pPr>
      <w:keepNext/>
      <w:keepLines/>
      <w:spacing w:before="180"/>
      <w:jc w:val="center"/>
    </w:p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Normal"/>
    <w:next w:val="Normal"/>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Normal"/>
    <w:next w:val="Normal"/>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Heading1Char">
    <w:name w:val="Heading 1 Char"/>
    <w:link w:val="Heading1"/>
    <w:rPr>
      <w:rFonts w:ascii="Arial" w:hAnsi="Arial"/>
      <w:sz w:val="36"/>
      <w:szCs w:val="36"/>
      <w:lang w:val="en-GB" w:eastAsia="zh-CN"/>
    </w:rPr>
  </w:style>
  <w:style w:type="character" w:customStyle="1" w:styleId="BodyTextChar">
    <w:name w:val="Body Text Char"/>
    <w:link w:val="BodyText"/>
    <w:qFormat/>
    <w:rPr>
      <w:rFonts w:ascii="Arial" w:hAnsi="Arial"/>
      <w:lang w:val="en-GB"/>
    </w:rPr>
  </w:style>
  <w:style w:type="character" w:customStyle="1" w:styleId="CommentTextChar">
    <w:name w:val="Comment Text Char"/>
    <w:link w:val="CommentText"/>
    <w:uiPriority w:val="99"/>
    <w:semiHidden/>
    <w:qFormat/>
    <w:rPr>
      <w:rFonts w:ascii="Arial" w:hAnsi="Arial"/>
      <w:lang w:val="en-GB" w:eastAsia="zh-CN"/>
    </w:rPr>
  </w:style>
  <w:style w:type="character" w:customStyle="1" w:styleId="HeaderChar">
    <w:name w:val="Header Char"/>
    <w:link w:val="Header"/>
    <w:uiPriority w:val="99"/>
    <w:qFormat/>
    <w:locked/>
    <w:rPr>
      <w:rFonts w:ascii="Arial" w:hAnsi="Arial"/>
      <w:b/>
      <w:bCs/>
      <w:sz w:val="18"/>
      <w:szCs w:val="18"/>
      <w:lang w:bidi="ar-SA"/>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页眉 字符1"/>
    <w:qFormat/>
    <w:rPr>
      <w:lang w:val="en-GB" w:eastAsia="en-US"/>
    </w:rPr>
  </w:style>
  <w:style w:type="character" w:customStyle="1" w:styleId="ListParagraphChar">
    <w:name w:val="List Paragraph Char"/>
    <w:link w:val="ListParagraph"/>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6</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3</cp:revision>
  <cp:lastPrinted>2008-02-01T21:09:00Z</cp:lastPrinted>
  <dcterms:created xsi:type="dcterms:W3CDTF">2023-04-20T12:42:00Z</dcterms:created>
  <dcterms:modified xsi:type="dcterms:W3CDTF">2023-04-20T12:50:00Z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