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7CAD3163" w:rsidR="00A053D1" w:rsidRPr="00593E5D" w:rsidRDefault="00827357">
      <w:pPr>
        <w:tabs>
          <w:tab w:val="left" w:pos="567"/>
        </w:tabs>
        <w:rPr>
          <w:b/>
          <w:sz w:val="24"/>
          <w:szCs w:val="24"/>
          <w:lang w:val="en-US"/>
        </w:rPr>
      </w:pPr>
      <w:r w:rsidRPr="00593E5D">
        <w:rPr>
          <w:b/>
          <w:sz w:val="24"/>
          <w:szCs w:val="24"/>
          <w:lang w:val="en-US"/>
        </w:rPr>
        <w:t>Agenda Item:</w:t>
      </w:r>
      <w:r w:rsidRPr="00593E5D">
        <w:rPr>
          <w:sz w:val="24"/>
          <w:szCs w:val="24"/>
          <w:lang w:val="en-US"/>
        </w:rPr>
        <w:tab/>
      </w:r>
      <w:bookmarkStart w:id="0" w:name="Source"/>
      <w:bookmarkEnd w:id="0"/>
      <w:r w:rsidRPr="00593E5D">
        <w:rPr>
          <w:b/>
          <w:sz w:val="24"/>
          <w:szCs w:val="24"/>
          <w:lang w:val="en-US"/>
        </w:rPr>
        <w:tab/>
      </w:r>
      <w:r w:rsidR="005F1F64" w:rsidRPr="00593E5D">
        <w:rPr>
          <w:b/>
          <w:sz w:val="24"/>
          <w:szCs w:val="24"/>
          <w:lang w:val="en-US"/>
        </w:rPr>
        <w:t>8.1</w:t>
      </w:r>
      <w:r w:rsidR="00593E5D" w:rsidRPr="00593E5D">
        <w:rPr>
          <w:b/>
          <w:sz w:val="24"/>
          <w:szCs w:val="24"/>
          <w:lang w:val="en-US"/>
        </w:rPr>
        <w:t>3</w:t>
      </w:r>
      <w:r w:rsidR="005F1F64" w:rsidRPr="00593E5D">
        <w:rPr>
          <w:b/>
          <w:sz w:val="24"/>
          <w:szCs w:val="24"/>
          <w:lang w:val="en-US"/>
        </w:rPr>
        <w:t>.5</w:t>
      </w:r>
      <w:r w:rsidR="00C33ECE" w:rsidRPr="00593E5D">
        <w:rPr>
          <w:b/>
          <w:sz w:val="24"/>
          <w:szCs w:val="24"/>
          <w:lang w:val="en-US"/>
        </w:rPr>
        <w:t xml:space="preserve">   </w:t>
      </w:r>
      <w:r w:rsidR="00593E5D" w:rsidRPr="00593E5D">
        <w:rPr>
          <w:b/>
          <w:sz w:val="24"/>
          <w:szCs w:val="24"/>
          <w:lang w:val="en-US"/>
        </w:rPr>
        <w:t>SON for NRU</w:t>
      </w:r>
    </w:p>
    <w:p w14:paraId="0D801C0A" w14:textId="25129B6C"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593E5D">
        <w:rPr>
          <w:b/>
          <w:sz w:val="24"/>
          <w:szCs w:val="24"/>
        </w:rPr>
        <w:t>Ericsson</w:t>
      </w:r>
      <w:r w:rsidRPr="004F564B">
        <w:rPr>
          <w:b/>
          <w:sz w:val="24"/>
          <w:szCs w:val="24"/>
        </w:rPr>
        <w:t xml:space="preserve"> (email rapporteur)</w:t>
      </w:r>
    </w:p>
    <w:p w14:paraId="06C062A2" w14:textId="64DD2E3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593E5D" w:rsidRPr="00593E5D">
        <w:rPr>
          <w:b/>
          <w:sz w:val="24"/>
          <w:szCs w:val="24"/>
        </w:rPr>
        <w:t>[AT121][802][R18 SON/MDT] SON for NR (Ericsson)</w:t>
      </w:r>
      <w:r w:rsidR="00D650BF">
        <w:rPr>
          <w:b/>
          <w:sz w:val="24"/>
          <w:szCs w:val="24"/>
        </w:rPr>
        <w:t xml:space="preserve"> </w:t>
      </w:r>
      <w:r w:rsidR="00D650BF" w:rsidRPr="00D650BF">
        <w:rPr>
          <w:b/>
          <w:sz w:val="24"/>
          <w:szCs w:val="24"/>
        </w:rPr>
        <w:t>Discussion on how to clarify random access attempt</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4C6A8655"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D650BF">
        <w:rPr>
          <w:rFonts w:eastAsiaTheme="minorEastAsia"/>
          <w:lang w:eastAsia="zh-CN"/>
        </w:rPr>
        <w:t>802</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0F9BAFD2" w14:textId="77777777" w:rsidR="00D650BF" w:rsidRPr="006F644C" w:rsidRDefault="00D650BF" w:rsidP="00D650BF">
      <w:pPr>
        <w:pStyle w:val="Doc-text2"/>
        <w:numPr>
          <w:ilvl w:val="0"/>
          <w:numId w:val="1"/>
        </w:numPr>
        <w:rPr>
          <w:b/>
        </w:rPr>
      </w:pPr>
      <w:r w:rsidRPr="006F644C">
        <w:rPr>
          <w:b/>
        </w:rPr>
        <w:t>[AT121][802][R18 SON/MDT] SON for NR (Ericsson)</w:t>
      </w:r>
    </w:p>
    <w:p w14:paraId="62B4C5A8" w14:textId="77777777" w:rsidR="00D650BF" w:rsidRPr="006F644C" w:rsidRDefault="00D650BF" w:rsidP="00D650BF">
      <w:pPr>
        <w:pStyle w:val="Doc-text2"/>
        <w:ind w:left="1619" w:firstLine="0"/>
      </w:pPr>
      <w:r w:rsidRPr="006F644C">
        <w:t>Discussion on how to clarify random access attempt</w:t>
      </w:r>
    </w:p>
    <w:p w14:paraId="4C0FAAFA" w14:textId="77777777" w:rsidR="00D650BF" w:rsidRPr="006F644C" w:rsidRDefault="00D650BF" w:rsidP="00D650BF">
      <w:pPr>
        <w:pStyle w:val="Doc-text2"/>
        <w:ind w:left="1619"/>
      </w:pPr>
      <w:r w:rsidRPr="006F644C">
        <w:tab/>
        <w:t>Intended outcome: Report in R2-2302070</w:t>
      </w:r>
    </w:p>
    <w:p w14:paraId="101F16B5" w14:textId="77777777" w:rsidR="00D650BF" w:rsidRDefault="00D650BF" w:rsidP="00D650BF">
      <w:pPr>
        <w:pStyle w:val="Doc-text2"/>
        <w:rPr>
          <w:vertAlign w:val="superscript"/>
        </w:rPr>
      </w:pPr>
      <w:r w:rsidRPr="006F644C">
        <w:tab/>
      </w:r>
      <w:r w:rsidRPr="002A3620">
        <w:rPr>
          <w:highlight w:val="yellow"/>
        </w:rPr>
        <w:t>Deadline: 23:23 Athens local, Thursday March 2</w:t>
      </w:r>
      <w:r w:rsidRPr="002A3620">
        <w:rPr>
          <w:highlight w:val="yellow"/>
          <w:vertAlign w:val="superscript"/>
        </w:rPr>
        <w:t>nd</w:t>
      </w:r>
    </w:p>
    <w:p w14:paraId="49A5B8AD" w14:textId="09A40991" w:rsidR="00CB614A" w:rsidRDefault="00CB614A" w:rsidP="00CB614A">
      <w:pPr>
        <w:pStyle w:val="EmailDiscussion2"/>
      </w:pPr>
      <w:r>
        <w:tab/>
      </w:r>
    </w:p>
    <w:p w14:paraId="47A97094" w14:textId="469BA952" w:rsidR="00352B48" w:rsidRDefault="00352B48" w:rsidP="00352B48">
      <w:pPr>
        <w:pStyle w:val="Doc-text2"/>
        <w:ind w:left="0" w:firstLine="0"/>
        <w:rPr>
          <w:rFonts w:eastAsiaTheme="minorEastAsia"/>
          <w:sz w:val="20"/>
          <w:szCs w:val="20"/>
          <w:u w:val="single"/>
          <w:lang w:val="en-GB"/>
        </w:rPr>
      </w:pPr>
    </w:p>
    <w:p w14:paraId="2DD27612" w14:textId="77777777" w:rsidR="000A1879" w:rsidRPr="004F564B" w:rsidRDefault="000A1879" w:rsidP="00352B48">
      <w:pPr>
        <w:pStyle w:val="Doc-text2"/>
        <w:ind w:left="0" w:firstLine="0"/>
        <w:rPr>
          <w:rFonts w:eastAsiaTheme="minorEastAsia"/>
          <w:sz w:val="20"/>
          <w:szCs w:val="20"/>
          <w:u w:val="single"/>
          <w:lang w:val="en-GB"/>
        </w:rPr>
      </w:pPr>
    </w:p>
    <w:p w14:paraId="565B2794" w14:textId="5632D71F" w:rsidR="001F0BF6"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p w14:paraId="77739574" w14:textId="77777777" w:rsidR="00FD4FFD" w:rsidRPr="004F564B" w:rsidRDefault="00FD4FFD" w:rsidP="001F0BF6">
      <w:pPr>
        <w:spacing w:after="0"/>
        <w:rPr>
          <w:rFonts w:eastAsiaTheme="minorEastAsia"/>
          <w:lang w:eastAsia="zh-CN"/>
        </w:rPr>
      </w:pP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49A33AA5" w:rsidR="001F0BF6" w:rsidRPr="00177264" w:rsidRDefault="00801BFC" w:rsidP="00C30ED0">
            <w:pPr>
              <w:spacing w:after="0"/>
              <w:rPr>
                <w:rFonts w:eastAsia="Malgun Gothic"/>
                <w:lang w:eastAsia="ko-KR"/>
              </w:rPr>
            </w:pPr>
            <w:r>
              <w:rPr>
                <w:rFonts w:eastAsia="Malgun Gothic"/>
                <w:lang w:eastAsia="ko-KR"/>
              </w:rPr>
              <w:t>Ericsson</w:t>
            </w:r>
          </w:p>
        </w:tc>
        <w:tc>
          <w:tcPr>
            <w:tcW w:w="2552" w:type="dxa"/>
          </w:tcPr>
          <w:p w14:paraId="6A6724FA" w14:textId="332267C6"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w:t>
            </w:r>
            <w:r>
              <w:rPr>
                <w:rFonts w:eastAsia="Malgun Gothic"/>
                <w:lang w:eastAsia="ko-KR"/>
              </w:rPr>
              <w:t xml:space="preserve"> P</w:t>
            </w:r>
            <w:r w:rsidR="00801BFC">
              <w:rPr>
                <w:rFonts w:eastAsia="Malgun Gothic"/>
                <w:lang w:eastAsia="ko-KR"/>
              </w:rPr>
              <w:t>arichehreh</w:t>
            </w:r>
          </w:p>
        </w:tc>
        <w:tc>
          <w:tcPr>
            <w:tcW w:w="4814" w:type="dxa"/>
          </w:tcPr>
          <w:p w14:paraId="12028A5A" w14:textId="2D0F96C2"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li.parichehreh@ericsson.com</w:t>
            </w:r>
          </w:p>
        </w:tc>
      </w:tr>
      <w:tr w:rsidR="00361C63" w:rsidRPr="004F564B" w14:paraId="604AB78D" w14:textId="77777777" w:rsidTr="00C30ED0">
        <w:tc>
          <w:tcPr>
            <w:tcW w:w="2263" w:type="dxa"/>
          </w:tcPr>
          <w:p w14:paraId="51776991" w14:textId="6317E85C" w:rsidR="00361C63" w:rsidRPr="004F564B" w:rsidRDefault="00361C63" w:rsidP="00361C63">
            <w:pPr>
              <w:spacing w:after="0"/>
              <w:rPr>
                <w:rFonts w:eastAsiaTheme="minorEastAsia"/>
                <w:lang w:eastAsia="zh-CN"/>
              </w:rPr>
            </w:pPr>
          </w:p>
        </w:tc>
        <w:tc>
          <w:tcPr>
            <w:tcW w:w="2552" w:type="dxa"/>
          </w:tcPr>
          <w:p w14:paraId="6D19D0E4" w14:textId="656EB4B8" w:rsidR="00361C63" w:rsidRPr="004F564B" w:rsidRDefault="00361C63" w:rsidP="00361C63">
            <w:pPr>
              <w:spacing w:after="0"/>
              <w:rPr>
                <w:rFonts w:eastAsiaTheme="minorEastAsia"/>
                <w:lang w:eastAsia="zh-CN"/>
              </w:rPr>
            </w:pPr>
          </w:p>
        </w:tc>
        <w:tc>
          <w:tcPr>
            <w:tcW w:w="4814" w:type="dxa"/>
          </w:tcPr>
          <w:p w14:paraId="126FA647" w14:textId="5CFCB313" w:rsidR="00361C63" w:rsidRPr="004F564B" w:rsidRDefault="00361C63" w:rsidP="00361C63">
            <w:pPr>
              <w:spacing w:after="0"/>
              <w:rPr>
                <w:rFonts w:eastAsiaTheme="minorEastAsia"/>
                <w:lang w:eastAsia="zh-CN"/>
              </w:rPr>
            </w:pPr>
          </w:p>
        </w:tc>
      </w:tr>
      <w:tr w:rsidR="001F0BF6" w:rsidRPr="004F564B" w14:paraId="5A314510" w14:textId="77777777" w:rsidTr="00C30ED0">
        <w:tc>
          <w:tcPr>
            <w:tcW w:w="2263" w:type="dxa"/>
          </w:tcPr>
          <w:p w14:paraId="2D707A2F" w14:textId="271D0718" w:rsidR="001F0BF6" w:rsidRPr="004F564B" w:rsidRDefault="001F0BF6" w:rsidP="00C30ED0">
            <w:pPr>
              <w:spacing w:after="0"/>
              <w:rPr>
                <w:rFonts w:eastAsiaTheme="minorEastAsia"/>
                <w:lang w:val="en-US" w:eastAsia="zh-CN"/>
              </w:rPr>
            </w:pPr>
          </w:p>
        </w:tc>
        <w:tc>
          <w:tcPr>
            <w:tcW w:w="2552" w:type="dxa"/>
          </w:tcPr>
          <w:p w14:paraId="4F0C2E5F" w14:textId="75144EB9" w:rsidR="001F0BF6" w:rsidRPr="004F564B" w:rsidRDefault="001F0BF6" w:rsidP="00C30ED0">
            <w:pPr>
              <w:spacing w:after="0"/>
              <w:rPr>
                <w:rFonts w:eastAsiaTheme="minorEastAsia"/>
                <w:lang w:val="en-US" w:eastAsia="zh-CN"/>
              </w:rPr>
            </w:pPr>
          </w:p>
        </w:tc>
        <w:tc>
          <w:tcPr>
            <w:tcW w:w="4814" w:type="dxa"/>
          </w:tcPr>
          <w:p w14:paraId="215BCF6D" w14:textId="2739F262"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7F3CCA24" w:rsidR="001F0BF6" w:rsidRPr="004F564B" w:rsidRDefault="001F0BF6" w:rsidP="00C30ED0">
            <w:pPr>
              <w:spacing w:after="0"/>
              <w:rPr>
                <w:rFonts w:eastAsia="Malgun Gothic"/>
                <w:lang w:eastAsia="ko-KR"/>
              </w:rPr>
            </w:pPr>
          </w:p>
        </w:tc>
        <w:tc>
          <w:tcPr>
            <w:tcW w:w="2552" w:type="dxa"/>
          </w:tcPr>
          <w:p w14:paraId="620561AB" w14:textId="3BD54174" w:rsidR="001F0BF6" w:rsidRPr="004F564B" w:rsidRDefault="001F0BF6" w:rsidP="00C30ED0">
            <w:pPr>
              <w:spacing w:after="0"/>
              <w:rPr>
                <w:rFonts w:eastAsia="Malgun Gothic"/>
                <w:lang w:eastAsia="ko-KR"/>
              </w:rPr>
            </w:pPr>
          </w:p>
        </w:tc>
        <w:tc>
          <w:tcPr>
            <w:tcW w:w="4814" w:type="dxa"/>
          </w:tcPr>
          <w:p w14:paraId="0380D84F" w14:textId="1FA5EF2D"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69BC885A" w:rsidR="001F0BF6" w:rsidRPr="004F564B" w:rsidRDefault="001F0BF6" w:rsidP="00C30ED0">
            <w:pPr>
              <w:spacing w:after="0"/>
              <w:rPr>
                <w:rFonts w:eastAsiaTheme="minorEastAsia"/>
                <w:lang w:eastAsia="zh-CN"/>
              </w:rPr>
            </w:pPr>
          </w:p>
        </w:tc>
        <w:tc>
          <w:tcPr>
            <w:tcW w:w="2552" w:type="dxa"/>
          </w:tcPr>
          <w:p w14:paraId="070A68A4" w14:textId="289B5299" w:rsidR="001F0BF6" w:rsidRPr="004F564B" w:rsidRDefault="001F0BF6" w:rsidP="00C30ED0">
            <w:pPr>
              <w:spacing w:after="0"/>
              <w:rPr>
                <w:rFonts w:eastAsiaTheme="minorEastAsia"/>
                <w:lang w:eastAsia="zh-CN"/>
              </w:rPr>
            </w:pPr>
          </w:p>
        </w:tc>
        <w:tc>
          <w:tcPr>
            <w:tcW w:w="4814" w:type="dxa"/>
          </w:tcPr>
          <w:p w14:paraId="355D123D" w14:textId="5A23C076"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185131E3" w14:textId="77777777" w:rsidR="000A1879" w:rsidRPr="004F564B" w:rsidRDefault="000A1879">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6B9B0CD1" w14:textId="31C51BE1" w:rsidR="0076384A" w:rsidRDefault="005C37CD" w:rsidP="00CF0DAF">
      <w:pPr>
        <w:pStyle w:val="2"/>
        <w:rPr>
          <w:rFonts w:ascii="Times New Roman" w:hAnsi="Times New Roman"/>
        </w:rPr>
      </w:pPr>
      <w:r w:rsidRPr="004F564B">
        <w:rPr>
          <w:rFonts w:ascii="Times New Roman" w:hAnsi="Times New Roman"/>
        </w:rPr>
        <w:t xml:space="preserve">2.1 </w:t>
      </w:r>
      <w:r>
        <w:rPr>
          <w:rFonts w:ascii="Times New Roman" w:hAnsi="Times New Roman"/>
        </w:rPr>
        <w:t xml:space="preserve">Clarification on </w:t>
      </w:r>
      <w:r w:rsidRPr="004F564B">
        <w:rPr>
          <w:rFonts w:ascii="Times New Roman" w:hAnsi="Times New Roman"/>
        </w:rPr>
        <w:t>Random</w:t>
      </w:r>
      <w:r>
        <w:rPr>
          <w:rFonts w:ascii="Times New Roman" w:hAnsi="Times New Roman"/>
        </w:rPr>
        <w:t xml:space="preserve"> Access attempts</w:t>
      </w:r>
    </w:p>
    <w:p w14:paraId="71CB6778" w14:textId="7E1CE551" w:rsidR="00CF0DAF" w:rsidRDefault="00CF0DAF" w:rsidP="00CF0DAF">
      <w:pPr>
        <w:rPr>
          <w:rFonts w:eastAsiaTheme="minorEastAsia"/>
        </w:rPr>
      </w:pPr>
      <w:r>
        <w:rPr>
          <w:rFonts w:eastAsiaTheme="minorEastAsia"/>
        </w:rPr>
        <w:t>During the online session two different views on UE behaviour on considering the number of random access attempt and logging the attempted random access information is discussed. In general</w:t>
      </w:r>
      <w:r w:rsidR="00C97D81">
        <w:rPr>
          <w:rFonts w:eastAsiaTheme="minorEastAsia"/>
        </w:rPr>
        <w:t>,</w:t>
      </w:r>
      <w:r>
        <w:rPr>
          <w:rFonts w:eastAsiaTheme="minorEastAsia"/>
        </w:rPr>
        <w:t xml:space="preserve"> there are the following options:</w:t>
      </w:r>
    </w:p>
    <w:p w14:paraId="41852BE6" w14:textId="77777777" w:rsidR="009F4A53" w:rsidRPr="00FE5C36" w:rsidRDefault="009F4A53" w:rsidP="009F4A53">
      <w:pPr>
        <w:pStyle w:val="Doc-text2"/>
        <w:rPr>
          <w:sz w:val="20"/>
          <w:szCs w:val="20"/>
        </w:rPr>
      </w:pPr>
      <w:r w:rsidRPr="00FE5C36">
        <w:rPr>
          <w:sz w:val="20"/>
          <w:szCs w:val="20"/>
        </w:rPr>
        <w:t>a)</w:t>
      </w:r>
      <w:r w:rsidRPr="00FE5C36">
        <w:rPr>
          <w:sz w:val="20"/>
          <w:szCs w:val="20"/>
        </w:rPr>
        <w:tab/>
        <w:t>A random-access is considered as attempted whenever PHY tries to transmit a preamble, irrespective of whether the LBT is successful or not</w:t>
      </w:r>
    </w:p>
    <w:p w14:paraId="576CA5AE" w14:textId="6FD81B37" w:rsidR="00C97D81" w:rsidRPr="00FE5C36" w:rsidRDefault="009F4A53" w:rsidP="00FE5C36">
      <w:pPr>
        <w:pStyle w:val="Doc-text2"/>
        <w:rPr>
          <w:sz w:val="20"/>
          <w:szCs w:val="20"/>
        </w:rPr>
      </w:pPr>
      <w:r w:rsidRPr="00FE5C36">
        <w:rPr>
          <w:sz w:val="20"/>
          <w:szCs w:val="20"/>
        </w:rPr>
        <w:t>b)</w:t>
      </w:r>
      <w:r w:rsidRPr="00FE5C36">
        <w:rPr>
          <w:sz w:val="20"/>
          <w:szCs w:val="20"/>
        </w:rPr>
        <w:tab/>
        <w:t xml:space="preserve">A random-access attempt is considered as attempted only if the PHY layer actually transmitted the preamble, i.e., successful LBT </w:t>
      </w:r>
    </w:p>
    <w:p w14:paraId="641A7B1E" w14:textId="573A7F46" w:rsidR="003E4922" w:rsidRDefault="00FB4840" w:rsidP="00296AD3">
      <w:pPr>
        <w:rPr>
          <w:rFonts w:eastAsiaTheme="minorEastAsia"/>
          <w:lang w:val="en-US"/>
        </w:rPr>
      </w:pPr>
      <w:r>
        <w:rPr>
          <w:rFonts w:eastAsiaTheme="minorEastAsia"/>
          <w:lang w:val="en-US"/>
        </w:rPr>
        <w:t>P</w:t>
      </w:r>
      <w:r w:rsidR="00967634">
        <w:rPr>
          <w:rFonts w:eastAsiaTheme="minorEastAsia"/>
          <w:lang w:val="en-US"/>
        </w:rPr>
        <w:t xml:space="preserve">roponents of the option (b) believe that counting the random access attempts failed due to LBT as a random access attempt, may result in collecting huge amount of information in the RA report which may be wasteful for the UE memory. </w:t>
      </w:r>
    </w:p>
    <w:p w14:paraId="4E8A0D46" w14:textId="1640293D" w:rsidR="00536E99" w:rsidRDefault="00536E99" w:rsidP="00CF0DAF">
      <w:pPr>
        <w:rPr>
          <w:rFonts w:eastAsiaTheme="minorEastAsia"/>
          <w:lang w:val="en-US"/>
        </w:rPr>
      </w:pPr>
      <w:r>
        <w:rPr>
          <w:rFonts w:eastAsiaTheme="minorEastAsia"/>
          <w:lang w:val="en-US"/>
        </w:rPr>
        <w:t>The disadvantage of this solution might be that UE needs to change the legacy procedure in logging random access attempt to exclude logging the attempts which are failed</w:t>
      </w:r>
      <w:r w:rsidR="00857F18">
        <w:rPr>
          <w:rFonts w:eastAsiaTheme="minorEastAsia"/>
          <w:lang w:val="en-US"/>
        </w:rPr>
        <w:t xml:space="preserve"> due to the LBT operation</w:t>
      </w:r>
      <w:r>
        <w:rPr>
          <w:rFonts w:eastAsiaTheme="minorEastAsia"/>
          <w:lang w:val="en-US"/>
        </w:rPr>
        <w:t>.</w:t>
      </w:r>
      <w:r w:rsidR="00296AD3">
        <w:rPr>
          <w:rFonts w:eastAsiaTheme="minorEastAsia"/>
          <w:lang w:val="en-US"/>
        </w:rPr>
        <w:t xml:space="preserve"> Given that the complexity and implementation of this solution is not properly verified, a third option could be to postpone this discussion to the next meeting, so companies have enough time to verify the complexity of each approach.</w:t>
      </w:r>
    </w:p>
    <w:p w14:paraId="1D0E119D" w14:textId="77777777" w:rsidR="00B56E5B" w:rsidRDefault="00B56E5B" w:rsidP="00B56E5B">
      <w:pPr>
        <w:rPr>
          <w:rFonts w:eastAsiaTheme="minorEastAsia"/>
          <w:lang w:val="en-US"/>
        </w:rPr>
      </w:pPr>
    </w:p>
    <w:p w14:paraId="3FC67D8A" w14:textId="0FA7F06C" w:rsidR="00B56E5B" w:rsidRDefault="00B56E5B" w:rsidP="00B56E5B">
      <w:pPr>
        <w:rPr>
          <w:rFonts w:eastAsiaTheme="minorEastAsia"/>
          <w:lang w:val="en-US"/>
        </w:rPr>
      </w:pPr>
      <w:r>
        <w:rPr>
          <w:rFonts w:eastAsiaTheme="minorEastAsia"/>
          <w:lang w:val="en-US"/>
        </w:rPr>
        <w:t xml:space="preserve">Proponents of option (a) think that by limiting the number of RA attempts to 200, the concern raised by the </w:t>
      </w:r>
      <w:r w:rsidR="00863247">
        <w:rPr>
          <w:rFonts w:eastAsiaTheme="minorEastAsia"/>
          <w:lang w:val="en-US"/>
        </w:rPr>
        <w:t xml:space="preserve">proponents of </w:t>
      </w:r>
      <w:r>
        <w:rPr>
          <w:rFonts w:eastAsiaTheme="minorEastAsia"/>
          <w:lang w:val="en-US"/>
        </w:rPr>
        <w:t>option</w:t>
      </w:r>
      <w:r w:rsidR="00863247">
        <w:rPr>
          <w:rFonts w:eastAsiaTheme="minorEastAsia"/>
          <w:lang w:val="en-US"/>
        </w:rPr>
        <w:t xml:space="preserve"> (b) can be easily resolved. Therefore the following question is proposed.</w:t>
      </w:r>
      <w:r>
        <w:rPr>
          <w:rFonts w:eastAsiaTheme="minorEastAsia"/>
          <w:lang w:val="en-US"/>
        </w:rPr>
        <w:t xml:space="preserve"> </w:t>
      </w:r>
    </w:p>
    <w:p w14:paraId="04D0285F" w14:textId="27707D35" w:rsidR="00D25CC7" w:rsidRDefault="00D25CC7" w:rsidP="00CF0DAF">
      <w:pPr>
        <w:rPr>
          <w:rFonts w:eastAsiaTheme="minorEastAsia"/>
          <w:lang w:val="en-US"/>
        </w:rPr>
      </w:pPr>
    </w:p>
    <w:p w14:paraId="1A64179A" w14:textId="4F27C3CC" w:rsidR="00D45035" w:rsidRPr="00782994" w:rsidRDefault="00D276FE" w:rsidP="00536E99">
      <w:pPr>
        <w:rPr>
          <w:rFonts w:eastAsiaTheme="minorEastAsia"/>
          <w:b/>
          <w:bCs/>
          <w:lang w:val="en-US"/>
        </w:rPr>
      </w:pPr>
      <w:r w:rsidRPr="00782994">
        <w:rPr>
          <w:rFonts w:eastAsiaTheme="minorEastAsia"/>
          <w:b/>
          <w:bCs/>
          <w:lang w:val="en-US"/>
        </w:rPr>
        <w:t xml:space="preserve">Question: Which of </w:t>
      </w:r>
      <w:r w:rsidR="00296AD3" w:rsidRPr="00782994">
        <w:rPr>
          <w:rFonts w:eastAsiaTheme="minorEastAsia"/>
          <w:b/>
          <w:bCs/>
          <w:lang w:val="en-US"/>
        </w:rPr>
        <w:t>the following options do companies agree</w:t>
      </w:r>
      <w:r w:rsidR="00D45035" w:rsidRPr="00782994">
        <w:rPr>
          <w:rFonts w:eastAsiaTheme="minorEastAsia"/>
          <w:b/>
          <w:bCs/>
          <w:lang w:val="en-US"/>
        </w:rPr>
        <w:t>?</w:t>
      </w:r>
    </w:p>
    <w:p w14:paraId="6A847866" w14:textId="77777777" w:rsidR="00D45035" w:rsidRPr="00782994" w:rsidRDefault="00D45035" w:rsidP="00D45035">
      <w:pPr>
        <w:pStyle w:val="Doc-text2"/>
        <w:rPr>
          <w:b/>
          <w:bCs/>
          <w:sz w:val="20"/>
          <w:szCs w:val="20"/>
        </w:rPr>
      </w:pPr>
      <w:r w:rsidRPr="00782994">
        <w:rPr>
          <w:b/>
          <w:bCs/>
          <w:sz w:val="20"/>
          <w:szCs w:val="20"/>
        </w:rPr>
        <w:t>a)</w:t>
      </w:r>
      <w:r w:rsidRPr="00782994">
        <w:rPr>
          <w:b/>
          <w:bCs/>
          <w:sz w:val="20"/>
          <w:szCs w:val="20"/>
        </w:rPr>
        <w:tab/>
        <w:t>A random-access is considered as attempted whenever PHY tries to transmit a preamble, irrespective of whether the LBT is successful or not</w:t>
      </w:r>
    </w:p>
    <w:p w14:paraId="20BAC6E0" w14:textId="77777777" w:rsidR="00D45035" w:rsidRPr="00782994" w:rsidRDefault="00D45035" w:rsidP="00D45035">
      <w:pPr>
        <w:pStyle w:val="Doc-text2"/>
        <w:rPr>
          <w:b/>
          <w:bCs/>
          <w:sz w:val="20"/>
          <w:szCs w:val="20"/>
        </w:rPr>
      </w:pPr>
      <w:r w:rsidRPr="00782994">
        <w:rPr>
          <w:b/>
          <w:bCs/>
          <w:sz w:val="20"/>
          <w:szCs w:val="20"/>
        </w:rPr>
        <w:t>b)</w:t>
      </w:r>
      <w:r w:rsidRPr="00782994">
        <w:rPr>
          <w:b/>
          <w:bCs/>
          <w:sz w:val="20"/>
          <w:szCs w:val="20"/>
        </w:rPr>
        <w:tab/>
        <w:t xml:space="preserve">A random-access attempt is considered as attempted only if the PHY layer actually transmitted the preamble, i.e., successful LBT </w:t>
      </w:r>
    </w:p>
    <w:p w14:paraId="5DAD2465" w14:textId="6745DDAE" w:rsidR="00D45035" w:rsidRPr="00782994" w:rsidRDefault="00D45035" w:rsidP="00D45035">
      <w:pPr>
        <w:pStyle w:val="Doc-text2"/>
        <w:rPr>
          <w:b/>
          <w:bCs/>
          <w:sz w:val="20"/>
          <w:szCs w:val="20"/>
        </w:rPr>
      </w:pPr>
      <w:r w:rsidRPr="00782994">
        <w:rPr>
          <w:b/>
          <w:bCs/>
          <w:sz w:val="20"/>
          <w:szCs w:val="20"/>
        </w:rPr>
        <w:t>c)</w:t>
      </w:r>
      <w:r w:rsidRPr="00782994">
        <w:rPr>
          <w:b/>
          <w:bCs/>
          <w:sz w:val="20"/>
          <w:szCs w:val="20"/>
        </w:rPr>
        <w:tab/>
        <w:t xml:space="preserve">Postpone the discussion to the next meeting as complexity </w:t>
      </w:r>
      <w:r w:rsidR="0022779D">
        <w:rPr>
          <w:b/>
          <w:bCs/>
          <w:sz w:val="20"/>
          <w:szCs w:val="20"/>
        </w:rPr>
        <w:t>analysis is required for</w:t>
      </w:r>
      <w:r w:rsidRPr="00782994">
        <w:rPr>
          <w:b/>
          <w:bCs/>
          <w:sz w:val="20"/>
          <w:szCs w:val="20"/>
        </w:rPr>
        <w:t xml:space="preserve"> each approach.</w:t>
      </w:r>
    </w:p>
    <w:p w14:paraId="0EA057D7" w14:textId="77777777" w:rsidR="00536E99" w:rsidRDefault="00536E99" w:rsidP="00536E99">
      <w:pPr>
        <w:rPr>
          <w:rFonts w:eastAsiaTheme="minorEastAsia"/>
          <w:lang w:val="en-US"/>
        </w:rPr>
      </w:pPr>
    </w:p>
    <w:tbl>
      <w:tblPr>
        <w:tblStyle w:val="af0"/>
        <w:tblW w:w="0" w:type="auto"/>
        <w:tblLook w:val="04A0" w:firstRow="1" w:lastRow="0" w:firstColumn="1" w:lastColumn="0" w:noHBand="0" w:noVBand="1"/>
      </w:tblPr>
      <w:tblGrid>
        <w:gridCol w:w="1129"/>
        <w:gridCol w:w="1701"/>
        <w:gridCol w:w="6799"/>
      </w:tblGrid>
      <w:tr w:rsidR="00D276FE" w14:paraId="623B238B" w14:textId="77777777" w:rsidTr="00D276FE">
        <w:tc>
          <w:tcPr>
            <w:tcW w:w="1129" w:type="dxa"/>
          </w:tcPr>
          <w:p w14:paraId="78D8FEC0" w14:textId="201BBF15" w:rsidR="00D276FE" w:rsidRDefault="00D276FE" w:rsidP="00CF0DAF">
            <w:pPr>
              <w:rPr>
                <w:rFonts w:eastAsiaTheme="minorEastAsia"/>
                <w:lang w:val="en-US"/>
              </w:rPr>
            </w:pPr>
            <w:r>
              <w:rPr>
                <w:rFonts w:eastAsiaTheme="minorEastAsia"/>
                <w:lang w:val="en-US"/>
              </w:rPr>
              <w:t>Company</w:t>
            </w:r>
          </w:p>
        </w:tc>
        <w:tc>
          <w:tcPr>
            <w:tcW w:w="1701" w:type="dxa"/>
          </w:tcPr>
          <w:p w14:paraId="37B1F9E5" w14:textId="189571C6" w:rsidR="00D276FE" w:rsidRDefault="00D276FE" w:rsidP="00D276FE">
            <w:pPr>
              <w:jc w:val="center"/>
              <w:rPr>
                <w:rFonts w:eastAsiaTheme="minorEastAsia"/>
                <w:lang w:val="en-US"/>
              </w:rPr>
            </w:pPr>
            <w:r>
              <w:rPr>
                <w:rFonts w:eastAsiaTheme="minorEastAsia"/>
                <w:lang w:val="en-US"/>
              </w:rPr>
              <w:t>Option (a, b, c)</w:t>
            </w:r>
          </w:p>
        </w:tc>
        <w:tc>
          <w:tcPr>
            <w:tcW w:w="6799" w:type="dxa"/>
          </w:tcPr>
          <w:p w14:paraId="41CCA0A1" w14:textId="0A768F88" w:rsidR="00D276FE" w:rsidRDefault="00D276FE" w:rsidP="00CF0DAF">
            <w:pPr>
              <w:rPr>
                <w:rFonts w:eastAsiaTheme="minorEastAsia"/>
                <w:lang w:val="en-US"/>
              </w:rPr>
            </w:pPr>
            <w:r>
              <w:rPr>
                <w:rFonts w:eastAsiaTheme="minorEastAsia"/>
                <w:lang w:val="en-US"/>
              </w:rPr>
              <w:t>comment</w:t>
            </w:r>
          </w:p>
        </w:tc>
      </w:tr>
      <w:tr w:rsidR="00D276FE" w14:paraId="1DF413AA" w14:textId="77777777" w:rsidTr="00D276FE">
        <w:tc>
          <w:tcPr>
            <w:tcW w:w="1129" w:type="dxa"/>
          </w:tcPr>
          <w:p w14:paraId="11CF6A49" w14:textId="70883E0D" w:rsidR="00D276FE" w:rsidRDefault="00A311B4" w:rsidP="00CF0DAF">
            <w:pPr>
              <w:rPr>
                <w:rFonts w:eastAsiaTheme="minorEastAsia"/>
                <w:lang w:val="en-US"/>
              </w:rPr>
            </w:pPr>
            <w:r>
              <w:rPr>
                <w:rFonts w:eastAsiaTheme="minorEastAsia"/>
                <w:lang w:val="en-US"/>
              </w:rPr>
              <w:t>Ericsson</w:t>
            </w:r>
          </w:p>
        </w:tc>
        <w:tc>
          <w:tcPr>
            <w:tcW w:w="1701" w:type="dxa"/>
          </w:tcPr>
          <w:p w14:paraId="5D2D1D61" w14:textId="4A2B9CC0" w:rsidR="00D276FE" w:rsidRDefault="00D25CC7" w:rsidP="00CF0DAF">
            <w:pPr>
              <w:rPr>
                <w:rFonts w:eastAsiaTheme="minorEastAsia"/>
                <w:lang w:val="en-US"/>
              </w:rPr>
            </w:pPr>
            <w:r>
              <w:rPr>
                <w:rFonts w:eastAsiaTheme="minorEastAsia"/>
                <w:lang w:val="en-US"/>
              </w:rPr>
              <w:t>C</w:t>
            </w:r>
          </w:p>
        </w:tc>
        <w:tc>
          <w:tcPr>
            <w:tcW w:w="6799" w:type="dxa"/>
          </w:tcPr>
          <w:p w14:paraId="26CCE82F" w14:textId="6CE6E139" w:rsidR="00D276FE" w:rsidRDefault="00A311B4" w:rsidP="00CF0DAF">
            <w:pPr>
              <w:rPr>
                <w:rFonts w:eastAsiaTheme="minorEastAsia"/>
                <w:lang w:val="en-US"/>
              </w:rPr>
            </w:pPr>
            <w:r>
              <w:rPr>
                <w:rFonts w:eastAsiaTheme="minorEastAsia"/>
                <w:lang w:val="en-US"/>
              </w:rPr>
              <w:t xml:space="preserve">We slightly prefer option 1, as we can limit the number of </w:t>
            </w:r>
            <w:r w:rsidR="0087359B">
              <w:rPr>
                <w:rFonts w:eastAsiaTheme="minorEastAsia"/>
                <w:lang w:val="en-US"/>
              </w:rPr>
              <w:t>LBT failures to 200, to address the concern of other companies on the size of the RA report, we are open to discuss the second option in the next meeting, possibly with a better complexity analysis</w:t>
            </w:r>
            <w:r w:rsidR="00903039">
              <w:rPr>
                <w:rFonts w:eastAsiaTheme="minorEastAsia"/>
                <w:lang w:val="en-US"/>
              </w:rPr>
              <w:t xml:space="preserve"> of excluding some RA attempts</w:t>
            </w:r>
            <w:r w:rsidR="0087359B">
              <w:rPr>
                <w:rFonts w:eastAsiaTheme="minorEastAsia"/>
                <w:lang w:val="en-US"/>
              </w:rPr>
              <w:t>.</w:t>
            </w:r>
          </w:p>
        </w:tc>
      </w:tr>
      <w:tr w:rsidR="00D276FE" w14:paraId="1B439C63" w14:textId="77777777" w:rsidTr="00D276FE">
        <w:tc>
          <w:tcPr>
            <w:tcW w:w="1129" w:type="dxa"/>
          </w:tcPr>
          <w:p w14:paraId="37A32A43" w14:textId="22DE27B1" w:rsidR="00D276FE" w:rsidRDefault="00D25CC7" w:rsidP="00CF0DAF">
            <w:pPr>
              <w:rPr>
                <w:rFonts w:eastAsiaTheme="minorEastAsia"/>
                <w:lang w:val="en-US"/>
              </w:rPr>
            </w:pPr>
            <w:r>
              <w:rPr>
                <w:rFonts w:eastAsiaTheme="minorEastAsia"/>
                <w:lang w:val="en-US"/>
              </w:rPr>
              <w:t>Xiaomi</w:t>
            </w:r>
          </w:p>
        </w:tc>
        <w:tc>
          <w:tcPr>
            <w:tcW w:w="1701" w:type="dxa"/>
          </w:tcPr>
          <w:p w14:paraId="09992D73" w14:textId="3FA56C92" w:rsidR="00D276FE" w:rsidRDefault="00D25CC7" w:rsidP="00CF0DAF">
            <w:pPr>
              <w:rPr>
                <w:rFonts w:eastAsiaTheme="minorEastAsia"/>
                <w:lang w:val="en-US"/>
              </w:rPr>
            </w:pPr>
            <w:r>
              <w:rPr>
                <w:rFonts w:eastAsiaTheme="minorEastAsia"/>
                <w:lang w:val="en-US"/>
              </w:rPr>
              <w:t>C</w:t>
            </w:r>
          </w:p>
        </w:tc>
        <w:tc>
          <w:tcPr>
            <w:tcW w:w="6799" w:type="dxa"/>
          </w:tcPr>
          <w:p w14:paraId="547157D6" w14:textId="77777777" w:rsidR="00D276FE" w:rsidRDefault="00D276FE" w:rsidP="00CF0DAF">
            <w:pPr>
              <w:rPr>
                <w:rFonts w:eastAsiaTheme="minorEastAsia"/>
                <w:lang w:val="en-US"/>
              </w:rPr>
            </w:pPr>
          </w:p>
        </w:tc>
      </w:tr>
      <w:tr w:rsidR="00D276FE" w14:paraId="2B8FF1B9" w14:textId="77777777" w:rsidTr="00D276FE">
        <w:tc>
          <w:tcPr>
            <w:tcW w:w="1129" w:type="dxa"/>
          </w:tcPr>
          <w:p w14:paraId="0BD34E2C" w14:textId="533F6166" w:rsidR="00D276FE" w:rsidRDefault="00B75D6D" w:rsidP="00CF0DAF">
            <w:pPr>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701" w:type="dxa"/>
          </w:tcPr>
          <w:p w14:paraId="446A970C" w14:textId="558FBEFF" w:rsidR="00D276FE" w:rsidRDefault="00B75D6D" w:rsidP="00CF0DAF">
            <w:pPr>
              <w:rPr>
                <w:rFonts w:eastAsiaTheme="minorEastAsia" w:hint="eastAsia"/>
                <w:lang w:val="en-US" w:eastAsia="zh-CN"/>
              </w:rPr>
            </w:pPr>
            <w:r>
              <w:rPr>
                <w:rFonts w:eastAsiaTheme="minorEastAsia" w:hint="eastAsia"/>
                <w:lang w:val="en-US" w:eastAsia="zh-CN"/>
              </w:rPr>
              <w:t>C</w:t>
            </w:r>
          </w:p>
        </w:tc>
        <w:tc>
          <w:tcPr>
            <w:tcW w:w="6799" w:type="dxa"/>
          </w:tcPr>
          <w:p w14:paraId="48316F84" w14:textId="77777777" w:rsidR="00D276FE" w:rsidRDefault="00D276FE" w:rsidP="00CF0DAF">
            <w:pPr>
              <w:rPr>
                <w:rFonts w:eastAsiaTheme="minorEastAsia"/>
                <w:lang w:val="en-US"/>
              </w:rPr>
            </w:pPr>
          </w:p>
        </w:tc>
      </w:tr>
      <w:tr w:rsidR="00D276FE" w14:paraId="1376574D" w14:textId="77777777" w:rsidTr="00D276FE">
        <w:tc>
          <w:tcPr>
            <w:tcW w:w="1129" w:type="dxa"/>
          </w:tcPr>
          <w:p w14:paraId="4C3906B8" w14:textId="77777777" w:rsidR="00D276FE" w:rsidRDefault="00D276FE" w:rsidP="00CF0DAF">
            <w:pPr>
              <w:rPr>
                <w:rFonts w:eastAsiaTheme="minorEastAsia"/>
                <w:lang w:val="en-US"/>
              </w:rPr>
            </w:pPr>
          </w:p>
        </w:tc>
        <w:tc>
          <w:tcPr>
            <w:tcW w:w="1701" w:type="dxa"/>
          </w:tcPr>
          <w:p w14:paraId="42C3A9BE" w14:textId="77777777" w:rsidR="00D276FE" w:rsidRDefault="00D276FE" w:rsidP="00CF0DAF">
            <w:pPr>
              <w:rPr>
                <w:rFonts w:eastAsiaTheme="minorEastAsia"/>
                <w:lang w:val="en-US"/>
              </w:rPr>
            </w:pPr>
          </w:p>
        </w:tc>
        <w:tc>
          <w:tcPr>
            <w:tcW w:w="6799" w:type="dxa"/>
          </w:tcPr>
          <w:p w14:paraId="6753C340" w14:textId="77777777" w:rsidR="00D276FE" w:rsidRDefault="00D276FE" w:rsidP="00CF0DAF">
            <w:pPr>
              <w:rPr>
                <w:rFonts w:eastAsiaTheme="minorEastAsia"/>
                <w:lang w:val="en-US"/>
              </w:rPr>
            </w:pPr>
          </w:p>
        </w:tc>
      </w:tr>
      <w:tr w:rsidR="00D276FE" w14:paraId="12D13262" w14:textId="77777777" w:rsidTr="00D276FE">
        <w:tc>
          <w:tcPr>
            <w:tcW w:w="1129" w:type="dxa"/>
          </w:tcPr>
          <w:p w14:paraId="3DFFF1C6" w14:textId="77777777" w:rsidR="00D276FE" w:rsidRDefault="00D276FE" w:rsidP="00CF0DAF">
            <w:pPr>
              <w:rPr>
                <w:rFonts w:eastAsiaTheme="minorEastAsia"/>
                <w:lang w:val="en-US"/>
              </w:rPr>
            </w:pPr>
          </w:p>
        </w:tc>
        <w:tc>
          <w:tcPr>
            <w:tcW w:w="1701" w:type="dxa"/>
          </w:tcPr>
          <w:p w14:paraId="1EEB19BD" w14:textId="77777777" w:rsidR="00D276FE" w:rsidRDefault="00D276FE" w:rsidP="00CF0DAF">
            <w:pPr>
              <w:rPr>
                <w:rFonts w:eastAsiaTheme="minorEastAsia"/>
                <w:lang w:val="en-US"/>
              </w:rPr>
            </w:pPr>
          </w:p>
        </w:tc>
        <w:tc>
          <w:tcPr>
            <w:tcW w:w="6799" w:type="dxa"/>
          </w:tcPr>
          <w:p w14:paraId="3C473536" w14:textId="77777777" w:rsidR="00D276FE" w:rsidRDefault="00D276FE" w:rsidP="00CF0DAF">
            <w:pPr>
              <w:rPr>
                <w:rFonts w:eastAsiaTheme="minorEastAsia"/>
                <w:lang w:val="en-US"/>
              </w:rPr>
            </w:pPr>
          </w:p>
        </w:tc>
      </w:tr>
      <w:tr w:rsidR="00D276FE" w14:paraId="00E4F40D" w14:textId="77777777" w:rsidTr="00D276FE">
        <w:tc>
          <w:tcPr>
            <w:tcW w:w="1129" w:type="dxa"/>
          </w:tcPr>
          <w:p w14:paraId="2E6F9E04" w14:textId="77777777" w:rsidR="00D276FE" w:rsidRDefault="00D276FE" w:rsidP="00CF0DAF">
            <w:pPr>
              <w:rPr>
                <w:rFonts w:eastAsiaTheme="minorEastAsia"/>
                <w:lang w:val="en-US"/>
              </w:rPr>
            </w:pPr>
          </w:p>
        </w:tc>
        <w:tc>
          <w:tcPr>
            <w:tcW w:w="1701" w:type="dxa"/>
          </w:tcPr>
          <w:p w14:paraId="0B0DC48A" w14:textId="77777777" w:rsidR="00D276FE" w:rsidRDefault="00D276FE" w:rsidP="00CF0DAF">
            <w:pPr>
              <w:rPr>
                <w:rFonts w:eastAsiaTheme="minorEastAsia"/>
                <w:lang w:val="en-US"/>
              </w:rPr>
            </w:pPr>
          </w:p>
        </w:tc>
        <w:tc>
          <w:tcPr>
            <w:tcW w:w="6799" w:type="dxa"/>
          </w:tcPr>
          <w:p w14:paraId="2A39A7BE" w14:textId="77777777" w:rsidR="00D276FE" w:rsidRDefault="00D276FE" w:rsidP="00CF0DAF">
            <w:pPr>
              <w:rPr>
                <w:rFonts w:eastAsiaTheme="minorEastAsia"/>
                <w:lang w:val="en-US"/>
              </w:rPr>
            </w:pPr>
          </w:p>
        </w:tc>
      </w:tr>
      <w:tr w:rsidR="00D276FE" w14:paraId="77AB6E10" w14:textId="77777777" w:rsidTr="00D276FE">
        <w:tc>
          <w:tcPr>
            <w:tcW w:w="1129" w:type="dxa"/>
          </w:tcPr>
          <w:p w14:paraId="7CF511FF" w14:textId="77777777" w:rsidR="00D276FE" w:rsidRDefault="00D276FE" w:rsidP="00CF0DAF">
            <w:pPr>
              <w:rPr>
                <w:rFonts w:eastAsiaTheme="minorEastAsia"/>
                <w:lang w:val="en-US"/>
              </w:rPr>
            </w:pPr>
          </w:p>
        </w:tc>
        <w:tc>
          <w:tcPr>
            <w:tcW w:w="1701" w:type="dxa"/>
          </w:tcPr>
          <w:p w14:paraId="60C05321" w14:textId="77777777" w:rsidR="00D276FE" w:rsidRDefault="00D276FE" w:rsidP="00CF0DAF">
            <w:pPr>
              <w:rPr>
                <w:rFonts w:eastAsiaTheme="minorEastAsia"/>
                <w:lang w:val="en-US"/>
              </w:rPr>
            </w:pPr>
          </w:p>
        </w:tc>
        <w:tc>
          <w:tcPr>
            <w:tcW w:w="6799" w:type="dxa"/>
          </w:tcPr>
          <w:p w14:paraId="4D41FD9E" w14:textId="77777777" w:rsidR="00D276FE" w:rsidRDefault="00D276FE" w:rsidP="00CF0DAF">
            <w:pPr>
              <w:rPr>
                <w:rFonts w:eastAsiaTheme="minorEastAsia"/>
                <w:lang w:val="en-US"/>
              </w:rPr>
            </w:pPr>
          </w:p>
        </w:tc>
      </w:tr>
      <w:tr w:rsidR="00D276FE" w14:paraId="3DC2E18C" w14:textId="77777777" w:rsidTr="00D276FE">
        <w:tc>
          <w:tcPr>
            <w:tcW w:w="1129" w:type="dxa"/>
          </w:tcPr>
          <w:p w14:paraId="59A17FB0" w14:textId="77777777" w:rsidR="00D276FE" w:rsidRDefault="00D276FE" w:rsidP="00CF0DAF">
            <w:pPr>
              <w:rPr>
                <w:rFonts w:eastAsiaTheme="minorEastAsia"/>
                <w:lang w:val="en-US"/>
              </w:rPr>
            </w:pPr>
          </w:p>
        </w:tc>
        <w:tc>
          <w:tcPr>
            <w:tcW w:w="1701" w:type="dxa"/>
          </w:tcPr>
          <w:p w14:paraId="23AC6565" w14:textId="77777777" w:rsidR="00D276FE" w:rsidRDefault="00D276FE" w:rsidP="00CF0DAF">
            <w:pPr>
              <w:rPr>
                <w:rFonts w:eastAsiaTheme="minorEastAsia"/>
                <w:lang w:val="en-US"/>
              </w:rPr>
            </w:pPr>
          </w:p>
        </w:tc>
        <w:tc>
          <w:tcPr>
            <w:tcW w:w="6799" w:type="dxa"/>
          </w:tcPr>
          <w:p w14:paraId="27BAA118" w14:textId="77777777" w:rsidR="00D276FE" w:rsidRDefault="00D276FE" w:rsidP="00CF0DAF">
            <w:pPr>
              <w:rPr>
                <w:rFonts w:eastAsiaTheme="minorEastAsia"/>
                <w:lang w:val="en-US"/>
              </w:rPr>
            </w:pPr>
          </w:p>
        </w:tc>
      </w:tr>
      <w:tr w:rsidR="00D276FE" w14:paraId="7A295340" w14:textId="77777777" w:rsidTr="00D276FE">
        <w:tc>
          <w:tcPr>
            <w:tcW w:w="1129" w:type="dxa"/>
          </w:tcPr>
          <w:p w14:paraId="44C4D92F" w14:textId="77777777" w:rsidR="00D276FE" w:rsidRDefault="00D276FE" w:rsidP="00CF0DAF">
            <w:pPr>
              <w:rPr>
                <w:rFonts w:eastAsiaTheme="minorEastAsia"/>
                <w:lang w:val="en-US"/>
              </w:rPr>
            </w:pPr>
          </w:p>
        </w:tc>
        <w:tc>
          <w:tcPr>
            <w:tcW w:w="1701" w:type="dxa"/>
          </w:tcPr>
          <w:p w14:paraId="4ECCB4AB" w14:textId="77777777" w:rsidR="00D276FE" w:rsidRDefault="00D276FE" w:rsidP="00CF0DAF">
            <w:pPr>
              <w:rPr>
                <w:rFonts w:eastAsiaTheme="minorEastAsia"/>
                <w:lang w:val="en-US"/>
              </w:rPr>
            </w:pPr>
          </w:p>
        </w:tc>
        <w:tc>
          <w:tcPr>
            <w:tcW w:w="6799" w:type="dxa"/>
          </w:tcPr>
          <w:p w14:paraId="1E3BE0BC" w14:textId="77777777" w:rsidR="00D276FE" w:rsidRDefault="00D276FE" w:rsidP="00CF0DAF">
            <w:pPr>
              <w:rPr>
                <w:rFonts w:eastAsiaTheme="minorEastAsia"/>
                <w:lang w:val="en-US"/>
              </w:rPr>
            </w:pPr>
          </w:p>
        </w:tc>
      </w:tr>
      <w:tr w:rsidR="00D276FE" w14:paraId="7FB8A88A" w14:textId="77777777" w:rsidTr="00D276FE">
        <w:tc>
          <w:tcPr>
            <w:tcW w:w="1129" w:type="dxa"/>
          </w:tcPr>
          <w:p w14:paraId="78519910" w14:textId="77777777" w:rsidR="00D276FE" w:rsidRDefault="00D276FE" w:rsidP="00CF0DAF">
            <w:pPr>
              <w:rPr>
                <w:rFonts w:eastAsiaTheme="minorEastAsia"/>
                <w:lang w:val="en-US"/>
              </w:rPr>
            </w:pPr>
          </w:p>
        </w:tc>
        <w:tc>
          <w:tcPr>
            <w:tcW w:w="1701" w:type="dxa"/>
          </w:tcPr>
          <w:p w14:paraId="6D69FB63" w14:textId="77777777" w:rsidR="00D276FE" w:rsidRDefault="00D276FE" w:rsidP="00CF0DAF">
            <w:pPr>
              <w:rPr>
                <w:rFonts w:eastAsiaTheme="minorEastAsia"/>
                <w:lang w:val="en-US"/>
              </w:rPr>
            </w:pPr>
          </w:p>
        </w:tc>
        <w:tc>
          <w:tcPr>
            <w:tcW w:w="6799" w:type="dxa"/>
          </w:tcPr>
          <w:p w14:paraId="15DDF97B" w14:textId="77777777" w:rsidR="00D276FE" w:rsidRDefault="00D276FE" w:rsidP="00CF0DAF">
            <w:pPr>
              <w:rPr>
                <w:rFonts w:eastAsiaTheme="minorEastAsia"/>
                <w:lang w:val="en-US"/>
              </w:rPr>
            </w:pPr>
          </w:p>
        </w:tc>
      </w:tr>
    </w:tbl>
    <w:p w14:paraId="035EC3D1" w14:textId="4AF41B5E" w:rsidR="00536E99" w:rsidRDefault="00536E99" w:rsidP="00CF0DAF">
      <w:pPr>
        <w:rPr>
          <w:rFonts w:eastAsiaTheme="minorEastAsia"/>
          <w:lang w:val="en-US"/>
        </w:rPr>
      </w:pPr>
    </w:p>
    <w:p w14:paraId="23FD8863" w14:textId="3B892FA4" w:rsidR="00536E99" w:rsidRDefault="00536E99" w:rsidP="00CF0DAF">
      <w:pPr>
        <w:rPr>
          <w:rFonts w:eastAsiaTheme="minorEastAsia"/>
          <w:lang w:val="en-US"/>
        </w:rPr>
      </w:pPr>
    </w:p>
    <w:p w14:paraId="6EB33992" w14:textId="77777777" w:rsidR="003E4922" w:rsidRDefault="003E4922" w:rsidP="00CF0DAF">
      <w:pPr>
        <w:rPr>
          <w:rFonts w:eastAsiaTheme="minorEastAsia"/>
          <w:lang w:val="en-US"/>
        </w:rPr>
      </w:pPr>
    </w:p>
    <w:p w14:paraId="131B31AF" w14:textId="29294E1E" w:rsidR="00B827CE" w:rsidRDefault="00B827CE">
      <w:pPr>
        <w:spacing w:after="0"/>
        <w:rPr>
          <w:rFonts w:eastAsiaTheme="minorEastAsia"/>
          <w:lang w:eastAsia="zh-CN"/>
        </w:rPr>
      </w:pP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CF1DC5D" w14:textId="7F8E7B71" w:rsidR="00A053D1" w:rsidRPr="00381CDC" w:rsidRDefault="00A053D1" w:rsidP="00381CDC">
      <w:pPr>
        <w:rPr>
          <w:rFonts w:eastAsiaTheme="minorEastAsia"/>
          <w:lang w:eastAsia="zh-CN"/>
        </w:rPr>
      </w:pPr>
    </w:p>
    <w:sectPr w:rsidR="00A053D1" w:rsidRPr="00381CDC">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877C" w14:textId="77777777" w:rsidR="00F307F2" w:rsidRDefault="00F307F2">
      <w:pPr>
        <w:spacing w:after="0"/>
      </w:pPr>
      <w:r>
        <w:separator/>
      </w:r>
    </w:p>
  </w:endnote>
  <w:endnote w:type="continuationSeparator" w:id="0">
    <w:p w14:paraId="6F34F9DC" w14:textId="77777777" w:rsidR="00F307F2" w:rsidRDefault="00F30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52910BB" w:rsidR="008E0664" w:rsidRDefault="008E0664">
    <w:pPr>
      <w:pStyle w:val="ac"/>
    </w:pPr>
    <w:r>
      <w:rPr>
        <w:rStyle w:val="af2"/>
      </w:rPr>
      <w:fldChar w:fldCharType="begin"/>
    </w:r>
    <w:r>
      <w:rPr>
        <w:rStyle w:val="af2"/>
      </w:rPr>
      <w:instrText xml:space="preserve"> PAGE </w:instrText>
    </w:r>
    <w:r>
      <w:rPr>
        <w:rStyle w:val="af2"/>
      </w:rPr>
      <w:fldChar w:fldCharType="separate"/>
    </w:r>
    <w:r w:rsidR="00FC2A4C">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FC2A4C">
      <w:rPr>
        <w:rStyle w:val="af2"/>
        <w:noProof/>
      </w:rPr>
      <w:t>6</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223B" w14:textId="77777777" w:rsidR="00F307F2" w:rsidRDefault="00F307F2">
      <w:pPr>
        <w:spacing w:after="0"/>
      </w:pPr>
      <w:r>
        <w:separator/>
      </w:r>
    </w:p>
  </w:footnote>
  <w:footnote w:type="continuationSeparator" w:id="0">
    <w:p w14:paraId="6714734A" w14:textId="77777777" w:rsidR="00F307F2" w:rsidRDefault="00F307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62755125">
    <w:abstractNumId w:val="13"/>
  </w:num>
  <w:num w:numId="2" w16cid:durableId="376900912">
    <w:abstractNumId w:val="12"/>
  </w:num>
  <w:num w:numId="3" w16cid:durableId="1041054962">
    <w:abstractNumId w:val="6"/>
    <w:lvlOverride w:ilvl="0">
      <w:startOverride w:val="1"/>
    </w:lvlOverride>
  </w:num>
  <w:num w:numId="4" w16cid:durableId="1084834313">
    <w:abstractNumId w:val="10"/>
  </w:num>
  <w:num w:numId="5" w16cid:durableId="1736203877">
    <w:abstractNumId w:val="5"/>
  </w:num>
  <w:num w:numId="6" w16cid:durableId="1132557564">
    <w:abstractNumId w:val="15"/>
  </w:num>
  <w:num w:numId="7" w16cid:durableId="1674797366">
    <w:abstractNumId w:val="17"/>
  </w:num>
  <w:num w:numId="8" w16cid:durableId="1077558647">
    <w:abstractNumId w:val="0"/>
  </w:num>
  <w:num w:numId="9" w16cid:durableId="596712404">
    <w:abstractNumId w:val="16"/>
  </w:num>
  <w:num w:numId="10" w16cid:durableId="789906633">
    <w:abstractNumId w:val="8"/>
  </w:num>
  <w:num w:numId="11" w16cid:durableId="625703493">
    <w:abstractNumId w:val="18"/>
  </w:num>
  <w:num w:numId="12" w16cid:durableId="1979652743">
    <w:abstractNumId w:val="19"/>
  </w:num>
  <w:num w:numId="13" w16cid:durableId="1560091006">
    <w:abstractNumId w:val="4"/>
  </w:num>
  <w:num w:numId="14" w16cid:durableId="1622222115">
    <w:abstractNumId w:val="2"/>
  </w:num>
  <w:num w:numId="15" w16cid:durableId="644244135">
    <w:abstractNumId w:val="14"/>
  </w:num>
  <w:num w:numId="16" w16cid:durableId="579798198">
    <w:abstractNumId w:val="3"/>
  </w:num>
  <w:num w:numId="17" w16cid:durableId="95564038">
    <w:abstractNumId w:val="11"/>
  </w:num>
  <w:num w:numId="18" w16cid:durableId="1111164272">
    <w:abstractNumId w:val="20"/>
  </w:num>
  <w:num w:numId="19" w16cid:durableId="1728869127">
    <w:abstractNumId w:val="9"/>
  </w:num>
  <w:num w:numId="20" w16cid:durableId="1488863388">
    <w:abstractNumId w:val="7"/>
  </w:num>
  <w:num w:numId="21" w16cid:durableId="117703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8F5"/>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879"/>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3E67"/>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2779D"/>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AD3"/>
    <w:rsid w:val="00296D15"/>
    <w:rsid w:val="0029704A"/>
    <w:rsid w:val="002974A5"/>
    <w:rsid w:val="00297575"/>
    <w:rsid w:val="00297A29"/>
    <w:rsid w:val="002A00F3"/>
    <w:rsid w:val="002A0DBF"/>
    <w:rsid w:val="002A139F"/>
    <w:rsid w:val="002A142A"/>
    <w:rsid w:val="002A18AB"/>
    <w:rsid w:val="002A1FBF"/>
    <w:rsid w:val="002A20A2"/>
    <w:rsid w:val="002A3620"/>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9F6"/>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68A"/>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5F2F"/>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2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5D"/>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77CE7"/>
    <w:rsid w:val="00480170"/>
    <w:rsid w:val="00480779"/>
    <w:rsid w:val="0048085A"/>
    <w:rsid w:val="0048095E"/>
    <w:rsid w:val="00480DA4"/>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6E99"/>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3E5D"/>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7CD"/>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1B83"/>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6889"/>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7A9"/>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994"/>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BFC"/>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57F18"/>
    <w:rsid w:val="0086034A"/>
    <w:rsid w:val="008618B4"/>
    <w:rsid w:val="00862162"/>
    <w:rsid w:val="00862B66"/>
    <w:rsid w:val="00862C5C"/>
    <w:rsid w:val="008630C1"/>
    <w:rsid w:val="0086319F"/>
    <w:rsid w:val="008631E1"/>
    <w:rsid w:val="00863247"/>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59B"/>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29"/>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39"/>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0183"/>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634"/>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1F6F"/>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53"/>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B4"/>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5B"/>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D6D"/>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0C75"/>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97D81"/>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0ECE"/>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0DA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CC7"/>
    <w:rsid w:val="00D25FE2"/>
    <w:rsid w:val="00D262CD"/>
    <w:rsid w:val="00D26D85"/>
    <w:rsid w:val="00D27645"/>
    <w:rsid w:val="00D276FE"/>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5035"/>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0BF"/>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87B06"/>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458"/>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3B42"/>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5BA8"/>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07F2"/>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5EE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4DD"/>
    <w:rsid w:val="00F92650"/>
    <w:rsid w:val="00F92E78"/>
    <w:rsid w:val="00F92E89"/>
    <w:rsid w:val="00F9306D"/>
    <w:rsid w:val="00F94263"/>
    <w:rsid w:val="00F94AB8"/>
    <w:rsid w:val="00F9532C"/>
    <w:rsid w:val="00F9556B"/>
    <w:rsid w:val="00F95C0A"/>
    <w:rsid w:val="00F96181"/>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840"/>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4FFD"/>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C36"/>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2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946CA2-EEB1-4194-B878-E3577AC433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457</Words>
  <Characters>2610</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Lenovo</cp:lastModifiedBy>
  <cp:revision>3</cp:revision>
  <cp:lastPrinted>2014-08-13T09:20:00Z</cp:lastPrinted>
  <dcterms:created xsi:type="dcterms:W3CDTF">2023-03-02T10:04:00Z</dcterms:created>
  <dcterms:modified xsi:type="dcterms:W3CDTF">2023-03-02T10:10:00Z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