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C2B" w14:textId="77777777" w:rsidR="00CE3932" w:rsidRDefault="00F6431E">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Header"/>
        <w:rPr>
          <w:bCs/>
          <w:sz w:val="24"/>
          <w:lang w:eastAsia="ja-JP"/>
        </w:rPr>
      </w:pPr>
    </w:p>
    <w:p w14:paraId="6A423C2E" w14:textId="77777777" w:rsidR="00CE3932" w:rsidRDefault="00F6431E">
      <w:pPr>
        <w:pStyle w:val="CRCoverPage"/>
        <w:rPr>
          <w:rFonts w:eastAsia="SimSun"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Discussion and decision</w:t>
      </w:r>
    </w:p>
    <w:p w14:paraId="6A423C32" w14:textId="77777777" w:rsidR="00CE3932" w:rsidRDefault="00F6431E">
      <w:pPr>
        <w:pStyle w:val="Heading1"/>
      </w:pPr>
      <w:r>
        <w:t>Introduction</w:t>
      </w:r>
      <w:bookmarkStart w:id="1" w:name="Proposal_Pattern_Length"/>
    </w:p>
    <w:p w14:paraId="6A423C33" w14:textId="77777777" w:rsidR="00CE3932" w:rsidRPr="00474312" w:rsidRDefault="00F6431E">
      <w:pPr>
        <w:pStyle w:val="ListParagraph"/>
        <w:spacing w:after="0"/>
        <w:ind w:left="0"/>
        <w:rPr>
          <w:rFonts w:ascii="Arial" w:hAnsi="Arial" w:cs="Arial"/>
          <w:sz w:val="20"/>
          <w:szCs w:val="20"/>
          <w:lang w:val="en-US"/>
        </w:rPr>
      </w:pPr>
      <w:r w:rsidRPr="00474312">
        <w:rPr>
          <w:rFonts w:ascii="Arial" w:hAnsi="Arial" w:cs="Arial"/>
          <w:sz w:val="20"/>
          <w:szCs w:val="20"/>
          <w:lang w:val="en-US"/>
        </w:rPr>
        <w:t xml:space="preserve">This </w:t>
      </w:r>
      <w:r>
        <w:rPr>
          <w:rFonts w:ascii="Arial" w:hAnsi="Arial" w:cs="Arial"/>
          <w:sz w:val="20"/>
          <w:szCs w:val="20"/>
          <w:lang w:val="de-DE"/>
        </w:rPr>
        <w:t>report</w:t>
      </w:r>
      <w:r w:rsidRPr="00474312">
        <w:rPr>
          <w:rFonts w:ascii="Arial" w:hAnsi="Arial" w:cs="Arial"/>
          <w:sz w:val="20"/>
          <w:szCs w:val="20"/>
          <w:lang w:val="en-US"/>
        </w:rPr>
        <w:t xml:space="preserve"> summarizes the </w:t>
      </w:r>
      <w:r>
        <w:rPr>
          <w:rFonts w:ascii="Arial" w:hAnsi="Arial" w:cs="Arial"/>
          <w:sz w:val="20"/>
          <w:szCs w:val="20"/>
          <w:lang w:val="en-US"/>
        </w:rPr>
        <w:t xml:space="preserve">offline </w:t>
      </w:r>
      <w:r w:rsidRPr="00474312">
        <w:rPr>
          <w:rFonts w:ascii="Arial" w:hAnsi="Arial" w:cs="Arial"/>
          <w:sz w:val="20"/>
          <w:szCs w:val="20"/>
          <w:lang w:val="en-US"/>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sidRPr="00474312">
        <w:rPr>
          <w:rFonts w:ascii="Arial" w:hAnsi="Arial" w:cs="Arial"/>
          <w:sz w:val="20"/>
          <w:szCs w:val="20"/>
          <w:lang w:val="en-US"/>
        </w:rPr>
        <w:t>:</w:t>
      </w:r>
    </w:p>
    <w:p w14:paraId="6A423C34" w14:textId="77777777" w:rsidR="00CE3932" w:rsidRPr="00474312" w:rsidRDefault="00CE3932">
      <w:pPr>
        <w:pStyle w:val="ListParagraph"/>
        <w:spacing w:after="0"/>
        <w:ind w:left="0"/>
        <w:rPr>
          <w:sz w:val="20"/>
          <w:szCs w:val="20"/>
          <w:lang w:val="en-US"/>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Intended outcome: offline summary (and agreeable CRs, if 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Heading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Hyperlink"/>
          </w:rPr>
          <w:t>R2-2300258</w:t>
        </w:r>
      </w:hyperlink>
      <w:r>
        <w:tab/>
      </w:r>
      <w:proofErr w:type="spellStart"/>
      <w:r>
        <w:t>Misc</w:t>
      </w:r>
      <w:proofErr w:type="spellEnd"/>
      <w:r>
        <w:t xml:space="preserve"> corrections on MAC for IoT NTN</w:t>
      </w:r>
      <w:r>
        <w:tab/>
        <w:t>MediaTek Inc.</w:t>
      </w:r>
      <w:r>
        <w:tab/>
        <w:t>CR</w:t>
      </w:r>
      <w:r>
        <w:tab/>
        <w:t>Rel-17</w:t>
      </w:r>
      <w:r>
        <w:tab/>
        <w:t>36.321</w:t>
      </w:r>
      <w:r>
        <w:tab/>
        <w:t>17.3.0</w:t>
      </w:r>
      <w:r>
        <w:tab/>
        <w:t>1559</w:t>
      </w:r>
      <w:bookmarkEnd w:id="3"/>
      <w:r>
        <w:tab/>
        <w:t>-</w:t>
      </w:r>
      <w:r>
        <w:tab/>
        <w:t>A</w:t>
      </w:r>
      <w:r>
        <w:tab/>
      </w:r>
      <w:proofErr w:type="spellStart"/>
      <w:r>
        <w:t>LTE_NBIOT_eMTC_NTN</w:t>
      </w:r>
      <w:proofErr w:type="spellEnd"/>
      <w:r>
        <w:t>-Core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Hyperlink"/>
          </w:rPr>
          <w:t>R2-2301878</w:t>
        </w:r>
      </w:hyperlink>
      <w:r>
        <w:tab/>
        <w:t>Correction for IoT NTN</w:t>
      </w:r>
      <w:r>
        <w:tab/>
        <w:t>Ericsson</w:t>
      </w:r>
      <w:r>
        <w:tab/>
        <w:t>CR</w:t>
      </w:r>
      <w:r>
        <w:tab/>
        <w:t>Rel-17</w:t>
      </w:r>
      <w:r>
        <w:tab/>
        <w:t>36.321</w:t>
      </w:r>
      <w:r>
        <w:tab/>
        <w:t>17.3.0</w:t>
      </w:r>
      <w:r>
        <w:tab/>
        <w:t>1563</w:t>
      </w:r>
      <w:r>
        <w:tab/>
        <w:t>-</w:t>
      </w:r>
      <w:r>
        <w:tab/>
        <w:t>F</w:t>
      </w:r>
      <w:r>
        <w:tab/>
      </w:r>
      <w:proofErr w:type="spellStart"/>
      <w:r>
        <w:t>LTE_NBIOT_eMTC_NTN</w:t>
      </w:r>
      <w:proofErr w:type="spellEnd"/>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Hyperlink"/>
          </w:rPr>
          <w:t>R2-2301879</w:t>
        </w:r>
      </w:hyperlink>
      <w:r>
        <w:tab/>
        <w:t>R17 IoT NTN user plane corrections</w:t>
      </w:r>
      <w:r>
        <w:tab/>
        <w:t>Ericsson</w:t>
      </w:r>
      <w:r>
        <w:tab/>
        <w:t>discussion</w:t>
      </w:r>
      <w:r>
        <w:tab/>
        <w:t>Rel-17</w:t>
      </w:r>
      <w:r>
        <w:tab/>
      </w:r>
      <w:proofErr w:type="spellStart"/>
      <w:r>
        <w:t>LTE_NBIOT_eMTC_NTN</w:t>
      </w:r>
      <w:proofErr w:type="spellEnd"/>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Hyperlink"/>
          </w:rPr>
          <w:t>R2-2300888</w:t>
        </w:r>
      </w:hyperlink>
      <w:r>
        <w:tab/>
        <w:t>Correction on figure clarifying HARQ RTT timer</w:t>
      </w:r>
      <w:r>
        <w:tab/>
        <w:t>Qualcomm Incorporated</w:t>
      </w:r>
      <w:r>
        <w:tab/>
        <w:t>CR</w:t>
      </w:r>
      <w:r>
        <w:tab/>
        <w:t>Rel-17</w:t>
      </w:r>
      <w:r>
        <w:tab/>
        <w:t>36.321</w:t>
      </w:r>
      <w:r>
        <w:tab/>
        <w:t>17.3.0</w:t>
      </w:r>
      <w:r>
        <w:tab/>
        <w:t>1561</w:t>
      </w:r>
      <w:r>
        <w:tab/>
        <w:t>-</w:t>
      </w:r>
      <w:r>
        <w:tab/>
        <w:t>F</w:t>
      </w:r>
      <w:r>
        <w:tab/>
      </w:r>
      <w:proofErr w:type="spellStart"/>
      <w:r>
        <w:t>LTE_NBIOT_eMTC_NTN</w:t>
      </w:r>
      <w:proofErr w:type="spellEnd"/>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Hyperlink"/>
          </w:rPr>
          <w:t>R2-2301051</w:t>
        </w:r>
      </w:hyperlink>
      <w:r>
        <w:tab/>
        <w:t>Clarification on the generation of TA reporting for IoT NTN</w:t>
      </w:r>
      <w:r>
        <w:tab/>
        <w:t xml:space="preserve">ZTE Corporation, </w:t>
      </w:r>
      <w:proofErr w:type="spellStart"/>
      <w:r>
        <w:t>Sanechips</w:t>
      </w:r>
      <w:proofErr w:type="spellEnd"/>
      <w:r>
        <w:tab/>
        <w:t>CR</w:t>
      </w:r>
      <w:r>
        <w:tab/>
        <w:t>Rel-17</w:t>
      </w:r>
      <w:r>
        <w:tab/>
        <w:t>36.321</w:t>
      </w:r>
      <w:r>
        <w:tab/>
        <w:t>17.3.0</w:t>
      </w:r>
      <w:r>
        <w:tab/>
        <w:t>1562</w:t>
      </w:r>
      <w:r>
        <w:tab/>
        <w:t>-</w:t>
      </w:r>
      <w:r>
        <w:tab/>
        <w:t>F</w:t>
      </w:r>
      <w:r>
        <w:tab/>
      </w:r>
      <w:proofErr w:type="spellStart"/>
      <w:r>
        <w:t>LTE_NBIOT_eMC_NTN</w:t>
      </w:r>
      <w:proofErr w:type="spellEnd"/>
      <w:r>
        <w:t>-Core</w:t>
      </w:r>
    </w:p>
    <w:p w14:paraId="6A423C51" w14:textId="77777777" w:rsidR="00CE3932" w:rsidRDefault="00F6431E">
      <w:pPr>
        <w:pStyle w:val="Doc-text2"/>
        <w:numPr>
          <w:ilvl w:val="0"/>
          <w:numId w:val="5"/>
        </w:numPr>
      </w:pPr>
      <w:r>
        <w:t>Offline 111</w:t>
      </w:r>
    </w:p>
    <w:p w14:paraId="6A423C52" w14:textId="77777777" w:rsidR="00CE3932" w:rsidRDefault="00F6431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38B3BCBA" w:rsidR="00CE3932" w:rsidRDefault="0098392F">
            <w:pPr>
              <w:spacing w:after="120"/>
              <w:jc w:val="both"/>
              <w:rPr>
                <w:rFonts w:ascii="Arial" w:hAnsi="Arial" w:cs="Arial"/>
                <w:lang w:val="en-GB" w:eastAsia="zh-CN"/>
              </w:rPr>
            </w:pPr>
            <w:r>
              <w:rPr>
                <w:rFonts w:ascii="Arial" w:hAnsi="Arial" w:cs="Arial"/>
                <w:lang w:val="en-GB" w:eastAsia="zh-CN"/>
              </w:rPr>
              <w:t>Nokia</w:t>
            </w:r>
          </w:p>
        </w:tc>
        <w:tc>
          <w:tcPr>
            <w:tcW w:w="1985" w:type="dxa"/>
          </w:tcPr>
          <w:p w14:paraId="6A423C60" w14:textId="4894BB4D" w:rsidR="00CE3932" w:rsidRDefault="0098392F">
            <w:pPr>
              <w:spacing w:after="120"/>
              <w:jc w:val="center"/>
              <w:rPr>
                <w:rFonts w:ascii="Arial" w:hAnsi="Arial" w:cs="Arial"/>
                <w:lang w:val="en-GB" w:eastAsia="zh-CN"/>
              </w:rPr>
            </w:pPr>
            <w:r>
              <w:rPr>
                <w:rFonts w:ascii="Arial" w:hAnsi="Arial" w:cs="Arial"/>
                <w:lang w:val="en-GB" w:eastAsia="zh-CN"/>
              </w:rPr>
              <w:t>Ping Yuan</w:t>
            </w:r>
          </w:p>
        </w:tc>
        <w:tc>
          <w:tcPr>
            <w:tcW w:w="5640" w:type="dxa"/>
            <w:shd w:val="clear" w:color="auto" w:fill="auto"/>
          </w:tcPr>
          <w:p w14:paraId="6A423C61" w14:textId="45352A2C" w:rsidR="00CE3932" w:rsidRDefault="0098392F">
            <w:pPr>
              <w:spacing w:after="120"/>
              <w:jc w:val="center"/>
              <w:rPr>
                <w:rFonts w:ascii="Arial" w:hAnsi="Arial" w:cs="Arial"/>
                <w:lang w:val="en-GB" w:eastAsia="zh-CN"/>
              </w:rPr>
            </w:pPr>
            <w:r>
              <w:rPr>
                <w:rFonts w:ascii="Arial" w:hAnsi="Arial" w:cs="Arial"/>
                <w:lang w:val="en-GB" w:eastAsia="zh-CN"/>
              </w:rPr>
              <w:t>Ping.1.Yuan@nokia-sbell.com</w:t>
            </w:r>
          </w:p>
        </w:tc>
      </w:tr>
      <w:tr w:rsidR="00CE3932" w14:paraId="6A423C66" w14:textId="77777777">
        <w:tc>
          <w:tcPr>
            <w:tcW w:w="1951" w:type="dxa"/>
            <w:shd w:val="clear" w:color="auto" w:fill="auto"/>
          </w:tcPr>
          <w:p w14:paraId="6A423C63" w14:textId="4502F215" w:rsidR="00CE3932" w:rsidRDefault="004110F4">
            <w:pPr>
              <w:spacing w:after="120"/>
              <w:jc w:val="both"/>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1985" w:type="dxa"/>
          </w:tcPr>
          <w:p w14:paraId="6A423C64" w14:textId="25667DA1" w:rsidR="00CE3932" w:rsidRDefault="004110F4">
            <w:pPr>
              <w:spacing w:after="120"/>
              <w:jc w:val="center"/>
              <w:rPr>
                <w:rFonts w:ascii="Arial" w:hAnsi="Arial" w:cs="Arial"/>
                <w:lang w:val="en-GB" w:eastAsia="zh-CN"/>
              </w:rPr>
            </w:pPr>
            <w:r>
              <w:rPr>
                <w:rFonts w:ascii="Arial" w:hAnsi="Arial" w:cs="Arial" w:hint="eastAsia"/>
                <w:lang w:val="en-GB" w:eastAsia="zh-CN"/>
              </w:rPr>
              <w:t>H</w:t>
            </w:r>
            <w:r>
              <w:rPr>
                <w:rFonts w:ascii="Arial" w:hAnsi="Arial" w:cs="Arial"/>
                <w:lang w:val="en-GB" w:eastAsia="zh-CN"/>
              </w:rPr>
              <w:t>aitao Li</w:t>
            </w:r>
          </w:p>
        </w:tc>
        <w:tc>
          <w:tcPr>
            <w:tcW w:w="5640" w:type="dxa"/>
            <w:shd w:val="clear" w:color="auto" w:fill="auto"/>
          </w:tcPr>
          <w:p w14:paraId="6A423C65" w14:textId="4AA63AC3" w:rsidR="00CE3932" w:rsidRDefault="004110F4">
            <w:pPr>
              <w:spacing w:after="120"/>
              <w:jc w:val="center"/>
              <w:rPr>
                <w:rFonts w:ascii="Arial" w:hAnsi="Arial" w:cs="Arial"/>
                <w:lang w:val="en-GB" w:eastAsia="zh-CN"/>
              </w:rPr>
            </w:pPr>
            <w:r>
              <w:rPr>
                <w:rFonts w:ascii="Arial" w:hAnsi="Arial" w:cs="Arial" w:hint="eastAsia"/>
                <w:lang w:val="en-GB" w:eastAsia="zh-CN"/>
              </w:rPr>
              <w:t>l</w:t>
            </w:r>
            <w:r>
              <w:rPr>
                <w:rFonts w:ascii="Arial" w:hAnsi="Arial" w:cs="Arial"/>
                <w:lang w:val="en-GB" w:eastAsia="zh-CN"/>
              </w:rPr>
              <w:t>ihaitao@oppo.com</w:t>
            </w:r>
          </w:p>
        </w:tc>
      </w:tr>
      <w:tr w:rsidR="00CE3932" w14:paraId="6A423C6A" w14:textId="77777777">
        <w:tc>
          <w:tcPr>
            <w:tcW w:w="1951" w:type="dxa"/>
            <w:shd w:val="clear" w:color="auto" w:fill="auto"/>
          </w:tcPr>
          <w:p w14:paraId="6A423C67" w14:textId="0ED2D375" w:rsidR="00CE3932" w:rsidRDefault="00557622">
            <w:pPr>
              <w:spacing w:after="120"/>
              <w:jc w:val="both"/>
              <w:rPr>
                <w:rFonts w:ascii="Arial" w:hAnsi="Arial" w:cs="Arial"/>
                <w:lang w:val="en-GB" w:eastAsia="zh-CN"/>
              </w:rPr>
            </w:pPr>
            <w:r>
              <w:rPr>
                <w:rFonts w:ascii="Arial" w:hAnsi="Arial" w:cs="Arial"/>
                <w:lang w:val="en-GB" w:eastAsia="zh-CN"/>
              </w:rPr>
              <w:t>Intel</w:t>
            </w:r>
          </w:p>
        </w:tc>
        <w:tc>
          <w:tcPr>
            <w:tcW w:w="1985" w:type="dxa"/>
          </w:tcPr>
          <w:p w14:paraId="6A423C68" w14:textId="3E0C6F94" w:rsidR="00CE3932" w:rsidRDefault="00557622">
            <w:pPr>
              <w:spacing w:after="120"/>
              <w:jc w:val="center"/>
              <w:rPr>
                <w:rFonts w:ascii="Arial" w:hAnsi="Arial" w:cs="Arial"/>
                <w:lang w:val="en-GB" w:eastAsia="zh-CN"/>
              </w:rPr>
            </w:pPr>
            <w:r>
              <w:rPr>
                <w:rFonts w:ascii="Arial" w:hAnsi="Arial" w:cs="Arial"/>
                <w:lang w:val="en-GB" w:eastAsia="zh-CN"/>
              </w:rPr>
              <w:t>Tangxun</w:t>
            </w:r>
          </w:p>
        </w:tc>
        <w:tc>
          <w:tcPr>
            <w:tcW w:w="5640" w:type="dxa"/>
            <w:shd w:val="clear" w:color="auto" w:fill="auto"/>
          </w:tcPr>
          <w:p w14:paraId="6A423C69" w14:textId="14BABF3B" w:rsidR="00CE3932" w:rsidRDefault="00557622">
            <w:pPr>
              <w:spacing w:after="120"/>
              <w:jc w:val="center"/>
              <w:rPr>
                <w:rFonts w:ascii="Arial" w:hAnsi="Arial" w:cs="Arial"/>
                <w:lang w:val="en-GB" w:eastAsia="zh-CN"/>
              </w:rPr>
            </w:pPr>
            <w:r>
              <w:rPr>
                <w:rFonts w:ascii="Arial" w:hAnsi="Arial" w:cs="Arial"/>
                <w:lang w:val="en-GB" w:eastAsia="zh-CN"/>
              </w:rPr>
              <w:t>xun.tang@intel.com</w:t>
            </w:r>
          </w:p>
        </w:tc>
      </w:tr>
      <w:tr w:rsidR="00474312" w14:paraId="6A423C6E" w14:textId="77777777">
        <w:tc>
          <w:tcPr>
            <w:tcW w:w="1951" w:type="dxa"/>
            <w:shd w:val="clear" w:color="auto" w:fill="auto"/>
          </w:tcPr>
          <w:p w14:paraId="6A423C6B" w14:textId="52AE20CB" w:rsidR="00474312" w:rsidRDefault="00474312" w:rsidP="00474312">
            <w:pPr>
              <w:spacing w:after="120"/>
              <w:jc w:val="both"/>
              <w:rPr>
                <w:rFonts w:ascii="Arial" w:hAnsi="Arial" w:cs="Arial"/>
                <w:lang w:val="en-GB" w:eastAsia="zh-CN"/>
              </w:rPr>
            </w:pPr>
            <w:r>
              <w:rPr>
                <w:rFonts w:ascii="Arial" w:hAnsi="Arial" w:cs="Arial"/>
                <w:lang w:val="en-GB" w:eastAsia="zh-CN"/>
              </w:rPr>
              <w:t>Apple</w:t>
            </w:r>
          </w:p>
        </w:tc>
        <w:tc>
          <w:tcPr>
            <w:tcW w:w="1985" w:type="dxa"/>
          </w:tcPr>
          <w:p w14:paraId="6A423C6C" w14:textId="76E34574" w:rsidR="00474312" w:rsidRDefault="00474312" w:rsidP="00474312">
            <w:pPr>
              <w:spacing w:after="120"/>
              <w:jc w:val="center"/>
              <w:rPr>
                <w:rFonts w:ascii="Arial" w:hAnsi="Arial" w:cs="Arial"/>
                <w:lang w:val="en-GB" w:eastAsia="zh-CN"/>
              </w:rPr>
            </w:pPr>
            <w:r>
              <w:rPr>
                <w:rFonts w:ascii="Arial" w:hAnsi="Arial" w:cs="Arial"/>
                <w:lang w:val="en-GB" w:eastAsia="zh-CN"/>
              </w:rPr>
              <w:t>Yuqin Chen</w:t>
            </w:r>
          </w:p>
        </w:tc>
        <w:tc>
          <w:tcPr>
            <w:tcW w:w="5640" w:type="dxa"/>
            <w:shd w:val="clear" w:color="auto" w:fill="auto"/>
          </w:tcPr>
          <w:p w14:paraId="6A423C6D" w14:textId="07EC6B41" w:rsidR="00474312" w:rsidRDefault="00474312" w:rsidP="00474312">
            <w:pPr>
              <w:spacing w:after="120"/>
              <w:jc w:val="center"/>
              <w:rPr>
                <w:rFonts w:ascii="Arial" w:hAnsi="Arial" w:cs="Arial"/>
                <w:lang w:val="en-GB" w:eastAsia="zh-CN"/>
              </w:rPr>
            </w:pPr>
            <w:r>
              <w:rPr>
                <w:rFonts w:ascii="Arial" w:hAnsi="Arial" w:cs="Arial"/>
                <w:lang w:val="en-GB" w:eastAsia="zh-CN"/>
              </w:rPr>
              <w:t>yuqin_chen@apple.com</w:t>
            </w:r>
          </w:p>
        </w:tc>
      </w:tr>
      <w:tr w:rsidR="00474312" w14:paraId="6A423C72" w14:textId="77777777">
        <w:tc>
          <w:tcPr>
            <w:tcW w:w="1951" w:type="dxa"/>
            <w:shd w:val="clear" w:color="auto" w:fill="auto"/>
          </w:tcPr>
          <w:p w14:paraId="6A423C6F" w14:textId="7EA68D32" w:rsidR="00474312" w:rsidRDefault="009D21CA" w:rsidP="00474312">
            <w:pPr>
              <w:spacing w:after="120"/>
              <w:jc w:val="both"/>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w:t>
            </w:r>
          </w:p>
        </w:tc>
        <w:tc>
          <w:tcPr>
            <w:tcW w:w="1985" w:type="dxa"/>
          </w:tcPr>
          <w:p w14:paraId="6A423C70" w14:textId="71CEF57C" w:rsidR="00474312" w:rsidRDefault="009D21CA" w:rsidP="00474312">
            <w:pPr>
              <w:spacing w:after="120"/>
              <w:jc w:val="center"/>
              <w:rPr>
                <w:rFonts w:ascii="Arial" w:hAnsi="Arial" w:cs="Arial"/>
                <w:lang w:val="en-GB" w:eastAsia="zh-CN"/>
              </w:rPr>
            </w:pPr>
            <w:r>
              <w:rPr>
                <w:rFonts w:ascii="Arial" w:hAnsi="Arial" w:cs="Arial" w:hint="eastAsia"/>
                <w:lang w:val="en-GB" w:eastAsia="zh-CN"/>
              </w:rPr>
              <w:t>X</w:t>
            </w:r>
            <w:r>
              <w:rPr>
                <w:rFonts w:ascii="Arial" w:hAnsi="Arial" w:cs="Arial"/>
                <w:lang w:val="en-GB" w:eastAsia="zh-CN"/>
              </w:rPr>
              <w:t>ubin</w:t>
            </w:r>
          </w:p>
        </w:tc>
        <w:tc>
          <w:tcPr>
            <w:tcW w:w="5640" w:type="dxa"/>
            <w:shd w:val="clear" w:color="auto" w:fill="auto"/>
          </w:tcPr>
          <w:p w14:paraId="6A423C71" w14:textId="615237F9" w:rsidR="00474312" w:rsidRDefault="009D21CA" w:rsidP="00474312">
            <w:pPr>
              <w:spacing w:after="120"/>
              <w:jc w:val="center"/>
              <w:rPr>
                <w:rFonts w:ascii="Arial" w:hAnsi="Arial" w:cs="Arial"/>
                <w:lang w:val="en-GB" w:eastAsia="zh-CN"/>
              </w:rPr>
            </w:pPr>
            <w:r>
              <w:rPr>
                <w:rFonts w:ascii="Arial" w:hAnsi="Arial" w:cs="Arial"/>
                <w:lang w:val="en-GB" w:eastAsia="zh-CN"/>
              </w:rPr>
              <w:t>xubin10@huawei.com</w:t>
            </w:r>
          </w:p>
        </w:tc>
      </w:tr>
      <w:tr w:rsidR="00474312" w14:paraId="6A423C76" w14:textId="77777777">
        <w:tc>
          <w:tcPr>
            <w:tcW w:w="1951" w:type="dxa"/>
            <w:shd w:val="clear" w:color="auto" w:fill="auto"/>
          </w:tcPr>
          <w:p w14:paraId="6A423C73" w14:textId="781CA7D3" w:rsidR="00474312" w:rsidRDefault="005F2943" w:rsidP="00474312">
            <w:pPr>
              <w:spacing w:after="120"/>
              <w:jc w:val="both"/>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1985" w:type="dxa"/>
          </w:tcPr>
          <w:p w14:paraId="6A423C74" w14:textId="6DC9D407" w:rsidR="00474312" w:rsidRDefault="005F2943" w:rsidP="00474312">
            <w:pPr>
              <w:spacing w:after="120"/>
              <w:jc w:val="center"/>
              <w:rPr>
                <w:rFonts w:ascii="Arial" w:hAnsi="Arial" w:cs="Arial"/>
                <w:lang w:val="en-GB" w:eastAsia="zh-CN"/>
              </w:rPr>
            </w:pPr>
            <w:r>
              <w:rPr>
                <w:rFonts w:ascii="Arial" w:hAnsi="Arial" w:cs="Arial"/>
                <w:lang w:val="en-GB" w:eastAsia="zh-CN"/>
              </w:rPr>
              <w:t>Lu Ting</w:t>
            </w:r>
          </w:p>
        </w:tc>
        <w:tc>
          <w:tcPr>
            <w:tcW w:w="5640" w:type="dxa"/>
            <w:shd w:val="clear" w:color="auto" w:fill="auto"/>
          </w:tcPr>
          <w:p w14:paraId="6A423C75" w14:textId="0708C332" w:rsidR="00474312" w:rsidRDefault="005F2943" w:rsidP="00474312">
            <w:pPr>
              <w:spacing w:after="120"/>
              <w:jc w:val="center"/>
              <w:rPr>
                <w:rFonts w:ascii="Arial" w:hAnsi="Arial" w:cs="Arial"/>
                <w:lang w:val="en-GB" w:eastAsia="zh-CN"/>
              </w:rPr>
            </w:pPr>
            <w:r>
              <w:rPr>
                <w:rFonts w:ascii="Arial" w:hAnsi="Arial" w:cs="Arial"/>
                <w:lang w:val="en-GB" w:eastAsia="zh-CN"/>
              </w:rPr>
              <w:t>lu.ting@zte.com.cn</w:t>
            </w:r>
          </w:p>
        </w:tc>
      </w:tr>
      <w:tr w:rsidR="00474312" w14:paraId="6A423C7A" w14:textId="77777777">
        <w:tc>
          <w:tcPr>
            <w:tcW w:w="1951" w:type="dxa"/>
            <w:shd w:val="clear" w:color="auto" w:fill="auto"/>
          </w:tcPr>
          <w:p w14:paraId="6A423C77" w14:textId="7BC02148" w:rsidR="00474312" w:rsidRDefault="00CF4C25" w:rsidP="00474312">
            <w:pPr>
              <w:spacing w:after="120"/>
              <w:jc w:val="both"/>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1985" w:type="dxa"/>
          </w:tcPr>
          <w:p w14:paraId="6A423C78" w14:textId="11C92CD7" w:rsidR="00474312" w:rsidRDefault="00CF4C25" w:rsidP="00474312">
            <w:pPr>
              <w:spacing w:after="120"/>
              <w:jc w:val="center"/>
              <w:rPr>
                <w:rFonts w:ascii="Arial" w:hAnsi="Arial" w:cs="Arial"/>
                <w:lang w:val="en-GB" w:eastAsia="zh-CN"/>
              </w:rPr>
            </w:pPr>
            <w:r>
              <w:rPr>
                <w:rFonts w:ascii="Arial" w:hAnsi="Arial" w:cs="Arial" w:hint="eastAsia"/>
                <w:lang w:val="en-GB" w:eastAsia="zh-CN"/>
              </w:rPr>
              <w:t>M</w:t>
            </w:r>
            <w:r>
              <w:rPr>
                <w:rFonts w:ascii="Arial" w:hAnsi="Arial" w:cs="Arial"/>
                <w:lang w:val="en-GB" w:eastAsia="zh-CN"/>
              </w:rPr>
              <w:t>in Xu</w:t>
            </w:r>
          </w:p>
        </w:tc>
        <w:tc>
          <w:tcPr>
            <w:tcW w:w="5640" w:type="dxa"/>
            <w:shd w:val="clear" w:color="auto" w:fill="auto"/>
          </w:tcPr>
          <w:p w14:paraId="6A423C79" w14:textId="2E337CAC" w:rsidR="00474312" w:rsidRDefault="00CF4C25" w:rsidP="00474312">
            <w:pPr>
              <w:spacing w:after="120"/>
              <w:jc w:val="center"/>
              <w:rPr>
                <w:rFonts w:ascii="Arial" w:hAnsi="Arial" w:cs="Arial"/>
                <w:lang w:val="en-GB" w:eastAsia="zh-CN"/>
              </w:rPr>
            </w:pPr>
            <w:r>
              <w:rPr>
                <w:rFonts w:ascii="Arial" w:hAnsi="Arial" w:cs="Arial"/>
                <w:lang w:val="en-GB" w:eastAsia="zh-CN"/>
              </w:rPr>
              <w:t>xumin13@lenovo.com</w:t>
            </w:r>
          </w:p>
        </w:tc>
      </w:tr>
      <w:tr w:rsidR="00474312" w14:paraId="6A423C7E" w14:textId="77777777">
        <w:tc>
          <w:tcPr>
            <w:tcW w:w="1951" w:type="dxa"/>
            <w:shd w:val="clear" w:color="auto" w:fill="auto"/>
          </w:tcPr>
          <w:p w14:paraId="6A423C7B" w14:textId="772296B2" w:rsidR="00474312" w:rsidRDefault="00405157" w:rsidP="00474312">
            <w:pPr>
              <w:spacing w:after="120"/>
              <w:jc w:val="both"/>
              <w:rPr>
                <w:rFonts w:ascii="Arial" w:hAnsi="Arial" w:cs="Arial"/>
                <w:lang w:val="en-GB" w:eastAsia="zh-CN"/>
              </w:rPr>
            </w:pPr>
            <w:r>
              <w:rPr>
                <w:rFonts w:ascii="Arial" w:hAnsi="Arial" w:cs="Arial"/>
                <w:lang w:val="en-GB" w:eastAsia="zh-CN"/>
              </w:rPr>
              <w:t>Ericsson</w:t>
            </w:r>
          </w:p>
        </w:tc>
        <w:tc>
          <w:tcPr>
            <w:tcW w:w="1985" w:type="dxa"/>
          </w:tcPr>
          <w:p w14:paraId="6A423C7C" w14:textId="1F34DC99" w:rsidR="00474312" w:rsidRDefault="00405157" w:rsidP="00474312">
            <w:pPr>
              <w:spacing w:after="120"/>
              <w:jc w:val="center"/>
              <w:rPr>
                <w:rFonts w:ascii="Arial" w:hAnsi="Arial" w:cs="Arial"/>
                <w:lang w:val="en-GB" w:eastAsia="zh-CN"/>
              </w:rPr>
            </w:pPr>
            <w:r>
              <w:rPr>
                <w:rFonts w:ascii="Arial" w:hAnsi="Arial" w:cs="Arial"/>
                <w:lang w:val="en-GB" w:eastAsia="zh-CN"/>
              </w:rPr>
              <w:t>Emre A. Yavuz</w:t>
            </w:r>
          </w:p>
        </w:tc>
        <w:tc>
          <w:tcPr>
            <w:tcW w:w="5640" w:type="dxa"/>
            <w:shd w:val="clear" w:color="auto" w:fill="auto"/>
          </w:tcPr>
          <w:p w14:paraId="6A423C7D" w14:textId="0B66FDE8" w:rsidR="00474312" w:rsidRDefault="00405157" w:rsidP="00474312">
            <w:pPr>
              <w:spacing w:after="120"/>
              <w:jc w:val="center"/>
              <w:rPr>
                <w:rFonts w:ascii="Arial" w:hAnsi="Arial" w:cs="Arial"/>
                <w:lang w:val="en-GB" w:eastAsia="zh-CN"/>
              </w:rPr>
            </w:pPr>
            <w:r>
              <w:rPr>
                <w:rFonts w:ascii="Arial" w:hAnsi="Arial" w:cs="Arial"/>
                <w:lang w:val="en-GB" w:eastAsia="zh-CN"/>
              </w:rPr>
              <w:t>emre.yavuz@ericsson.com</w:t>
            </w: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Heading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Heading2"/>
      </w:pPr>
      <w:bookmarkStart w:id="8" w:name="_Hlk47445522"/>
      <w:bookmarkEnd w:id="4"/>
      <w:bookmarkEnd w:id="5"/>
      <w:bookmarkEnd w:id="6"/>
      <w:bookmarkEnd w:id="7"/>
      <w:proofErr w:type="spellStart"/>
      <w:r>
        <w:rPr>
          <w:rFonts w:hint="eastAsia"/>
        </w:rPr>
        <w:t>M</w:t>
      </w:r>
      <w:r>
        <w:t>isc</w:t>
      </w:r>
      <w:proofErr w:type="spellEnd"/>
      <w:r>
        <w:t xml:space="preserve">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4" w:tooltip="C:Data3GPPExtractsR2-2300258 Misc corrections on MAC for IoT NTN.docx" w:history="1">
        <w:r>
          <w:rPr>
            <w:rStyle w:val="Hyperlink"/>
            <w:rFonts w:ascii="Arial" w:hAnsi="Arial" w:cs="Arial"/>
            <w:sz w:val="22"/>
            <w:szCs w:val="22"/>
          </w:rPr>
          <w:t>R2-2300258</w:t>
        </w:r>
      </w:hyperlink>
      <w:r>
        <w:rPr>
          <w:rFonts w:ascii="Arial" w:hAnsi="Arial" w:cs="Arial"/>
          <w:sz w:val="22"/>
          <w:szCs w:val="22"/>
        </w:rPr>
        <w:tab/>
      </w:r>
      <w:proofErr w:type="spellStart"/>
      <w:r>
        <w:rPr>
          <w:rFonts w:ascii="Arial" w:hAnsi="Arial" w:cs="Arial"/>
          <w:sz w:val="22"/>
          <w:szCs w:val="22"/>
        </w:rPr>
        <w:t>Misc</w:t>
      </w:r>
      <w:proofErr w:type="spellEnd"/>
      <w:r>
        <w:rPr>
          <w:rFonts w:ascii="Arial" w:hAnsi="Arial" w:cs="Arial"/>
          <w:sz w:val="22"/>
          <w:szCs w:val="22"/>
        </w:rPr>
        <w:t xml:space="preserve"> 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 xml:space="preserve">The delaying of start the </w:t>
      </w:r>
      <w:proofErr w:type="spellStart"/>
      <w:r>
        <w:rPr>
          <w:rFonts w:ascii="Arial" w:hAnsi="Arial" w:cs="Arial"/>
          <w:lang w:val="en-GB" w:eastAsia="zh-CN"/>
        </w:rPr>
        <w:t>pur-ResponseWindowTimer</w:t>
      </w:r>
      <w:proofErr w:type="spellEnd"/>
      <w:r>
        <w:rPr>
          <w:rFonts w:ascii="Arial" w:hAnsi="Arial" w:cs="Arial"/>
          <w:lang w:val="en-GB" w:eastAsia="zh-CN"/>
        </w:rPr>
        <w:t xml:space="preserve"> for NTN operation is an optional feature with a UE radio access capability parameter. It is possible that UE supports PUR and NTN, but UE does not support delaying of start the </w:t>
      </w:r>
      <w:proofErr w:type="spellStart"/>
      <w:r>
        <w:rPr>
          <w:rFonts w:ascii="Arial" w:hAnsi="Arial" w:cs="Arial"/>
          <w:lang w:val="en-GB" w:eastAsia="zh-CN"/>
        </w:rPr>
        <w:t>pur-ResponseWindowTimer</w:t>
      </w:r>
      <w:proofErr w:type="spellEnd"/>
      <w:r>
        <w:rPr>
          <w:rFonts w:ascii="Arial" w:hAnsi="Arial" w:cs="Arial"/>
          <w:lang w:val="en-GB" w:eastAsia="zh-CN"/>
        </w:rPr>
        <w:t>.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Heading3"/>
              <w:numPr>
                <w:ilvl w:val="0"/>
                <w:numId w:val="0"/>
              </w:numPr>
              <w:ind w:left="720" w:hanging="720"/>
              <w:rPr>
                <w:rFonts w:eastAsia="SimSun"/>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Pr="00474312" w:rsidRDefault="00F6431E">
            <w:pPr>
              <w:pStyle w:val="Heading4"/>
              <w:numPr>
                <w:ilvl w:val="0"/>
                <w:numId w:val="0"/>
              </w:numPr>
              <w:ind w:left="864" w:hanging="864"/>
              <w:rPr>
                <w:lang w:val="en-US"/>
              </w:rPr>
            </w:pPr>
            <w:bookmarkStart w:id="15" w:name="_Toc37256233"/>
            <w:bookmarkStart w:id="16" w:name="_Toc46500326"/>
            <w:bookmarkStart w:id="17" w:name="_Toc37256387"/>
            <w:bookmarkStart w:id="18" w:name="_Toc124534986"/>
            <w:bookmarkStart w:id="19" w:name="_Toc52536235"/>
            <w:r w:rsidRPr="00474312">
              <w:rPr>
                <w:lang w:val="en-US"/>
              </w:rPr>
              <w:t>5.4.7.1</w:t>
            </w:r>
            <w:r w:rsidRPr="00474312">
              <w:rPr>
                <w:lang w:val="en-US"/>
              </w:rP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proofErr w:type="spellStart"/>
            <w:r>
              <w:rPr>
                <w:i/>
                <w:iCs/>
              </w:rPr>
              <w:t>pur-ResponseWindowTimer</w:t>
            </w:r>
            <w:proofErr w:type="spellEnd"/>
            <w:r>
              <w:t>;</w:t>
            </w:r>
          </w:p>
          <w:p w14:paraId="6A423C8D" w14:textId="77777777" w:rsidR="00CE3932" w:rsidRDefault="00F6431E">
            <w:pPr>
              <w:pStyle w:val="B1"/>
            </w:pPr>
            <w:r>
              <w:t>-</w:t>
            </w:r>
            <w:r>
              <w:tab/>
              <w:t>UL grant information.</w:t>
            </w:r>
          </w:p>
          <w:p w14:paraId="6A423C8E" w14:textId="77777777" w:rsidR="00CE3932" w:rsidRDefault="00F6431E">
            <w:r>
              <w:t>If the MAC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 xml:space="preserve">After transmission using PUR, the MAC entity shall monitor PDCCH identified by PUR-RNTI in the PUR response window using timer </w:t>
            </w:r>
            <w:proofErr w:type="spellStart"/>
            <w:r>
              <w:rPr>
                <w:i/>
              </w:rPr>
              <w:t>pur-ResponseWindowTimer</w:t>
            </w:r>
            <w:proofErr w:type="spellEnd"/>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2"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 plus UE-eNB RTT.</w:t>
            </w:r>
          </w:p>
          <w:p w14:paraId="6A423C93" w14:textId="77777777" w:rsidR="00CE3932" w:rsidRDefault="00F6431E">
            <w:pPr>
              <w:pStyle w:val="B1"/>
            </w:pPr>
            <w:r>
              <w:t>-</w:t>
            </w:r>
            <w:r>
              <w:tab/>
              <w:t>else:</w:t>
            </w:r>
          </w:p>
          <w:p w14:paraId="6A423C94" w14:textId="77777777" w:rsidR="00CE3932" w:rsidRDefault="00F6431E">
            <w:pPr>
              <w:pStyle w:val="B2"/>
            </w:pPr>
            <w:r>
              <w:t>-</w:t>
            </w:r>
            <w:r>
              <w:tab/>
              <w:t xml:space="preserve">the MAC entity shall start </w:t>
            </w:r>
            <w:proofErr w:type="spellStart"/>
            <w:r>
              <w:rPr>
                <w:i/>
              </w:rPr>
              <w:t>pur-ResponseWindowTimer</w:t>
            </w:r>
            <w:proofErr w:type="spellEnd"/>
            <w:r>
              <w:t xml:space="preserve"> at the subframe that contains the end of the corresponding PUSCH transmission plus 4 subframes</w:t>
            </w:r>
            <w:r>
              <w:rPr>
                <w:i/>
              </w:rPr>
              <w:t>.</w:t>
            </w:r>
          </w:p>
          <w:p w14:paraId="6A423C95" w14:textId="77777777" w:rsidR="00CE3932" w:rsidRDefault="00F6431E">
            <w:r>
              <w:t xml:space="preserve">While </w:t>
            </w:r>
            <w:proofErr w:type="spellStart"/>
            <w:r>
              <w:rPr>
                <w:i/>
              </w:rPr>
              <w:t>pur-ResponseWindowTimer</w:t>
            </w:r>
            <w:proofErr w:type="spellEnd"/>
            <w:r>
              <w:rPr>
                <w:i/>
              </w:rPr>
              <w:t xml:space="preserve"> </w:t>
            </w:r>
            <w:r>
              <w:t>is running, the MAC entity shall:</w:t>
            </w:r>
          </w:p>
          <w:p w14:paraId="6A423C96" w14:textId="77777777" w:rsidR="00CE3932" w:rsidRDefault="00F6431E">
            <w:pPr>
              <w:pStyle w:val="B1"/>
            </w:pPr>
            <w:r>
              <w:t>-</w:t>
            </w:r>
            <w:r>
              <w:tab/>
              <w:t>if the PDCCH transmission is addressed to the PUR-RNTI and contains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w:t>
              </w:r>
              <w:proofErr w:type="spellStart"/>
              <w:r>
                <w:rPr>
                  <w:lang w:val="en-US"/>
                </w:rPr>
                <w:t>pur-ResponseWindowTimer</w:t>
              </w:r>
            </w:ins>
            <w:proofErr w:type="spellEnd"/>
            <w:r>
              <w:t>:</w:t>
            </w:r>
          </w:p>
          <w:p w14:paraId="6A423C98" w14:textId="77777777" w:rsidR="00CE3932" w:rsidRDefault="00F6431E">
            <w:pPr>
              <w:pStyle w:val="B3"/>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 plus UE-eNB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proofErr w:type="spellStart"/>
            <w:r>
              <w:rPr>
                <w:i/>
              </w:rPr>
              <w:t>pur-ResponseWindowTimer</w:t>
            </w:r>
            <w:proofErr w:type="spellEnd"/>
            <w:r>
              <w:t xml:space="preserve"> at the last subframe of a PUSCH transmission corresponding to the retransmission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3049AB3C"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CAC" w14:textId="0B10213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006AFC04"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CB0" w14:textId="3351F97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4D4CDC39" w:rsidR="00CE3932" w:rsidRDefault="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3CB4" w14:textId="757A1C41" w:rsidR="00CE3932" w:rsidRDefault="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474312" w14:paraId="6A423CBA" w14:textId="77777777">
        <w:tc>
          <w:tcPr>
            <w:tcW w:w="1838" w:type="dxa"/>
            <w:shd w:val="clear" w:color="auto" w:fill="auto"/>
          </w:tcPr>
          <w:p w14:paraId="6A423CB7" w14:textId="5EB7F838" w:rsidR="00474312" w:rsidRDefault="00474312" w:rsidP="0047431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CB8" w14:textId="1EFAF862" w:rsidR="00474312" w:rsidRDefault="00474312" w:rsidP="0047431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B9" w14:textId="77777777" w:rsidR="00474312" w:rsidRDefault="00474312" w:rsidP="00474312">
            <w:pPr>
              <w:spacing w:after="120"/>
              <w:rPr>
                <w:rFonts w:ascii="Arial" w:hAnsi="Arial" w:cs="Arial"/>
                <w:lang w:val="en-GB" w:eastAsia="zh-CN"/>
              </w:rPr>
            </w:pPr>
          </w:p>
        </w:tc>
      </w:tr>
      <w:tr w:rsidR="00474312" w14:paraId="6A423CBE" w14:textId="77777777">
        <w:tc>
          <w:tcPr>
            <w:tcW w:w="1838" w:type="dxa"/>
            <w:shd w:val="clear" w:color="auto" w:fill="auto"/>
          </w:tcPr>
          <w:p w14:paraId="6A423CBB" w14:textId="6B37C02B" w:rsidR="00474312" w:rsidRDefault="009D21CA" w:rsidP="0047431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CBC" w14:textId="54D2C07F" w:rsidR="00474312" w:rsidRDefault="009D21CA" w:rsidP="0047431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CBD" w14:textId="77777777" w:rsidR="00474312" w:rsidRDefault="00474312" w:rsidP="00474312">
            <w:pPr>
              <w:spacing w:after="120"/>
              <w:rPr>
                <w:rFonts w:ascii="Arial" w:hAnsi="Arial" w:cs="Arial"/>
                <w:lang w:val="en-GB" w:eastAsia="zh-CN"/>
              </w:rPr>
            </w:pPr>
          </w:p>
        </w:tc>
      </w:tr>
      <w:tr w:rsidR="005F2943" w14:paraId="6A423CC2" w14:textId="77777777">
        <w:tc>
          <w:tcPr>
            <w:tcW w:w="1838" w:type="dxa"/>
            <w:shd w:val="clear" w:color="auto" w:fill="auto"/>
          </w:tcPr>
          <w:p w14:paraId="6A423CBF" w14:textId="277E1EC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CC0" w14:textId="2C6FF5CA"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5E350805" w14:textId="77777777" w:rsidR="005F2943" w:rsidRDefault="005F2943" w:rsidP="005F2943">
            <w:pPr>
              <w:spacing w:after="120"/>
              <w:rPr>
                <w:rFonts w:ascii="Arial" w:hAnsi="Arial" w:cs="Arial"/>
                <w:lang w:val="en-GB" w:eastAsia="zh-CN"/>
              </w:rPr>
            </w:pPr>
            <w:r>
              <w:rPr>
                <w:rFonts w:ascii="Arial" w:hAnsi="Arial" w:cs="Arial"/>
                <w:lang w:val="en-GB" w:eastAsia="zh-CN"/>
              </w:rPr>
              <w:t>Here we just want to double check whether it’s a common understanding that: if UE cannot</w:t>
            </w:r>
            <w:r w:rsidRPr="00C11377">
              <w:rPr>
                <w:rFonts w:ascii="Arial" w:hAnsi="Arial" w:cs="Arial"/>
                <w:lang w:val="en-GB" w:eastAsia="zh-CN"/>
              </w:rPr>
              <w:t xml:space="preserve"> support delaying the start of the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the UE </w:t>
            </w:r>
            <w:r>
              <w:rPr>
                <w:rFonts w:ascii="Arial" w:hAnsi="Arial" w:cs="Arial"/>
                <w:lang w:val="en-GB" w:eastAsia="zh-CN"/>
              </w:rPr>
              <w:t>is still able to</w:t>
            </w:r>
            <w:r w:rsidRPr="00C11377">
              <w:rPr>
                <w:rFonts w:ascii="Arial" w:hAnsi="Arial" w:cs="Arial"/>
                <w:lang w:val="en-GB" w:eastAsia="zh-CN"/>
              </w:rPr>
              <w:t xml:space="preserve"> trigger PUR</w:t>
            </w:r>
            <w:r>
              <w:rPr>
                <w:rFonts w:ascii="Arial" w:hAnsi="Arial" w:cs="Arial"/>
                <w:lang w:val="en-GB" w:eastAsia="zh-CN"/>
              </w:rPr>
              <w:t>, right?</w:t>
            </w:r>
          </w:p>
          <w:p w14:paraId="6A423CC1" w14:textId="33818627" w:rsidR="005F2943" w:rsidRDefault="005F2943" w:rsidP="005F2943">
            <w:pPr>
              <w:spacing w:after="120"/>
              <w:rPr>
                <w:rFonts w:ascii="Arial" w:hAnsi="Arial" w:cs="Arial"/>
                <w:lang w:val="en-GB" w:eastAsia="zh-CN"/>
              </w:rPr>
            </w:pPr>
            <w:r w:rsidRPr="00C11377">
              <w:rPr>
                <w:rFonts w:ascii="Arial" w:hAnsi="Arial" w:cs="Arial"/>
                <w:lang w:val="en-GB" w:eastAsia="zh-CN"/>
              </w:rPr>
              <w:t xml:space="preserve">Here we assume the NW may configure a bit longer </w:t>
            </w:r>
            <w:proofErr w:type="spellStart"/>
            <w:r w:rsidRPr="00C11377">
              <w:rPr>
                <w:rFonts w:ascii="Arial" w:hAnsi="Arial" w:cs="Arial"/>
                <w:i/>
                <w:lang w:val="en-GB" w:eastAsia="zh-CN"/>
              </w:rPr>
              <w:t>pur-ResponseWindowTimer</w:t>
            </w:r>
            <w:proofErr w:type="spellEnd"/>
            <w:r w:rsidRPr="00C11377">
              <w:rPr>
                <w:rFonts w:ascii="Arial" w:hAnsi="Arial" w:cs="Arial"/>
                <w:lang w:val="en-GB" w:eastAsia="zh-CN"/>
              </w:rPr>
              <w:t xml:space="preserve"> in PUR configuration in RRC release message </w:t>
            </w:r>
            <w:r>
              <w:rPr>
                <w:rFonts w:ascii="Arial" w:hAnsi="Arial" w:cs="Arial"/>
                <w:lang w:val="en-GB" w:eastAsia="zh-CN"/>
              </w:rPr>
              <w:t xml:space="preserve">for </w:t>
            </w:r>
            <w:proofErr w:type="gramStart"/>
            <w:r>
              <w:rPr>
                <w:rFonts w:ascii="Arial" w:hAnsi="Arial" w:cs="Arial"/>
                <w:lang w:val="en-GB" w:eastAsia="zh-CN"/>
              </w:rPr>
              <w:t>a</w:t>
            </w:r>
            <w:proofErr w:type="gramEnd"/>
            <w:r>
              <w:rPr>
                <w:rFonts w:ascii="Arial" w:hAnsi="Arial" w:cs="Arial"/>
                <w:lang w:val="en-GB" w:eastAsia="zh-CN"/>
              </w:rPr>
              <w:t xml:space="preserve"> NTN UE </w:t>
            </w:r>
            <w:r w:rsidRPr="00C11377">
              <w:rPr>
                <w:rFonts w:ascii="Arial" w:hAnsi="Arial" w:cs="Arial"/>
                <w:lang w:val="en-GB" w:eastAsia="zh-CN"/>
              </w:rPr>
              <w:t xml:space="preserve">if NW has not received the </w:t>
            </w:r>
            <w:r w:rsidRPr="00C11377">
              <w:rPr>
                <w:rFonts w:ascii="Arial" w:hAnsi="Arial" w:cs="Arial"/>
                <w:i/>
                <w:lang w:val="en-GB" w:eastAsia="zh-CN"/>
              </w:rPr>
              <w:t xml:space="preserve">ntn-PUR-TimerDelay-r17[Support] </w:t>
            </w:r>
            <w:r w:rsidRPr="00C11377">
              <w:rPr>
                <w:rFonts w:ascii="Arial" w:hAnsi="Arial" w:cs="Arial"/>
                <w:lang w:val="en-GB" w:eastAsia="zh-CN"/>
              </w:rPr>
              <w:t>from UE Capability report.</w:t>
            </w:r>
          </w:p>
        </w:tc>
      </w:tr>
      <w:tr w:rsidR="00CF4C25" w14:paraId="3F0A9D77" w14:textId="77777777">
        <w:tc>
          <w:tcPr>
            <w:tcW w:w="1838" w:type="dxa"/>
            <w:shd w:val="clear" w:color="auto" w:fill="auto"/>
          </w:tcPr>
          <w:p w14:paraId="3C016D4C" w14:textId="5068ADF2" w:rsidR="00CF4C25" w:rsidRDefault="00CF4C25" w:rsidP="005F2943">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1DCAD9AC" w14:textId="7DE2D684" w:rsidR="00CF4C25" w:rsidRDefault="00CF4C25" w:rsidP="005F2943">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0A0D65E4" w14:textId="77777777" w:rsidR="00CF4C25" w:rsidRDefault="00CF4C25" w:rsidP="005F2943">
            <w:pPr>
              <w:spacing w:after="120"/>
              <w:rPr>
                <w:rFonts w:ascii="Arial" w:hAnsi="Arial" w:cs="Arial"/>
                <w:lang w:val="en-GB" w:eastAsia="zh-CN"/>
              </w:rPr>
            </w:pPr>
          </w:p>
        </w:tc>
      </w:tr>
      <w:tr w:rsidR="00933609" w14:paraId="310DB219" w14:textId="77777777">
        <w:tc>
          <w:tcPr>
            <w:tcW w:w="1838" w:type="dxa"/>
            <w:shd w:val="clear" w:color="auto" w:fill="auto"/>
          </w:tcPr>
          <w:p w14:paraId="55675234" w14:textId="3DE494BE" w:rsidR="00933609" w:rsidRDefault="00933609" w:rsidP="005F2943">
            <w:pPr>
              <w:spacing w:after="120"/>
              <w:rPr>
                <w:rFonts w:ascii="Arial" w:hAnsi="Arial" w:cs="Arial" w:hint="eastAsia"/>
                <w:lang w:val="en-GB" w:eastAsia="zh-CN"/>
              </w:rPr>
            </w:pPr>
            <w:r>
              <w:rPr>
                <w:rFonts w:ascii="Arial" w:hAnsi="Arial" w:cs="Arial"/>
                <w:lang w:val="en-GB" w:eastAsia="zh-CN"/>
              </w:rPr>
              <w:t>Ericsson</w:t>
            </w:r>
          </w:p>
        </w:tc>
        <w:tc>
          <w:tcPr>
            <w:tcW w:w="2268" w:type="dxa"/>
            <w:shd w:val="clear" w:color="auto" w:fill="auto"/>
          </w:tcPr>
          <w:p w14:paraId="77C96B21" w14:textId="533BFD26" w:rsidR="00933609" w:rsidRDefault="00933609" w:rsidP="005F2943">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051FD3D1" w14:textId="77777777" w:rsidR="00933609" w:rsidRDefault="00933609" w:rsidP="005F2943">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5" w:tooltip="C:Data3GPPExtracts36321_CR1563_(Rel-17)_R2-2301878 - Correction for IoT NTN.docx" w:history="1">
        <w:r>
          <w:rPr>
            <w:rStyle w:val="Hyperlink"/>
            <w:szCs w:val="22"/>
          </w:rPr>
          <w:t>R2-2301878</w:t>
        </w:r>
      </w:hyperlink>
      <w:r>
        <w:rPr>
          <w:szCs w:val="22"/>
        </w:rPr>
        <w:tab/>
        <w:t>Correction for IoT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r>
      <w:proofErr w:type="spellStart"/>
      <w:r>
        <w:rPr>
          <w:szCs w:val="22"/>
        </w:rPr>
        <w:t>LTE_NBIOT_eMTC_NTN</w:t>
      </w:r>
      <w:proofErr w:type="spellEnd"/>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plane corrections.docx" </w:instrText>
      </w:r>
      <w:r>
        <w:rPr>
          <w:szCs w:val="22"/>
        </w:rPr>
        <w:fldChar w:fldCharType="separate"/>
      </w:r>
      <w:r>
        <w:rPr>
          <w:rStyle w:val="Hyperlink"/>
          <w:szCs w:val="22"/>
        </w:rPr>
        <w:t>R2-2301879</w:t>
      </w:r>
      <w:r>
        <w:rPr>
          <w:szCs w:val="22"/>
        </w:rPr>
        <w:fldChar w:fldCharType="end"/>
      </w:r>
      <w:bookmarkEnd w:id="23"/>
      <w:r>
        <w:rPr>
          <w:szCs w:val="22"/>
        </w:rPr>
        <w:tab/>
        <w:t>R17 IoT NTN user plane corrections</w:t>
      </w:r>
      <w:r>
        <w:rPr>
          <w:szCs w:val="22"/>
        </w:rPr>
        <w:tab/>
        <w:t>Ericsson</w:t>
      </w:r>
      <w:r>
        <w:rPr>
          <w:szCs w:val="22"/>
        </w:rPr>
        <w:tab/>
        <w:t>discussion</w:t>
      </w:r>
      <w:r>
        <w:rPr>
          <w:szCs w:val="22"/>
        </w:rPr>
        <w:tab/>
        <w:t>Rel-17</w:t>
      </w:r>
      <w:r>
        <w:rPr>
          <w:szCs w:val="22"/>
        </w:rPr>
        <w:tab/>
      </w:r>
      <w:proofErr w:type="spellStart"/>
      <w:r>
        <w:rPr>
          <w:szCs w:val="22"/>
        </w:rPr>
        <w:t>LTE_NBIOT_eMTC_NTN</w:t>
      </w:r>
      <w:proofErr w:type="spellEnd"/>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6" w:anchor="_Toc127518407" w:history="1">
        <w:r>
          <w:rPr>
            <w:rStyle w:val="Hyperlink"/>
            <w:sz w:val="20"/>
            <w:szCs w:val="20"/>
          </w:rPr>
          <w:t>Observation 1</w:t>
        </w:r>
        <w:r>
          <w:rPr>
            <w:rStyle w:val="Hyperlink"/>
            <w:rFonts w:asciiTheme="minorHAnsi" w:hAnsiTheme="minorHAnsi" w:cstheme="minorBidi"/>
            <w:sz w:val="20"/>
            <w:szCs w:val="20"/>
            <w:lang w:eastAsia="en-GB"/>
          </w:rPr>
          <w:tab/>
        </w:r>
        <w:r>
          <w:rPr>
            <w:rStyle w:val="Hyperlink"/>
            <w:rFonts w:cs="Arial"/>
            <w:sz w:val="20"/>
            <w:szCs w:val="20"/>
            <w:lang w:val="en-US"/>
          </w:rPr>
          <w:t>A normative element shall contain all characteristics.</w:t>
        </w:r>
      </w:hyperlink>
    </w:p>
    <w:p w14:paraId="6A423CCB" w14:textId="77777777" w:rsidR="00CE3932" w:rsidRDefault="009D227C">
      <w:pPr>
        <w:pStyle w:val="TableofFigures"/>
        <w:tabs>
          <w:tab w:val="right" w:leader="dot" w:pos="9629"/>
        </w:tabs>
        <w:rPr>
          <w:rFonts w:asciiTheme="minorHAnsi" w:hAnsiTheme="minorHAnsi" w:cstheme="minorBidi"/>
          <w:sz w:val="20"/>
          <w:szCs w:val="20"/>
          <w:lang w:eastAsia="en-GB"/>
        </w:rPr>
      </w:pPr>
      <w:hyperlink r:id="rId17" w:anchor="_Toc127518408" w:history="1">
        <w:r w:rsidR="00F6431E">
          <w:rPr>
            <w:rStyle w:val="Hyperlink"/>
            <w:sz w:val="20"/>
            <w:szCs w:val="20"/>
          </w:rPr>
          <w:t>Observation 2</w:t>
        </w:r>
        <w:r w:rsidR="00F6431E">
          <w:rPr>
            <w:rStyle w:val="Hyperlink"/>
            <w:rFonts w:asciiTheme="minorHAnsi" w:hAnsiTheme="minorHAnsi" w:cstheme="minorBidi"/>
            <w:sz w:val="20"/>
            <w:szCs w:val="20"/>
            <w:lang w:eastAsia="en-GB"/>
          </w:rPr>
          <w:tab/>
        </w:r>
        <w:r w:rsidR="00F6431E">
          <w:rPr>
            <w:rStyle w:val="Hyperlink"/>
            <w:rFonts w:cs="Arial"/>
            <w:sz w:val="20"/>
            <w:szCs w:val="20"/>
            <w:lang w:val="en-US"/>
          </w:rPr>
          <w:t>Notes shall not contain characteristics needed for normative elements.</w:t>
        </w:r>
      </w:hyperlink>
    </w:p>
    <w:p w14:paraId="6A423CCC" w14:textId="77777777" w:rsidR="00CE3932" w:rsidRDefault="00F6431E">
      <w:pPr>
        <w:pStyle w:val="BodyText"/>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8" w:anchor="_Toc127518409" w:history="1">
        <w:r>
          <w:rPr>
            <w:rStyle w:val="Hyperlink"/>
            <w:sz w:val="20"/>
            <w:szCs w:val="20"/>
          </w:rPr>
          <w:t>Proposal 1</w:t>
        </w:r>
        <w:r>
          <w:rPr>
            <w:rStyle w:val="Hyperlink"/>
            <w:rFonts w:asciiTheme="minorHAnsi" w:hAnsiTheme="minorHAnsi" w:cstheme="minorBidi"/>
            <w:sz w:val="20"/>
            <w:szCs w:val="20"/>
            <w:lang w:eastAsia="en-GB"/>
          </w:rPr>
          <w:tab/>
        </w:r>
        <w:r>
          <w:rPr>
            <w:rStyle w:val="Hyperlink"/>
            <w:sz w:val="20"/>
            <w:szCs w:val="20"/>
          </w:rPr>
          <w:t>The information in NOTE 1 and NOTE 2 at the end of section 7.7 in 36.321 shall be moved from NOTE to normative text.</w:t>
        </w:r>
      </w:hyperlink>
    </w:p>
    <w:p w14:paraId="6A423CCE" w14:textId="77777777" w:rsidR="00CE3932" w:rsidRDefault="009D227C">
      <w:pPr>
        <w:pStyle w:val="TableofFigures"/>
        <w:tabs>
          <w:tab w:val="right" w:leader="dot" w:pos="9629"/>
        </w:tabs>
        <w:rPr>
          <w:rFonts w:asciiTheme="minorHAnsi" w:hAnsiTheme="minorHAnsi" w:cstheme="minorBidi"/>
          <w:sz w:val="20"/>
          <w:szCs w:val="20"/>
          <w:lang w:eastAsia="en-GB"/>
        </w:rPr>
      </w:pPr>
      <w:hyperlink r:id="rId19" w:anchor="_Toc127518410" w:history="1">
        <w:r w:rsidR="00F6431E">
          <w:rPr>
            <w:rStyle w:val="Hyperlink"/>
            <w:sz w:val="20"/>
            <w:szCs w:val="20"/>
          </w:rPr>
          <w:t>Proposal 2</w:t>
        </w:r>
        <w:r w:rsidR="00F6431E">
          <w:rPr>
            <w:rStyle w:val="Hyperlink"/>
            <w:rFonts w:asciiTheme="minorHAnsi" w:hAnsiTheme="minorHAnsi" w:cstheme="minorBidi"/>
            <w:sz w:val="20"/>
            <w:szCs w:val="20"/>
            <w:lang w:eastAsia="en-GB"/>
          </w:rPr>
          <w:tab/>
        </w:r>
        <w:r w:rsidR="00F6431E">
          <w:rPr>
            <w:rStyle w:val="Hyperlink"/>
            <w:sz w:val="20"/>
            <w:szCs w:val="20"/>
          </w:rPr>
          <w:t>Replace “NOTE 1” in 7.7 of 36.321 with a normative text in beginning of 7.7 “The parameter RTToffset is set to 0 in terrestrial networks and RTToffset is set to UE-eNB RTT in Non-terrestrial networks.”</w:t>
        </w:r>
      </w:hyperlink>
    </w:p>
    <w:p w14:paraId="6A423CCF" w14:textId="77777777" w:rsidR="00CE3932" w:rsidRDefault="009D227C">
      <w:pPr>
        <w:pStyle w:val="TableofFigures"/>
        <w:tabs>
          <w:tab w:val="right" w:leader="dot" w:pos="9629"/>
        </w:tabs>
        <w:rPr>
          <w:rFonts w:asciiTheme="minorHAnsi" w:hAnsiTheme="minorHAnsi" w:cstheme="minorBidi"/>
          <w:sz w:val="20"/>
          <w:szCs w:val="20"/>
          <w:lang w:eastAsia="en-GB"/>
        </w:rPr>
      </w:pPr>
      <w:hyperlink r:id="rId20" w:anchor="_Toc127518411" w:history="1">
        <w:r w:rsidR="00F6431E">
          <w:rPr>
            <w:rStyle w:val="Hyperlink"/>
            <w:sz w:val="20"/>
            <w:szCs w:val="20"/>
          </w:rPr>
          <w:t>Proposal 3</w:t>
        </w:r>
        <w:r w:rsidR="00F6431E">
          <w:rPr>
            <w:rStyle w:val="Hyperlink"/>
            <w:rFonts w:asciiTheme="minorHAnsi" w:hAnsiTheme="minorHAnsi" w:cstheme="minorBidi"/>
            <w:sz w:val="20"/>
            <w:szCs w:val="20"/>
            <w:lang w:eastAsia="en-GB"/>
          </w:rPr>
          <w:tab/>
        </w:r>
        <w:r w:rsidR="00F6431E">
          <w:rPr>
            <w:rStyle w:val="Hyperlink"/>
            <w:sz w:val="20"/>
            <w:szCs w:val="20"/>
          </w:rPr>
          <w:t xml:space="preserve">Replace “NOTE 2” in 7.7 of 36.321 with a normative text in beginning of 7.7 “The parameter </w:t>
        </w:r>
        <w:r w:rsidR="00F6431E">
          <w:rPr>
            <w:rStyle w:val="Hyperlink"/>
            <w:rFonts w:eastAsia="MS Mincho"/>
            <w:sz w:val="20"/>
            <w:szCs w:val="20"/>
          </w:rPr>
          <w:t xml:space="preserve">DLoffset is set to 0 in terrestrial networks and DLoffset is set to Koffset + </w:t>
        </w:r>
        <w:r w:rsidR="00F6431E">
          <w:rPr>
            <w:rStyle w:val="Hyperlink"/>
            <w:rFonts w:eastAsia="MS Mincho"/>
            <w:i/>
            <w:iCs/>
            <w:sz w:val="20"/>
            <w:szCs w:val="20"/>
          </w:rPr>
          <w:t>k-Mac</w:t>
        </w:r>
        <w:r w:rsidR="00F6431E">
          <w:rPr>
            <w:rStyle w:val="Hyperlink"/>
            <w:rFonts w:eastAsia="MS Mincho"/>
            <w:sz w:val="20"/>
            <w:szCs w:val="20"/>
          </w:rPr>
          <w:t xml:space="preserve"> in Non-terrestrial networks where Koffset is defined in TS 36.213 [2].</w:t>
        </w:r>
        <w:r w:rsidR="00F6431E">
          <w:rPr>
            <w:rStyle w:val="Hyperlink"/>
            <w:sz w:val="20"/>
            <w:szCs w:val="20"/>
          </w:rPr>
          <w:t>”</w:t>
        </w:r>
      </w:hyperlink>
    </w:p>
    <w:p w14:paraId="6A423CD0" w14:textId="77777777" w:rsidR="00CE3932" w:rsidRDefault="009D227C">
      <w:pPr>
        <w:pStyle w:val="TableofFigures"/>
        <w:tabs>
          <w:tab w:val="right" w:leader="dot" w:pos="9629"/>
        </w:tabs>
        <w:rPr>
          <w:rFonts w:asciiTheme="minorHAnsi" w:hAnsiTheme="minorHAnsi" w:cstheme="minorBidi"/>
          <w:sz w:val="20"/>
          <w:szCs w:val="20"/>
          <w:lang w:eastAsia="en-GB"/>
        </w:rPr>
      </w:pPr>
      <w:hyperlink r:id="rId21" w:anchor="_Toc127518412" w:history="1">
        <w:r w:rsidR="00F6431E">
          <w:rPr>
            <w:rStyle w:val="Hyperlink"/>
            <w:sz w:val="20"/>
            <w:szCs w:val="20"/>
          </w:rPr>
          <w:t>Proposal 4</w:t>
        </w:r>
        <w:r w:rsidR="00F6431E">
          <w:rPr>
            <w:rStyle w:val="Hyperlink"/>
            <w:rFonts w:asciiTheme="minorHAnsi" w:hAnsiTheme="minorHAnsi" w:cstheme="minorBidi"/>
            <w:sz w:val="20"/>
            <w:szCs w:val="20"/>
            <w:lang w:eastAsia="en-GB"/>
          </w:rPr>
          <w:tab/>
        </w:r>
        <w:r w:rsidR="00F6431E">
          <w:rPr>
            <w:rStyle w:val="Hyperlink"/>
            <w:sz w:val="20"/>
            <w:szCs w:val="20"/>
          </w:rPr>
          <w:t>Add a sentence explaining what RTToffset and DL offset are used for, for example “The parameters RTToffset and DLoffset provides offsets for determining the HARQ round trip time.”</w:t>
        </w:r>
      </w:hyperlink>
    </w:p>
    <w:p w14:paraId="6A423CD1" w14:textId="77777777" w:rsidR="00CE3932" w:rsidRDefault="009D227C">
      <w:pPr>
        <w:pStyle w:val="TableofFigures"/>
        <w:tabs>
          <w:tab w:val="right" w:leader="dot" w:pos="9629"/>
        </w:tabs>
        <w:rPr>
          <w:rFonts w:asciiTheme="minorHAnsi" w:hAnsiTheme="minorHAnsi" w:cstheme="minorBidi"/>
          <w:sz w:val="20"/>
          <w:szCs w:val="20"/>
          <w:lang w:eastAsia="en-GB"/>
        </w:rPr>
      </w:pPr>
      <w:hyperlink r:id="rId22" w:anchor="_Toc127518413" w:history="1">
        <w:r w:rsidR="00F6431E">
          <w:rPr>
            <w:rStyle w:val="Hyperlink"/>
            <w:sz w:val="20"/>
            <w:szCs w:val="20"/>
          </w:rPr>
          <w:t>Proposal 5</w:t>
        </w:r>
        <w:r w:rsidR="00F6431E">
          <w:rPr>
            <w:rStyle w:val="Hyperlink"/>
            <w:rFonts w:asciiTheme="minorHAnsi" w:hAnsiTheme="minorHAnsi" w:cstheme="minorBidi"/>
            <w:sz w:val="20"/>
            <w:szCs w:val="20"/>
            <w:lang w:eastAsia="en-GB"/>
          </w:rPr>
          <w:tab/>
        </w:r>
        <w:r w:rsidR="00F6431E">
          <w:rPr>
            <w:rStyle w:val="Hyperlink"/>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Heading2"/>
              <w:rPr>
                <w:rFonts w:eastAsia="SimSun"/>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 xml:space="preserve">The parameters </w:t>
              </w:r>
              <w:proofErr w:type="spellStart"/>
              <w:r>
                <w:rPr>
                  <w:rFonts w:eastAsia="MS Mincho"/>
                </w:rPr>
                <w:t>RTToffset</w:t>
              </w:r>
              <w:proofErr w:type="spellEnd"/>
              <w:r>
                <w:rPr>
                  <w:rFonts w:eastAsia="MS Mincho"/>
                </w:rPr>
                <w:t xml:space="preserve"> and </w:t>
              </w:r>
              <w:proofErr w:type="spellStart"/>
              <w:r>
                <w:rPr>
                  <w:rFonts w:eastAsia="MS Mincho"/>
                </w:rPr>
                <w:t>DLoffset</w:t>
              </w:r>
              <w:proofErr w:type="spellEnd"/>
              <w:r>
                <w:rPr>
                  <w:rFonts w:eastAsia="MS Mincho"/>
                </w:rPr>
                <w:t xml:space="preserve"> provides offsets for determining the HARQ round trip time. </w:t>
              </w:r>
            </w:ins>
            <w:ins w:id="28" w:author="Ericsson (Robert)" w:date="2023-02-01T13:18:00Z">
              <w:r>
                <w:rPr>
                  <w:rFonts w:eastAsia="MS Mincho"/>
                </w:rPr>
                <w:t xml:space="preserve">The parameter </w:t>
              </w:r>
              <w:proofErr w:type="spellStart"/>
              <w:r>
                <w:rPr>
                  <w:rFonts w:eastAsia="MS Mincho"/>
                </w:rPr>
                <w:t>RTToffset</w:t>
              </w:r>
              <w:proofErr w:type="spellEnd"/>
              <w:r>
                <w:rPr>
                  <w:rFonts w:eastAsia="MS Mincho"/>
                </w:rPr>
                <w:t xml:space="preserve"> is </w:t>
              </w:r>
            </w:ins>
            <w:ins w:id="29" w:author="Ericsson (Robert)" w:date="2023-02-01T13:39:00Z">
              <w:r>
                <w:rPr>
                  <w:rFonts w:eastAsia="MS Mincho"/>
                </w:rPr>
                <w:t>set</w:t>
              </w:r>
            </w:ins>
            <w:ins w:id="30" w:author="Ericsson (Robert)" w:date="2023-02-01T13:18:00Z">
              <w:r>
                <w:rPr>
                  <w:rFonts w:eastAsia="MS Mincho"/>
                </w:rPr>
                <w:t xml:space="preserve"> to 0 in terrestrial networks and </w:t>
              </w:r>
              <w:proofErr w:type="spellStart"/>
              <w:r>
                <w:rPr>
                  <w:rFonts w:eastAsia="MS Mincho"/>
                </w:rPr>
                <w:t>RTToffset</w:t>
              </w:r>
              <w:proofErr w:type="spellEnd"/>
              <w:r>
                <w:rPr>
                  <w:rFonts w:eastAsia="MS Mincho"/>
                </w:rPr>
                <w:t xml:space="preserve"> is </w:t>
              </w:r>
            </w:ins>
            <w:ins w:id="31" w:author="Ericsson (Robert)" w:date="2023-02-01T13:39:00Z">
              <w:r>
                <w:rPr>
                  <w:rFonts w:eastAsia="MS Mincho"/>
                </w:rPr>
                <w:t>set</w:t>
              </w:r>
            </w:ins>
            <w:ins w:id="32" w:author="Ericsson (Robert)" w:date="2023-02-01T13:18:00Z">
              <w:r>
                <w:rPr>
                  <w:rFonts w:eastAsia="MS Mincho"/>
                </w:rPr>
                <w:t xml:space="preserve"> to UE-eNB RTT in Non-terrestrial networks.</w:t>
              </w:r>
              <w:r>
                <w:t xml:space="preserve"> </w:t>
              </w:r>
            </w:ins>
            <w:ins w:id="33" w:author="Ericsson (Robert)" w:date="2023-02-01T13:19:00Z">
              <w:r>
                <w:t xml:space="preserve">The parameter </w:t>
              </w:r>
              <w:proofErr w:type="spellStart"/>
              <w:r>
                <w:rPr>
                  <w:rFonts w:eastAsia="MS Mincho"/>
                </w:rPr>
                <w:t>DLoffset</w:t>
              </w:r>
              <w:proofErr w:type="spellEnd"/>
              <w:r>
                <w:rPr>
                  <w:rFonts w:eastAsia="MS Mincho"/>
                </w:rPr>
                <w:t xml:space="preserve"> is </w:t>
              </w:r>
            </w:ins>
            <w:ins w:id="34" w:author="Ericsson (Robert)" w:date="2023-02-01T13:39:00Z">
              <w:r>
                <w:rPr>
                  <w:rFonts w:eastAsia="MS Mincho"/>
                </w:rPr>
                <w:t>set</w:t>
              </w:r>
            </w:ins>
            <w:ins w:id="35" w:author="Ericsson (Robert)" w:date="2023-02-01T13:19:00Z">
              <w:r>
                <w:rPr>
                  <w:rFonts w:eastAsia="MS Mincho"/>
                </w:rPr>
                <w:t xml:space="preserve"> to 0 in terrestrial networks and </w:t>
              </w:r>
              <w:proofErr w:type="spellStart"/>
              <w:r>
                <w:rPr>
                  <w:rFonts w:eastAsia="MS Mincho"/>
                </w:rPr>
                <w:t>DLoffset</w:t>
              </w:r>
              <w:proofErr w:type="spellEnd"/>
              <w:r>
                <w:rPr>
                  <w:rFonts w:eastAsia="MS Mincho"/>
                </w:rPr>
                <w:t xml:space="preserve"> is </w:t>
              </w:r>
            </w:ins>
            <w:ins w:id="36" w:author="Ericsson (Robert)" w:date="2023-02-01T13:39:00Z">
              <w:r>
                <w:rPr>
                  <w:rFonts w:eastAsia="MS Mincho"/>
                </w:rPr>
                <w:t>set</w:t>
              </w:r>
            </w:ins>
            <w:ins w:id="37" w:author="Ericsson (Robert)" w:date="2023-02-01T13:19:00Z">
              <w:r>
                <w:rPr>
                  <w:rFonts w:eastAsia="MS Mincho"/>
                </w:rPr>
                <w:t xml:space="preserve"> to </w:t>
              </w:r>
              <w:proofErr w:type="spellStart"/>
              <w:r>
                <w:rPr>
                  <w:rFonts w:eastAsia="MS Mincho"/>
                </w:rPr>
                <w:t>Koffset</w:t>
              </w:r>
              <w:proofErr w:type="spellEnd"/>
              <w:r>
                <w:rPr>
                  <w:rFonts w:eastAsia="MS Mincho"/>
                </w:rPr>
                <w:t xml:space="preserve"> + </w:t>
              </w:r>
              <w:r>
                <w:rPr>
                  <w:rFonts w:eastAsia="MS Mincho"/>
                  <w:i/>
                  <w:iCs/>
                </w:rPr>
                <w:t>k-Mac</w:t>
              </w:r>
              <w:r>
                <w:rPr>
                  <w:rFonts w:eastAsia="MS Mincho"/>
                </w:rPr>
                <w:t xml:space="preserve"> in Non-terrestrial networks where </w:t>
              </w:r>
              <w:proofErr w:type="spellStart"/>
              <w:r>
                <w:rPr>
                  <w:rFonts w:eastAsia="MS Mincho"/>
                </w:rPr>
                <w:t>Koffset</w:t>
              </w:r>
              <w:proofErr w:type="spellEnd"/>
              <w:r>
                <w:rPr>
                  <w:rFonts w:eastAsia="MS Mincho"/>
                </w:rPr>
                <w:t xml:space="preserve">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proofErr w:type="spellStart"/>
            <w:r>
              <w:rPr>
                <w:i/>
              </w:rPr>
              <w:t>rn-SubframeConfig</w:t>
            </w:r>
            <w:proofErr w:type="spellEnd"/>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[8]) the HARQ RTT Timer is set to 6 subframes for FDD and Frame Structure Type 3 and set to k + 3 subframes for TDD, where k is the interval between the downlink transmission and the transmission of associated HARQ feedback, as indicated in clauses 10.1 and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is set to n+8 set2 for FDD and Frame Structure Type 3.</w:t>
            </w:r>
          </w:p>
          <w:p w14:paraId="6A423CDA" w14:textId="77777777" w:rsidR="00CE3932" w:rsidRDefault="00F6431E">
            <w:r>
              <w:t>For TDD short TTI the HARQ RTT Timer is set to k + 4 TTIs, where k is the interval between the downlink transmission and the transmission of associated HARQ feedback, as indicated in clauses 10.1 and 10.2 of TS 36.213 [2].</w:t>
            </w:r>
          </w:p>
          <w:p w14:paraId="6A423CDB" w14:textId="77777777" w:rsidR="00CE3932" w:rsidRDefault="00F6431E">
            <w:pPr>
              <w:rPr>
                <w:iCs/>
              </w:rPr>
            </w:pPr>
            <w:r>
              <w:t xml:space="preserve">For BL UEs and UEs in enhanced coverage, when single TB is scheduled by PDCCH the HARQ RTT Timer corresponds to 7 + N subframes plus </w:t>
            </w:r>
            <w:proofErr w:type="spellStart"/>
            <w:r>
              <w:t>DLoffset</w:t>
            </w:r>
            <w:proofErr w:type="spellEnd"/>
            <w:r>
              <w:t xml:space="preserve">, where N is the used PUCCH repetition factor, where only valid (configured) UL subframes as configured by upper layers in </w:t>
            </w:r>
            <w:proofErr w:type="spellStart"/>
            <w:r>
              <w:rPr>
                <w:i/>
              </w:rPr>
              <w:t>fdd-UplinkSubframeBitmapBR</w:t>
            </w:r>
            <w:proofErr w:type="spellEnd"/>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w:t>
            </w:r>
            <w:proofErr w:type="spellStart"/>
            <w: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UEs and UEs in enhanced coverage, when multiple TBs are scheduled by PDCCH and HARQ-ACK bundling is not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scheduled TBs as indicated in PDCCH, where only valid (configured) UL subframes as configured </w:t>
            </w:r>
            <w:r>
              <w:t xml:space="preserve">by upper layers in </w:t>
            </w:r>
            <w:proofErr w:type="spellStart"/>
            <w:r>
              <w:rPr>
                <w:i/>
              </w:rPr>
              <w:t>fdd-UplinkSubframeBitmapBR</w:t>
            </w:r>
            <w:proofErr w:type="spellEnd"/>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r>
              <w:t>subframes plus</w:t>
            </w:r>
            <w:r>
              <w:rPr>
                <w:iCs/>
              </w:rPr>
              <w:t xml:space="preserve"> </w:t>
            </w:r>
            <w:proofErr w:type="spellStart"/>
            <w:r>
              <w:rPr>
                <w:iCs/>
              </w:rPr>
              <w:t>DLoffset</w:t>
            </w:r>
            <w:proofErr w:type="spellEnd"/>
            <w:r>
              <w:rPr>
                <w:iCs/>
              </w:rPr>
              <w:t xml:space="preserve">, where N is the used PUCCH repetition factor and M is the number of TB bundles as specified in clause 7.3 of TS 36.213 [2], where only valid (configured) UL subframes as configured </w:t>
            </w:r>
            <w:r>
              <w:t xml:space="preserve">by upper layers in </w:t>
            </w:r>
            <w:proofErr w:type="spellStart"/>
            <w:r>
              <w:rPr>
                <w:i/>
              </w:rPr>
              <w:t>fdd-UplinkSubframeBitmapBR</w:t>
            </w:r>
            <w:proofErr w:type="spellEnd"/>
            <w:r>
              <w:t xml:space="preserve"> are counted for M * N.</w:t>
            </w:r>
          </w:p>
          <w:p w14:paraId="6A423CDE" w14:textId="77777777" w:rsidR="00CE3932" w:rsidRDefault="00F6431E">
            <w:r>
              <w:t xml:space="preserve">For NB-IoT, when single TB is scheduled by PDCCH or when multiple TBs are scheduled for the interleaved case when HARQ-ACK bundling is configured the HARQ RTT Timer is set to k+3+N subframes plus </w:t>
            </w:r>
            <w:proofErr w:type="spellStart"/>
            <w:r>
              <w:t>RTToffset</w:t>
            </w:r>
            <w:proofErr w:type="spellEnd"/>
            <w:r>
              <w:t xml:space="preserve"> + </w:t>
            </w:r>
            <w:proofErr w:type="spellStart"/>
            <w:r>
              <w:t>deltaPDCCH</w:t>
            </w:r>
            <w:proofErr w:type="spellEnd"/>
            <w: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lastRenderedPageBreak/>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subframes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DF" w14:textId="77777777" w:rsidR="00CE3932" w:rsidRDefault="00F6431E">
            <w:r>
              <w:t xml:space="preserve">For NB-IoT, when multiple TBs are scheduled by PDCCH for the non-interleaved case or for the interleaved case when HARQ-ACK bundling is not configured, the HARQ RTT Timer is set to k+2*N+1 subframes plus </w:t>
            </w:r>
            <w:proofErr w:type="spellStart"/>
            <w:r>
              <w:t>RTToffset</w:t>
            </w:r>
            <w:proofErr w:type="spellEnd"/>
            <w:r>
              <w:t xml:space="preserve"> + </w:t>
            </w:r>
            <w:proofErr w:type="spellStart"/>
            <w:r>
              <w:t>deltaPDCCH</w:t>
            </w:r>
            <w:proofErr w:type="spellEnd"/>
            <w:r>
              <w:rPr>
                <w:lang w:eastAsia="zh-CN"/>
              </w:rPr>
              <w:t xml:space="preserve"> </w:t>
            </w:r>
            <w: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t>deltaPDCCH</w:t>
            </w:r>
            <w:proofErr w:type="spellEnd"/>
            <w:r>
              <w:t xml:space="preserve">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w:t>
            </w:r>
            <w:proofErr w:type="spellStart"/>
            <w:r>
              <w:rPr>
                <w:lang w:eastAsia="zh-CN"/>
              </w:rPr>
              <w:t>RTToffset</w:t>
            </w:r>
            <w:proofErr w:type="spellEnd"/>
            <w:r>
              <w:rPr>
                <w:lang w:eastAsia="zh-CN"/>
              </w:rPr>
              <w:t xml:space="preserve"> </w:t>
            </w:r>
            <w:r>
              <w:t>to the first subframe of the next PDCCH occasion.</w:t>
            </w:r>
          </w:p>
          <w:p w14:paraId="6A423CE0" w14:textId="77777777" w:rsidR="00CE3932" w:rsidRDefault="00F6431E">
            <w:r>
              <w:t xml:space="preserve">Except for NB-IoT and for HARQ processes scheduled using Short Processing Time and for short TTI, UL HARQ RTT Timer length is set to 4 subframes plus </w:t>
            </w:r>
            <w:proofErr w:type="spellStart"/>
            <w:r>
              <w:t>RTToffset</w:t>
            </w:r>
            <w:proofErr w:type="spellEnd"/>
            <w:r>
              <w:t xml:space="preserve"> </w:t>
            </w:r>
            <w:r>
              <w:rPr>
                <w:iCs/>
              </w:rPr>
              <w:t xml:space="preserve">for FDD and Frame Structure Type 3, and set to </w:t>
            </w:r>
            <w:proofErr w:type="spellStart"/>
            <w:r>
              <w:rPr>
                <w:iCs/>
              </w:rPr>
              <w:t>k</w:t>
            </w:r>
            <w:r>
              <w:rPr>
                <w:iCs/>
                <w:vertAlign w:val="subscript"/>
              </w:rPr>
              <w:t>ULHARQRTT</w:t>
            </w:r>
            <w:proofErr w:type="spellEnd"/>
            <w:r>
              <w:rPr>
                <w:iCs/>
              </w:rPr>
              <w:t xml:space="preserve"> </w:t>
            </w:r>
            <w:r>
              <w:t xml:space="preserve">subframes plus </w:t>
            </w:r>
            <w:proofErr w:type="spellStart"/>
            <w:r>
              <w:t>RTToffset</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t>.</w:t>
            </w:r>
          </w:p>
          <w:p w14:paraId="6A423CE1" w14:textId="77777777" w:rsidR="00CE3932" w:rsidRDefault="00F6431E">
            <w:r>
              <w:t xml:space="preserve">For NB-IoT, when single TB is scheduled by PDCCH the UL HARQ RTT timer length is set to 4 subframes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3 subframes plus </w:t>
            </w:r>
            <w:proofErr w:type="spellStart"/>
            <w:r>
              <w:t>RTToffset</w:t>
            </w:r>
            <w:proofErr w:type="spellEnd"/>
            <w:r>
              <w:t xml:space="preserve"> to the first subframe of the next PDCCH occasion.</w:t>
            </w:r>
          </w:p>
          <w:p w14:paraId="6A423CE2" w14:textId="77777777" w:rsidR="00CE3932" w:rsidRDefault="00F6431E">
            <w:r>
              <w:t xml:space="preserve">For NB-IoT, when multiple TBs are scheduled by PDCCH the UL HARQ RTT timer length is set to 1 subframe plus </w:t>
            </w:r>
            <w:proofErr w:type="spellStart"/>
            <w:r>
              <w:t>RTToffset</w:t>
            </w:r>
            <w:proofErr w:type="spellEnd"/>
            <w:r>
              <w:t xml:space="preserve"> + </w:t>
            </w:r>
            <w:proofErr w:type="spellStart"/>
            <w:r>
              <w:t>deltaPDCCH</w:t>
            </w:r>
            <w:proofErr w:type="spellEnd"/>
            <w:r>
              <w:t xml:space="preserve">, where </w:t>
            </w:r>
            <w:proofErr w:type="spellStart"/>
            <w:r>
              <w:t>deltaPDCCH</w:t>
            </w:r>
            <w:proofErr w:type="spellEnd"/>
            <w:r>
              <w:t xml:space="preserve"> is the interval starting from the subframe following the last subframe of the PUSCH transmission plus 1 subframe plus </w:t>
            </w:r>
            <w:proofErr w:type="spellStart"/>
            <w:r>
              <w:t>RTToffset</w:t>
            </w:r>
            <w:proofErr w:type="spellEnd"/>
            <w:r>
              <w:t xml:space="preserve">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 xml:space="preserve">and set to </w:t>
            </w:r>
            <w:proofErr w:type="spellStart"/>
            <w:r>
              <w:rPr>
                <w:iCs/>
              </w:rPr>
              <w:t>k</w:t>
            </w:r>
            <w:r>
              <w:rPr>
                <w:iCs/>
                <w:vertAlign w:val="subscript"/>
              </w:rPr>
              <w:t>ULHARQRTT</w:t>
            </w:r>
            <w:proofErr w:type="spellEnd"/>
            <w:r>
              <w:rPr>
                <w:iCs/>
              </w:rPr>
              <w:t xml:space="preserve"> subframes for TDD, where </w:t>
            </w:r>
            <w:proofErr w:type="spellStart"/>
            <w:r>
              <w:rPr>
                <w:iCs/>
              </w:rPr>
              <w:t>k</w:t>
            </w:r>
            <w:r>
              <w:rPr>
                <w:iCs/>
                <w:vertAlign w:val="subscript"/>
              </w:rPr>
              <w:t>ULHARQRTT</w:t>
            </w:r>
            <w:proofErr w:type="spellEnd"/>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 xml:space="preserve">proc-Timeline </w:t>
            </w:r>
            <w:r>
              <w:t xml:space="preserve">is set to n+8 set2 for FDD and Frame Structure Type 3. For TDD short TTI the UL HARQ RTT Timer is </w:t>
            </w:r>
            <w:r>
              <w:rPr>
                <w:iCs/>
              </w:rPr>
              <w:t xml:space="preserve">set to </w:t>
            </w:r>
            <w:proofErr w:type="spellStart"/>
            <w:r>
              <w:rPr>
                <w:iCs/>
              </w:rPr>
              <w:t>k</w:t>
            </w:r>
            <w:r>
              <w:rPr>
                <w:iCs/>
                <w:vertAlign w:val="subscript"/>
              </w:rPr>
              <w:t>ULHARQRTT</w:t>
            </w:r>
            <w:proofErr w:type="spellEnd"/>
            <w:r>
              <w:rPr>
                <w:iCs/>
              </w:rPr>
              <w:t xml:space="preserve"> TTIs, where </w:t>
            </w:r>
            <w:proofErr w:type="spellStart"/>
            <w:r>
              <w:rPr>
                <w:iCs/>
              </w:rPr>
              <w:t>k</w:t>
            </w:r>
            <w:r>
              <w:rPr>
                <w:iCs/>
                <w:vertAlign w:val="subscript"/>
              </w:rPr>
              <w:t>ULHARQRTT</w:t>
            </w:r>
            <w:proofErr w:type="spellEnd"/>
            <w:r>
              <w:rPr>
                <w:iCs/>
                <w:lang w:eastAsia="zh-CN"/>
              </w:rPr>
              <w:t xml:space="preserve"> </w:t>
            </w:r>
            <w:r>
              <w:rPr>
                <w:iCs/>
              </w:rPr>
              <w:t>equals the value indicated in Table 7.7-3</w:t>
            </w:r>
            <w:r>
              <w:t>, Table 7.7-4 and Table 7.7-5.</w:t>
            </w:r>
          </w:p>
          <w:p w14:paraId="6A423CE5" w14:textId="77777777" w:rsidR="00CE3932" w:rsidRDefault="00F6431E">
            <w:pPr>
              <w:pStyle w:val="TH"/>
            </w:pPr>
            <w:r>
              <w:t xml:space="preserve">Table 7.7-1: </w:t>
            </w:r>
            <w:proofErr w:type="spellStart"/>
            <w:r>
              <w:t>k</w:t>
            </w:r>
            <w:r>
              <w:rPr>
                <w:vertAlign w:val="subscript"/>
              </w:rPr>
              <w:t>ULHARQRTT</w:t>
            </w:r>
            <w:proofErr w:type="spellEnd"/>
            <w:r>
              <w:rPr>
                <w:lang w:eastAsia="zh-CN"/>
              </w:rPr>
              <w:t xml:space="preserve"> </w:t>
            </w:r>
            <w:r>
              <w:t>for TDD 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 xml:space="preserve">Table 7.7-2: </w:t>
            </w:r>
            <w:proofErr w:type="spellStart"/>
            <w:r>
              <w:t>k</w:t>
            </w:r>
            <w:r>
              <w:rPr>
                <w:vertAlign w:val="subscript"/>
              </w:rPr>
              <w:t>ULHARQRTT</w:t>
            </w:r>
            <w:proofErr w:type="spellEnd"/>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 xml:space="preserve">Table 7.7-3: </w:t>
            </w:r>
            <w:proofErr w:type="spellStart"/>
            <w:r>
              <w:t>k</w:t>
            </w:r>
            <w:r>
              <w:rPr>
                <w:vertAlign w:val="subscript"/>
              </w:rPr>
              <w:t>ULHARQRTT</w:t>
            </w:r>
            <w:proofErr w:type="spellEnd"/>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 xml:space="preserve">Table 7.7-4: </w:t>
            </w:r>
            <w:proofErr w:type="spellStart"/>
            <w:r>
              <w:t>k</w:t>
            </w:r>
            <w:r>
              <w:rPr>
                <w:vertAlign w:val="subscript"/>
              </w:rPr>
              <w:t>ULHARQRTT</w:t>
            </w:r>
            <w:proofErr w:type="spellEnd"/>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proofErr w:type="spellStart"/>
            <w:r>
              <w:rPr>
                <w:iCs/>
              </w:rPr>
              <w:t>k</w:t>
            </w:r>
            <w:r>
              <w:rPr>
                <w:iCs/>
                <w:vertAlign w:val="subscript"/>
              </w:rPr>
              <w:t>ULHARQRTT</w:t>
            </w:r>
            <w:proofErr w:type="spellEnd"/>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proofErr w:type="spellStart"/>
                  <w:r>
                    <w:rPr>
                      <w:rFonts w:eastAsia="MS Mincho"/>
                      <w:b/>
                      <w:sz w:val="18"/>
                    </w:rPr>
                    <w:t>sTTI</w:t>
                  </w:r>
                  <w:proofErr w:type="spellEnd"/>
                  <w:r>
                    <w:rPr>
                      <w:rFonts w:eastAsia="MS Mincho"/>
                      <w:b/>
                      <w:sz w:val="18"/>
                    </w:rPr>
                    <w:t xml:space="preserve">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A423FD2" w14:textId="77777777" w:rsidR="00CE3932" w:rsidRDefault="00F6431E">
            <w:pPr>
              <w:pStyle w:val="Heading4"/>
            </w:pPr>
            <w:bookmarkStart w:id="43" w:name="_Toc124535071"/>
            <w:r>
              <w:t>6.1.3.21</w:t>
            </w:r>
            <w:r>
              <w:tab/>
              <w:t>Differential Koffset MAC Control Element</w:t>
            </w:r>
            <w:bookmarkEnd w:id="43"/>
          </w:p>
          <w:p w14:paraId="6A423FD3" w14:textId="77777777" w:rsidR="00CE3932" w:rsidRDefault="00F6431E">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 xml:space="preserve">Differential </w:t>
            </w:r>
            <w:proofErr w:type="spellStart"/>
            <w:r>
              <w:t>Koffset</w:t>
            </w:r>
            <w:proofErr w:type="spellEnd"/>
            <w:r>
              <w:t xml:space="preserve">: This field indicates the differential </w:t>
            </w:r>
            <w:proofErr w:type="spellStart"/>
            <w:r>
              <w:t>Koffset</w:t>
            </w:r>
            <w:proofErr w:type="spellEnd"/>
            <w:r>
              <w:t xml:space="preserve"> in subframes (see TS 36.213 [2]</w:t>
            </w:r>
            <w:del w:id="44" w:author="Ericsson (Robert)" w:date="2023-02-02T11:17:00Z">
              <w:r>
                <w:delText>, clause 4.2.3</w:delText>
              </w:r>
            </w:del>
            <w:r>
              <w:t>). The length of the field is 6 bits.</w:t>
            </w:r>
          </w:p>
          <w:p w14:paraId="6A423FD7" w14:textId="77777777" w:rsidR="00CE3932" w:rsidRDefault="00975922">
            <w:pPr>
              <w:pStyle w:val="TH"/>
            </w:pPr>
            <w:r>
              <w:rPr>
                <w:rFonts w:eastAsia="Malgun Gothic" w:cs="Times New Roman"/>
                <w:noProof/>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55pt;height:58.9pt;mso-width-percent:0;mso-height-percent:0;mso-width-percent:0;mso-height-percent:0" o:ole="">
                  <v:imagedata r:id="rId23" o:title="" cropbottom="18012f"/>
                </v:shape>
                <o:OLEObject Type="Embed" ProgID="Visio.Drawing.15" ShapeID="_x0000_i1025" DrawAspect="Content" ObjectID="_1739281402" r:id="rId24"/>
              </w:object>
            </w:r>
          </w:p>
          <w:p w14:paraId="6A423FD8" w14:textId="77777777" w:rsidR="00CE3932" w:rsidRDefault="00F6431E">
            <w:pPr>
              <w:pStyle w:val="TF"/>
            </w:pPr>
            <w:r>
              <w:t xml:space="preserve">Figure 6.1.3.21-1: Differential </w:t>
            </w:r>
            <w:proofErr w:type="spellStart"/>
            <w:r>
              <w:t>Koffset</w:t>
            </w:r>
            <w:proofErr w:type="spellEnd"/>
            <w:r>
              <w:t xml:space="preserve">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5"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6"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6913D700"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3FEB" w14:textId="141F14F1" w:rsidR="00CE3932" w:rsidRDefault="00404DFF">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20377EA1"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3FEF" w14:textId="1B2D6C36"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557622" w14:paraId="6A423FF5" w14:textId="77777777">
        <w:tc>
          <w:tcPr>
            <w:tcW w:w="1838" w:type="dxa"/>
            <w:shd w:val="clear" w:color="auto" w:fill="auto"/>
          </w:tcPr>
          <w:p w14:paraId="6A423FF2" w14:textId="54CA90B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3FF3" w14:textId="7A1ED029"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4" w14:textId="77777777" w:rsidR="00557622" w:rsidRDefault="00557622" w:rsidP="00557622">
            <w:pPr>
              <w:spacing w:after="120"/>
              <w:rPr>
                <w:rFonts w:ascii="Arial" w:hAnsi="Arial" w:cs="Arial"/>
                <w:lang w:val="en-GB" w:eastAsia="zh-CN"/>
              </w:rPr>
            </w:pPr>
          </w:p>
        </w:tc>
      </w:tr>
      <w:tr w:rsidR="00557622" w14:paraId="6A423FF9" w14:textId="77777777">
        <w:tc>
          <w:tcPr>
            <w:tcW w:w="1838" w:type="dxa"/>
            <w:shd w:val="clear" w:color="auto" w:fill="auto"/>
          </w:tcPr>
          <w:p w14:paraId="6A423FF6" w14:textId="1324BE18"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3FF7" w14:textId="26D3734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FF8" w14:textId="77777777" w:rsidR="00557622" w:rsidRDefault="00557622" w:rsidP="00557622">
            <w:pPr>
              <w:spacing w:after="120"/>
              <w:rPr>
                <w:rFonts w:ascii="Arial" w:hAnsi="Arial" w:cs="Arial"/>
                <w:lang w:val="en-GB" w:eastAsia="zh-CN"/>
              </w:rPr>
            </w:pPr>
          </w:p>
        </w:tc>
      </w:tr>
      <w:tr w:rsidR="00557622" w14:paraId="6A423FFD" w14:textId="77777777">
        <w:tc>
          <w:tcPr>
            <w:tcW w:w="1838" w:type="dxa"/>
            <w:shd w:val="clear" w:color="auto" w:fill="auto"/>
          </w:tcPr>
          <w:p w14:paraId="6A423FFA" w14:textId="7E2388A9"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3FFB" w14:textId="08A81152" w:rsidR="00557622" w:rsidRDefault="00557622" w:rsidP="00557622">
            <w:pPr>
              <w:spacing w:after="120"/>
              <w:rPr>
                <w:rFonts w:ascii="Arial" w:hAnsi="Arial" w:cs="Arial"/>
                <w:lang w:val="en-GB" w:eastAsia="zh-CN"/>
              </w:rPr>
            </w:pPr>
          </w:p>
        </w:tc>
        <w:tc>
          <w:tcPr>
            <w:tcW w:w="6095" w:type="dxa"/>
            <w:shd w:val="clear" w:color="auto" w:fill="auto"/>
          </w:tcPr>
          <w:p w14:paraId="6A423FFC" w14:textId="14093262"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ot essential but no strong view</w:t>
            </w:r>
          </w:p>
        </w:tc>
      </w:tr>
      <w:tr w:rsidR="005F2943" w14:paraId="6A424001" w14:textId="77777777">
        <w:tc>
          <w:tcPr>
            <w:tcW w:w="1838" w:type="dxa"/>
            <w:shd w:val="clear" w:color="auto" w:fill="auto"/>
          </w:tcPr>
          <w:p w14:paraId="6A423FFE" w14:textId="320F4569"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3FFF" w14:textId="0EE6941B"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00" w14:textId="77777777" w:rsidR="005F2943" w:rsidRDefault="005F2943" w:rsidP="005F2943">
            <w:pPr>
              <w:spacing w:after="120"/>
              <w:rPr>
                <w:rFonts w:ascii="Arial" w:hAnsi="Arial" w:cs="Arial"/>
                <w:lang w:val="en-GB" w:eastAsia="zh-CN"/>
              </w:rPr>
            </w:pPr>
          </w:p>
        </w:tc>
      </w:tr>
      <w:tr w:rsidR="00CF4C25" w14:paraId="0AAF22CD" w14:textId="77777777">
        <w:tc>
          <w:tcPr>
            <w:tcW w:w="1838" w:type="dxa"/>
            <w:shd w:val="clear" w:color="auto" w:fill="auto"/>
          </w:tcPr>
          <w:p w14:paraId="227AB791" w14:textId="10716C84"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58E0F5F7" w14:textId="6A5CBE52"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4948D8BA" w14:textId="77777777" w:rsidR="00CF4C25" w:rsidRDefault="00CF4C25" w:rsidP="00CF4C25">
            <w:pPr>
              <w:spacing w:after="120"/>
              <w:rPr>
                <w:rFonts w:ascii="Arial" w:hAnsi="Arial" w:cs="Arial"/>
                <w:lang w:val="en-GB" w:eastAsia="zh-CN"/>
              </w:rPr>
            </w:pPr>
          </w:p>
        </w:tc>
      </w:tr>
      <w:tr w:rsidR="002A7990" w14:paraId="15C2C167" w14:textId="77777777">
        <w:tc>
          <w:tcPr>
            <w:tcW w:w="1838" w:type="dxa"/>
            <w:shd w:val="clear" w:color="auto" w:fill="auto"/>
          </w:tcPr>
          <w:p w14:paraId="35B16697" w14:textId="27AF7688" w:rsidR="002A7990" w:rsidRDefault="002A7990" w:rsidP="00CF4C25">
            <w:pPr>
              <w:spacing w:after="120"/>
              <w:rPr>
                <w:rFonts w:ascii="Arial" w:hAnsi="Arial" w:cs="Arial" w:hint="eastAsia"/>
                <w:lang w:val="en-GB" w:eastAsia="zh-CN"/>
              </w:rPr>
            </w:pPr>
            <w:r>
              <w:rPr>
                <w:rFonts w:ascii="Arial" w:hAnsi="Arial" w:cs="Arial"/>
                <w:lang w:val="en-GB" w:eastAsia="zh-CN"/>
              </w:rPr>
              <w:t>Ericsson</w:t>
            </w:r>
          </w:p>
        </w:tc>
        <w:tc>
          <w:tcPr>
            <w:tcW w:w="2268" w:type="dxa"/>
            <w:shd w:val="clear" w:color="auto" w:fill="auto"/>
          </w:tcPr>
          <w:p w14:paraId="71B970DD" w14:textId="0A5241CE" w:rsidR="002A7990" w:rsidRDefault="002A7990" w:rsidP="00CF4C25">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722BCF75" w14:textId="77777777" w:rsidR="002A7990" w:rsidRDefault="002A7990" w:rsidP="00CF4C25">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7"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8"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0C55FA72" w:rsidR="00CE3932" w:rsidRDefault="00F6431E">
            <w:pPr>
              <w:spacing w:after="120"/>
              <w:rPr>
                <w:rFonts w:ascii="Arial" w:hAnsi="Arial" w:cs="Arial"/>
                <w:lang w:val="en-GB" w:eastAsia="zh-CN"/>
              </w:rPr>
            </w:pP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11BFF63B" w:rsidR="00CE3932" w:rsidRDefault="00404DFF">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013" w14:textId="3DD41FE1" w:rsidR="00CE3932" w:rsidRDefault="00C65B78">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2F21D62D"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017" w14:textId="4067DF10"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557622" w14:paraId="6A42401D" w14:textId="77777777">
        <w:tc>
          <w:tcPr>
            <w:tcW w:w="1838" w:type="dxa"/>
            <w:shd w:val="clear" w:color="auto" w:fill="auto"/>
          </w:tcPr>
          <w:p w14:paraId="6A42401A" w14:textId="3AC7BB19"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01B" w14:textId="1B617C3C"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1C" w14:textId="77777777" w:rsidR="00557622" w:rsidRDefault="00557622" w:rsidP="00557622">
            <w:pPr>
              <w:spacing w:after="120"/>
              <w:rPr>
                <w:rFonts w:ascii="Arial" w:hAnsi="Arial" w:cs="Arial"/>
                <w:lang w:val="en-GB" w:eastAsia="zh-CN"/>
              </w:rPr>
            </w:pPr>
          </w:p>
        </w:tc>
      </w:tr>
      <w:tr w:rsidR="00557622" w14:paraId="6A424021" w14:textId="77777777">
        <w:tc>
          <w:tcPr>
            <w:tcW w:w="1838" w:type="dxa"/>
            <w:shd w:val="clear" w:color="auto" w:fill="auto"/>
          </w:tcPr>
          <w:p w14:paraId="6A42401E" w14:textId="15018670" w:rsidR="00557622" w:rsidRDefault="00474312" w:rsidP="00557622">
            <w:pPr>
              <w:spacing w:after="120"/>
              <w:rPr>
                <w:rFonts w:ascii="Arial" w:hAnsi="Arial" w:cs="Arial"/>
                <w:lang w:val="en-GB" w:eastAsia="zh-CN"/>
              </w:rPr>
            </w:pPr>
            <w:r>
              <w:rPr>
                <w:rFonts w:ascii="Arial" w:hAnsi="Arial" w:cs="Arial"/>
                <w:lang w:val="en-GB" w:eastAsia="zh-CN"/>
              </w:rPr>
              <w:lastRenderedPageBreak/>
              <w:t>Apple</w:t>
            </w:r>
          </w:p>
        </w:tc>
        <w:tc>
          <w:tcPr>
            <w:tcW w:w="2268" w:type="dxa"/>
            <w:shd w:val="clear" w:color="auto" w:fill="auto"/>
          </w:tcPr>
          <w:p w14:paraId="6A42401F" w14:textId="39CB21B4"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0" w14:textId="77777777" w:rsidR="00557622" w:rsidRDefault="00557622" w:rsidP="00557622">
            <w:pPr>
              <w:spacing w:after="120"/>
              <w:rPr>
                <w:rFonts w:ascii="Arial" w:hAnsi="Arial" w:cs="Arial"/>
                <w:lang w:val="en-GB" w:eastAsia="zh-CN"/>
              </w:rPr>
            </w:pPr>
          </w:p>
        </w:tc>
      </w:tr>
      <w:tr w:rsidR="00557622" w14:paraId="6A424025" w14:textId="77777777">
        <w:tc>
          <w:tcPr>
            <w:tcW w:w="1838" w:type="dxa"/>
            <w:shd w:val="clear" w:color="auto" w:fill="auto"/>
          </w:tcPr>
          <w:p w14:paraId="6A424022" w14:textId="398EFE9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023" w14:textId="43DBAA7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024" w14:textId="7462F977" w:rsidR="00557622" w:rsidRDefault="00557622" w:rsidP="00557622">
            <w:pPr>
              <w:spacing w:after="120"/>
              <w:rPr>
                <w:rFonts w:ascii="Arial" w:hAnsi="Arial" w:cs="Arial"/>
                <w:lang w:val="en-GB" w:eastAsia="zh-CN"/>
              </w:rPr>
            </w:pPr>
          </w:p>
        </w:tc>
      </w:tr>
      <w:tr w:rsidR="005F2943" w14:paraId="6A424029" w14:textId="77777777">
        <w:tc>
          <w:tcPr>
            <w:tcW w:w="1838" w:type="dxa"/>
            <w:shd w:val="clear" w:color="auto" w:fill="auto"/>
          </w:tcPr>
          <w:p w14:paraId="6A424026" w14:textId="6638D4D6"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027" w14:textId="2D4A0C35"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028" w14:textId="77777777" w:rsidR="005F2943" w:rsidRDefault="005F2943" w:rsidP="005F2943">
            <w:pPr>
              <w:spacing w:after="120"/>
              <w:rPr>
                <w:rFonts w:ascii="Arial" w:hAnsi="Arial" w:cs="Arial"/>
                <w:lang w:val="en-GB" w:eastAsia="zh-CN"/>
              </w:rPr>
            </w:pPr>
          </w:p>
        </w:tc>
      </w:tr>
      <w:tr w:rsidR="00CF4C25" w14:paraId="546A4475" w14:textId="77777777">
        <w:tc>
          <w:tcPr>
            <w:tcW w:w="1838" w:type="dxa"/>
            <w:shd w:val="clear" w:color="auto" w:fill="auto"/>
          </w:tcPr>
          <w:p w14:paraId="1A8D3063" w14:textId="2F4B21EF"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3585FCF7" w14:textId="706196E0"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70464FA4" w14:textId="77777777" w:rsidR="00CF4C25" w:rsidRDefault="00CF4C25" w:rsidP="00CF4C25">
            <w:pPr>
              <w:spacing w:after="120"/>
              <w:rPr>
                <w:rFonts w:ascii="Arial" w:hAnsi="Arial" w:cs="Arial"/>
                <w:lang w:val="en-GB" w:eastAsia="zh-CN"/>
              </w:rPr>
            </w:pPr>
          </w:p>
        </w:tc>
      </w:tr>
      <w:tr w:rsidR="00631063" w14:paraId="15255204" w14:textId="77777777">
        <w:tc>
          <w:tcPr>
            <w:tcW w:w="1838" w:type="dxa"/>
            <w:shd w:val="clear" w:color="auto" w:fill="auto"/>
          </w:tcPr>
          <w:p w14:paraId="78CC1D18" w14:textId="6AA70364" w:rsidR="00631063" w:rsidRDefault="00631063" w:rsidP="00CF4C25">
            <w:pPr>
              <w:spacing w:after="120"/>
              <w:rPr>
                <w:rFonts w:ascii="Arial" w:hAnsi="Arial" w:cs="Arial" w:hint="eastAsia"/>
                <w:lang w:val="en-GB" w:eastAsia="zh-CN"/>
              </w:rPr>
            </w:pPr>
            <w:r>
              <w:rPr>
                <w:rFonts w:ascii="Arial" w:hAnsi="Arial" w:cs="Arial"/>
                <w:lang w:val="en-GB" w:eastAsia="zh-CN"/>
              </w:rPr>
              <w:t>Ericsson</w:t>
            </w:r>
          </w:p>
        </w:tc>
        <w:tc>
          <w:tcPr>
            <w:tcW w:w="2268" w:type="dxa"/>
            <w:shd w:val="clear" w:color="auto" w:fill="auto"/>
          </w:tcPr>
          <w:p w14:paraId="4985255E" w14:textId="76CB9093" w:rsidR="00631063" w:rsidRDefault="00631063" w:rsidP="00CF4C25">
            <w:pPr>
              <w:spacing w:after="120"/>
              <w:rPr>
                <w:rFonts w:ascii="Arial" w:hAnsi="Arial" w:cs="Arial" w:hint="eastAsia"/>
                <w:lang w:val="en-GB" w:eastAsia="zh-CN"/>
              </w:rPr>
            </w:pPr>
            <w:r>
              <w:rPr>
                <w:rFonts w:ascii="Arial" w:hAnsi="Arial" w:cs="Arial"/>
                <w:lang w:val="en-GB" w:eastAsia="zh-CN"/>
              </w:rPr>
              <w:t>Yes</w:t>
            </w:r>
          </w:p>
        </w:tc>
        <w:tc>
          <w:tcPr>
            <w:tcW w:w="6095" w:type="dxa"/>
            <w:shd w:val="clear" w:color="auto" w:fill="auto"/>
          </w:tcPr>
          <w:p w14:paraId="13F76689" w14:textId="77777777" w:rsidR="00631063" w:rsidRDefault="00631063" w:rsidP="00CF4C25">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Heading2"/>
      </w:pPr>
      <w:r>
        <w:t>UE location Info in RLF report</w:t>
      </w:r>
    </w:p>
    <w:p w14:paraId="6A42402D" w14:textId="77777777" w:rsidR="00CE3932" w:rsidRDefault="00F6431E">
      <w:pPr>
        <w:pStyle w:val="Doc-title"/>
      </w:pPr>
      <w:r>
        <w:t xml:space="preserve">[4] </w:t>
      </w:r>
      <w:hyperlink r:id="rId29"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r>
      <w:proofErr w:type="spellStart"/>
      <w:r>
        <w:t>LTE_NBIOT_eMTC_NTN</w:t>
      </w:r>
      <w:proofErr w:type="spellEnd"/>
    </w:p>
    <w:p w14:paraId="6A42402E" w14:textId="77777777" w:rsidR="00CE3932" w:rsidRDefault="00F6431E">
      <w:pPr>
        <w:pStyle w:val="Doc-title"/>
      </w:pPr>
      <w:r>
        <w:t xml:space="preserve">[5] </w:t>
      </w:r>
      <w:hyperlink r:id="rId30" w:tooltip="C:Data3GPPExtracts36331_CR4906_(Rel-17)_R2-2300887 RLF report.docx" w:history="1">
        <w:r>
          <w:rPr>
            <w:rStyle w:val="Hyperlink"/>
          </w:rPr>
          <w:t>R2-2300887</w:t>
        </w:r>
      </w:hyperlink>
      <w:r>
        <w:tab/>
        <w:t>Correction on UE location information in NB-IoT RLF report</w:t>
      </w:r>
      <w:r>
        <w:tab/>
        <w:t>Qualcomm Incorporated</w:t>
      </w:r>
      <w:r>
        <w:tab/>
        <w:t>CR</w:t>
      </w:r>
      <w:r>
        <w:tab/>
        <w:t>Rel-17</w:t>
      </w:r>
      <w:r>
        <w:tab/>
        <w:t>36.331</w:t>
      </w:r>
      <w:r>
        <w:tab/>
        <w:t>17.3.0</w:t>
      </w:r>
      <w:r>
        <w:tab/>
        <w:t>4906</w:t>
      </w:r>
      <w:r>
        <w:tab/>
        <w:t>-</w:t>
      </w:r>
      <w:r>
        <w:tab/>
        <w:t>F</w:t>
      </w:r>
      <w:r>
        <w:tab/>
      </w:r>
      <w:proofErr w:type="spellStart"/>
      <w:r>
        <w:t>LTE_NBIOT_eMTC_NTN</w:t>
      </w:r>
      <w:proofErr w:type="spellEnd"/>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obtained user consent, network will never set bit for RLF request in </w:t>
      </w:r>
      <w:proofErr w:type="spellStart"/>
      <w:r>
        <w:rPr>
          <w:rFonts w:ascii="Arial" w:hAnsi="Arial" w:cs="Arial"/>
        </w:rPr>
        <w:t>UEInformationRequest</w:t>
      </w:r>
      <w:proofErr w:type="spellEnd"/>
      <w:r>
        <w:rPr>
          <w:rFonts w:ascii="Arial" w:hAnsi="Arial" w:cs="Arial"/>
        </w:rPr>
        <w: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 xml:space="preserve">Introduce a new indication in </w:t>
      </w:r>
      <w:proofErr w:type="spellStart"/>
      <w:r>
        <w:rPr>
          <w:rFonts w:ascii="Arial" w:hAnsi="Arial" w:cs="Arial"/>
        </w:rPr>
        <w:t>UEInformationRequest</w:t>
      </w:r>
      <w:proofErr w:type="spellEnd"/>
      <w:r>
        <w:rPr>
          <w:rFonts w:ascii="Arial" w:hAnsi="Arial" w:cs="Arial"/>
        </w:rPr>
        <w: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TableGrid"/>
        <w:tblW w:w="0" w:type="auto"/>
        <w:tblLook w:val="04A0" w:firstRow="1" w:lastRow="0" w:firstColumn="1" w:lastColumn="0" w:noHBand="0" w:noVBand="1"/>
      </w:tblPr>
      <w:tblGrid>
        <w:gridCol w:w="9350"/>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in case any DAPS bearer is configured, only the target </w:t>
            </w:r>
            <w:proofErr w:type="spellStart"/>
            <w:r>
              <w:rPr>
                <w:rFonts w:eastAsia="Times New Roman"/>
                <w:lang w:eastAsia="ja-JP"/>
              </w:rPr>
              <w:t>PCell</w:t>
            </w:r>
            <w:proofErr w:type="spellEnd"/>
            <w:r>
              <w:rPr>
                <w:rFonts w:eastAsia="Times New Roman"/>
                <w:lang w:eastAsia="ja-JP"/>
              </w:rPr>
              <w:t xml:space="preserve"> is considered in the following;</w:t>
            </w:r>
          </w:p>
          <w:p w14:paraId="6A42403C"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A42403D"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T312 expiry; or</w:t>
            </w:r>
          </w:p>
          <w:p w14:paraId="6A42403E"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6A42403F"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6A424040"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MCG RLC, which is allowed to be send on </w:t>
            </w:r>
            <w:proofErr w:type="spellStart"/>
            <w:r>
              <w:rPr>
                <w:rFonts w:eastAsia="Times New Roman"/>
                <w:lang w:eastAsia="ja-JP"/>
              </w:rPr>
              <w:t>PCell</w:t>
            </w:r>
            <w:proofErr w:type="spellEnd"/>
            <w:r>
              <w:rPr>
                <w:rFonts w:eastAsia="Times New Roman"/>
                <w:lang w:eastAsia="ja-JP"/>
              </w:rPr>
              <w:t>, that the maximum number of retransmissions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store the following radio link failure information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plmn-IdentityList</w:t>
            </w:r>
            <w:proofErr w:type="spellEnd"/>
            <w:r>
              <w:rPr>
                <w:rFonts w:eastAsia="Times New Roman"/>
                <w:lang w:eastAsia="ja-JP"/>
              </w:rPr>
              <w:t xml:space="preserve"> to include the list of EPLMNs stored by the UE (i.e. includes the RPLMN);</w:t>
            </w:r>
          </w:p>
          <w:p w14:paraId="6A42404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iCs/>
                <w:lang w:eastAsia="ja-JP"/>
              </w:rPr>
              <w:t>measResultLast</w:t>
            </w:r>
            <w:r>
              <w:rPr>
                <w:rFonts w:eastAsia="Times New Roman"/>
                <w:i/>
                <w:lang w:eastAsia="ja-JP"/>
              </w:rPr>
              <w:t>ServCell</w:t>
            </w:r>
            <w:proofErr w:type="spellEnd"/>
            <w:r>
              <w:rPr>
                <w:rFonts w:eastAsia="Times New Roman"/>
                <w:lang w:eastAsia="ja-JP"/>
              </w:rPr>
              <w:t xml:space="preserve"> to include the RSRP and RSRQ, if available, of the </w:t>
            </w:r>
            <w:proofErr w:type="spellStart"/>
            <w:r>
              <w:rPr>
                <w:rFonts w:eastAsia="Times New Roman"/>
                <w:lang w:eastAsia="ja-JP"/>
              </w:rPr>
              <w:t>PCell</w:t>
            </w:r>
            <w:proofErr w:type="spellEnd"/>
            <w:r>
              <w:rPr>
                <w:rFonts w:eastAsia="Times New Roman"/>
                <w:lang w:eastAsia="ja-JP"/>
              </w:rPr>
              <w:t xml:space="preserve"> based on measurements collected up to the moment the UE detected radio link failure;</w:t>
            </w:r>
          </w:p>
          <w:p w14:paraId="6A424047"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measResultNeighCells</w:t>
            </w:r>
            <w:proofErr w:type="spellEnd"/>
            <w:r>
              <w:rPr>
                <w:rFonts w:eastAsia="Times New Roman"/>
                <w:lang w:eastAsia="ja-JP"/>
              </w:rPr>
              <w:t xml:space="preserve"> to include the best measured cells, other than the </w:t>
            </w:r>
            <w:proofErr w:type="spellStart"/>
            <w:r>
              <w:rPr>
                <w:rFonts w:eastAsia="Times New Roman"/>
                <w:lang w:eastAsia="ja-JP"/>
              </w:rPr>
              <w:t>PCell</w:t>
            </w:r>
            <w:proofErr w:type="spellEnd"/>
            <w:r>
              <w:rPr>
                <w:rFonts w:eastAsia="Times New Roman"/>
                <w:lang w:eastAsia="ja-JP"/>
              </w:rPr>
              <w:t>, ordered such that the best cell is listed first, and based on measurements collected up to the moment the UE detected radio link failure,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proofErr w:type="spellStart"/>
            <w:r>
              <w:rPr>
                <w:rFonts w:eastAsia="Times New Roman"/>
                <w:i/>
                <w:lang w:eastAsia="ja-JP"/>
              </w:rPr>
              <w:t>measResultListEUTRA</w:t>
            </w:r>
            <w:proofErr w:type="spellEnd"/>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UTRA frequencies, include the </w:t>
            </w:r>
            <w:proofErr w:type="spellStart"/>
            <w:r>
              <w:rPr>
                <w:rFonts w:eastAsia="Times New Roman"/>
                <w:i/>
                <w:lang w:eastAsia="ja-JP"/>
              </w:rPr>
              <w:t>measResultListUTRA</w:t>
            </w:r>
            <w:proofErr w:type="spellEnd"/>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GERAN frequencies, include the </w:t>
            </w:r>
            <w:proofErr w:type="spellStart"/>
            <w:r>
              <w:rPr>
                <w:rFonts w:eastAsia="Times New Roman"/>
                <w:i/>
                <w:lang w:eastAsia="ja-JP"/>
              </w:rPr>
              <w:t>measResultListGERAN</w:t>
            </w:r>
            <w:proofErr w:type="spellEnd"/>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w:t>
            </w:r>
            <w:proofErr w:type="spellStart"/>
            <w:r>
              <w:rPr>
                <w:rFonts w:eastAsia="Times New Roman"/>
                <w:lang w:eastAsia="ja-JP"/>
              </w:rPr>
              <w:t>neighbouring</w:t>
            </w:r>
            <w:proofErr w:type="spellEnd"/>
            <w:r>
              <w:rPr>
                <w:rFonts w:eastAsia="Times New Roman"/>
                <w:lang w:eastAsia="ja-JP"/>
              </w:rPr>
              <w:t xml:space="preserve">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r>
              <w:rPr>
                <w:rFonts w:eastAsia="Times New Roman"/>
                <w:lang w:eastAsia="ja-JP"/>
              </w:rPr>
              <w:t xml:space="preserve">sidelink communication, for one or more </w:t>
            </w:r>
            <w:proofErr w:type="spellStart"/>
            <w:r>
              <w:rPr>
                <w:rFonts w:eastAsia="Times New Roman"/>
                <w:lang w:eastAsia="ja-JP"/>
              </w:rPr>
              <w:t>neighbouring</w:t>
            </w:r>
            <w:proofErr w:type="spellEnd"/>
            <w:r>
              <w:rPr>
                <w:rFonts w:eastAsia="Times New Roman"/>
                <w:lang w:eastAsia="ja-JP"/>
              </w:rPr>
              <w:t xml:space="preserve"> NR frequencies, include the </w:t>
            </w:r>
            <w:proofErr w:type="spellStart"/>
            <w:r>
              <w:rPr>
                <w:rFonts w:eastAsia="Times New Roman"/>
                <w:i/>
                <w:lang w:eastAsia="ja-JP"/>
              </w:rPr>
              <w:t>measResultListNR</w:t>
            </w:r>
            <w:proofErr w:type="spellEnd"/>
            <w:r>
              <w:rPr>
                <w:rFonts w:eastAsia="Times New Roman"/>
                <w:lang w:eastAsia="ja-JP"/>
              </w:rPr>
              <w:t>;</w:t>
            </w:r>
          </w:p>
          <w:p w14:paraId="6A42404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for each neighbour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A42404F"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if available, set the </w:t>
            </w:r>
            <w:proofErr w:type="spellStart"/>
            <w:r>
              <w:rPr>
                <w:rFonts w:eastAsia="Times New Roman"/>
                <w:i/>
                <w:lang w:eastAsia="ja-JP"/>
              </w:rPr>
              <w:t>logMeasResultListWLAN</w:t>
            </w:r>
            <w:proofErr w:type="spellEnd"/>
            <w:r>
              <w:rPr>
                <w:rFonts w:eastAsia="Times New Roman"/>
                <w:lang w:eastAsia="ja-JP"/>
              </w:rPr>
              <w:t xml:space="preserve"> to include the WLAN measurement results, in order of decreasing RSSI for WLAN APs;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if available, set the </w:t>
            </w:r>
            <w:proofErr w:type="spellStart"/>
            <w:r>
              <w:rPr>
                <w:rFonts w:eastAsia="Times New Roman"/>
                <w:i/>
                <w:lang w:eastAsia="ja-JP"/>
              </w:rPr>
              <w:t>logMeasResultListBT</w:t>
            </w:r>
            <w:proofErr w:type="spellEnd"/>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w:t>
            </w:r>
            <w:proofErr w:type="spellStart"/>
            <w:r>
              <w:rPr>
                <w:rFonts w:eastAsia="Times New Roman"/>
                <w:i/>
                <w:lang w:eastAsia="ja-JP"/>
              </w:rPr>
              <w:t>locationInfo</w:t>
            </w:r>
            <w:proofErr w:type="spellEnd"/>
            <w:r>
              <w:rPr>
                <w:rFonts w:eastAsia="Times New Roman"/>
                <w:lang w:eastAsia="ja-JP"/>
              </w:rPr>
              <w:t xml:space="preserve"> as follows: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locationCoordinates</w:t>
            </w:r>
            <w:proofErr w:type="spellEnd"/>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iCs/>
                <w:lang w:eastAsia="ja-JP"/>
              </w:rPr>
              <w:t>horizontalVelocity</w:t>
            </w:r>
            <w:proofErr w:type="spellEnd"/>
            <w:r>
              <w:rPr>
                <w:rFonts w:eastAsia="Times New Roman"/>
                <w:lang w:eastAsia="ja-JP"/>
              </w:rPr>
              <w:t>, if available;</w:t>
            </w:r>
          </w:p>
          <w:p w14:paraId="6A424054" w14:textId="77777777"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failedPCellId</w:t>
            </w:r>
            <w:proofErr w:type="spellEnd"/>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w:t>
            </w:r>
            <w:proofErr w:type="spellStart"/>
            <w:r>
              <w:rPr>
                <w:rFonts w:eastAsia="Times New Roman"/>
                <w:i/>
                <w:iCs/>
                <w:lang w:eastAsia="ja-JP"/>
              </w:rPr>
              <w:t>FailedPCell</w:t>
            </w:r>
            <w:proofErr w:type="spellEnd"/>
            <w:r>
              <w:rPr>
                <w:rFonts w:eastAsia="Times New Roman"/>
                <w:lang w:eastAsia="ja-JP"/>
              </w:rPr>
              <w:t xml:space="preserve"> to the tracking area code, if available, of the </w:t>
            </w:r>
            <w:proofErr w:type="spellStart"/>
            <w:r>
              <w:rPr>
                <w:rFonts w:eastAsia="Times New Roman"/>
                <w:lang w:eastAsia="ja-JP"/>
              </w:rPr>
              <w:t>PCell</w:t>
            </w:r>
            <w:proofErr w:type="spellEnd"/>
            <w:r>
              <w:rPr>
                <w:rFonts w:eastAsia="Times New Roman"/>
                <w:lang w:eastAsia="ja-JP"/>
              </w:rPr>
              <w:t xml:space="preserve">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an intra E-UTRA handover:</w:t>
            </w:r>
          </w:p>
          <w:p w14:paraId="6A424058"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previousUTRA-CellId</w:t>
            </w:r>
            <w:proofErr w:type="spellEnd"/>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concerned a handover to E-UTRA from NR and if the UE supports Radio Link Failure Report for Inter-RAT MRO NR:</w:t>
            </w:r>
          </w:p>
          <w:p w14:paraId="6A42405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previousNR-PCellId</w:t>
            </w:r>
            <w:proofErr w:type="spellEnd"/>
            <w:r>
              <w:rPr>
                <w:rFonts w:eastAsia="Times New Roman"/>
                <w:lang w:eastAsia="ja-JP"/>
              </w:rPr>
              <w:t xml:space="preserve"> and set it to the global cell identity of the </w:t>
            </w:r>
            <w:proofErr w:type="spellStart"/>
            <w:r>
              <w:rPr>
                <w:rFonts w:eastAsia="Times New Roman"/>
                <w:lang w:eastAsia="ja-JP"/>
              </w:rPr>
              <w:t>PCell</w:t>
            </w:r>
            <w:proofErr w:type="spellEnd"/>
            <w:r>
              <w:rPr>
                <w:rFonts w:eastAsia="Times New Roman"/>
                <w:lang w:eastAsia="ja-JP"/>
              </w:rPr>
              <w:t xml:space="preserve"> where the last </w:t>
            </w:r>
            <w:proofErr w:type="spellStart"/>
            <w:r>
              <w:rPr>
                <w:rFonts w:eastAsia="Times New Roman"/>
                <w:i/>
                <w:lang w:eastAsia="ja-JP"/>
              </w:rPr>
              <w:t>RRCConnectionReconfiguration</w:t>
            </w:r>
            <w:proofErr w:type="spellEnd"/>
            <w:r>
              <w:rPr>
                <w:rFonts w:eastAsia="Times New Roman"/>
                <w:lang w:eastAsia="ja-JP"/>
              </w:rPr>
              <w:t xml:space="preserve"> message including </w:t>
            </w:r>
            <w:proofErr w:type="spellStart"/>
            <w:r>
              <w:rPr>
                <w:rFonts w:eastAsia="Times New Roman"/>
                <w:i/>
                <w:lang w:eastAsia="ja-JP"/>
              </w:rPr>
              <w:t>mobilityControlInfo</w:t>
            </w:r>
            <w:proofErr w:type="spellEnd"/>
            <w:r>
              <w:rPr>
                <w:rFonts w:eastAsia="Times New Roman"/>
                <w:lang w:eastAsia="ja-JP"/>
              </w:rPr>
              <w:t xml:space="preserve"> was received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proofErr w:type="spellStart"/>
            <w:r>
              <w:rPr>
                <w:rFonts w:eastAsia="Times New Roman"/>
                <w:i/>
                <w:lang w:eastAsia="ja-JP"/>
              </w:rPr>
              <w:t>time</w:t>
            </w:r>
            <w:r>
              <w:rPr>
                <w:rFonts w:eastAsia="Times New Roman"/>
                <w:i/>
                <w:lang w:eastAsia="zh-CN"/>
              </w:rPr>
              <w:t>ConnFailure</w:t>
            </w:r>
            <w:proofErr w:type="spellEnd"/>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proofErr w:type="spellStart"/>
            <w:r>
              <w:rPr>
                <w:rFonts w:eastAsia="Times New Roman"/>
                <w:i/>
                <w:lang w:eastAsia="ja-JP"/>
              </w:rPr>
              <w:t>RRCConnectionReconfiguration</w:t>
            </w:r>
            <w:proofErr w:type="spellEnd"/>
            <w:r>
              <w:rPr>
                <w:rFonts w:eastAsia="Times New Roman"/>
                <w:lang w:eastAsia="ja-JP"/>
              </w:rPr>
              <w:t xml:space="preserve"> message including the </w:t>
            </w:r>
            <w:proofErr w:type="spellStart"/>
            <w:r>
              <w:rPr>
                <w:rFonts w:eastAsia="Times New Roman"/>
                <w:i/>
                <w:lang w:eastAsia="ja-JP"/>
              </w:rPr>
              <w:t>mobilityControlInfo</w:t>
            </w:r>
            <w:proofErr w:type="spellEnd"/>
            <w:r>
              <w:rPr>
                <w:rFonts w:eastAsia="Times New Roman"/>
                <w:lang w:eastAsia="ja-JP"/>
              </w:rPr>
              <w:t xml:space="preserve"> embedded in NR RRC message </w:t>
            </w:r>
            <w:proofErr w:type="spellStart"/>
            <w:r>
              <w:rPr>
                <w:rFonts w:eastAsia="Times New Roman"/>
                <w:i/>
                <w:iCs/>
                <w:lang w:eastAsia="ja-JP"/>
              </w:rPr>
              <w:t>MobilityFromNRCommand</w:t>
            </w:r>
            <w:proofErr w:type="spellEnd"/>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proofErr w:type="spellStart"/>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proofErr w:type="spellEnd"/>
            <w:r>
              <w:rPr>
                <w:rFonts w:eastAsia="Times New Roman"/>
                <w:lang w:eastAsia="ja-JP"/>
              </w:rPr>
              <w:t xml:space="preserve"> </w:t>
            </w:r>
            <w:r>
              <w:rPr>
                <w:rFonts w:eastAsia="Times New Roman"/>
                <w:lang w:eastAsia="zh-CN"/>
              </w:rPr>
              <w:t>to</w:t>
            </w:r>
            <w:r>
              <w:rPr>
                <w:rFonts w:eastAsia="Times New Roman"/>
                <w:lang w:eastAsia="ja-JP"/>
              </w:rPr>
              <w:t xml:space="preserve"> </w:t>
            </w:r>
            <w:proofErr w:type="spellStart"/>
            <w:r>
              <w:rPr>
                <w:rFonts w:eastAsia="Times New Roman"/>
                <w:i/>
                <w:lang w:eastAsia="zh-CN"/>
              </w:rPr>
              <w:t>rlf</w:t>
            </w:r>
            <w:proofErr w:type="spellEnd"/>
            <w:r>
              <w:rPr>
                <w:rFonts w:eastAsia="Times New Roman"/>
                <w:lang w:eastAsia="ja-JP"/>
              </w:rPr>
              <w:t>;</w:t>
            </w:r>
          </w:p>
          <w:p w14:paraId="6A424063"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w:t>
            </w:r>
            <w:proofErr w:type="spellStart"/>
            <w:r>
              <w:rPr>
                <w:rFonts w:eastAsia="Times New Roman"/>
                <w:lang w:eastAsia="ja-JP"/>
              </w:rPr>
              <w:t>PCell</w:t>
            </w:r>
            <w:proofErr w:type="spellEnd"/>
            <w:r>
              <w:rPr>
                <w:rFonts w:eastAsia="Times New Roman"/>
                <w:lang w:eastAsia="ja-JP"/>
              </w:rPr>
              <w:t>;</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proofErr w:type="spellStart"/>
            <w:r>
              <w:rPr>
                <w:rFonts w:eastAsia="Times New Roman"/>
                <w:i/>
                <w:lang w:eastAsia="ja-JP"/>
              </w:rPr>
              <w:t>rlf</w:t>
            </w:r>
            <w:proofErr w:type="spellEnd"/>
            <w:r>
              <w:rPr>
                <w:rFonts w:eastAsia="Times New Roman"/>
                <w:i/>
                <w:lang w:eastAsia="ja-JP"/>
              </w:rPr>
              <w:t>-Cause</w:t>
            </w:r>
            <w:r>
              <w:rPr>
                <w:rFonts w:eastAsia="Times New Roman"/>
                <w:lang w:eastAsia="ja-JP"/>
              </w:rPr>
              <w:t xml:space="preserve"> to the trigger for detecting radio link failure;</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w:t>
            </w:r>
            <w:proofErr w:type="spellStart"/>
            <w:r>
              <w:rPr>
                <w:rFonts w:eastAsia="Times New Roman"/>
                <w:lang w:eastAsia="ja-JP"/>
              </w:rPr>
              <w:t>PSCell</w:t>
            </w:r>
            <w:proofErr w:type="spellEnd"/>
            <w:r>
              <w:rPr>
                <w:rFonts w:eastAsia="Times New Roman"/>
                <w:lang w:eastAsia="ja-JP"/>
              </w:rPr>
              <w:t xml:space="preserve"> change </w:t>
            </w:r>
            <w:r>
              <w:rPr>
                <w:rFonts w:eastAsia="Times New Roman"/>
                <w:lang w:eastAsia="zh-CN"/>
              </w:rPr>
              <w:t xml:space="preserve">nor NR </w:t>
            </w:r>
            <w:proofErr w:type="spellStart"/>
            <w:r>
              <w:rPr>
                <w:rFonts w:eastAsia="Times New Roman"/>
                <w:lang w:eastAsia="zh-CN"/>
              </w:rPr>
              <w:t>PSCell</w:t>
            </w:r>
            <w:proofErr w:type="spellEnd"/>
            <w:r>
              <w:rPr>
                <w:rFonts w:eastAsia="Times New Roman"/>
                <w:lang w:eastAsia="zh-CN"/>
              </w:rPr>
              <w:t xml:space="preserve"> addition </w:t>
            </w:r>
            <w:r>
              <w:rPr>
                <w:rFonts w:eastAsia="Times New Roman"/>
                <w:lang w:eastAsia="ja-JP"/>
              </w:rPr>
              <w:t xml:space="preserve">is ongoing (i.e. T304 for the NR </w:t>
            </w:r>
            <w:proofErr w:type="spellStart"/>
            <w:r>
              <w:rPr>
                <w:rFonts w:eastAsia="Times New Roman"/>
                <w:lang w:eastAsia="ja-JP"/>
              </w:rPr>
              <w:t>PSCell</w:t>
            </w:r>
            <w:proofErr w:type="spellEnd"/>
            <w:r>
              <w:rPr>
                <w:rFonts w:eastAsia="Times New Roman"/>
                <w:lang w:eastAsia="ja-JP"/>
              </w:rPr>
              <w:t xml:space="preserve"> 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 NB-IoT UE:</w:t>
            </w:r>
          </w:p>
          <w:p w14:paraId="6A42406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EPC and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EPS </w:t>
            </w:r>
            <w:proofErr w:type="spellStart"/>
            <w:r>
              <w:rPr>
                <w:rFonts w:eastAsia="Times New Roman"/>
                <w:lang w:eastAsia="ja-JP"/>
              </w:rPr>
              <w:t>optimisation</w:t>
            </w:r>
            <w:proofErr w:type="spellEnd"/>
            <w:r>
              <w:rPr>
                <w:rFonts w:eastAsia="Times New Roman"/>
                <w:lang w:eastAsia="ja-JP"/>
              </w:rPr>
              <w:t>; or</w:t>
            </w:r>
          </w:p>
          <w:p w14:paraId="6A42406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UE is connected to 5GC, the UE supports RRC connection re-establishment for the Control Plane </w:t>
            </w:r>
            <w:proofErr w:type="spellStart"/>
            <w:r>
              <w:rPr>
                <w:rFonts w:eastAsia="Times New Roman"/>
                <w:lang w:eastAsia="ja-JP"/>
              </w:rPr>
              <w:t>CIoT</w:t>
            </w:r>
            <w:proofErr w:type="spellEnd"/>
            <w:r>
              <w:rPr>
                <w:rFonts w:eastAsia="Times New Roman"/>
                <w:lang w:eastAsia="ja-JP"/>
              </w:rPr>
              <w:t xml:space="preserve"> 5GS </w:t>
            </w:r>
            <w:proofErr w:type="spellStart"/>
            <w:r>
              <w:rPr>
                <w:rFonts w:eastAsia="Times New Roman"/>
                <w:lang w:eastAsia="ja-JP"/>
              </w:rPr>
              <w:t>optimisation</w:t>
            </w:r>
            <w:proofErr w:type="spellEnd"/>
            <w:r>
              <w:rPr>
                <w:rFonts w:eastAsia="Times New Roman"/>
                <w:lang w:eastAsia="ja-JP"/>
              </w:rPr>
              <w:t xml:space="preserve">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perform the actions upon leaving RRC_CONNECTED as specified in 5.3.12, with release cause 'RRC connection failure';</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shall:</w:t>
            </w:r>
          </w:p>
          <w:p w14:paraId="6A424078"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6A424079"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6A42407A"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SCG RLC, which is allowed to be sent on </w:t>
            </w:r>
            <w:proofErr w:type="spellStart"/>
            <w:r>
              <w:rPr>
                <w:rFonts w:eastAsia="Times New Roman"/>
                <w:lang w:eastAsia="ja-JP"/>
              </w:rPr>
              <w:t>PSCell</w:t>
            </w:r>
            <w:proofErr w:type="spellEnd"/>
            <w:r>
              <w:rPr>
                <w:rFonts w:eastAsia="Times New Roman"/>
                <w:lang w:eastAsia="ja-JP"/>
              </w:rPr>
              <w:t>, that the maximum number of retransmissions has been reached for an SCG, for a split DRB or for a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 xml:space="preserve">which is restricted to be sent on </w:t>
            </w:r>
            <w:proofErr w:type="spellStart"/>
            <w:r>
              <w:rPr>
                <w:rFonts w:eastAsia="Times New Roman"/>
                <w:lang w:eastAsia="zh-CN"/>
              </w:rPr>
              <w:t>SCell</w:t>
            </w:r>
            <w:proofErr w:type="spellEnd"/>
            <w:r>
              <w:rPr>
                <w:rFonts w:eastAsia="Times New Roman"/>
                <w:lang w:eastAsia="zh-CN"/>
              </w:rPr>
              <w:t xml:space="preserve"> only,</w:t>
            </w:r>
            <w:r>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running, the UE shall:</w:t>
            </w:r>
          </w:p>
          <w:p w14:paraId="6A424085"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T310 expiry for the source </w:t>
            </w:r>
            <w:proofErr w:type="spellStart"/>
            <w:r>
              <w:rPr>
                <w:rFonts w:eastAsia="Times New Roman"/>
                <w:lang w:eastAsia="ja-JP"/>
              </w:rPr>
              <w:t>PCell</w:t>
            </w:r>
            <w:proofErr w:type="spellEnd"/>
            <w:r>
              <w:rPr>
                <w:rFonts w:eastAsia="Times New Roman"/>
                <w:lang w:eastAsia="ja-JP"/>
              </w:rPr>
              <w:t>; or</w:t>
            </w:r>
          </w:p>
          <w:p w14:paraId="6A424086"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A424087"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source MCG RLC, which is allowed to be sent on source </w:t>
            </w:r>
            <w:proofErr w:type="spellStart"/>
            <w:r>
              <w:rPr>
                <w:rFonts w:eastAsia="Times New Roman"/>
                <w:lang w:eastAsia="ja-JP"/>
              </w:rPr>
              <w:t>PCell</w:t>
            </w:r>
            <w:proofErr w:type="spellEnd"/>
            <w:r>
              <w:rPr>
                <w:rFonts w:eastAsia="Times New Roman"/>
                <w:lang w:eastAsia="ja-JP"/>
              </w:rPr>
              <w:t>, that the maximum number of retransmissions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w:t>
            </w:r>
            <w:proofErr w:type="spellStart"/>
            <w:r>
              <w:rPr>
                <w:rFonts w:eastAsia="Times New Roman"/>
                <w:i/>
                <w:lang w:eastAsia="ja-JP"/>
              </w:rPr>
              <w:t>VarRLF</w:t>
            </w:r>
            <w:proofErr w:type="spellEnd"/>
            <w:r>
              <w:rPr>
                <w:rFonts w:eastAsia="Times New Roman"/>
                <w:i/>
                <w:lang w:eastAsia="ja-JP"/>
              </w:rPr>
              <w:t>-Report-NB</w:t>
            </w:r>
            <w:r>
              <w:rPr>
                <w:rFonts w:eastAsia="Times New Roman"/>
                <w:lang w:eastAsia="ja-JP"/>
              </w:rPr>
              <w:t xml:space="preserve"> in NB-IoT),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iCs/>
                <w:sz w:val="24"/>
                <w:lang w:eastAsia="ko-KR"/>
              </w:rPr>
              <w:t>UE</w:t>
            </w:r>
            <w:r>
              <w:rPr>
                <w:rFonts w:ascii="Arial" w:eastAsia="Malgun Gothic" w:hAnsi="Arial"/>
                <w:i/>
                <w:sz w:val="24"/>
                <w:lang w:eastAsia="ko-KR"/>
              </w:rPr>
              <w:t>InformationRequest</w:t>
            </w:r>
            <w:bookmarkEnd w:id="70"/>
            <w:proofErr w:type="spellEnd"/>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UEInformationRequest</w:t>
            </w:r>
            <w:proofErr w:type="spellEnd"/>
            <w:r>
              <w:rPr>
                <w:rFonts w:eastAsia="Malgun Gothic"/>
                <w:i/>
                <w:lang w:eastAsia="ko-KR"/>
              </w:rPr>
              <w: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proofErr w:type="spellStart"/>
            <w:r>
              <w:rPr>
                <w:rFonts w:ascii="Arial" w:eastAsia="Malgun Gothic" w:hAnsi="Arial"/>
                <w:b/>
                <w:bCs/>
                <w:i/>
                <w:iCs/>
                <w:lang w:eastAsia="ko-KR"/>
              </w:rPr>
              <w:lastRenderedPageBreak/>
              <w:t>UEInformationRequest</w:t>
            </w:r>
            <w:proofErr w:type="spellEnd"/>
            <w:r>
              <w:rPr>
                <w:rFonts w:ascii="Arial" w:eastAsia="Malgun Gothic" w:hAnsi="Arial"/>
                <w:b/>
                <w:bCs/>
                <w:i/>
                <w:iCs/>
                <w:lang w:eastAsia="ko-KR"/>
              </w:rPr>
              <w: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UEInformationRequest-NB-r16-IEs,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UEInformationRequest-NB-r16-IEs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UEInformationRequest</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anr-ReportReq</w:t>
                  </w:r>
                  <w:proofErr w:type="spellEnd"/>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ANR 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rach-ReportReq</w:t>
                  </w:r>
                  <w:proofErr w:type="spellEnd"/>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ko-KR"/>
              </w:rPr>
              <w:t>UEInformationResponse</w:t>
            </w:r>
            <w:proofErr w:type="spellEnd"/>
            <w:r>
              <w:rPr>
                <w:rFonts w:ascii="Arial" w:eastAsia="Malgun Gothic" w:hAnsi="Arial"/>
                <w:i/>
                <w:sz w:val="24"/>
                <w:lang w:eastAsia="ko-KR"/>
              </w:rPr>
              <w:t>-NB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proofErr w:type="spellStart"/>
            <w:r>
              <w:rPr>
                <w:rFonts w:ascii="Arial" w:eastAsia="Malgun Gothic" w:hAnsi="Arial"/>
                <w:b/>
                <w:bCs/>
                <w:i/>
                <w:iCs/>
                <w:lang w:eastAsia="ko-KR"/>
              </w:rPr>
              <w:t>UEInformationResponse</w:t>
            </w:r>
            <w:proofErr w:type="spellEnd"/>
            <w:r>
              <w:rPr>
                <w:rFonts w:ascii="Arial" w:eastAsia="Malgun Gothic" w:hAnsi="Arial"/>
                <w:b/>
                <w:bCs/>
                <w:i/>
                <w:iCs/>
                <w:lang w:eastAsia="ko-KR"/>
              </w:rPr>
              <w:t>-NB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rrc-TransactionIdentifier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w:t>
            </w:r>
            <w:proofErr w:type="spellStart"/>
            <w:r>
              <w:rPr>
                <w:rFonts w:ascii="Courier New" w:eastAsia="Times New Roman" w:hAnsi="Courier New"/>
                <w:sz w:val="16"/>
                <w:lang w:eastAsia="ja-JP"/>
              </w:rPr>
              <w:t>TransactionIdentifier</w:t>
            </w:r>
            <w:proofErr w:type="spellEnd"/>
            <w:r>
              <w:rPr>
                <w:rFonts w:ascii="Courier New" w:eastAsia="Times New Roman" w:hAnsi="Courier New"/>
                <w:sz w:val="16"/>
                <w:lang w:eastAsia="ja-JP"/>
              </w:rPr>
              <w:t>,</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UEInformationResponse-NB-r16-IEs,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criticalExtensionsFuture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UEInformationResponse-NB-r16-IEs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lateNonCriticalExtension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nonCriticalExtension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CellGlobalIdEUTRA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proofErr w:type="spellStart"/>
                  <w:r>
                    <w:rPr>
                      <w:rFonts w:ascii="Arial" w:eastAsia="Times New Roman" w:hAnsi="Arial"/>
                      <w:b/>
                      <w:i/>
                      <w:iCs/>
                      <w:sz w:val="18"/>
                      <w:lang w:eastAsia="ko-KR"/>
                    </w:rPr>
                    <w:t>UEInformationResponse</w:t>
                  </w:r>
                  <w:proofErr w:type="spellEnd"/>
                  <w:r>
                    <w:rPr>
                      <w:rFonts w:ascii="Arial" w:eastAsia="Times New Roman" w:hAnsi="Arial"/>
                      <w:b/>
                      <w:i/>
                      <w:iCs/>
                      <w:sz w:val="18"/>
                      <w:lang w:eastAsia="ko-KR"/>
                    </w:rPr>
                    <w:t>-NB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anr-MeasReport</w:t>
                  </w:r>
                  <w:proofErr w:type="spellEnd"/>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Value TRUE indicates that contention was detected for at least one of the transmitted preambles, see TS 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77777777" w:rsidR="00CE3932" w:rsidRDefault="00F6431E">
                  <w:pPr>
                    <w:keepNext/>
                    <w:keepLines/>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edt</w:t>
                  </w:r>
                  <w:proofErr w:type="spellEnd"/>
                  <w:r>
                    <w:rPr>
                      <w:rFonts w:ascii="Arial" w:eastAsia="Times New Roman" w:hAnsi="Arial"/>
                      <w:b/>
                      <w:bCs/>
                      <w:i/>
                      <w:iCs/>
                      <w:sz w:val="18"/>
                      <w:lang w:eastAsia="en-GB"/>
                    </w:rPr>
                    <w: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6A4240F0" w14:textId="77777777"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 xml:space="preserve">Indicates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77777777" w:rsidR="00CE3932" w:rsidRDefault="00F6431E">
                  <w:pPr>
                    <w:keepNext/>
                    <w:keepLines/>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initialNRSRP</w:t>
                  </w:r>
                  <w:proofErr w:type="spellEnd"/>
                  <w:r>
                    <w:rPr>
                      <w:rFonts w:ascii="Arial" w:eastAsia="Times New Roman" w:hAnsi="Arial"/>
                      <w:b/>
                      <w:i/>
                      <w:sz w:val="18"/>
                      <w:lang w:eastAsia="en-GB"/>
                    </w:rPr>
                    <w:t>-Level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Indicates the NRSRP level of the 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77777777" w:rsidR="00CE3932" w:rsidRDefault="00F6431E">
                  <w:pPr>
                    <w:keepNext/>
                    <w:keepLines/>
                    <w:spacing w:after="0"/>
                    <w:textAlignment w:val="baseline"/>
                    <w:rPr>
                      <w:ins w:id="90" w:author="Qualcomm-Bharat" w:date="2023-02-15T19:52:00Z"/>
                      <w:rFonts w:ascii="Arial" w:eastAsia="Times New Roman" w:hAnsi="Arial"/>
                      <w:b/>
                      <w:i/>
                      <w:sz w:val="18"/>
                      <w:lang w:eastAsia="en-GB"/>
                    </w:rPr>
                  </w:pPr>
                  <w:proofErr w:type="spellStart"/>
                  <w:ins w:id="91" w:author="Qualcomm-Bharat" w:date="2023-02-15T19:52:00Z">
                    <w:r>
                      <w:rPr>
                        <w:rFonts w:ascii="Arial" w:eastAsia="Times New Roman" w:hAnsi="Arial"/>
                        <w:b/>
                        <w:i/>
                        <w:sz w:val="18"/>
                        <w:lang w:eastAsia="en-GB"/>
                      </w:rPr>
                      <w:t>locationInfo</w:t>
                    </w:r>
                    <w:proofErr w:type="spellEnd"/>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6A4240F9"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where radio link 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77777777" w:rsidR="00CE3932" w:rsidRDefault="00F6431E">
                  <w:pPr>
                    <w:keepNext/>
                    <w:keepLines/>
                    <w:spacing w:after="0"/>
                    <w:textAlignment w:val="baseline"/>
                    <w:rPr>
                      <w:rFonts w:ascii="Arial" w:eastAsia="Times New Roman" w:hAnsi="Arial"/>
                      <w:b/>
                      <w:i/>
                      <w:sz w:val="18"/>
                      <w:lang w:eastAsia="ko-KR"/>
                    </w:rPr>
                  </w:pPr>
                  <w:proofErr w:type="spellStart"/>
                  <w:r>
                    <w:rPr>
                      <w:rFonts w:ascii="Arial" w:eastAsia="Times New Roman" w:hAnsi="Arial"/>
                      <w:b/>
                      <w:i/>
                      <w:sz w:val="18"/>
                      <w:lang w:eastAsia="ko-KR"/>
                    </w:rPr>
                    <w:t>reestablishmentCellId</w:t>
                  </w:r>
                  <w:proofErr w:type="spellEnd"/>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Indicates the cell in which the 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77777777" w:rsidR="00CE3932" w:rsidRDefault="00F6431E">
                  <w:pPr>
                    <w:keepNext/>
                    <w:keepLines/>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timeSinceFailure</w:t>
                  </w:r>
                  <w:proofErr w:type="spellEnd"/>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t apply to RLF and CEF. There was suggestion from SA3 to add user consent 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55344AB1"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 xml:space="preserve">n error when </w:t>
            </w:r>
            <w:proofErr w:type="spellStart"/>
            <w:r w:rsidR="008778FB">
              <w:rPr>
                <w:rFonts w:ascii="Arial" w:hAnsi="Arial" w:cs="Arial"/>
                <w:lang w:val="en-GB" w:eastAsia="zh-CN"/>
              </w:rPr>
              <w:t>cpoying</w:t>
            </w:r>
            <w:proofErr w:type="spellEnd"/>
            <w:r w:rsidR="008778FB">
              <w:rPr>
                <w:rFonts w:ascii="Arial" w:hAnsi="Arial" w:cs="Arial"/>
                <w:lang w:val="en-GB" w:eastAsia="zh-CN"/>
              </w:rPr>
              <w:t xml:space="preserve"> RLF report IE to NB-IoT.</w:t>
            </w:r>
          </w:p>
          <w:p w14:paraId="3B37DC96" w14:textId="77777777" w:rsidR="00E92429" w:rsidRPr="00474312" w:rsidRDefault="00E92429" w:rsidP="00E92429">
            <w:pPr>
              <w:pStyle w:val="Heading4"/>
              <w:numPr>
                <w:ilvl w:val="0"/>
                <w:numId w:val="0"/>
              </w:numPr>
              <w:ind w:left="864" w:hanging="864"/>
              <w:rPr>
                <w:lang w:val="en-US"/>
              </w:rPr>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rsidRPr="00474312">
              <w:rPr>
                <w:lang w:val="en-US"/>
              </w:rPr>
              <w:lastRenderedPageBreak/>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77777777" w:rsidR="00E92429" w:rsidRDefault="00E92429" w:rsidP="00E92429">
            <w:pPr>
              <w:pStyle w:val="B1"/>
              <w:rPr>
                <w:rFonts w:eastAsia="Times New Roman"/>
              </w:rPr>
            </w:pPr>
            <w:r>
              <w:t xml:space="preserve">1&gt; if the received </w:t>
            </w:r>
            <w:proofErr w:type="spellStart"/>
            <w:r>
              <w:rPr>
                <w:i/>
                <w:iCs/>
              </w:rPr>
              <w:t>otherConfig</w:t>
            </w:r>
            <w:proofErr w:type="spellEnd"/>
            <w:r>
              <w:t xml:space="preserve"> includes the </w:t>
            </w:r>
            <w:proofErr w:type="spellStart"/>
            <w:r>
              <w:rPr>
                <w:i/>
                <w:iCs/>
              </w:rPr>
              <w:t>obtainLocation</w:t>
            </w:r>
            <w:proofErr w:type="spellEnd"/>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w:t>
            </w:r>
            <w:proofErr w:type="spellStart"/>
            <w:r>
              <w:t>SCGFailureInformationNR</w:t>
            </w:r>
            <w:proofErr w:type="spellEnd"/>
            <w:r>
              <w:t>.</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2678A29" w:rsidR="00CE3932" w:rsidRDefault="00C65B78">
            <w:pPr>
              <w:spacing w:after="120"/>
              <w:rPr>
                <w:rFonts w:ascii="Arial" w:hAnsi="Arial" w:cs="Arial"/>
                <w:lang w:val="en-GB" w:eastAsia="zh-CN"/>
              </w:rPr>
            </w:pPr>
            <w:r>
              <w:rPr>
                <w:rFonts w:ascii="Arial" w:hAnsi="Arial" w:cs="Arial"/>
                <w:lang w:val="en-GB" w:eastAsia="zh-CN"/>
              </w:rPr>
              <w:lastRenderedPageBreak/>
              <w:t>Nokia</w:t>
            </w:r>
          </w:p>
        </w:tc>
        <w:tc>
          <w:tcPr>
            <w:tcW w:w="2268" w:type="dxa"/>
            <w:shd w:val="clear" w:color="auto" w:fill="auto"/>
          </w:tcPr>
          <w:p w14:paraId="6A424116" w14:textId="00F2CFCE" w:rsidR="00CE3932" w:rsidRDefault="00C65B78">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5C5F0A97" w14:textId="777AE7C4" w:rsidR="00F85EB8" w:rsidRPr="00F85EB8" w:rsidRDefault="00F85EB8" w:rsidP="00F85EB8">
            <w:pPr>
              <w:spacing w:after="120"/>
              <w:rPr>
                <w:rFonts w:ascii="Arial" w:hAnsi="Arial" w:cs="Arial"/>
                <w:lang w:eastAsia="zh-CN"/>
              </w:rPr>
            </w:pPr>
            <w:r>
              <w:rPr>
                <w:rFonts w:ascii="Arial" w:hAnsi="Arial" w:cs="Arial"/>
                <w:lang w:eastAsia="zh-CN"/>
              </w:rPr>
              <w:t>We think t</w:t>
            </w:r>
            <w:r w:rsidRPr="00F85EB8">
              <w:rPr>
                <w:rFonts w:ascii="Arial" w:hAnsi="Arial" w:cs="Arial"/>
                <w:lang w:eastAsia="zh-CN"/>
              </w:rPr>
              <w:t xml:space="preserve">his is a legacy NB-IoT SON issue, not specific to NTN. i.e., for legacy NB-IoT UE with GNSS capability, the same issue exists. In this case, according to current spec, the NB-IoT UE may also report UE location in RLF report without user consent. </w:t>
            </w:r>
          </w:p>
          <w:p w14:paraId="6A424117" w14:textId="1B5C9BAD" w:rsidR="00F85EB8" w:rsidRPr="00F85EB8" w:rsidRDefault="00F85EB8" w:rsidP="00F85EB8">
            <w:pPr>
              <w:spacing w:after="120"/>
              <w:rPr>
                <w:rFonts w:ascii="Arial" w:hAnsi="Arial" w:cs="Arial"/>
                <w:lang w:eastAsia="zh-CN"/>
              </w:rPr>
            </w:pPr>
            <w:r>
              <w:rPr>
                <w:rFonts w:ascii="Arial" w:hAnsi="Arial" w:cs="Arial"/>
                <w:lang w:eastAsia="zh-CN"/>
              </w:rPr>
              <w:t xml:space="preserve">So, </w:t>
            </w:r>
            <w:r w:rsidR="00834EFF">
              <w:rPr>
                <w:rFonts w:ascii="Arial" w:hAnsi="Arial" w:cs="Arial"/>
                <w:lang w:eastAsia="zh-CN"/>
              </w:rPr>
              <w:t>maybe</w:t>
            </w:r>
            <w:r>
              <w:rPr>
                <w:rFonts w:ascii="Arial" w:hAnsi="Arial" w:cs="Arial"/>
                <w:lang w:eastAsia="zh-CN"/>
              </w:rPr>
              <w:t xml:space="preserve"> it s</w:t>
            </w:r>
            <w:r w:rsidRPr="00F85EB8">
              <w:rPr>
                <w:rFonts w:ascii="Arial" w:hAnsi="Arial" w:cs="Arial"/>
                <w:lang w:eastAsia="zh-CN"/>
              </w:rPr>
              <w:t>hould be discussed in legacy NB-IoT session instead of NTN.</w:t>
            </w:r>
          </w:p>
        </w:tc>
      </w:tr>
      <w:tr w:rsidR="00CE3932" w14:paraId="6A42411C" w14:textId="77777777">
        <w:tc>
          <w:tcPr>
            <w:tcW w:w="1838" w:type="dxa"/>
            <w:shd w:val="clear" w:color="auto" w:fill="auto"/>
          </w:tcPr>
          <w:p w14:paraId="6A424119" w14:textId="0CD9CB90"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1A" w14:textId="52A69E14" w:rsidR="00CE3932" w:rsidRDefault="006F7C63">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ption 1</w:t>
            </w: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5EDC5DC0" w:rsidR="00CE3932" w:rsidRDefault="002E4BE7">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581E46A9" w:rsidR="009F5201" w:rsidRDefault="009A2E4A" w:rsidP="00255B20">
            <w:pPr>
              <w:spacing w:after="120"/>
              <w:rPr>
                <w:rFonts w:ascii="Arial" w:hAnsi="Arial" w:cs="Arial"/>
                <w:lang w:val="en-GB" w:eastAsia="zh-CN"/>
              </w:rPr>
            </w:pPr>
            <w:r>
              <w:rPr>
                <w:rFonts w:ascii="Arial" w:hAnsi="Arial" w:cs="Arial"/>
                <w:lang w:val="en-GB" w:eastAsia="zh-CN"/>
              </w:rPr>
              <w:t xml:space="preserve">To </w:t>
            </w:r>
            <w:r w:rsidR="00926193">
              <w:rPr>
                <w:rFonts w:ascii="Arial" w:hAnsi="Arial" w:cs="Arial"/>
                <w:lang w:val="en-GB" w:eastAsia="zh-CN"/>
              </w:rPr>
              <w:t>respond</w:t>
            </w:r>
            <w:r>
              <w:rPr>
                <w:rFonts w:ascii="Arial" w:hAnsi="Arial" w:cs="Arial"/>
                <w:lang w:val="en-GB" w:eastAsia="zh-CN"/>
              </w:rPr>
              <w:t xml:space="preserve"> Nokia’s</w:t>
            </w:r>
            <w:r w:rsidR="00926193">
              <w:rPr>
                <w:rFonts w:ascii="Arial" w:hAnsi="Arial" w:cs="Arial"/>
                <w:lang w:val="en-GB" w:eastAsia="zh-CN"/>
              </w:rPr>
              <w:t xml:space="preserve"> answer,</w:t>
            </w:r>
            <w:r w:rsidR="00306D7B">
              <w:rPr>
                <w:rFonts w:ascii="Arial" w:hAnsi="Arial" w:cs="Arial"/>
                <w:lang w:val="en-GB" w:eastAsia="zh-CN"/>
              </w:rPr>
              <w:t xml:space="preserve"> we agree this could be same issue for </w:t>
            </w:r>
            <w:r w:rsidR="00325CB1">
              <w:rPr>
                <w:rFonts w:ascii="Arial" w:hAnsi="Arial" w:cs="Arial"/>
                <w:lang w:val="en-GB" w:eastAsia="zh-CN"/>
              </w:rPr>
              <w:t xml:space="preserve">TN </w:t>
            </w:r>
            <w:r w:rsidR="00306D7B">
              <w:rPr>
                <w:rFonts w:ascii="Arial" w:hAnsi="Arial" w:cs="Arial"/>
                <w:lang w:val="en-GB" w:eastAsia="zh-CN"/>
              </w:rPr>
              <w:t>NB-IoT</w:t>
            </w:r>
            <w:r w:rsidR="00325CB1">
              <w:rPr>
                <w:rFonts w:ascii="Arial" w:hAnsi="Arial" w:cs="Arial"/>
                <w:lang w:val="en-GB" w:eastAsia="zh-CN"/>
              </w:rPr>
              <w:t xml:space="preserve">. However, in the context of NTN, SA3 has already concluded user consent is needed for </w:t>
            </w:r>
            <w:r w:rsidR="00F7252F">
              <w:rPr>
                <w:rFonts w:ascii="Arial" w:hAnsi="Arial" w:cs="Arial"/>
                <w:lang w:val="en-GB" w:eastAsia="zh-CN"/>
              </w:rPr>
              <w:t xml:space="preserve">any UE location report. Therefore, </w:t>
            </w:r>
            <w:r w:rsidR="00255B20">
              <w:rPr>
                <w:rFonts w:ascii="Arial" w:hAnsi="Arial" w:cs="Arial"/>
                <w:lang w:val="en-GB" w:eastAsia="zh-CN"/>
              </w:rPr>
              <w:t xml:space="preserve">we think </w:t>
            </w:r>
            <w:r w:rsidR="00F7252F">
              <w:rPr>
                <w:rFonts w:ascii="Arial" w:hAnsi="Arial" w:cs="Arial"/>
                <w:lang w:val="en-GB" w:eastAsia="zh-CN"/>
              </w:rPr>
              <w:t>this has to be addressed from the NTN session first.</w:t>
            </w:r>
          </w:p>
        </w:tc>
      </w:tr>
      <w:tr w:rsidR="00557622" w14:paraId="6A424124" w14:textId="77777777">
        <w:tc>
          <w:tcPr>
            <w:tcW w:w="1838" w:type="dxa"/>
            <w:shd w:val="clear" w:color="auto" w:fill="auto"/>
          </w:tcPr>
          <w:p w14:paraId="6A424121" w14:textId="068F5517"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22" w14:textId="317A64B4" w:rsidR="00557622" w:rsidRDefault="00557622" w:rsidP="00557622">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6A424123" w14:textId="2389F2D8" w:rsidR="00557622" w:rsidRDefault="00557622" w:rsidP="00557622">
            <w:pPr>
              <w:spacing w:after="120"/>
              <w:rPr>
                <w:rFonts w:ascii="Arial" w:hAnsi="Arial" w:cs="Arial"/>
                <w:lang w:val="en-GB" w:eastAsia="zh-CN"/>
              </w:rPr>
            </w:pPr>
            <w:r>
              <w:rPr>
                <w:rFonts w:ascii="Arial" w:hAnsi="Arial" w:cs="Arial"/>
                <w:lang w:val="en-GB" w:eastAsia="zh-CN"/>
              </w:rPr>
              <w:t>Agree with QC</w:t>
            </w:r>
          </w:p>
        </w:tc>
      </w:tr>
      <w:tr w:rsidR="00557622" w14:paraId="6A424128" w14:textId="77777777">
        <w:tc>
          <w:tcPr>
            <w:tcW w:w="1838" w:type="dxa"/>
            <w:shd w:val="clear" w:color="auto" w:fill="auto"/>
          </w:tcPr>
          <w:p w14:paraId="6A424125" w14:textId="25E3200F"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26" w14:textId="638240A2" w:rsidR="00557622" w:rsidRDefault="00474312" w:rsidP="00557622">
            <w:pPr>
              <w:spacing w:after="120"/>
              <w:rPr>
                <w:rFonts w:ascii="Arial" w:hAnsi="Arial" w:cs="Arial"/>
                <w:lang w:val="en-GB" w:eastAsia="zh-CN"/>
              </w:rPr>
            </w:pPr>
            <w:r>
              <w:rPr>
                <w:rFonts w:ascii="Arial" w:hAnsi="Arial" w:cs="Arial"/>
                <w:lang w:val="en-GB" w:eastAsia="zh-CN"/>
              </w:rPr>
              <w:t>Option</w:t>
            </w:r>
          </w:p>
        </w:tc>
        <w:tc>
          <w:tcPr>
            <w:tcW w:w="6095" w:type="dxa"/>
            <w:shd w:val="clear" w:color="auto" w:fill="auto"/>
          </w:tcPr>
          <w:p w14:paraId="6A424127" w14:textId="65ABAEB8" w:rsidR="00557622" w:rsidRDefault="00474312" w:rsidP="00557622">
            <w:pPr>
              <w:spacing w:after="120"/>
              <w:rPr>
                <w:rFonts w:ascii="Arial" w:hAnsi="Arial" w:cs="Arial"/>
                <w:lang w:val="en-GB" w:eastAsia="zh-CN"/>
              </w:rPr>
            </w:pPr>
            <w:r>
              <w:rPr>
                <w:rFonts w:ascii="Arial" w:hAnsi="Arial" w:cs="Arial"/>
                <w:lang w:val="en-GB" w:eastAsia="zh-CN"/>
              </w:rPr>
              <w:t xml:space="preserve">Agree with QC that SA3 concluded that network should have user consent before asking for UE location in NTN.  </w:t>
            </w:r>
          </w:p>
        </w:tc>
      </w:tr>
      <w:tr w:rsidR="00557622" w14:paraId="6A42412C" w14:textId="77777777">
        <w:tc>
          <w:tcPr>
            <w:tcW w:w="1838" w:type="dxa"/>
            <w:shd w:val="clear" w:color="auto" w:fill="auto"/>
          </w:tcPr>
          <w:p w14:paraId="6A424129" w14:textId="71FCFBDC"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2A" w14:textId="5F96964C" w:rsidR="00557622" w:rsidRDefault="009D21CA" w:rsidP="00557622">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A42412B" w14:textId="1F359077" w:rsidR="00557622" w:rsidRDefault="009D21CA" w:rsidP="00557622">
            <w:pPr>
              <w:spacing w:after="120"/>
              <w:rPr>
                <w:rFonts w:ascii="Arial" w:hAnsi="Arial" w:cs="Arial"/>
                <w:lang w:val="en-GB" w:eastAsia="zh-CN"/>
              </w:rPr>
            </w:pPr>
            <w:r>
              <w:rPr>
                <w:rFonts w:ascii="Arial" w:hAnsi="Arial" w:cs="Arial"/>
                <w:lang w:val="en-GB" w:eastAsia="zh-CN"/>
              </w:rPr>
              <w:t>This seems not in NTN scope as it is not introduced in NTN. This is legacy behaviour. If there is any problem, it should be discussed in SON/MDT topic. Besides, in SON/MDT it is very likely they have already considered this.</w:t>
            </w:r>
          </w:p>
        </w:tc>
      </w:tr>
      <w:tr w:rsidR="005F2943" w14:paraId="05ED04EA" w14:textId="77777777">
        <w:tc>
          <w:tcPr>
            <w:tcW w:w="1838" w:type="dxa"/>
            <w:shd w:val="clear" w:color="auto" w:fill="auto"/>
          </w:tcPr>
          <w:p w14:paraId="6077CE4B" w14:textId="39EBEDBA"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F320A14" w14:textId="2B0BD615" w:rsidR="005F2943" w:rsidRDefault="005F2943" w:rsidP="005F2943">
            <w:pPr>
              <w:spacing w:after="120"/>
              <w:rPr>
                <w:rFonts w:ascii="Arial" w:hAnsi="Arial" w:cs="Arial"/>
                <w:lang w:val="en-GB" w:eastAsia="zh-CN"/>
              </w:rPr>
            </w:pPr>
            <w:r w:rsidRPr="006D212D">
              <w:rPr>
                <w:rFonts w:ascii="Arial" w:hAnsi="Arial" w:cs="Arial"/>
                <w:lang w:val="en-GB" w:eastAsia="zh-CN"/>
              </w:rPr>
              <w:t>Disagree Proposal 1</w:t>
            </w:r>
          </w:p>
        </w:tc>
        <w:tc>
          <w:tcPr>
            <w:tcW w:w="6095" w:type="dxa"/>
            <w:shd w:val="clear" w:color="auto" w:fill="auto"/>
          </w:tcPr>
          <w:p w14:paraId="0020B17C" w14:textId="77777777" w:rsidR="005F2943" w:rsidRDefault="005F2943" w:rsidP="005F2943">
            <w:pPr>
              <w:spacing w:after="120"/>
              <w:rPr>
                <w:rFonts w:ascii="Arial" w:hAnsi="Arial" w:cs="Arial"/>
                <w:lang w:eastAsia="zh-CN"/>
              </w:rPr>
            </w:pPr>
            <w:r>
              <w:rPr>
                <w:rFonts w:ascii="Arial" w:hAnsi="Arial" w:cs="Arial"/>
                <w:lang w:val="en-GB" w:eastAsia="zh-CN"/>
              </w:rPr>
              <w:t xml:space="preserve">We have same view as Nokia. Moreover, the location info in NB-IoT RLF report reuse that in LTE RLF report. If </w:t>
            </w:r>
            <w:r w:rsidRPr="00F85EB8">
              <w:rPr>
                <w:rFonts w:ascii="Arial" w:hAnsi="Arial" w:cs="Arial"/>
                <w:lang w:eastAsia="zh-CN"/>
              </w:rPr>
              <w:t>user consent</w:t>
            </w:r>
            <w:r>
              <w:rPr>
                <w:rFonts w:ascii="Arial" w:hAnsi="Arial" w:cs="Arial"/>
                <w:lang w:eastAsia="zh-CN"/>
              </w:rPr>
              <w:t xml:space="preserve"> is the concern, should we start the discussion from LTE?</w:t>
            </w:r>
          </w:p>
          <w:p w14:paraId="6DB9A49D" w14:textId="01458AF6" w:rsidR="005F2943" w:rsidRDefault="005F2943" w:rsidP="005F2943">
            <w:pPr>
              <w:spacing w:after="120"/>
              <w:rPr>
                <w:rFonts w:ascii="Arial" w:hAnsi="Arial" w:cs="Arial"/>
                <w:lang w:val="en-GB" w:eastAsia="zh-CN"/>
              </w:rPr>
            </w:pPr>
            <w:r>
              <w:rPr>
                <w:rFonts w:ascii="Arial" w:hAnsi="Arial" w:cs="Arial"/>
                <w:lang w:eastAsia="zh-CN"/>
              </w:rPr>
              <w:t>And we don’t t</w:t>
            </w:r>
            <w:proofErr w:type="spellStart"/>
            <w:r w:rsidRPr="006D212D">
              <w:rPr>
                <w:rFonts w:ascii="Arial" w:hAnsi="Arial" w:cs="Arial"/>
                <w:lang w:val="en-GB" w:eastAsia="zh-CN"/>
              </w:rPr>
              <w:t>hink</w:t>
            </w:r>
            <w:proofErr w:type="spellEnd"/>
            <w:r w:rsidRPr="006D212D">
              <w:rPr>
                <w:rFonts w:ascii="Arial" w:hAnsi="Arial" w:cs="Arial"/>
                <w:lang w:val="en-GB" w:eastAsia="zh-CN"/>
              </w:rPr>
              <w:t xml:space="preserve"> SA3 indicates </w:t>
            </w:r>
            <w:r>
              <w:rPr>
                <w:rFonts w:ascii="Arial" w:hAnsi="Arial" w:cs="Arial"/>
                <w:lang w:val="en-GB" w:eastAsia="zh-CN"/>
              </w:rPr>
              <w:t xml:space="preserve">user consent is needed for </w:t>
            </w:r>
            <w:r w:rsidRPr="006D212D">
              <w:rPr>
                <w:rFonts w:ascii="Arial" w:hAnsi="Arial" w:cs="Arial"/>
                <w:highlight w:val="yellow"/>
                <w:lang w:val="en-GB" w:eastAsia="zh-CN"/>
              </w:rPr>
              <w:t>any</w:t>
            </w:r>
            <w:r>
              <w:rPr>
                <w:rFonts w:ascii="Arial" w:hAnsi="Arial" w:cs="Arial"/>
                <w:lang w:val="en-GB" w:eastAsia="zh-CN"/>
              </w:rPr>
              <w:t xml:space="preserve"> UE location report. </w:t>
            </w:r>
            <w:r>
              <w:rPr>
                <w:rFonts w:ascii="Arial" w:hAnsi="Arial" w:cs="Arial" w:hint="eastAsia"/>
                <w:lang w:val="en-GB" w:eastAsia="zh-CN"/>
              </w:rPr>
              <w:t>T</w:t>
            </w:r>
            <w:r>
              <w:rPr>
                <w:rFonts w:ascii="Arial" w:hAnsi="Arial" w:cs="Arial"/>
                <w:lang w:val="en-GB" w:eastAsia="zh-CN"/>
              </w:rPr>
              <w:t xml:space="preserve">he SA3 LS focus on the </w:t>
            </w:r>
            <w:r w:rsidRPr="006D212D">
              <w:rPr>
                <w:rFonts w:ascii="Arial" w:hAnsi="Arial" w:cs="Arial"/>
                <w:lang w:val="en-GB" w:eastAsia="zh-CN"/>
              </w:rPr>
              <w:t>user consent for the NTN use case</w:t>
            </w:r>
            <w:r>
              <w:rPr>
                <w:rFonts w:ascii="Arial" w:hAnsi="Arial" w:cs="Arial"/>
                <w:lang w:val="en-GB" w:eastAsia="zh-CN"/>
              </w:rPr>
              <w:t>.</w:t>
            </w:r>
          </w:p>
        </w:tc>
      </w:tr>
      <w:tr w:rsidR="00CF4C25" w14:paraId="2D6952A1" w14:textId="77777777">
        <w:tc>
          <w:tcPr>
            <w:tcW w:w="1838" w:type="dxa"/>
            <w:shd w:val="clear" w:color="auto" w:fill="auto"/>
          </w:tcPr>
          <w:p w14:paraId="7496D77B" w14:textId="5F4D0190"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59D584A4" w14:textId="50E5AA80" w:rsidR="00CF4C25" w:rsidRPr="006D212D" w:rsidRDefault="00CF4C25" w:rsidP="00CF4C25">
            <w:pPr>
              <w:spacing w:after="120"/>
              <w:rPr>
                <w:rFonts w:ascii="Arial" w:hAnsi="Arial" w:cs="Arial"/>
                <w:lang w:val="en-GB" w:eastAsia="zh-CN"/>
              </w:rPr>
            </w:pPr>
            <w:r>
              <w:rPr>
                <w:rFonts w:ascii="Arial" w:hAnsi="Arial" w:cs="Arial" w:hint="eastAsia"/>
                <w:lang w:val="en-GB" w:eastAsia="zh-CN"/>
              </w:rPr>
              <w:t>N</w:t>
            </w:r>
            <w:r>
              <w:rPr>
                <w:rFonts w:ascii="Arial" w:hAnsi="Arial" w:cs="Arial"/>
                <w:lang w:val="en-GB" w:eastAsia="zh-CN"/>
              </w:rPr>
              <w:t>one</w:t>
            </w:r>
          </w:p>
        </w:tc>
        <w:tc>
          <w:tcPr>
            <w:tcW w:w="6095" w:type="dxa"/>
            <w:shd w:val="clear" w:color="auto" w:fill="auto"/>
          </w:tcPr>
          <w:p w14:paraId="6F4E6443" w14:textId="54426963" w:rsidR="00CF4C25" w:rsidRDefault="00CF4C25" w:rsidP="00CF4C25">
            <w:pPr>
              <w:spacing w:after="120"/>
              <w:rPr>
                <w:rFonts w:ascii="Arial" w:hAnsi="Arial" w:cs="Arial"/>
                <w:lang w:val="en-GB" w:eastAsia="zh-CN"/>
              </w:rPr>
            </w:pPr>
            <w:r>
              <w:rPr>
                <w:rFonts w:ascii="Arial" w:hAnsi="Arial" w:cs="Arial" w:hint="eastAsia"/>
                <w:lang w:val="en-GB" w:eastAsia="zh-CN"/>
              </w:rPr>
              <w:t>A</w:t>
            </w:r>
            <w:r>
              <w:rPr>
                <w:rFonts w:ascii="Arial" w:hAnsi="Arial" w:cs="Arial"/>
                <w:lang w:val="en-GB" w:eastAsia="zh-CN"/>
              </w:rPr>
              <w:t>gree with Nokia</w:t>
            </w:r>
          </w:p>
        </w:tc>
      </w:tr>
      <w:tr w:rsidR="007775E5" w14:paraId="7FDAC290" w14:textId="77777777">
        <w:tc>
          <w:tcPr>
            <w:tcW w:w="1838" w:type="dxa"/>
            <w:shd w:val="clear" w:color="auto" w:fill="auto"/>
          </w:tcPr>
          <w:p w14:paraId="1527DE94" w14:textId="19F93E16" w:rsidR="007775E5" w:rsidRDefault="007775E5" w:rsidP="00CF4C25">
            <w:pPr>
              <w:spacing w:after="120"/>
              <w:rPr>
                <w:rFonts w:ascii="Arial" w:hAnsi="Arial" w:cs="Arial" w:hint="eastAsia"/>
                <w:lang w:val="en-GB" w:eastAsia="zh-CN"/>
              </w:rPr>
            </w:pPr>
            <w:r>
              <w:rPr>
                <w:rFonts w:ascii="Arial" w:hAnsi="Arial" w:cs="Arial"/>
                <w:lang w:val="en-GB" w:eastAsia="zh-CN"/>
              </w:rPr>
              <w:t>Ericsson</w:t>
            </w:r>
          </w:p>
        </w:tc>
        <w:tc>
          <w:tcPr>
            <w:tcW w:w="2268" w:type="dxa"/>
            <w:shd w:val="clear" w:color="auto" w:fill="auto"/>
          </w:tcPr>
          <w:p w14:paraId="3592831F" w14:textId="3ACBADBB" w:rsidR="007775E5" w:rsidRDefault="007775E5" w:rsidP="00CF4C25">
            <w:pPr>
              <w:spacing w:after="120"/>
              <w:rPr>
                <w:rFonts w:ascii="Arial" w:hAnsi="Arial" w:cs="Arial" w:hint="eastAsia"/>
                <w:lang w:val="en-GB" w:eastAsia="zh-CN"/>
              </w:rPr>
            </w:pPr>
            <w:r>
              <w:rPr>
                <w:rFonts w:ascii="Arial" w:hAnsi="Arial" w:cs="Arial"/>
                <w:lang w:val="en-GB" w:eastAsia="zh-CN"/>
              </w:rPr>
              <w:t>None</w:t>
            </w:r>
          </w:p>
        </w:tc>
        <w:tc>
          <w:tcPr>
            <w:tcW w:w="6095" w:type="dxa"/>
            <w:shd w:val="clear" w:color="auto" w:fill="auto"/>
          </w:tcPr>
          <w:p w14:paraId="50BD0E4F" w14:textId="0A7A5A3A" w:rsidR="007775E5" w:rsidRDefault="004E2839" w:rsidP="00CF4C25">
            <w:pPr>
              <w:spacing w:after="120"/>
              <w:rPr>
                <w:rFonts w:ascii="Arial" w:hAnsi="Arial" w:cs="Arial" w:hint="eastAsia"/>
                <w:lang w:val="en-GB" w:eastAsia="zh-CN"/>
              </w:rPr>
            </w:pPr>
            <w:r>
              <w:rPr>
                <w:rFonts w:ascii="Arial" w:hAnsi="Arial" w:cs="Arial"/>
                <w:lang w:val="en-GB" w:eastAsia="zh-CN"/>
              </w:rPr>
              <w:t>Agree with Nokia.</w:t>
            </w: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557622" w14:paraId="6A42413C" w14:textId="77777777">
        <w:tc>
          <w:tcPr>
            <w:tcW w:w="1838" w:type="dxa"/>
            <w:shd w:val="clear" w:color="auto" w:fill="auto"/>
          </w:tcPr>
          <w:p w14:paraId="6A424139" w14:textId="579B3D96"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3A" w14:textId="7996802D"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B" w14:textId="77777777" w:rsidR="00557622" w:rsidRDefault="00557622" w:rsidP="00557622">
            <w:pPr>
              <w:spacing w:after="120"/>
              <w:rPr>
                <w:rFonts w:ascii="Arial" w:hAnsi="Arial" w:cs="Arial"/>
                <w:lang w:val="en-GB" w:eastAsia="zh-CN"/>
              </w:rPr>
            </w:pPr>
          </w:p>
        </w:tc>
      </w:tr>
      <w:tr w:rsidR="00557622" w14:paraId="6A424140" w14:textId="77777777">
        <w:tc>
          <w:tcPr>
            <w:tcW w:w="1838" w:type="dxa"/>
            <w:shd w:val="clear" w:color="auto" w:fill="auto"/>
          </w:tcPr>
          <w:p w14:paraId="6A42413D" w14:textId="658B8D8B"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3E" w14:textId="0757E9D9"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3F" w14:textId="77777777" w:rsidR="00557622" w:rsidRDefault="00557622" w:rsidP="00557622">
            <w:pPr>
              <w:spacing w:after="120"/>
              <w:rPr>
                <w:rFonts w:ascii="Arial" w:hAnsi="Arial" w:cs="Arial"/>
                <w:lang w:val="en-GB" w:eastAsia="zh-CN"/>
              </w:rPr>
            </w:pPr>
          </w:p>
        </w:tc>
      </w:tr>
      <w:tr w:rsidR="00557622" w14:paraId="6A424144" w14:textId="77777777">
        <w:tc>
          <w:tcPr>
            <w:tcW w:w="1838" w:type="dxa"/>
            <w:shd w:val="clear" w:color="auto" w:fill="auto"/>
          </w:tcPr>
          <w:p w14:paraId="6A424141" w14:textId="04CB801A"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42" w14:textId="77777777" w:rsidR="00557622" w:rsidRDefault="00557622" w:rsidP="00557622">
            <w:pPr>
              <w:spacing w:after="120"/>
              <w:rPr>
                <w:rFonts w:ascii="Arial" w:hAnsi="Arial" w:cs="Arial"/>
                <w:lang w:val="en-GB" w:eastAsia="zh-CN"/>
              </w:rPr>
            </w:pPr>
          </w:p>
        </w:tc>
        <w:tc>
          <w:tcPr>
            <w:tcW w:w="6095" w:type="dxa"/>
            <w:shd w:val="clear" w:color="auto" w:fill="auto"/>
          </w:tcPr>
          <w:p w14:paraId="6A424143" w14:textId="26A29D51" w:rsidR="00557622" w:rsidRDefault="009D21CA" w:rsidP="00557622">
            <w:pPr>
              <w:spacing w:after="120"/>
              <w:rPr>
                <w:rFonts w:ascii="Arial" w:hAnsi="Arial" w:cs="Arial"/>
                <w:lang w:val="en-GB" w:eastAsia="zh-CN"/>
              </w:rPr>
            </w:pPr>
            <w:r>
              <w:rPr>
                <w:rFonts w:ascii="Arial" w:hAnsi="Arial" w:cs="Arial"/>
                <w:lang w:val="en-GB" w:eastAsia="zh-CN"/>
              </w:rPr>
              <w:t>See above comments.</w:t>
            </w:r>
          </w:p>
        </w:tc>
      </w:tr>
      <w:tr w:rsidR="00557622" w14:paraId="6A424148" w14:textId="77777777">
        <w:tc>
          <w:tcPr>
            <w:tcW w:w="1838" w:type="dxa"/>
            <w:shd w:val="clear" w:color="auto" w:fill="auto"/>
          </w:tcPr>
          <w:p w14:paraId="6A424145" w14:textId="77777777" w:rsidR="00557622" w:rsidRDefault="00557622" w:rsidP="00557622">
            <w:pPr>
              <w:spacing w:after="120"/>
              <w:rPr>
                <w:rFonts w:ascii="Arial" w:hAnsi="Arial" w:cs="Arial"/>
                <w:lang w:val="en-GB" w:eastAsia="zh-CN"/>
              </w:rPr>
            </w:pPr>
          </w:p>
        </w:tc>
        <w:tc>
          <w:tcPr>
            <w:tcW w:w="2268" w:type="dxa"/>
            <w:shd w:val="clear" w:color="auto" w:fill="auto"/>
          </w:tcPr>
          <w:p w14:paraId="6A424146" w14:textId="77777777" w:rsidR="00557622" w:rsidRDefault="00557622" w:rsidP="00557622">
            <w:pPr>
              <w:spacing w:after="120"/>
              <w:rPr>
                <w:rFonts w:ascii="Arial" w:hAnsi="Arial" w:cs="Arial"/>
                <w:lang w:val="en-GB" w:eastAsia="zh-CN"/>
              </w:rPr>
            </w:pPr>
          </w:p>
        </w:tc>
        <w:tc>
          <w:tcPr>
            <w:tcW w:w="6095" w:type="dxa"/>
            <w:shd w:val="clear" w:color="auto" w:fill="auto"/>
          </w:tcPr>
          <w:p w14:paraId="6A424147" w14:textId="77777777" w:rsidR="00557622" w:rsidRDefault="00557622" w:rsidP="00557622">
            <w:pPr>
              <w:spacing w:after="120"/>
              <w:rPr>
                <w:rFonts w:ascii="Arial" w:hAnsi="Arial" w:cs="Arial"/>
                <w:lang w:val="en-GB" w:eastAsia="zh-CN"/>
              </w:rPr>
            </w:pPr>
          </w:p>
        </w:tc>
      </w:tr>
      <w:tr w:rsidR="00557622" w14:paraId="6A42414C" w14:textId="77777777">
        <w:tc>
          <w:tcPr>
            <w:tcW w:w="1838" w:type="dxa"/>
            <w:shd w:val="clear" w:color="auto" w:fill="auto"/>
          </w:tcPr>
          <w:p w14:paraId="6A424149" w14:textId="77777777" w:rsidR="00557622" w:rsidRDefault="00557622" w:rsidP="00557622">
            <w:pPr>
              <w:spacing w:after="120"/>
              <w:rPr>
                <w:rFonts w:ascii="Arial" w:hAnsi="Arial" w:cs="Arial"/>
                <w:lang w:val="en-GB" w:eastAsia="zh-CN"/>
              </w:rPr>
            </w:pPr>
          </w:p>
        </w:tc>
        <w:tc>
          <w:tcPr>
            <w:tcW w:w="2268" w:type="dxa"/>
            <w:shd w:val="clear" w:color="auto" w:fill="auto"/>
          </w:tcPr>
          <w:p w14:paraId="6A42414A" w14:textId="77777777" w:rsidR="00557622" w:rsidRDefault="00557622" w:rsidP="00557622">
            <w:pPr>
              <w:spacing w:after="120"/>
              <w:rPr>
                <w:rFonts w:ascii="Arial" w:hAnsi="Arial" w:cs="Arial"/>
                <w:lang w:val="en-GB" w:eastAsia="zh-CN"/>
              </w:rPr>
            </w:pPr>
          </w:p>
        </w:tc>
        <w:tc>
          <w:tcPr>
            <w:tcW w:w="6095" w:type="dxa"/>
            <w:shd w:val="clear" w:color="auto" w:fill="auto"/>
          </w:tcPr>
          <w:p w14:paraId="6A42414B" w14:textId="77777777" w:rsidR="00557622" w:rsidRDefault="00557622" w:rsidP="00557622">
            <w:pPr>
              <w:spacing w:after="120"/>
              <w:rPr>
                <w:rFonts w:ascii="Arial" w:hAnsi="Arial" w:cs="Arial"/>
                <w:lang w:val="en-GB" w:eastAsia="zh-CN"/>
              </w:rPr>
            </w:pPr>
          </w:p>
        </w:tc>
      </w:tr>
      <w:tr w:rsidR="00557622" w14:paraId="6A424150" w14:textId="77777777">
        <w:tc>
          <w:tcPr>
            <w:tcW w:w="1838" w:type="dxa"/>
            <w:shd w:val="clear" w:color="auto" w:fill="auto"/>
          </w:tcPr>
          <w:p w14:paraId="6A42414D" w14:textId="77777777" w:rsidR="00557622" w:rsidRDefault="00557622" w:rsidP="00557622">
            <w:pPr>
              <w:spacing w:after="120"/>
              <w:rPr>
                <w:rFonts w:ascii="Arial" w:hAnsi="Arial" w:cs="Arial"/>
                <w:lang w:val="en-GB" w:eastAsia="zh-CN"/>
              </w:rPr>
            </w:pPr>
          </w:p>
        </w:tc>
        <w:tc>
          <w:tcPr>
            <w:tcW w:w="2268" w:type="dxa"/>
            <w:shd w:val="clear" w:color="auto" w:fill="auto"/>
          </w:tcPr>
          <w:p w14:paraId="6A42414E" w14:textId="77777777" w:rsidR="00557622" w:rsidRDefault="00557622" w:rsidP="00557622">
            <w:pPr>
              <w:spacing w:after="120"/>
              <w:rPr>
                <w:rFonts w:ascii="Arial" w:hAnsi="Arial" w:cs="Arial"/>
                <w:lang w:val="en-GB" w:eastAsia="zh-CN"/>
              </w:rPr>
            </w:pPr>
          </w:p>
        </w:tc>
        <w:tc>
          <w:tcPr>
            <w:tcW w:w="6095" w:type="dxa"/>
            <w:shd w:val="clear" w:color="auto" w:fill="auto"/>
          </w:tcPr>
          <w:p w14:paraId="6A42414F" w14:textId="77777777" w:rsidR="00557622" w:rsidRDefault="00557622" w:rsidP="00557622">
            <w:pPr>
              <w:spacing w:after="120"/>
              <w:rPr>
                <w:rFonts w:ascii="Arial" w:hAnsi="Arial" w:cs="Arial"/>
                <w:lang w:val="en-GB" w:eastAsia="zh-CN"/>
              </w:rPr>
            </w:pPr>
          </w:p>
        </w:tc>
      </w:tr>
      <w:tr w:rsidR="00557622" w14:paraId="6A424154" w14:textId="77777777">
        <w:tc>
          <w:tcPr>
            <w:tcW w:w="1838" w:type="dxa"/>
            <w:shd w:val="clear" w:color="auto" w:fill="auto"/>
          </w:tcPr>
          <w:p w14:paraId="6A424151" w14:textId="77777777" w:rsidR="00557622" w:rsidRDefault="00557622" w:rsidP="00557622">
            <w:pPr>
              <w:spacing w:after="120"/>
              <w:rPr>
                <w:rFonts w:ascii="Arial" w:hAnsi="Arial" w:cs="Arial"/>
                <w:lang w:val="en-GB" w:eastAsia="zh-CN"/>
              </w:rPr>
            </w:pPr>
          </w:p>
        </w:tc>
        <w:tc>
          <w:tcPr>
            <w:tcW w:w="2268" w:type="dxa"/>
            <w:shd w:val="clear" w:color="auto" w:fill="auto"/>
          </w:tcPr>
          <w:p w14:paraId="6A424152" w14:textId="77777777" w:rsidR="00557622" w:rsidRDefault="00557622" w:rsidP="00557622">
            <w:pPr>
              <w:spacing w:after="120"/>
              <w:rPr>
                <w:rFonts w:ascii="Arial" w:hAnsi="Arial" w:cs="Arial"/>
                <w:lang w:val="en-GB" w:eastAsia="zh-CN"/>
              </w:rPr>
            </w:pPr>
          </w:p>
        </w:tc>
        <w:tc>
          <w:tcPr>
            <w:tcW w:w="6095" w:type="dxa"/>
            <w:shd w:val="clear" w:color="auto" w:fill="auto"/>
          </w:tcPr>
          <w:p w14:paraId="6A424153" w14:textId="77777777" w:rsidR="00557622" w:rsidRDefault="00557622" w:rsidP="0055762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Heading2"/>
      </w:pPr>
      <w:r>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1" w:tooltip="C:Data3GPPExtracts36321_CR1561_(Rel-17)_R2-2300888 RTT timer figure.docx" w:history="1">
        <w:r>
          <w:rPr>
            <w:rStyle w:val="Hyperlink"/>
            <w:rFonts w:ascii="Arial" w:hAnsi="Arial" w:cs="Arial"/>
            <w:sz w:val="22"/>
            <w:szCs w:val="22"/>
          </w:rPr>
          <w:t>R2-2300888</w:t>
        </w:r>
      </w:hyperlink>
      <w:r>
        <w:rPr>
          <w:rFonts w:ascii="Arial" w:hAnsi="Arial" w:cs="Arial"/>
          <w:sz w:val="22"/>
          <w:szCs w:val="22"/>
        </w:rPr>
        <w:tab/>
        <w:t>Correction on figure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 xml:space="preserve">Currently HARQ RTT timer is calculated taking into account UE-eNB RTT time. However, the way HARQ RTT timer length and </w:t>
      </w:r>
      <w:proofErr w:type="spellStart"/>
      <w:r>
        <w:t>deltaPDCCH</w:t>
      </w:r>
      <w:proofErr w:type="spellEnd"/>
      <w:r>
        <w:t xml:space="preserve"> are described is not very clear. The following definition adds confusion whether the </w:t>
      </w:r>
      <w:proofErr w:type="spellStart"/>
      <w:r>
        <w:t>RTToffset</w:t>
      </w:r>
      <w:proofErr w:type="spellEnd"/>
      <w:r>
        <w:t xml:space="preserve"> is added twice in the HARQ RTT timer, one together with 3 (i.e., 3+RTToffset) and the other for </w:t>
      </w:r>
      <w:proofErr w:type="spellStart"/>
      <w:r>
        <w:t>deltaPDCCH</w:t>
      </w:r>
      <w:proofErr w:type="spellEnd"/>
      <w:r>
        <w:t xml:space="preserve">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w:t>
      </w:r>
      <w:proofErr w:type="spellStart"/>
      <w:r>
        <w:rPr>
          <w:rFonts w:eastAsia="Malgun Gothic"/>
          <w:highlight w:val="cyan"/>
        </w:rPr>
        <w:t>RTToffset</w:t>
      </w:r>
      <w:proofErr w:type="spellEnd"/>
      <w:r>
        <w:rPr>
          <w:rFonts w:eastAsia="Malgun Gothic"/>
          <w:highlight w:val="cyan"/>
        </w:rPr>
        <w:t xml:space="preserve"> + </w:t>
      </w:r>
      <w:proofErr w:type="spellStart"/>
      <w:r>
        <w:rPr>
          <w:rFonts w:eastAsia="Malgun Gothic"/>
          <w:highlight w:val="cyan"/>
        </w:rPr>
        <w:t>deltaPDCCH</w:t>
      </w:r>
      <w:proofErr w:type="spellEnd"/>
      <w:r>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eastAsia="Malgun Gothic"/>
          <w:highlight w:val="cyan"/>
        </w:rPr>
        <w:t>deltaPDCCH</w:t>
      </w:r>
      <w:proofErr w:type="spellEnd"/>
      <w:r>
        <w:rPr>
          <w:rFonts w:eastAsia="Malgun Gothic"/>
          <w:highlight w:val="cyan"/>
        </w:rPr>
        <w:t xml:space="preserve"> is</w:t>
      </w:r>
      <w:r>
        <w:rPr>
          <w:rFonts w:eastAsia="Malgun Gothic"/>
        </w:rPr>
        <w:t xml:space="preserve">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w:t>
      </w:r>
      <w:proofErr w:type="spellStart"/>
      <w:r>
        <w:rPr>
          <w:highlight w:val="cyan"/>
          <w:lang w:eastAsia="zh-CN"/>
        </w:rPr>
        <w:t>RTToffset</w:t>
      </w:r>
      <w:proofErr w:type="spellEnd"/>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proofErr w:type="spellStart"/>
      <w:r>
        <w:t>RTToffset</w:t>
      </w:r>
      <w:proofErr w:type="spellEnd"/>
      <w:r>
        <w:t xml:space="preserve"> adding the same confusion of whether </w:t>
      </w:r>
      <w:proofErr w:type="spellStart"/>
      <w:r>
        <w:t>RTToffset</w:t>
      </w:r>
      <w:proofErr w:type="spellEnd"/>
      <w:r>
        <w:t xml:space="preserve">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Pr="00474312" w:rsidRDefault="00F6431E">
            <w:pPr>
              <w:pStyle w:val="Heading8"/>
              <w:rPr>
                <w:rFonts w:eastAsia="Yu Mincho"/>
                <w:lang w:val="en-US" w:eastAsia="en-US"/>
              </w:rPr>
            </w:pPr>
            <w:bookmarkStart w:id="107" w:name="_Toc52536337"/>
            <w:bookmarkStart w:id="108" w:name="_Toc46500428"/>
            <w:bookmarkStart w:id="109" w:name="_Toc29243071"/>
            <w:bookmarkStart w:id="110" w:name="_Toc37256489"/>
            <w:bookmarkStart w:id="111" w:name="_Toc124535092"/>
            <w:bookmarkStart w:id="112" w:name="_Toc37256335"/>
            <w:r w:rsidRPr="00474312">
              <w:rPr>
                <w:lang w:val="en-US"/>
              </w:rPr>
              <w:t>Annex C (informative):</w:t>
            </w:r>
            <w:r w:rsidRPr="00474312">
              <w:rPr>
                <w:lang w:val="en-US"/>
              </w:rPr>
              <w:br/>
              <w:t>Intended UE behaviour for DRX Timers</w:t>
            </w:r>
            <w:bookmarkEnd w:id="107"/>
            <w:bookmarkEnd w:id="108"/>
            <w:bookmarkEnd w:id="109"/>
            <w:bookmarkEnd w:id="110"/>
            <w:bookmarkEnd w:id="111"/>
            <w:bookmarkEnd w:id="112"/>
          </w:p>
          <w:p w14:paraId="6A424162" w14:textId="77777777" w:rsidR="00CE3932" w:rsidRDefault="00F6431E">
            <w:r>
              <w:t xml:space="preserve">When a DRX timer is set to a value of </w:t>
            </w:r>
            <w:r>
              <w:rPr>
                <w:iCs/>
              </w:rPr>
              <w:t>X</w:t>
            </w:r>
            <w:r>
              <w:t xml:space="preserve">, and </w:t>
            </w:r>
            <w:r>
              <w:rPr>
                <w:iCs/>
              </w:rPr>
              <w:t>n</w:t>
            </w:r>
            <w:r>
              <w:t xml:space="preserve"> denotes the subframe in which the related event is triggered according to the clause 5.7, the intended </w:t>
            </w:r>
            <w:proofErr w:type="spellStart"/>
            <w:r>
              <w:t>behaviours</w:t>
            </w:r>
            <w:proofErr w:type="spellEnd"/>
            <w:r>
              <w:t xml:space="preserve"> of each DRX timer are presented in the Table C-1 below:</w:t>
            </w:r>
          </w:p>
          <w:p w14:paraId="6A424163" w14:textId="77777777" w:rsidR="00CE3932" w:rsidRDefault="00F6431E">
            <w:pPr>
              <w:pStyle w:val="TH"/>
            </w:pPr>
            <w:r>
              <w:lastRenderedPageBreak/>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r>
                    <w:rPr>
                      <w:lang w:eastAsia="ko-KR"/>
                    </w:rPr>
                    <w:t>drx-InactivityTimer</w:t>
                  </w:r>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p w14:paraId="6A424169" w14:textId="77777777" w:rsidR="00CE3932" w:rsidRDefault="00F6431E">
                  <w:pPr>
                    <w:pStyle w:val="TAL"/>
                    <w:rPr>
                      <w:lang w:eastAsia="ko-KR"/>
                    </w:rPr>
                  </w:pPr>
                  <w:r>
                    <w:rPr>
                      <w:lang w:eastAsia="ko-KR"/>
                    </w:rPr>
                    <w:t>The MAC entity starts or restarts drxShortCycleTimer, and uses Short DRX 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proofErr w:type="spellStart"/>
                  <w:r>
                    <w:rPr>
                      <w:rFonts w:eastAsia="SimSun"/>
                      <w:lang w:eastAsia="zh-CN"/>
                    </w:rPr>
                    <w:t>drx-InactivityTimerSCPTM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 xml:space="preserve">The MAC entity monitors PDCCH in PDCCH-subframes during the subframes [n+1, </w:t>
                  </w:r>
                  <w:proofErr w:type="spellStart"/>
                  <w:r>
                    <w:rPr>
                      <w:lang w:eastAsia="ko-KR"/>
                    </w:rPr>
                    <w:t>n+m</w:t>
                  </w:r>
                  <w:proofErr w:type="spellEnd"/>
                  <w:r>
                    <w:rPr>
                      <w:lang w:eastAsia="ko-KR"/>
                    </w:rPr>
                    <w:t>].</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[n+1, </w:t>
                  </w:r>
                  <w:proofErr w:type="spellStart"/>
                  <w:r>
                    <w:rPr>
                      <w:lang w:eastAsia="ko-KR"/>
                    </w:rPr>
                    <w:t>n+X</w:t>
                  </w:r>
                  <w:proofErr w:type="spellEnd"/>
                  <w:r>
                    <w:rPr>
                      <w:lang w:eastAsia="ko-KR"/>
                    </w:rPr>
                    <w:t>].</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r>
                    <w:rPr>
                      <w:lang w:eastAsia="ko-KR"/>
                    </w:rPr>
                    <w:t>drx-RetransmissionTimer</w:t>
                  </w:r>
                  <w:r>
                    <w:rPr>
                      <w:rFonts w:eastAsia="SimSun"/>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r>
                    <w:rPr>
                      <w:lang w:eastAsia="ko-KR"/>
                    </w:rPr>
                    <w:t>onDurationTimer</w:t>
                  </w:r>
                  <w:r>
                    <w:rPr>
                      <w:lang w:eastAsia="zh-TW"/>
                    </w:rPr>
                    <w:t xml:space="preserve"> or </w:t>
                  </w:r>
                  <w:proofErr w:type="spellStart"/>
                  <w:r>
                    <w:rPr>
                      <w:rFonts w:eastAsia="SimSun"/>
                      <w:lang w:eastAsia="zh-CN"/>
                    </w:rPr>
                    <w:t>onDurationTimerSCPTM</w:t>
                  </w:r>
                  <w:proofErr w:type="spellEnd"/>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r>
                    <w:rPr>
                      <w:lang w:eastAsia="ko-KR"/>
                    </w:rPr>
                    <w:t>drxShortCycleTimer</w:t>
                  </w:r>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subframe </w:t>
                  </w:r>
                  <w:proofErr w:type="spellStart"/>
                  <w:r>
                    <w:rPr>
                      <w:lang w:eastAsia="ko-KR"/>
                    </w:rPr>
                    <w:t>n+X</w:t>
                  </w:r>
                  <w:proofErr w:type="spellEnd"/>
                  <w:r>
                    <w:rPr>
                      <w:lang w:eastAsia="ko-KR"/>
                    </w:rPr>
                    <w:t>.</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 xml:space="preserve">The MAC entity starts drx-RetransmissionTimer in the subframe </w:t>
                  </w:r>
                  <w:proofErr w:type="spellStart"/>
                  <w:r>
                    <w:rPr>
                      <w:lang w:eastAsia="ko-KR"/>
                    </w:rPr>
                    <w:t>n+X</w:t>
                  </w:r>
                  <w:proofErr w:type="spellEnd"/>
                  <w:r>
                    <w:rPr>
                      <w:lang w:eastAsia="ko-KR"/>
                    </w:rPr>
                    <w:t>,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 xml:space="preserve">The MAC entity starts drx-ULRetransmissionTimer in the subframe </w:t>
                  </w:r>
                  <w:proofErr w:type="spellStart"/>
                  <w:r>
                    <w:rPr>
                      <w:rFonts w:ascii="Arial" w:hAnsi="Arial"/>
                      <w:sz w:val="18"/>
                    </w:rPr>
                    <w:t>n+X</w:t>
                  </w:r>
                  <w:proofErr w:type="spellEnd"/>
                  <w:r>
                    <w:rPr>
                      <w:rFonts w:ascii="Arial" w:hAnsi="Arial"/>
                      <w:sz w:val="18"/>
                    </w:rPr>
                    <w:t>,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For FDD, m is equal to X; for TDD, m 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 xml:space="preserve">configured with </w:t>
                  </w:r>
                  <w:proofErr w:type="spellStart"/>
                  <w:r>
                    <w:rPr>
                      <w:rFonts w:eastAsia="Malgun Gothic"/>
                      <w:lang w:eastAsia="ko-KR"/>
                    </w:rPr>
                    <w:t>eIMTA</w:t>
                  </w:r>
                  <w:proofErr w:type="spellEnd"/>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proofErr w:type="spellStart"/>
            <w:r>
              <w:rPr>
                <w:rFonts w:eastAsia="PMingLiU"/>
                <w:iCs/>
              </w:rPr>
              <w:t>drx-InactivityTimerSCPTM</w:t>
            </w:r>
            <w:proofErr w:type="spellEnd"/>
            <w:r>
              <w:rPr>
                <w:iCs/>
              </w:rPr>
              <w:t>, drx-InactivityTimer</w:t>
            </w:r>
            <w:r>
              <w:rPr>
                <w:lang w:eastAsia="zh-CN"/>
              </w:rPr>
              <w:t>,</w:t>
            </w:r>
            <w:r>
              <w:t xml:space="preserve"> </w:t>
            </w:r>
            <w:r>
              <w:rPr>
                <w:iCs/>
              </w:rPr>
              <w:t>drx-RetransmissionTimer</w:t>
            </w:r>
            <w:r>
              <w:rPr>
                <w:iCs/>
                <w:lang w:eastAsia="zh-CN"/>
              </w:rPr>
              <w:t xml:space="preserve"> and drx-ULRetransmissionTimer</w:t>
            </w:r>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 xml:space="preserve">The intended UE </w:t>
            </w:r>
            <w:proofErr w:type="spellStart"/>
            <w:r>
              <w:rPr>
                <w:lang w:eastAsia="zh-TW"/>
              </w:rPr>
              <w:t>behaviours</w:t>
            </w:r>
            <w:proofErr w:type="spellEnd"/>
            <w:r>
              <w:rPr>
                <w:lang w:eastAsia="zh-TW"/>
              </w:rPr>
              <w:t xml:space="preserve"> in Table C-1 are not applicable for NB-IoT.</w:t>
            </w:r>
          </w:p>
          <w:p w14:paraId="6A424188" w14:textId="77777777" w:rsidR="00CE3932" w:rsidRDefault="00F6431E">
            <w:r>
              <w:t>For NB-IoT, the intended UE behaviour regarding setting the HARQ RTT Timer is shown in Figure C-1 and for the UL HARQ RTT Timer is shown in Figure C-2.</w:t>
            </w:r>
          </w:p>
          <w:p w14:paraId="6A424189" w14:textId="77777777" w:rsidR="00CE3932" w:rsidRDefault="00975922">
            <w:pPr>
              <w:pStyle w:val="TH"/>
              <w:rPr>
                <w:ins w:id="113" w:author="Qualcomm-Bharat" w:date="2023-02-13T00:33:00Z"/>
              </w:rPr>
            </w:pPr>
            <w:del w:id="114" w:author="Qualcomm-Bharat" w:date="2023-02-13T00:33:00Z">
              <w:r>
                <w:rPr>
                  <w:rFonts w:eastAsia="Yu Mincho" w:cs="Times New Roman"/>
                  <w:noProof/>
                  <w:sz w:val="20"/>
                  <w:szCs w:val="20"/>
                </w:rPr>
                <w:object w:dxaOrig="5873" w:dyaOrig="2560" w14:anchorId="6A4241FB">
                  <v:shape id="_x0000_i1026" type="#_x0000_t75" alt="" style="width:293.45pt;height:128.75pt;mso-width-percent:0;mso-height-percent:0;mso-width-percent:0;mso-height-percent:0" o:ole="">
                    <v:imagedata r:id="rId32" o:title=""/>
                  </v:shape>
                  <o:OLEObject Type="Embed" ProgID="Word.Picture.8" ShapeID="_x0000_i1026" DrawAspect="Content" ObjectID="_1739281403" r:id="rId33"/>
                </w:object>
              </w:r>
            </w:del>
          </w:p>
          <w:p w14:paraId="6A42418A" w14:textId="77777777" w:rsidR="00CE3932" w:rsidRDefault="00975922">
            <w:pPr>
              <w:pStyle w:val="TH"/>
            </w:pPr>
            <w:ins w:id="115" w:author="Qualcomm-Bharat" w:date="2023-02-13T00:33:00Z">
              <w:r>
                <w:rPr>
                  <w:rFonts w:eastAsia="Yu Mincho" w:cs="Times New Roman"/>
                  <w:noProof/>
                  <w:sz w:val="20"/>
                  <w:szCs w:val="20"/>
                </w:rPr>
                <w:object w:dxaOrig="5873" w:dyaOrig="2560" w14:anchorId="6A4241FC">
                  <v:shape id="_x0000_i1027" type="#_x0000_t75" alt="" style="width:293.45pt;height:128.75pt;mso-width-percent:0;mso-height-percent:0;mso-width-percent:0;mso-height-percent:0" o:ole="">
                    <v:imagedata r:id="rId34" o:title=""/>
                  </v:shape>
                  <o:OLEObject Type="Embed" ProgID="Word.Picture.8" ShapeID="_x0000_i1027" DrawAspect="Content" ObjectID="_1739281404" r:id="rId35"/>
                </w:object>
              </w:r>
            </w:ins>
          </w:p>
          <w:p w14:paraId="6A42418B" w14:textId="77777777" w:rsidR="00CE3932" w:rsidRDefault="00F6431E">
            <w:pPr>
              <w:pStyle w:val="TF"/>
            </w:pPr>
            <w:r>
              <w:t>Figure C-1: Setting the HARQ RTT Timer for NB-IoT</w:t>
            </w:r>
          </w:p>
          <w:p w14:paraId="6A42418C" w14:textId="77777777" w:rsidR="00CE3932" w:rsidRDefault="00975922">
            <w:pPr>
              <w:pStyle w:val="TH"/>
              <w:rPr>
                <w:ins w:id="116" w:author="Qualcomm-Bharat" w:date="2023-02-13T00:34:00Z"/>
              </w:rPr>
            </w:pPr>
            <w:del w:id="117" w:author="Qualcomm-Bharat" w:date="2023-02-13T00:33:00Z">
              <w:r>
                <w:rPr>
                  <w:rFonts w:eastAsia="Yu Mincho" w:cs="Times New Roman"/>
                  <w:noProof/>
                  <w:sz w:val="20"/>
                  <w:szCs w:val="20"/>
                </w:rPr>
                <w:object w:dxaOrig="5873" w:dyaOrig="2560" w14:anchorId="6A4241FD">
                  <v:shape id="_x0000_i1028" type="#_x0000_t75" alt="" style="width:293.45pt;height:128.75pt;mso-width-percent:0;mso-height-percent:0;mso-width-percent:0;mso-height-percent:0" o:ole="">
                    <v:imagedata r:id="rId36" o:title=""/>
                  </v:shape>
                  <o:OLEObject Type="Embed" ProgID="Word.Picture.8" ShapeID="_x0000_i1028" DrawAspect="Content" ObjectID="_1739281405" r:id="rId37"/>
                </w:object>
              </w:r>
            </w:del>
          </w:p>
          <w:p w14:paraId="6A42418D" w14:textId="77777777" w:rsidR="00CE3932" w:rsidRDefault="00975922">
            <w:pPr>
              <w:pStyle w:val="TH"/>
            </w:pPr>
            <w:ins w:id="118" w:author="Qualcomm-Bharat" w:date="2023-02-13T00:34:00Z">
              <w:r>
                <w:rPr>
                  <w:rFonts w:eastAsia="Yu Mincho" w:cs="Times New Roman"/>
                  <w:noProof/>
                  <w:sz w:val="20"/>
                  <w:szCs w:val="20"/>
                </w:rPr>
                <w:object w:dxaOrig="5873" w:dyaOrig="2560" w14:anchorId="6A4241FE">
                  <v:shape id="_x0000_i1029" type="#_x0000_t75" alt="" style="width:293.45pt;height:128.75pt;mso-width-percent:0;mso-height-percent:0;mso-width-percent:0;mso-height-percent:0" o:ole="">
                    <v:imagedata r:id="rId38" o:title=""/>
                  </v:shape>
                  <o:OLEObject Type="Embed" ProgID="Word.Picture.8" ShapeID="_x0000_i1029" DrawAspect="Content" ObjectID="_1739281406" r:id="rId39"/>
                </w:object>
              </w:r>
            </w:ins>
          </w:p>
          <w:p w14:paraId="6A42418E" w14:textId="77777777" w:rsidR="00CE3932" w:rsidRDefault="00F6431E">
            <w:pPr>
              <w:pStyle w:val="TF"/>
            </w:pPr>
            <w:r>
              <w:t>Figure C-2: Setting the UL 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proofErr w:type="spellStart"/>
            <w:r>
              <w:rPr>
                <w:rFonts w:ascii="Arial" w:hAnsi="Arial" w:cs="Arial" w:hint="eastAsia"/>
                <w:lang w:eastAsia="zh-CN"/>
              </w:rPr>
              <w:t>deltaPDCC</w:t>
            </w:r>
            <w:proofErr w:type="spellEnd"/>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21BB99CD" w:rsidR="00CE3932" w:rsidRDefault="00712A51">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A2" w14:textId="3A8450EB" w:rsidR="00CE3932" w:rsidRDefault="00712A5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6A3FDB6A"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A6" w14:textId="0DBF8F9F"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557622" w14:paraId="6A4241AC" w14:textId="77777777">
        <w:tc>
          <w:tcPr>
            <w:tcW w:w="1838" w:type="dxa"/>
            <w:shd w:val="clear" w:color="auto" w:fill="auto"/>
          </w:tcPr>
          <w:p w14:paraId="6A4241A9" w14:textId="75B216E1" w:rsidR="00557622" w:rsidRDefault="00557622" w:rsidP="00557622">
            <w:pPr>
              <w:spacing w:after="120"/>
              <w:rPr>
                <w:rFonts w:ascii="Arial" w:hAnsi="Arial" w:cs="Arial"/>
                <w:lang w:val="en-GB" w:eastAsia="zh-CN"/>
              </w:rPr>
            </w:pPr>
            <w:r>
              <w:rPr>
                <w:rFonts w:ascii="Arial" w:hAnsi="Arial" w:cs="Arial"/>
                <w:lang w:val="en-GB" w:eastAsia="zh-CN"/>
              </w:rPr>
              <w:lastRenderedPageBreak/>
              <w:t>Intel</w:t>
            </w:r>
          </w:p>
        </w:tc>
        <w:tc>
          <w:tcPr>
            <w:tcW w:w="2268" w:type="dxa"/>
            <w:shd w:val="clear" w:color="auto" w:fill="auto"/>
          </w:tcPr>
          <w:p w14:paraId="6A4241AA" w14:textId="4C24AF32"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B" w14:textId="77777777" w:rsidR="00557622" w:rsidRDefault="00557622" w:rsidP="00557622">
            <w:pPr>
              <w:spacing w:after="120"/>
              <w:rPr>
                <w:rFonts w:ascii="Arial" w:hAnsi="Arial" w:cs="Arial"/>
                <w:lang w:val="en-GB" w:eastAsia="zh-CN"/>
              </w:rPr>
            </w:pPr>
          </w:p>
        </w:tc>
      </w:tr>
      <w:tr w:rsidR="00557622" w14:paraId="6A4241B0" w14:textId="77777777">
        <w:tc>
          <w:tcPr>
            <w:tcW w:w="1838" w:type="dxa"/>
            <w:shd w:val="clear" w:color="auto" w:fill="auto"/>
          </w:tcPr>
          <w:p w14:paraId="6A4241AD" w14:textId="744AC173"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AE" w14:textId="2E6D19A8"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AF" w14:textId="77777777" w:rsidR="00557622" w:rsidRDefault="00557622" w:rsidP="00557622">
            <w:pPr>
              <w:spacing w:after="120"/>
              <w:rPr>
                <w:rFonts w:ascii="Arial" w:hAnsi="Arial" w:cs="Arial"/>
                <w:lang w:val="en-GB" w:eastAsia="zh-CN"/>
              </w:rPr>
            </w:pPr>
          </w:p>
        </w:tc>
      </w:tr>
      <w:tr w:rsidR="00557622" w14:paraId="6A4241B4" w14:textId="77777777">
        <w:tc>
          <w:tcPr>
            <w:tcW w:w="1838" w:type="dxa"/>
            <w:shd w:val="clear" w:color="auto" w:fill="auto"/>
          </w:tcPr>
          <w:p w14:paraId="6A4241B1" w14:textId="477A0271" w:rsidR="00557622" w:rsidRDefault="009D21CA" w:rsidP="00557622">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B2" w14:textId="424C8096" w:rsidR="00557622" w:rsidRDefault="009D21CA" w:rsidP="00557622">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B3" w14:textId="66D03BB1" w:rsidR="00557622" w:rsidRDefault="009D21CA" w:rsidP="00557622">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K to clarify</w:t>
            </w:r>
          </w:p>
        </w:tc>
      </w:tr>
      <w:tr w:rsidR="005F2943" w14:paraId="6A4241B8" w14:textId="77777777">
        <w:tc>
          <w:tcPr>
            <w:tcW w:w="1838" w:type="dxa"/>
            <w:shd w:val="clear" w:color="auto" w:fill="auto"/>
          </w:tcPr>
          <w:p w14:paraId="6A4241B5" w14:textId="53C0CC81"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B6" w14:textId="26725F7F"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B7" w14:textId="77777777" w:rsidR="005F2943" w:rsidRDefault="005F2943" w:rsidP="005F2943">
            <w:pPr>
              <w:spacing w:after="120"/>
              <w:rPr>
                <w:rFonts w:ascii="Arial" w:hAnsi="Arial" w:cs="Arial"/>
                <w:lang w:val="en-GB" w:eastAsia="zh-CN"/>
              </w:rPr>
            </w:pPr>
          </w:p>
        </w:tc>
      </w:tr>
      <w:tr w:rsidR="00CF4C25" w14:paraId="487B7826" w14:textId="77777777">
        <w:tc>
          <w:tcPr>
            <w:tcW w:w="1838" w:type="dxa"/>
            <w:shd w:val="clear" w:color="auto" w:fill="auto"/>
          </w:tcPr>
          <w:p w14:paraId="0BECD412" w14:textId="23BF345B"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17907901" w14:textId="79485881"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1C7ED343" w14:textId="77777777" w:rsidR="00CF4C25" w:rsidRDefault="00CF4C25" w:rsidP="00CF4C25">
            <w:pPr>
              <w:spacing w:after="120"/>
              <w:rPr>
                <w:rFonts w:ascii="Arial" w:hAnsi="Arial" w:cs="Arial"/>
                <w:lang w:val="en-GB" w:eastAsia="zh-CN"/>
              </w:rPr>
            </w:pPr>
          </w:p>
        </w:tc>
      </w:tr>
      <w:tr w:rsidR="00B962C8" w14:paraId="5826DEE1" w14:textId="77777777">
        <w:tc>
          <w:tcPr>
            <w:tcW w:w="1838" w:type="dxa"/>
            <w:shd w:val="clear" w:color="auto" w:fill="auto"/>
          </w:tcPr>
          <w:p w14:paraId="130CABD9" w14:textId="151CD6B4" w:rsidR="00B962C8" w:rsidRDefault="00B962C8" w:rsidP="00CF4C25">
            <w:pPr>
              <w:spacing w:after="120"/>
              <w:rPr>
                <w:rFonts w:ascii="Arial" w:hAnsi="Arial" w:cs="Arial" w:hint="eastAsia"/>
                <w:lang w:val="en-GB" w:eastAsia="zh-CN"/>
              </w:rPr>
            </w:pPr>
            <w:r>
              <w:rPr>
                <w:rFonts w:ascii="Arial" w:hAnsi="Arial" w:cs="Arial"/>
                <w:lang w:val="en-GB" w:eastAsia="zh-CN"/>
              </w:rPr>
              <w:t>Ericsson</w:t>
            </w:r>
          </w:p>
        </w:tc>
        <w:tc>
          <w:tcPr>
            <w:tcW w:w="2268" w:type="dxa"/>
            <w:shd w:val="clear" w:color="auto" w:fill="auto"/>
          </w:tcPr>
          <w:p w14:paraId="68296923" w14:textId="4D353CB9" w:rsidR="00B962C8" w:rsidRDefault="00B962C8" w:rsidP="00CF4C25">
            <w:pPr>
              <w:spacing w:after="120"/>
              <w:rPr>
                <w:rFonts w:ascii="Arial" w:hAnsi="Arial" w:cs="Arial" w:hint="eastAsia"/>
                <w:lang w:val="en-GB" w:eastAsia="zh-CN"/>
              </w:rPr>
            </w:pPr>
            <w:r>
              <w:rPr>
                <w:rFonts w:ascii="Arial" w:hAnsi="Arial" w:cs="Arial"/>
                <w:lang w:val="en-GB" w:eastAsia="zh-CN"/>
              </w:rPr>
              <w:t>Yes, but</w:t>
            </w:r>
          </w:p>
        </w:tc>
        <w:tc>
          <w:tcPr>
            <w:tcW w:w="6095" w:type="dxa"/>
            <w:shd w:val="clear" w:color="auto" w:fill="auto"/>
          </w:tcPr>
          <w:p w14:paraId="17B36498" w14:textId="08C874D6" w:rsidR="00B962C8" w:rsidRDefault="00B962C8" w:rsidP="00CF4C25">
            <w:pPr>
              <w:spacing w:after="120"/>
              <w:rPr>
                <w:rFonts w:ascii="Arial" w:hAnsi="Arial" w:cs="Arial"/>
                <w:lang w:val="en-GB" w:eastAsia="zh-CN"/>
              </w:rPr>
            </w:pPr>
            <w:r>
              <w:rPr>
                <w:rFonts w:ascii="Arial" w:hAnsi="Arial" w:cs="Arial"/>
                <w:lang w:val="en-GB" w:eastAsia="zh-CN"/>
              </w:rPr>
              <w:t>We</w:t>
            </w:r>
            <w:r w:rsidRPr="00B962C8">
              <w:rPr>
                <w:rFonts w:ascii="Arial" w:hAnsi="Arial" w:cs="Arial"/>
                <w:lang w:val="en-GB" w:eastAsia="zh-CN"/>
              </w:rPr>
              <w:t xml:space="preserve"> think </w:t>
            </w:r>
            <w:r>
              <w:rPr>
                <w:rFonts w:ascii="Arial" w:hAnsi="Arial" w:cs="Arial"/>
                <w:lang w:val="en-GB" w:eastAsia="zh-CN"/>
              </w:rPr>
              <w:t xml:space="preserve">that </w:t>
            </w:r>
            <w:r w:rsidRPr="00B962C8">
              <w:rPr>
                <w:rFonts w:ascii="Arial" w:hAnsi="Arial" w:cs="Arial"/>
                <w:lang w:val="en-GB" w:eastAsia="zh-CN"/>
              </w:rPr>
              <w:t xml:space="preserve">the updates to the figures are OK, but we cannot remove the NOTE because the figures are only for NB-IoT while </w:t>
            </w:r>
            <w:proofErr w:type="spellStart"/>
            <w:r w:rsidRPr="00B962C8">
              <w:rPr>
                <w:rFonts w:ascii="Arial" w:hAnsi="Arial" w:cs="Arial"/>
                <w:lang w:val="en-GB" w:eastAsia="zh-CN"/>
              </w:rPr>
              <w:t>RTToffset</w:t>
            </w:r>
            <w:proofErr w:type="spellEnd"/>
            <w:r w:rsidRPr="00B962C8">
              <w:rPr>
                <w:rFonts w:ascii="Arial" w:hAnsi="Arial" w:cs="Arial"/>
                <w:lang w:val="en-GB" w:eastAsia="zh-CN"/>
              </w:rPr>
              <w:t xml:space="preserve"> and </w:t>
            </w:r>
            <w:proofErr w:type="spellStart"/>
            <w:r w:rsidRPr="00B962C8">
              <w:rPr>
                <w:rFonts w:ascii="Arial" w:hAnsi="Arial" w:cs="Arial"/>
                <w:lang w:val="en-GB" w:eastAsia="zh-CN"/>
              </w:rPr>
              <w:t>DLoffset</w:t>
            </w:r>
            <w:proofErr w:type="spellEnd"/>
            <w:r w:rsidRPr="00B962C8">
              <w:rPr>
                <w:rFonts w:ascii="Arial" w:hAnsi="Arial" w:cs="Arial"/>
                <w:lang w:val="en-GB" w:eastAsia="zh-CN"/>
              </w:rPr>
              <w:t xml:space="preserve"> are needed for eMTC</w:t>
            </w:r>
            <w:r w:rsidR="00981300">
              <w:rPr>
                <w:rFonts w:ascii="Arial" w:hAnsi="Arial" w:cs="Arial"/>
                <w:lang w:val="en-GB" w:eastAsia="zh-CN"/>
              </w:rPr>
              <w:t>. M</w:t>
            </w:r>
            <w:r w:rsidRPr="00B962C8">
              <w:rPr>
                <w:rFonts w:ascii="Arial" w:hAnsi="Arial" w:cs="Arial"/>
                <w:lang w:val="en-GB" w:eastAsia="zh-CN"/>
              </w:rPr>
              <w:t xml:space="preserve">aybe </w:t>
            </w:r>
            <w:r w:rsidR="00303832">
              <w:rPr>
                <w:rFonts w:ascii="Arial" w:hAnsi="Arial" w:cs="Arial"/>
                <w:lang w:val="en-GB" w:eastAsia="zh-CN"/>
              </w:rPr>
              <w:t xml:space="preserve">we should even add </w:t>
            </w:r>
            <w:proofErr w:type="spellStart"/>
            <w:r w:rsidRPr="00B962C8">
              <w:rPr>
                <w:rFonts w:ascii="Arial" w:hAnsi="Arial" w:cs="Arial"/>
                <w:lang w:val="en-GB" w:eastAsia="zh-CN"/>
              </w:rPr>
              <w:t>DLoffset</w:t>
            </w:r>
            <w:proofErr w:type="spellEnd"/>
            <w:r w:rsidRPr="00B962C8">
              <w:rPr>
                <w:rFonts w:ascii="Arial" w:hAnsi="Arial" w:cs="Arial"/>
                <w:lang w:val="en-GB" w:eastAsia="zh-CN"/>
              </w:rPr>
              <w:t xml:space="preserve"> to the NOTE.</w:t>
            </w:r>
          </w:p>
        </w:tc>
      </w:tr>
    </w:tbl>
    <w:p w14:paraId="6A4241B9" w14:textId="77777777" w:rsidR="00CE3932" w:rsidRDefault="00F6431E">
      <w:pPr>
        <w:pStyle w:val="Heading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0" w:tooltip="C:Data3GPPExtractsR2-2301051 36321_R17_Clarification on the generation of TA reporting for IoT NTN.docx" w:history="1">
        <w:r>
          <w:rPr>
            <w:rStyle w:val="Hyperlink"/>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 xml:space="preserve">ZTE Corporation, </w:t>
      </w:r>
      <w:proofErr w:type="spellStart"/>
      <w:r>
        <w:rPr>
          <w:rFonts w:ascii="Arial" w:hAnsi="Arial" w:cs="Arial"/>
          <w:sz w:val="22"/>
          <w:szCs w:val="22"/>
        </w:rPr>
        <w:t>Sanechips</w:t>
      </w:r>
      <w:proofErr w:type="spellEnd"/>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77777777" w:rsidR="00CE3932" w:rsidRDefault="00F6431E">
      <w:pPr>
        <w:rPr>
          <w:rFonts w:ascii="Arial" w:hAnsi="Arial" w:cs="Arial"/>
          <w:b/>
          <w:bCs/>
          <w:u w:val="single"/>
          <w:lang w:val="en-GB" w:eastAsia="zh-CN"/>
        </w:rPr>
      </w:pPr>
      <w:r>
        <w:rPr>
          <w:rFonts w:ascii="Arial" w:hAnsi="Arial" w:cs="Arial"/>
        </w:rPr>
        <w:t>TA reporting has been supported for IoT NTN. Let’s assume the event of TA reporting is generated at T1 and the available UL resources for TA reporting MAC CE transmission is at T2. If the interval between T1 and T2 is large, the difference of TA value that UE estimates at T1 and T2 may be large. If TA report generated at T1 is reported to the eNB, this may cause the TA reporting received by eNB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Heading3"/>
              <w:rPr>
                <w:rFonts w:eastAsia="SimSun"/>
              </w:rPr>
            </w:pPr>
            <w:bookmarkStart w:id="123" w:name="_Toc124534989"/>
            <w:r>
              <w:lastRenderedPageBreak/>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77777777" w:rsidR="00CE3932" w:rsidRDefault="00F6431E">
            <w:pPr>
              <w:rPr>
                <w:lang w:eastAsia="zh-CN"/>
              </w:rPr>
            </w:pPr>
            <w:r>
              <w:rPr>
                <w:lang w:eastAsia="zh-CN"/>
              </w:rPr>
              <w:t xml:space="preserve">The Timing Advance reporting procedure is used in a non-terrestrial network to provide the eNB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proofErr w:type="spellStart"/>
            <w:r>
              <w:rPr>
                <w:i/>
                <w:lang w:eastAsia="zh-CN"/>
              </w:rPr>
              <w:t>offsetThresholdTA</w:t>
            </w:r>
            <w:proofErr w:type="spellEnd"/>
            <w:r>
              <w:rPr>
                <w:lang w:eastAsia="zh-CN"/>
              </w:rPr>
              <w:t xml:space="preserve"> by upper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t xml:space="preserve">if the variation between current information about Timing Advance and the last reported information about Timing Advance is equal to or larger than </w:t>
            </w:r>
            <w:proofErr w:type="spellStart"/>
            <w:r>
              <w:rPr>
                <w:i/>
                <w:lang w:eastAsia="zh-CN"/>
              </w:rPr>
              <w:t>offsetThresholdTA</w:t>
            </w:r>
            <w:proofErr w:type="spellEnd"/>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 xml:space="preserve">if the allocated UL resources can accommodate the Timing Advance Report MAC control element plus its </w:t>
            </w:r>
            <w:proofErr w:type="spellStart"/>
            <w:r>
              <w:rPr>
                <w:lang w:eastAsia="zh-CN"/>
              </w:rPr>
              <w:t>subheader</w:t>
            </w:r>
            <w:proofErr w:type="spellEnd"/>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77777777" w:rsidR="00CE3932" w:rsidRDefault="00F6431E">
            <w:pPr>
              <w:rPr>
                <w:lang w:eastAsia="zh-CN"/>
              </w:rPr>
            </w:pPr>
            <w:r>
              <w:rPr>
                <w:lang w:eastAsia="zh-CN"/>
              </w:rPr>
              <w:t>A MAC PDU shall contain at most one Timing Advance Report MAC CE, even when multiple events have triggered a Timing Advance report.</w:t>
            </w:r>
            <w:ins w:id="124" w:author="ZTE" w:date="2023-02-17T00:37:00Z">
              <w:r>
                <w:rPr>
                  <w:lang w:eastAsia="ko-KR"/>
                </w:rPr>
                <w:t xml:space="preserve"> The Timing Advance Report MAC CE shall be generated based on the latest available estimate of the UE's Timing Advance value </w:t>
              </w:r>
            </w:ins>
            <w:ins w:id="125" w:author="ZTE" w:date="2023-02-17T01:15:00Z">
              <w:r>
                <w:rPr>
                  <w:lang w:eastAsia="ko-KR"/>
                </w:rPr>
                <w:t xml:space="preserve">before </w:t>
              </w:r>
              <w:r>
                <w:t>a MAC PDU is assembled</w:t>
              </w:r>
            </w:ins>
            <w:ins w:id="126" w:author="ZTE" w:date="2023-02-17T00:37:00Z">
              <w:r>
                <w:rPr>
                  <w:lang w:eastAsia="ko-KR"/>
                </w:rPr>
                <w:t>.</w:t>
              </w:r>
            </w:ins>
          </w:p>
          <w:p w14:paraId="6A4241CC" w14:textId="77777777" w:rsidR="00CE3932" w:rsidRDefault="00F6431E">
            <w:pPr>
              <w:rPr>
                <w:lang w:eastAsia="zh-CN"/>
              </w:rPr>
            </w:pPr>
            <w:r>
              <w:rPr>
                <w:lang w:eastAsia="zh-CN"/>
              </w:rPr>
              <w:t>All triggered Timing Advance reports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It is 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1227C5D6" w:rsidR="00CE3932" w:rsidRDefault="0035579B">
            <w:pPr>
              <w:spacing w:after="120"/>
              <w:rPr>
                <w:rFonts w:ascii="Arial" w:hAnsi="Arial" w:cs="Arial"/>
                <w:lang w:val="en-GB" w:eastAsia="zh-CN"/>
              </w:rPr>
            </w:pPr>
            <w:r>
              <w:rPr>
                <w:rFonts w:ascii="Arial" w:hAnsi="Arial" w:cs="Arial"/>
                <w:lang w:val="en-GB" w:eastAsia="zh-CN"/>
              </w:rPr>
              <w:t>Nokia</w:t>
            </w:r>
          </w:p>
        </w:tc>
        <w:tc>
          <w:tcPr>
            <w:tcW w:w="2268" w:type="dxa"/>
            <w:shd w:val="clear" w:color="auto" w:fill="auto"/>
          </w:tcPr>
          <w:p w14:paraId="6A4241DF" w14:textId="49C74434" w:rsidR="00CE3932" w:rsidRDefault="0035579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3C64052C" w:rsidR="00CE3932" w:rsidRDefault="004110F4">
            <w:pPr>
              <w:spacing w:after="120"/>
              <w:rPr>
                <w:rFonts w:ascii="Arial" w:hAnsi="Arial" w:cs="Arial"/>
                <w:lang w:val="en-GB" w:eastAsia="zh-CN"/>
              </w:rPr>
            </w:pPr>
            <w:r>
              <w:rPr>
                <w:rFonts w:ascii="Arial" w:hAnsi="Arial" w:cs="Arial" w:hint="eastAsia"/>
                <w:lang w:val="en-GB" w:eastAsia="zh-CN"/>
              </w:rPr>
              <w:t>O</w:t>
            </w:r>
            <w:r>
              <w:rPr>
                <w:rFonts w:ascii="Arial" w:hAnsi="Arial" w:cs="Arial"/>
                <w:lang w:val="en-GB" w:eastAsia="zh-CN"/>
              </w:rPr>
              <w:t>PPO</w:t>
            </w:r>
          </w:p>
        </w:tc>
        <w:tc>
          <w:tcPr>
            <w:tcW w:w="2268" w:type="dxa"/>
            <w:shd w:val="clear" w:color="auto" w:fill="auto"/>
          </w:tcPr>
          <w:p w14:paraId="6A4241E3" w14:textId="3F8945E8" w:rsidR="00CE3932" w:rsidRDefault="004110F4">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E4" w14:textId="04E1DF76" w:rsidR="00CE3932" w:rsidRDefault="004110F4">
            <w:pPr>
              <w:spacing w:after="120"/>
              <w:rPr>
                <w:rFonts w:ascii="Arial" w:hAnsi="Arial" w:cs="Arial"/>
                <w:lang w:val="en-GB" w:eastAsia="zh-CN"/>
              </w:rPr>
            </w:pPr>
            <w:r>
              <w:rPr>
                <w:rFonts w:ascii="Arial" w:hAnsi="Arial" w:cs="Arial"/>
                <w:lang w:val="en-GB" w:eastAsia="zh-CN"/>
              </w:rPr>
              <w:t>Fine to align with NR</w:t>
            </w:r>
          </w:p>
        </w:tc>
      </w:tr>
      <w:tr w:rsidR="00557622" w14:paraId="6A4241E9" w14:textId="77777777">
        <w:tc>
          <w:tcPr>
            <w:tcW w:w="1838" w:type="dxa"/>
            <w:shd w:val="clear" w:color="auto" w:fill="auto"/>
          </w:tcPr>
          <w:p w14:paraId="6A4241E6" w14:textId="3E70B2E8" w:rsidR="00557622" w:rsidRDefault="00557622" w:rsidP="00557622">
            <w:pPr>
              <w:spacing w:after="120"/>
              <w:rPr>
                <w:rFonts w:ascii="Arial" w:hAnsi="Arial" w:cs="Arial"/>
                <w:lang w:val="en-GB" w:eastAsia="zh-CN"/>
              </w:rPr>
            </w:pPr>
            <w:r>
              <w:rPr>
                <w:rFonts w:ascii="Arial" w:hAnsi="Arial" w:cs="Arial"/>
                <w:lang w:val="en-GB" w:eastAsia="zh-CN"/>
              </w:rPr>
              <w:t>Intel</w:t>
            </w:r>
          </w:p>
        </w:tc>
        <w:tc>
          <w:tcPr>
            <w:tcW w:w="2268" w:type="dxa"/>
            <w:shd w:val="clear" w:color="auto" w:fill="auto"/>
          </w:tcPr>
          <w:p w14:paraId="6A4241E7" w14:textId="048C51CA" w:rsidR="00557622" w:rsidRDefault="0055762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8" w14:textId="77777777" w:rsidR="00557622" w:rsidRDefault="00557622" w:rsidP="00557622">
            <w:pPr>
              <w:spacing w:after="120"/>
              <w:rPr>
                <w:rFonts w:ascii="Arial" w:hAnsi="Arial" w:cs="Arial"/>
                <w:lang w:val="en-GB" w:eastAsia="zh-CN"/>
              </w:rPr>
            </w:pPr>
          </w:p>
        </w:tc>
      </w:tr>
      <w:tr w:rsidR="00557622" w14:paraId="6A4241ED" w14:textId="77777777">
        <w:tc>
          <w:tcPr>
            <w:tcW w:w="1838" w:type="dxa"/>
            <w:shd w:val="clear" w:color="auto" w:fill="auto"/>
          </w:tcPr>
          <w:p w14:paraId="6A4241EA" w14:textId="04A33631" w:rsidR="00557622" w:rsidRDefault="00474312" w:rsidP="00557622">
            <w:pPr>
              <w:spacing w:after="120"/>
              <w:rPr>
                <w:rFonts w:ascii="Arial" w:hAnsi="Arial" w:cs="Arial"/>
                <w:lang w:val="en-GB" w:eastAsia="zh-CN"/>
              </w:rPr>
            </w:pPr>
            <w:r>
              <w:rPr>
                <w:rFonts w:ascii="Arial" w:hAnsi="Arial" w:cs="Arial"/>
                <w:lang w:val="en-GB" w:eastAsia="zh-CN"/>
              </w:rPr>
              <w:t>Apple</w:t>
            </w:r>
          </w:p>
        </w:tc>
        <w:tc>
          <w:tcPr>
            <w:tcW w:w="2268" w:type="dxa"/>
            <w:shd w:val="clear" w:color="auto" w:fill="auto"/>
          </w:tcPr>
          <w:p w14:paraId="6A4241EB" w14:textId="4AF9A53C" w:rsidR="00557622" w:rsidRDefault="00474312" w:rsidP="00557622">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EC" w14:textId="77777777" w:rsidR="00557622" w:rsidRDefault="00557622" w:rsidP="00557622">
            <w:pPr>
              <w:spacing w:after="120"/>
              <w:rPr>
                <w:rFonts w:ascii="Arial" w:hAnsi="Arial" w:cs="Arial"/>
                <w:lang w:val="en-GB" w:eastAsia="zh-CN"/>
              </w:rPr>
            </w:pPr>
          </w:p>
        </w:tc>
      </w:tr>
      <w:tr w:rsidR="009D21CA" w14:paraId="6A4241F1" w14:textId="77777777">
        <w:tc>
          <w:tcPr>
            <w:tcW w:w="1838" w:type="dxa"/>
            <w:shd w:val="clear" w:color="auto" w:fill="auto"/>
          </w:tcPr>
          <w:p w14:paraId="6A4241EE" w14:textId="27C1087C" w:rsidR="009D21CA" w:rsidRDefault="009D21CA" w:rsidP="009D21CA">
            <w:pPr>
              <w:spacing w:after="120"/>
              <w:rPr>
                <w:rFonts w:ascii="Arial" w:hAnsi="Arial" w:cs="Arial"/>
                <w:lang w:val="en-GB" w:eastAsia="zh-CN"/>
              </w:rPr>
            </w:pPr>
            <w:r>
              <w:rPr>
                <w:rFonts w:ascii="Arial" w:hAnsi="Arial" w:cs="Arial" w:hint="eastAsia"/>
                <w:lang w:val="en-GB" w:eastAsia="zh-CN"/>
              </w:rPr>
              <w:t>H</w:t>
            </w:r>
            <w:r>
              <w:rPr>
                <w:rFonts w:ascii="Arial" w:hAnsi="Arial" w:cs="Arial"/>
                <w:lang w:val="en-GB" w:eastAsia="zh-CN"/>
              </w:rPr>
              <w:t>uawei, HiSilicon</w:t>
            </w:r>
          </w:p>
        </w:tc>
        <w:tc>
          <w:tcPr>
            <w:tcW w:w="2268" w:type="dxa"/>
            <w:shd w:val="clear" w:color="auto" w:fill="auto"/>
          </w:tcPr>
          <w:p w14:paraId="6A4241EF" w14:textId="336F3A31" w:rsidR="009D21CA" w:rsidRDefault="009D21CA" w:rsidP="009D21CA">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6A4241F0" w14:textId="77777777" w:rsidR="009D21CA" w:rsidRDefault="009D21CA" w:rsidP="009D21CA">
            <w:pPr>
              <w:spacing w:after="120"/>
              <w:rPr>
                <w:rFonts w:ascii="Arial" w:hAnsi="Arial" w:cs="Arial"/>
                <w:lang w:val="en-GB" w:eastAsia="zh-CN"/>
              </w:rPr>
            </w:pPr>
          </w:p>
        </w:tc>
      </w:tr>
      <w:tr w:rsidR="005F2943" w14:paraId="6A4241F5" w14:textId="77777777">
        <w:tc>
          <w:tcPr>
            <w:tcW w:w="1838" w:type="dxa"/>
            <w:shd w:val="clear" w:color="auto" w:fill="auto"/>
          </w:tcPr>
          <w:p w14:paraId="6A4241F2" w14:textId="69A6F995" w:rsidR="005F2943" w:rsidRDefault="005F2943" w:rsidP="005F2943">
            <w:pPr>
              <w:spacing w:after="120"/>
              <w:rPr>
                <w:rFonts w:ascii="Arial" w:hAnsi="Arial" w:cs="Arial"/>
                <w:lang w:val="en-GB" w:eastAsia="zh-CN"/>
              </w:rPr>
            </w:pPr>
            <w:r>
              <w:rPr>
                <w:rFonts w:ascii="Arial" w:hAnsi="Arial" w:cs="Arial" w:hint="eastAsia"/>
                <w:lang w:val="en-GB" w:eastAsia="zh-CN"/>
              </w:rPr>
              <w:t>Z</w:t>
            </w:r>
            <w:r>
              <w:rPr>
                <w:rFonts w:ascii="Arial" w:hAnsi="Arial" w:cs="Arial"/>
                <w:lang w:val="en-GB" w:eastAsia="zh-CN"/>
              </w:rPr>
              <w:t>TE</w:t>
            </w:r>
          </w:p>
        </w:tc>
        <w:tc>
          <w:tcPr>
            <w:tcW w:w="2268" w:type="dxa"/>
            <w:shd w:val="clear" w:color="auto" w:fill="auto"/>
          </w:tcPr>
          <w:p w14:paraId="6A4241F3" w14:textId="45C1C3DD" w:rsidR="005F2943" w:rsidRDefault="005F2943" w:rsidP="005F2943">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F4" w14:textId="77777777" w:rsidR="005F2943" w:rsidRDefault="005F2943" w:rsidP="005F2943">
            <w:pPr>
              <w:spacing w:after="120"/>
              <w:rPr>
                <w:rFonts w:ascii="Arial" w:hAnsi="Arial" w:cs="Arial"/>
                <w:lang w:val="en-GB" w:eastAsia="zh-CN"/>
              </w:rPr>
            </w:pPr>
          </w:p>
        </w:tc>
      </w:tr>
      <w:tr w:rsidR="00CF4C25" w14:paraId="13FE6298" w14:textId="77777777">
        <w:tc>
          <w:tcPr>
            <w:tcW w:w="1838" w:type="dxa"/>
            <w:shd w:val="clear" w:color="auto" w:fill="auto"/>
          </w:tcPr>
          <w:p w14:paraId="59568EED" w14:textId="6F62C152" w:rsidR="00CF4C25" w:rsidRDefault="00CF4C25" w:rsidP="00CF4C25">
            <w:pPr>
              <w:spacing w:after="120"/>
              <w:rPr>
                <w:rFonts w:ascii="Arial" w:hAnsi="Arial" w:cs="Arial"/>
                <w:lang w:val="en-GB" w:eastAsia="zh-CN"/>
              </w:rPr>
            </w:pPr>
            <w:r>
              <w:rPr>
                <w:rFonts w:ascii="Arial" w:hAnsi="Arial" w:cs="Arial" w:hint="eastAsia"/>
                <w:lang w:val="en-GB" w:eastAsia="zh-CN"/>
              </w:rPr>
              <w:t>L</w:t>
            </w:r>
            <w:r>
              <w:rPr>
                <w:rFonts w:ascii="Arial" w:hAnsi="Arial" w:cs="Arial"/>
                <w:lang w:val="en-GB" w:eastAsia="zh-CN"/>
              </w:rPr>
              <w:t>enovo</w:t>
            </w:r>
          </w:p>
        </w:tc>
        <w:tc>
          <w:tcPr>
            <w:tcW w:w="2268" w:type="dxa"/>
            <w:shd w:val="clear" w:color="auto" w:fill="auto"/>
          </w:tcPr>
          <w:p w14:paraId="68B5ECE4" w14:textId="3A9F4D5E" w:rsidR="00CF4C25" w:rsidRDefault="00CF4C25" w:rsidP="00CF4C25">
            <w:pPr>
              <w:spacing w:after="120"/>
              <w:rPr>
                <w:rFonts w:ascii="Arial" w:hAnsi="Arial" w:cs="Arial"/>
                <w:lang w:val="en-GB" w:eastAsia="zh-CN"/>
              </w:rPr>
            </w:pPr>
            <w:r>
              <w:rPr>
                <w:rFonts w:ascii="Arial" w:hAnsi="Arial" w:cs="Arial" w:hint="eastAsia"/>
                <w:lang w:val="en-GB" w:eastAsia="zh-CN"/>
              </w:rPr>
              <w:t>Y</w:t>
            </w:r>
            <w:r>
              <w:rPr>
                <w:rFonts w:ascii="Arial" w:hAnsi="Arial" w:cs="Arial"/>
                <w:lang w:val="en-GB" w:eastAsia="zh-CN"/>
              </w:rPr>
              <w:t>es</w:t>
            </w:r>
          </w:p>
        </w:tc>
        <w:tc>
          <w:tcPr>
            <w:tcW w:w="6095" w:type="dxa"/>
            <w:shd w:val="clear" w:color="auto" w:fill="auto"/>
          </w:tcPr>
          <w:p w14:paraId="264DDC05" w14:textId="77777777" w:rsidR="00CF4C25" w:rsidRDefault="00CF4C25" w:rsidP="00CF4C25">
            <w:pPr>
              <w:spacing w:after="120"/>
              <w:rPr>
                <w:rFonts w:ascii="Arial" w:hAnsi="Arial" w:cs="Arial"/>
                <w:lang w:val="en-GB" w:eastAsia="zh-CN"/>
              </w:rPr>
            </w:pPr>
          </w:p>
        </w:tc>
      </w:tr>
      <w:tr w:rsidR="00AD1CDD" w14:paraId="38286B25" w14:textId="77777777">
        <w:tc>
          <w:tcPr>
            <w:tcW w:w="1838" w:type="dxa"/>
            <w:shd w:val="clear" w:color="auto" w:fill="auto"/>
          </w:tcPr>
          <w:p w14:paraId="443AF8AD" w14:textId="4D57F92D" w:rsidR="00AD1CDD" w:rsidRDefault="00AD1CDD" w:rsidP="00CF4C25">
            <w:pPr>
              <w:spacing w:after="120"/>
              <w:rPr>
                <w:rFonts w:ascii="Arial" w:hAnsi="Arial" w:cs="Arial" w:hint="eastAsia"/>
                <w:lang w:val="en-GB" w:eastAsia="zh-CN"/>
              </w:rPr>
            </w:pPr>
            <w:r>
              <w:rPr>
                <w:rFonts w:ascii="Arial" w:hAnsi="Arial" w:cs="Arial"/>
                <w:lang w:val="en-GB" w:eastAsia="zh-CN"/>
              </w:rPr>
              <w:lastRenderedPageBreak/>
              <w:t>Ericsson</w:t>
            </w:r>
          </w:p>
        </w:tc>
        <w:tc>
          <w:tcPr>
            <w:tcW w:w="2268" w:type="dxa"/>
            <w:shd w:val="clear" w:color="auto" w:fill="auto"/>
          </w:tcPr>
          <w:p w14:paraId="2562E6DB" w14:textId="62AF883B" w:rsidR="00AD1CDD" w:rsidRDefault="00AD1CDD" w:rsidP="00CF4C25">
            <w:pPr>
              <w:spacing w:after="120"/>
              <w:rPr>
                <w:rFonts w:ascii="Arial" w:hAnsi="Arial" w:cs="Arial" w:hint="eastAsia"/>
                <w:lang w:val="en-GB" w:eastAsia="zh-CN"/>
              </w:rPr>
            </w:pPr>
            <w:r>
              <w:rPr>
                <w:rFonts w:ascii="Arial" w:hAnsi="Arial" w:cs="Arial"/>
                <w:lang w:val="en-GB" w:eastAsia="zh-CN"/>
              </w:rPr>
              <w:t>Yes, but</w:t>
            </w:r>
          </w:p>
        </w:tc>
        <w:tc>
          <w:tcPr>
            <w:tcW w:w="6095" w:type="dxa"/>
            <w:shd w:val="clear" w:color="auto" w:fill="auto"/>
          </w:tcPr>
          <w:p w14:paraId="3A29EE0B" w14:textId="72A6BB02" w:rsidR="00AD1CDD" w:rsidRDefault="00367B2B" w:rsidP="006A3FE3">
            <w:pPr>
              <w:pStyle w:val="ReviewText"/>
              <w:ind w:left="0"/>
              <w15:collapsed w:val="0"/>
            </w:pPr>
            <w:r>
              <w:t xml:space="preserve">We prefer </w:t>
            </w:r>
            <w:r w:rsidR="00415CA0">
              <w:t xml:space="preserve">the NR sentence </w:t>
            </w:r>
            <w:r w:rsidR="006A3FE3">
              <w:t>ending which uses</w:t>
            </w:r>
            <w:r w:rsidR="00AD1CDD">
              <w:t xml:space="preserve"> </w:t>
            </w:r>
            <w:r w:rsidR="00AD1CDD">
              <w:rPr>
                <w:color w:val="FF0000"/>
              </w:rPr>
              <w:t>“</w:t>
            </w:r>
            <w:r w:rsidR="00AD1CDD" w:rsidRPr="00785AF1">
              <w:rPr>
                <w:color w:val="FF0000"/>
                <w:lang w:eastAsia="ko-KR"/>
              </w:rPr>
              <w:t xml:space="preserve">prior </w:t>
            </w:r>
            <w:r w:rsidR="00AD1CDD" w:rsidRPr="00A66E97">
              <w:rPr>
                <w:color w:val="FF0000"/>
                <w:lang w:eastAsia="ko-KR"/>
              </w:rPr>
              <w:t>to the MAC PDU assembly</w:t>
            </w:r>
            <w:r w:rsidR="00AD1CDD">
              <w:rPr>
                <w:color w:val="FF0000"/>
              </w:rPr>
              <w:t>”</w:t>
            </w:r>
            <w:r w:rsidR="00AD1CDD" w:rsidRPr="00785AF1">
              <w:rPr>
                <w:color w:val="FF0000"/>
              </w:rPr>
              <w:t xml:space="preserve"> </w:t>
            </w:r>
            <w:r w:rsidR="00AD1CDD">
              <w:t>instead of “</w:t>
            </w:r>
            <w:r w:rsidR="00AD1CDD" w:rsidRPr="00A66E97">
              <w:t>before a MAC PDU is assembled</w:t>
            </w:r>
            <w:r w:rsidR="00AD1CDD">
              <w:t xml:space="preserve">”: </w:t>
            </w:r>
          </w:p>
          <w:p w14:paraId="759DF922" w14:textId="77777777" w:rsidR="00AD1CDD" w:rsidRDefault="00AD1CDD" w:rsidP="009D227C">
            <w:pPr>
              <w:pStyle w:val="ReviewText"/>
              <w:ind w:left="720"/>
              <w15:collapsed w:val="0"/>
            </w:pPr>
            <w:r w:rsidRPr="001B1744">
              <w:rPr>
                <w:lang w:eastAsia="ko-KR"/>
              </w:rPr>
              <w:t xml:space="preserve">The Timing Advance Report MAC CE shall be generated based on the latest available estimate of the UE's Timing Advance value </w:t>
            </w:r>
            <w:r w:rsidRPr="00785AF1">
              <w:rPr>
                <w:color w:val="FF0000"/>
                <w:lang w:eastAsia="ko-KR"/>
              </w:rPr>
              <w:t xml:space="preserve">prior </w:t>
            </w:r>
            <w:r w:rsidRPr="00A66E97">
              <w:rPr>
                <w:color w:val="FF0000"/>
                <w:lang w:eastAsia="ko-KR"/>
              </w:rPr>
              <w:t>to the MAC PDU assembly</w:t>
            </w:r>
            <w:r w:rsidRPr="001B1744">
              <w:rPr>
                <w:lang w:eastAsia="ko-KR"/>
              </w:rPr>
              <w:t>.</w:t>
            </w:r>
            <w:r>
              <w:rPr>
                <w:lang w:eastAsia="ko-KR"/>
              </w:rPr>
              <w:t xml:space="preserve"> </w:t>
            </w:r>
          </w:p>
          <w:p w14:paraId="486B75BA" w14:textId="77777777" w:rsidR="00AD1CDD" w:rsidRDefault="00AD1CDD" w:rsidP="00AD1CDD">
            <w:pPr>
              <w:pStyle w:val="ReviewText"/>
              <w15:collapsed w:val="0"/>
            </w:pPr>
          </w:p>
          <w:p w14:paraId="5E3F2983" w14:textId="77777777" w:rsidR="00AD1CDD" w:rsidRDefault="00AD1CDD" w:rsidP="00CF4C25">
            <w:pPr>
              <w:spacing w:after="120"/>
              <w:rPr>
                <w:rFonts w:ascii="Arial" w:hAnsi="Arial" w:cs="Arial"/>
                <w:lang w:val="en-GB" w:eastAsia="zh-CN"/>
              </w:rPr>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Heading1"/>
      </w:pPr>
      <w:r>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FC2F" w14:textId="77777777" w:rsidR="0001657B" w:rsidRDefault="0001657B">
      <w:r>
        <w:separator/>
      </w:r>
    </w:p>
  </w:endnote>
  <w:endnote w:type="continuationSeparator" w:id="0">
    <w:p w14:paraId="3EF02D1E" w14:textId="77777777" w:rsidR="0001657B" w:rsidRDefault="0001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AB67" w14:textId="77777777" w:rsidR="005F2943" w:rsidRDefault="005F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4203" w14:textId="4FF10708" w:rsidR="004110F4" w:rsidRDefault="004110F4">
    <w:pPr>
      <w:pStyle w:val="Footer"/>
      <w:jc w:val="center"/>
    </w:pPr>
    <w:r>
      <w:fldChar w:fldCharType="begin"/>
    </w:r>
    <w:r>
      <w:instrText xml:space="preserve"> PAGE   \* MERGEFORMAT </w:instrText>
    </w:r>
    <w:r>
      <w:fldChar w:fldCharType="separate"/>
    </w:r>
    <w:r w:rsidR="005F2943">
      <w:rPr>
        <w:noProof/>
      </w:rPr>
      <w:t>21</w:t>
    </w:r>
    <w:r>
      <w:fldChar w:fldCharType="end"/>
    </w:r>
  </w:p>
  <w:p w14:paraId="6A424204" w14:textId="77777777" w:rsidR="004110F4" w:rsidRDefault="00411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4163" w14:textId="77777777" w:rsidR="005F2943" w:rsidRDefault="005F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AE3" w14:textId="77777777" w:rsidR="0001657B" w:rsidRDefault="0001657B">
      <w:pPr>
        <w:spacing w:after="0"/>
      </w:pPr>
      <w:r>
        <w:separator/>
      </w:r>
    </w:p>
  </w:footnote>
  <w:footnote w:type="continuationSeparator" w:id="0">
    <w:p w14:paraId="3733D9CA" w14:textId="77777777" w:rsidR="0001657B" w:rsidRDefault="000165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B3E7" w14:textId="77777777" w:rsidR="005F2943" w:rsidRDefault="005F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8F23" w14:textId="77777777" w:rsidR="005F2943" w:rsidRDefault="005F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075D" w14:textId="77777777" w:rsidR="005F2943" w:rsidRDefault="005F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16cid:durableId="258562272">
    <w:abstractNumId w:val="0"/>
  </w:num>
  <w:num w:numId="2" w16cid:durableId="703988215">
    <w:abstractNumId w:val="3"/>
  </w:num>
  <w:num w:numId="3" w16cid:durableId="1996637879">
    <w:abstractNumId w:val="1"/>
  </w:num>
  <w:num w:numId="4" w16cid:durableId="1196652376">
    <w:abstractNumId w:val="4"/>
  </w:num>
  <w:num w:numId="5" w16cid:durableId="21290870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07C53"/>
    <w:rsid w:val="00002765"/>
    <w:rsid w:val="0001657B"/>
    <w:rsid w:val="00031D6E"/>
    <w:rsid w:val="00091AA5"/>
    <w:rsid w:val="000A62A1"/>
    <w:rsid w:val="0014330B"/>
    <w:rsid w:val="001560BD"/>
    <w:rsid w:val="00190686"/>
    <w:rsid w:val="001A2D18"/>
    <w:rsid w:val="001B0BCB"/>
    <w:rsid w:val="00207C53"/>
    <w:rsid w:val="00232D3E"/>
    <w:rsid w:val="0023430E"/>
    <w:rsid w:val="00255B20"/>
    <w:rsid w:val="00280F00"/>
    <w:rsid w:val="002A62EF"/>
    <w:rsid w:val="002A7990"/>
    <w:rsid w:val="002E4BE7"/>
    <w:rsid w:val="002E6DED"/>
    <w:rsid w:val="00303832"/>
    <w:rsid w:val="00306D7B"/>
    <w:rsid w:val="00323AE2"/>
    <w:rsid w:val="00325CB1"/>
    <w:rsid w:val="0035579B"/>
    <w:rsid w:val="00367B2B"/>
    <w:rsid w:val="003A2B92"/>
    <w:rsid w:val="003E05D4"/>
    <w:rsid w:val="003F7026"/>
    <w:rsid w:val="00404DFF"/>
    <w:rsid w:val="00405157"/>
    <w:rsid w:val="004110F4"/>
    <w:rsid w:val="00415CA0"/>
    <w:rsid w:val="00450E19"/>
    <w:rsid w:val="00474312"/>
    <w:rsid w:val="00486C6C"/>
    <w:rsid w:val="00497FF8"/>
    <w:rsid w:val="004D7D32"/>
    <w:rsid w:val="004E2839"/>
    <w:rsid w:val="004E568A"/>
    <w:rsid w:val="00557622"/>
    <w:rsid w:val="0058171D"/>
    <w:rsid w:val="00586CD9"/>
    <w:rsid w:val="005B6B71"/>
    <w:rsid w:val="005C14C4"/>
    <w:rsid w:val="005F2943"/>
    <w:rsid w:val="00631063"/>
    <w:rsid w:val="00641555"/>
    <w:rsid w:val="00657FD8"/>
    <w:rsid w:val="006744BB"/>
    <w:rsid w:val="00687697"/>
    <w:rsid w:val="006947C2"/>
    <w:rsid w:val="006A3FE3"/>
    <w:rsid w:val="006B1465"/>
    <w:rsid w:val="006F0F31"/>
    <w:rsid w:val="006F7C63"/>
    <w:rsid w:val="00712A51"/>
    <w:rsid w:val="00762DA1"/>
    <w:rsid w:val="007775E5"/>
    <w:rsid w:val="007A449B"/>
    <w:rsid w:val="0081686B"/>
    <w:rsid w:val="00834EFF"/>
    <w:rsid w:val="00861255"/>
    <w:rsid w:val="00864ACD"/>
    <w:rsid w:val="008778FB"/>
    <w:rsid w:val="00905255"/>
    <w:rsid w:val="00917816"/>
    <w:rsid w:val="0092158E"/>
    <w:rsid w:val="00926193"/>
    <w:rsid w:val="00933609"/>
    <w:rsid w:val="00947084"/>
    <w:rsid w:val="00975922"/>
    <w:rsid w:val="00980F7B"/>
    <w:rsid w:val="00981300"/>
    <w:rsid w:val="0098392F"/>
    <w:rsid w:val="009839AD"/>
    <w:rsid w:val="009926BC"/>
    <w:rsid w:val="009A2E4A"/>
    <w:rsid w:val="009D21CA"/>
    <w:rsid w:val="009D227C"/>
    <w:rsid w:val="009F5201"/>
    <w:rsid w:val="00A179F1"/>
    <w:rsid w:val="00A35190"/>
    <w:rsid w:val="00AA0283"/>
    <w:rsid w:val="00AD1CDD"/>
    <w:rsid w:val="00B1301A"/>
    <w:rsid w:val="00B4093C"/>
    <w:rsid w:val="00B962C8"/>
    <w:rsid w:val="00BE1FF6"/>
    <w:rsid w:val="00C06A2A"/>
    <w:rsid w:val="00C13DFE"/>
    <w:rsid w:val="00C20FF6"/>
    <w:rsid w:val="00C2606C"/>
    <w:rsid w:val="00C65B78"/>
    <w:rsid w:val="00C80561"/>
    <w:rsid w:val="00CC45B1"/>
    <w:rsid w:val="00CE3932"/>
    <w:rsid w:val="00CF4C25"/>
    <w:rsid w:val="00D17BCE"/>
    <w:rsid w:val="00D21B32"/>
    <w:rsid w:val="00D87B11"/>
    <w:rsid w:val="00DA7427"/>
    <w:rsid w:val="00DB735E"/>
    <w:rsid w:val="00DC1FB1"/>
    <w:rsid w:val="00DC64BB"/>
    <w:rsid w:val="00E60D65"/>
    <w:rsid w:val="00E92429"/>
    <w:rsid w:val="00ED19A2"/>
    <w:rsid w:val="00F6431E"/>
    <w:rsid w:val="00F7252F"/>
    <w:rsid w:val="00F85EB8"/>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A423C2B"/>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cs="Times New Roman"/>
      <w:b/>
      <w:sz w:val="18"/>
    </w:rPr>
  </w:style>
  <w:style w:type="paragraph" w:styleId="List3">
    <w:name w:val="List 3"/>
    <w:basedOn w:val="Normal"/>
    <w:uiPriority w:val="99"/>
    <w:semiHidden/>
    <w:unhideWhenUsed/>
    <w:qFormat/>
    <w:pPr>
      <w:ind w:left="1080" w:hanging="360"/>
      <w:contextualSpacing/>
    </w:pPr>
  </w:style>
  <w:style w:type="paragraph" w:styleId="BodyText">
    <w:name w:val="Body Text"/>
    <w:basedOn w:val="Normal"/>
    <w:link w:val="BodyTextChar"/>
    <w:qFormat/>
    <w:pPr>
      <w:overflowPunct/>
      <w:autoSpaceDE/>
      <w:autoSpaceDN/>
      <w:adjustRightInd/>
      <w:spacing w:after="120" w:line="276" w:lineRule="auto"/>
      <w:jc w:val="both"/>
    </w:pPr>
    <w:rPr>
      <w:rFonts w:eastAsia="MS Mincho"/>
      <w:szCs w:val="24"/>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List4">
    <w:name w:val="List 4"/>
    <w:basedOn w:val="Normal"/>
    <w:uiPriority w:val="99"/>
    <w:semiHidden/>
    <w:unhideWhenUsed/>
    <w:qFormat/>
    <w:pPr>
      <w:ind w:left="144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qFormat/>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zh-CN" w:eastAsia="zh-CN"/>
    </w:rPr>
  </w:style>
  <w:style w:type="character" w:customStyle="1" w:styleId="ListParagraphChar">
    <w:name w:val="List Paragraph Char"/>
    <w:link w:val="ListParagraph"/>
    <w:uiPriority w:val="34"/>
    <w:qFormat/>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Normal"/>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List3"/>
    <w:link w:val="B3Char"/>
    <w:qFormat/>
    <w:pPr>
      <w:ind w:left="1135" w:hanging="284"/>
      <w:contextualSpacing w:val="0"/>
      <w:textAlignment w:val="baseline"/>
    </w:pPr>
    <w:rPr>
      <w:rFonts w:eastAsia="Batang"/>
      <w:lang w:val="en-GB" w:eastAsia="ja-JP"/>
    </w:rPr>
  </w:style>
  <w:style w:type="paragraph" w:customStyle="1" w:styleId="B4">
    <w:name w:val="B4"/>
    <w:basedOn w:val="List4"/>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Normal"/>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Normal"/>
    <w:link w:val="NOChar"/>
    <w:qFormat/>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Normal"/>
    <w:link w:val="B5Char"/>
    <w:qFormat/>
    <w:pPr>
      <w:ind w:left="1702" w:hanging="284"/>
    </w:pPr>
    <w:rPr>
      <w:color w:val="000000"/>
      <w:lang w:eastAsia="ja-JP"/>
    </w:rPr>
  </w:style>
  <w:style w:type="paragraph" w:customStyle="1" w:styleId="Observation">
    <w:name w:val="Observation"/>
    <w:basedOn w:val="Normal"/>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SimSun" w:hAnsi="Arial" w:cs="Times New Roman"/>
      <w:b/>
      <w:bCs/>
      <w:sz w:val="20"/>
      <w:szCs w:val="20"/>
      <w:lang w:val="en-GB"/>
    </w:rPr>
  </w:style>
  <w:style w:type="character" w:customStyle="1" w:styleId="B5Char">
    <w:name w:val="B5 Char"/>
    <w:link w:val="B5"/>
    <w:qFormat/>
    <w:rPr>
      <w:rFonts w:ascii="Times New Roman" w:eastAsia="SimSun"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 w:type="paragraph" w:styleId="BalloonText">
    <w:name w:val="Balloon Text"/>
    <w:basedOn w:val="Normal"/>
    <w:link w:val="BalloonTextChar"/>
    <w:uiPriority w:val="99"/>
    <w:semiHidden/>
    <w:unhideWhenUsed/>
    <w:rsid w:val="00905255"/>
    <w:pPr>
      <w:spacing w:after="0"/>
    </w:pPr>
    <w:rPr>
      <w:sz w:val="18"/>
      <w:szCs w:val="18"/>
    </w:rPr>
  </w:style>
  <w:style w:type="character" w:customStyle="1" w:styleId="BalloonTextChar">
    <w:name w:val="Balloon Text Char"/>
    <w:basedOn w:val="DefaultParagraphFont"/>
    <w:link w:val="BalloonText"/>
    <w:uiPriority w:val="99"/>
    <w:semiHidden/>
    <w:rsid w:val="00905255"/>
    <w:rPr>
      <w:rFonts w:ascii="Times New Roman" w:eastAsia="SimSun" w:hAnsi="Times New Roman" w:cs="Times New Roman"/>
      <w:sz w:val="18"/>
      <w:szCs w:val="18"/>
    </w:rPr>
  </w:style>
  <w:style w:type="paragraph" w:customStyle="1" w:styleId="ReviewText">
    <w:name w:val="ReviewText"/>
    <w:basedOn w:val="Normal"/>
    <w:link w:val="ReviewTextChar"/>
    <w:qFormat/>
    <w:rsid w:val="00AD1CDD"/>
    <w:pPr>
      <w:spacing w:after="80"/>
      <w:ind w:left="567"/>
      <w:textAlignment w:val="baseline"/>
      <w15:collapsed/>
    </w:pPr>
    <w:rPr>
      <w:rFonts w:ascii="Arial" w:eastAsia="Times New Roman" w:hAnsi="Arial"/>
      <w:lang w:val="en-GB" w:eastAsia="zh-CN"/>
    </w:rPr>
  </w:style>
  <w:style w:type="character" w:customStyle="1" w:styleId="ReviewTextChar">
    <w:name w:val="ReviewText Char"/>
    <w:basedOn w:val="DefaultParagraphFont"/>
    <w:link w:val="ReviewText"/>
    <w:rsid w:val="00AD1CDD"/>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8643">
      <w:bodyDiv w:val="1"/>
      <w:marLeft w:val="0"/>
      <w:marRight w:val="0"/>
      <w:marTop w:val="0"/>
      <w:marBottom w:val="0"/>
      <w:divBdr>
        <w:top w:val="none" w:sz="0" w:space="0" w:color="auto"/>
        <w:left w:val="none" w:sz="0" w:space="0" w:color="auto"/>
        <w:bottom w:val="none" w:sz="0" w:space="0" w:color="auto"/>
        <w:right w:val="none" w:sz="0" w:space="0" w:color="auto"/>
      </w:divBdr>
      <w:divsChild>
        <w:div w:id="569271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Drawing.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49" Type="http://schemas.openxmlformats.org/officeDocument/2006/relationships/theme" Target="theme/theme1.xml"/><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hyperlink" Target="file:///C:\Data\3GPP\Extracts\36321_CR1563_(Rel-17)_R2-2301878%20-%20Correction%20for%20IoT%20NTN.docx" TargetMode="External"/><Relationship Id="rId3" Type="http://schemas.openxmlformats.org/officeDocument/2006/relationships/settings" Target="settings.xm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 Id="rId46" Type="http://schemas.openxmlformats.org/officeDocument/2006/relationships/footer" Target="footer3.xml"/><Relationship Id="rId20" Type="http://schemas.openxmlformats.org/officeDocument/2006/relationships/hyperlink" Target="file:///D:\NBIOT\TdocReview\R2-121\Docs\R2-2301879%20-%20R17%20IoT%20NTN%20user%20plane%20corrections.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71</TotalTime>
  <Pages>22</Pages>
  <Words>6847</Words>
  <Characters>39031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Emre A. Yavuz</cp:lastModifiedBy>
  <cp:revision>31</cp:revision>
  <dcterms:created xsi:type="dcterms:W3CDTF">2023-03-01T12:26:00Z</dcterms:created>
  <dcterms:modified xsi:type="dcterms:W3CDTF">2023-03-02T15:47:00Z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