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5632" w14:textId="60006C0D" w:rsidR="00EB7A1D" w:rsidRDefault="00EB7A1D" w:rsidP="00EB7A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bookmarkStart w:id="1" w:name="_Toc60776708"/>
      <w:bookmarkStart w:id="2" w:name="_Toc124712543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#12</w:t>
      </w:r>
      <w:r w:rsidR="004B192F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033CBB" w:rsidRPr="00033CBB">
        <w:rPr>
          <w:b/>
          <w:noProof/>
          <w:sz w:val="24"/>
        </w:rPr>
        <w:t>R2-230</w:t>
      </w:r>
      <w:r w:rsidR="001F1FC1">
        <w:rPr>
          <w:b/>
          <w:noProof/>
          <w:sz w:val="24"/>
        </w:rPr>
        <w:t>xxxx</w:t>
      </w:r>
    </w:p>
    <w:p w14:paraId="177B7ABB" w14:textId="68E29043" w:rsidR="00EB7A1D" w:rsidRDefault="004B192F" w:rsidP="00EB7A1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EB7A1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27</w:t>
      </w:r>
      <w:r w:rsidRPr="004B192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</w:t>
      </w:r>
      <w:r w:rsidR="00033CBB">
        <w:rPr>
          <w:b/>
          <w:noProof/>
          <w:sz w:val="24"/>
        </w:rPr>
        <w:t>3</w:t>
      </w:r>
      <w:r w:rsidR="00033CBB" w:rsidRPr="00033CBB">
        <w:rPr>
          <w:b/>
          <w:noProof/>
          <w:sz w:val="24"/>
          <w:vertAlign w:val="superscript"/>
        </w:rPr>
        <w:t>rd</w:t>
      </w:r>
      <w:r w:rsidR="00033CB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 20</w:t>
      </w:r>
      <w:r w:rsidR="00EB7A1D">
        <w:rPr>
          <w:b/>
          <w:noProof/>
          <w:sz w:val="24"/>
        </w:rPr>
        <w:t>2</w:t>
      </w:r>
      <w:r>
        <w:rPr>
          <w:b/>
          <w:noProof/>
          <w:sz w:val="24"/>
        </w:rPr>
        <w:t>3</w:t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  <w:t xml:space="preserve">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B7A1D" w14:paraId="273C8076" w14:textId="77777777" w:rsidTr="00AD5E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0251B" w14:textId="77777777" w:rsidR="00EB7A1D" w:rsidRDefault="00EB7A1D" w:rsidP="00AD5E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B7A1D" w14:paraId="7184D211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18E7E3" w14:textId="77777777" w:rsidR="00EB7A1D" w:rsidRDefault="00EB7A1D" w:rsidP="00AD5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B7A1D" w14:paraId="1D159667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BD7E1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4DD8A5B9" w14:textId="77777777" w:rsidTr="00AD5E59">
        <w:tc>
          <w:tcPr>
            <w:tcW w:w="142" w:type="dxa"/>
            <w:tcBorders>
              <w:left w:val="single" w:sz="4" w:space="0" w:color="auto"/>
            </w:tcBorders>
          </w:tcPr>
          <w:p w14:paraId="6037A1B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143E171" w14:textId="1E6FA5B5" w:rsidR="00EB7A1D" w:rsidRDefault="00EB7A1D" w:rsidP="00AD5E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1F1FC1">
              <w:t>06</w:t>
            </w:r>
          </w:p>
        </w:tc>
        <w:tc>
          <w:tcPr>
            <w:tcW w:w="709" w:type="dxa"/>
          </w:tcPr>
          <w:p w14:paraId="342C7E79" w14:textId="77777777" w:rsidR="00EB7A1D" w:rsidRDefault="00EB7A1D" w:rsidP="00AD5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FCBA4E" w14:textId="6B0B6470" w:rsidR="00EB7A1D" w:rsidRDefault="001F1FC1" w:rsidP="00AD5E59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709" w:type="dxa"/>
          </w:tcPr>
          <w:p w14:paraId="5F840DB6" w14:textId="77777777" w:rsidR="00EB7A1D" w:rsidRDefault="00EB7A1D" w:rsidP="00AD5E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0EF4FA" w14:textId="1B21474C" w:rsidR="00EB7A1D" w:rsidRDefault="00EB7A1D" w:rsidP="00AD5E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20D9104F" w14:textId="77777777" w:rsidR="00EB7A1D" w:rsidRDefault="00EB7A1D" w:rsidP="00AD5E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537958" w14:textId="5F36271C" w:rsidR="00EB7A1D" w:rsidRDefault="00EB7A1D" w:rsidP="00AD5E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630C39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292701F1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5A7AD5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1654A6E6" w14:textId="77777777" w:rsidTr="00AD5E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8235BE" w14:textId="77777777" w:rsidR="00EB7A1D" w:rsidRDefault="00EB7A1D" w:rsidP="00AD5E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EB7A1D" w14:paraId="5C26DE9F" w14:textId="77777777" w:rsidTr="00AD5E59">
        <w:tc>
          <w:tcPr>
            <w:tcW w:w="9641" w:type="dxa"/>
            <w:gridSpan w:val="9"/>
          </w:tcPr>
          <w:p w14:paraId="4893761C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375A6B" w14:textId="77777777" w:rsidR="00EB7A1D" w:rsidRDefault="00EB7A1D" w:rsidP="00EB7A1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B7A1D" w14:paraId="0A66264E" w14:textId="77777777" w:rsidTr="00AD5E59">
        <w:tc>
          <w:tcPr>
            <w:tcW w:w="2835" w:type="dxa"/>
          </w:tcPr>
          <w:p w14:paraId="1894A0DA" w14:textId="77777777" w:rsidR="00EB7A1D" w:rsidRDefault="00EB7A1D" w:rsidP="00AD5E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EB86D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A0B010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8F1402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FF3B10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89A05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D9070A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EFF7E1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054648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BD83244" w14:textId="77777777" w:rsidR="00EB7A1D" w:rsidRDefault="00EB7A1D" w:rsidP="00EB7A1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B7A1D" w14:paraId="0F30B489" w14:textId="77777777" w:rsidTr="00AD5E59">
        <w:tc>
          <w:tcPr>
            <w:tcW w:w="9640" w:type="dxa"/>
            <w:gridSpan w:val="11"/>
          </w:tcPr>
          <w:p w14:paraId="000D0976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78E8446A" w14:textId="77777777" w:rsidTr="00AD5E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8A95E1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A4C362" w14:textId="19C34F84" w:rsidR="00EB7A1D" w:rsidRDefault="001F1FC1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capability for NCD SSB for REDCAP for SDT</w:t>
            </w:r>
          </w:p>
        </w:tc>
      </w:tr>
      <w:tr w:rsidR="00EB7A1D" w14:paraId="35B539FA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1959118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EBFF7D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0759D2CA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47DE96A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7046D2" w14:textId="5A7766D3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ZTE Corporation, </w:t>
            </w:r>
            <w:proofErr w:type="spellStart"/>
            <w:r w:rsidR="00033CBB">
              <w:t>Sanechips</w:t>
            </w:r>
            <w:proofErr w:type="spellEnd"/>
            <w:r w:rsidR="001F7D93">
              <w:t xml:space="preserve">, Vivo, </w:t>
            </w:r>
            <w:proofErr w:type="spellStart"/>
            <w:r w:rsidR="001F7D93">
              <w:t>Mediatek</w:t>
            </w:r>
            <w:proofErr w:type="spellEnd"/>
            <w:r w:rsidR="001F7D93">
              <w:t xml:space="preserve">, … </w:t>
            </w:r>
          </w:p>
        </w:tc>
      </w:tr>
      <w:tr w:rsidR="00EB7A1D" w14:paraId="3574C6BC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1BF84376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40C290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B7A1D" w14:paraId="240581EE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5BF8EB85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02342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079A8F8C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256511F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8672F2" w14:textId="680769F8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55E3F">
              <w:t>NR_redcap</w:t>
            </w:r>
            <w:proofErr w:type="spellEnd"/>
            <w:r w:rsidRPr="00655E3F">
              <w:t>-Core</w:t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3F4B54F" w14:textId="77777777" w:rsidR="00EB7A1D" w:rsidRDefault="00EB7A1D" w:rsidP="00AD5E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DC7A3B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49FDCD" w14:textId="4553038E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>27/02/2023</w:t>
            </w:r>
          </w:p>
        </w:tc>
      </w:tr>
      <w:tr w:rsidR="00EB7A1D" w14:paraId="0E8CBCC4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4F819AD1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1D1D2B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F4BAEA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B350A5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6296ECE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649AC42D" w14:textId="77777777" w:rsidTr="00AD5E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325C35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082F26" w14:textId="77777777" w:rsidR="00EB7A1D" w:rsidRDefault="00EB7A1D" w:rsidP="00AD5E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05B31A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4AE4E" w14:textId="77777777" w:rsidR="00EB7A1D" w:rsidRDefault="00EB7A1D" w:rsidP="00AD5E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8FD993" w14:textId="77777777" w:rsidR="00EB7A1D" w:rsidRDefault="00EB7A1D" w:rsidP="00AD5E59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i/>
                <w:iCs/>
              </w:rPr>
              <w:t>Rel-17</w:t>
            </w:r>
          </w:p>
        </w:tc>
      </w:tr>
      <w:tr w:rsidR="00EB7A1D" w14:paraId="5B7DA85E" w14:textId="77777777" w:rsidTr="00AD5E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64E238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473916" w14:textId="77777777" w:rsidR="00EB7A1D" w:rsidRDefault="00EB7A1D" w:rsidP="00AD5E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65EA6B" w14:textId="77777777" w:rsidR="00EB7A1D" w:rsidRDefault="00EB7A1D" w:rsidP="00AD5E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DED428" w14:textId="77777777" w:rsidR="00EB7A1D" w:rsidRDefault="00EB7A1D" w:rsidP="00AD5E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B7A1D" w14:paraId="193854D0" w14:textId="77777777" w:rsidTr="00AD5E59">
        <w:tc>
          <w:tcPr>
            <w:tcW w:w="1843" w:type="dxa"/>
          </w:tcPr>
          <w:p w14:paraId="7EB113EF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A56A657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2BFAE37F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1A770C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9129BD" w14:textId="496C2345" w:rsidR="00EB7A1D" w:rsidRDefault="005626AD" w:rsidP="00033CBB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As explained in </w:t>
            </w:r>
            <w:r w:rsidR="00033CBB" w:rsidRPr="00033CBB">
              <w:rPr>
                <w:noProof/>
              </w:rPr>
              <w:t>R2-2300556</w:t>
            </w:r>
            <w:r>
              <w:rPr>
                <w:noProof/>
              </w:rPr>
              <w:t xml:space="preserve">, A REDCAP UE with initial BWP having no CD-SSB </w:t>
            </w:r>
            <w:r w:rsidR="00033CBB">
              <w:rPr>
                <w:noProof/>
              </w:rPr>
              <w:t xml:space="preserve">may need an NCD-SSB for Tx timing and channel estimation in some deployments. Currently this is not possible to be configured for SDT. </w:t>
            </w:r>
            <w:r w:rsidR="001F1FC1">
              <w:rPr>
                <w:noProof/>
              </w:rPr>
              <w:t xml:space="preserve">A UE capability is needed for this feature. </w:t>
            </w:r>
          </w:p>
        </w:tc>
      </w:tr>
      <w:tr w:rsidR="00EB7A1D" w14:paraId="5B38369A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63C94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7ED182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7C9DF7B5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38BA3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8E520C" w14:textId="6957EE20" w:rsidR="00EB7A1D" w:rsidRDefault="001F1FC1" w:rsidP="00EB7A1D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Specify a UE capability for supporting NCD-SSB for redcap UE for SDT. </w:t>
            </w:r>
          </w:p>
          <w:p w14:paraId="5DEE7A3D" w14:textId="77777777" w:rsidR="00EB7A1D" w:rsidRDefault="00EB7A1D" w:rsidP="00AD5E59">
            <w:pPr>
              <w:spacing w:after="0"/>
              <w:rPr>
                <w:rFonts w:ascii="Arial" w:hAnsi="Arial"/>
                <w:b/>
                <w:lang w:eastAsia="zh-CN"/>
              </w:rPr>
            </w:pPr>
          </w:p>
          <w:p w14:paraId="20D454DF" w14:textId="77777777" w:rsidR="00EB7A1D" w:rsidRDefault="00EB7A1D" w:rsidP="00AD5E59">
            <w:pPr>
              <w:spacing w:after="0"/>
              <w:rPr>
                <w:rFonts w:ascii="Arial" w:hAnsi="Arial"/>
                <w:b/>
                <w:lang w:eastAsia="zh-CN"/>
              </w:rPr>
            </w:pPr>
            <w:r>
              <w:rPr>
                <w:rFonts w:ascii="Arial" w:hAnsi="Arial" w:hint="eastAsia"/>
                <w:b/>
                <w:lang w:eastAsia="zh-CN"/>
              </w:rPr>
              <w:t>I</w:t>
            </w:r>
            <w:r>
              <w:rPr>
                <w:rFonts w:ascii="Arial" w:hAnsi="Arial"/>
                <w:b/>
                <w:lang w:eastAsia="zh-CN"/>
              </w:rPr>
              <w:t>mpact analysis</w:t>
            </w:r>
          </w:p>
          <w:p w14:paraId="0CC8B945" w14:textId="77777777" w:rsidR="00EB7A1D" w:rsidRDefault="00EB7A1D" w:rsidP="00AD5E59">
            <w:pPr>
              <w:spacing w:before="20"/>
              <w:ind w:left="57"/>
              <w:rPr>
                <w:rFonts w:ascii="Arial" w:hAnsi="Arial"/>
                <w:b/>
                <w:u w:val="single"/>
                <w:lang w:eastAsia="en-GB"/>
              </w:rPr>
            </w:pPr>
            <w:r>
              <w:rPr>
                <w:rFonts w:ascii="Arial" w:hAnsi="Arial"/>
                <w:bCs/>
                <w:u w:val="single"/>
                <w:lang w:eastAsia="en-GB"/>
              </w:rPr>
              <w:t>Impacted 5G architecture options:</w:t>
            </w:r>
            <w:r>
              <w:rPr>
                <w:rFonts w:ascii="Arial" w:hAnsi="Arial"/>
                <w:b/>
                <w:u w:val="single"/>
                <w:lang w:eastAsia="en-GB"/>
              </w:rPr>
              <w:t xml:space="preserve"> </w:t>
            </w:r>
          </w:p>
          <w:p w14:paraId="0B783FC5" w14:textId="77777777" w:rsidR="00EB7A1D" w:rsidRDefault="00EB7A1D" w:rsidP="00AD5E59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</w:t>
            </w:r>
          </w:p>
          <w:p w14:paraId="1F3328C8" w14:textId="77777777" w:rsidR="00EB7A1D" w:rsidRDefault="00EB7A1D" w:rsidP="00AD5E59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Impacted functionality</w:t>
            </w:r>
            <w:r>
              <w:rPr>
                <w:rFonts w:hint="eastAsia"/>
                <w:bCs/>
                <w:u w:val="single"/>
                <w:lang w:val="en-US" w:eastAsia="zh-CN"/>
              </w:rPr>
              <w:t>:</w:t>
            </w:r>
          </w:p>
          <w:p w14:paraId="08B04DB0" w14:textId="3B8CB782" w:rsidR="00EB7A1D" w:rsidRDefault="00EB7A1D" w:rsidP="00AD5E59">
            <w:pPr>
              <w:pStyle w:val="CRCoverPage"/>
              <w:spacing w:before="20" w:after="80"/>
              <w:ind w:left="100"/>
              <w:rPr>
                <w:bCs/>
                <w:iCs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REDCAP, SDT</w:t>
            </w:r>
          </w:p>
          <w:p w14:paraId="14EF13BE" w14:textId="77777777" w:rsidR="00EB7A1D" w:rsidRDefault="00EB7A1D" w:rsidP="00EB7A1D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Inter-operability</w:t>
            </w:r>
            <w:r>
              <w:rPr>
                <w:bCs/>
                <w:lang w:eastAsia="en-GB"/>
              </w:rPr>
              <w:t xml:space="preserve">: </w:t>
            </w:r>
          </w:p>
          <w:p w14:paraId="564A54A4" w14:textId="1FDF020D" w:rsidR="00EB7A1D" w:rsidRPr="00EB7A1D" w:rsidRDefault="00C66B00" w:rsidP="00EB7A1D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rFonts w:eastAsia="Batang"/>
                <w:lang w:eastAsia="zh-CN"/>
              </w:rPr>
              <w:t>TBD</w:t>
            </w:r>
            <w:r w:rsidR="00EB7A1D" w:rsidRPr="00DF020E">
              <w:rPr>
                <w:rFonts w:eastAsia="Malgun Gothic"/>
                <w:noProof/>
                <w:lang w:eastAsia="ko-KR"/>
              </w:rPr>
              <w:t>.</w:t>
            </w:r>
            <w:r w:rsidR="00EB7A1D">
              <w:rPr>
                <w:noProof/>
              </w:rPr>
              <w:t xml:space="preserve"> </w:t>
            </w:r>
          </w:p>
        </w:tc>
      </w:tr>
      <w:tr w:rsidR="00EB7A1D" w14:paraId="3E1F9B77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4DCAE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2D7DA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5AD64389" w14:textId="77777777" w:rsidTr="00AD5E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9BF2D4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0E4768" w14:textId="4C9E62DA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xx </w:t>
            </w:r>
          </w:p>
        </w:tc>
      </w:tr>
      <w:tr w:rsidR="00EB7A1D" w14:paraId="47AEE0D6" w14:textId="77777777" w:rsidTr="00AD5E59">
        <w:tc>
          <w:tcPr>
            <w:tcW w:w="2694" w:type="dxa"/>
            <w:gridSpan w:val="2"/>
          </w:tcPr>
          <w:p w14:paraId="68E9C80B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AC2FB3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67E6AE0B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F4407F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5AF7F1" w14:textId="47DC250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xx</w:t>
            </w:r>
          </w:p>
        </w:tc>
      </w:tr>
      <w:tr w:rsidR="00EB7A1D" w14:paraId="122EABCC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AFBF81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5273BB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7D2E7BED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8162F0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D6303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8C2B0E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55C7E12" w14:textId="77777777" w:rsidR="00EB7A1D" w:rsidRDefault="00EB7A1D" w:rsidP="00AD5E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85D450B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B7A1D" w14:paraId="6890895D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55377E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3EDB7B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76B727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5D3938" w14:textId="77777777" w:rsidR="00EB7A1D" w:rsidRDefault="00EB7A1D" w:rsidP="00AD5E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690278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A1D" w14:paraId="4BDBD777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2917A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C39CE1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666058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8AEC82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9FF738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A1D" w14:paraId="5DB8A833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E5CBF1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CDC2FA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BDD645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D21306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308DB2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A1D" w14:paraId="6203520F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1991C2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9822A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32461BCF" w14:textId="77777777" w:rsidTr="00AD5E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6FEA42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7AB387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B7A1D" w14:paraId="274E06D0" w14:textId="77777777" w:rsidTr="00AD5E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59EE7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CDE16D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B7A1D" w14:paraId="24A8A13D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28D5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F37A52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3E67F7" w14:textId="77777777" w:rsidR="00EB7A1D" w:rsidRDefault="00EB7A1D" w:rsidP="00EB7A1D">
      <w:pPr>
        <w:pStyle w:val="CRCoverPage"/>
        <w:spacing w:after="0"/>
        <w:rPr>
          <w:noProof/>
          <w:sz w:val="8"/>
          <w:szCs w:val="8"/>
        </w:rPr>
      </w:pPr>
    </w:p>
    <w:p w14:paraId="19276186" w14:textId="77777777" w:rsidR="00EB7A1D" w:rsidRDefault="00EB7A1D" w:rsidP="00EB7A1D">
      <w:pPr>
        <w:rPr>
          <w:noProof/>
        </w:rPr>
        <w:sectPr w:rsidR="00EB7A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p w14:paraId="7B4C90DE" w14:textId="77777777" w:rsidR="00EB7A1D" w:rsidRDefault="00EB7A1D">
      <w:r>
        <w:lastRenderedPageBreak/>
        <w:br w:type="page"/>
      </w:r>
    </w:p>
    <w:tbl>
      <w:tblPr>
        <w:tblStyle w:val="TableGrid"/>
        <w:tblW w:w="0" w:type="auto"/>
        <w:tblInd w:w="0" w:type="dxa"/>
        <w:shd w:val="clear" w:color="auto" w:fill="00B0F0"/>
        <w:tblLook w:val="04A0" w:firstRow="1" w:lastRow="0" w:firstColumn="1" w:lastColumn="0" w:noHBand="0" w:noVBand="1"/>
      </w:tblPr>
      <w:tblGrid>
        <w:gridCol w:w="9631"/>
      </w:tblGrid>
      <w:tr w:rsidR="003D09E3" w14:paraId="6A61CF62" w14:textId="77777777" w:rsidTr="003D09E3">
        <w:tc>
          <w:tcPr>
            <w:tcW w:w="9631" w:type="dxa"/>
            <w:shd w:val="clear" w:color="auto" w:fill="00B0F0"/>
          </w:tcPr>
          <w:p w14:paraId="3A51ACE0" w14:textId="0CF70376" w:rsidR="003D09E3" w:rsidRDefault="003D09E3" w:rsidP="003D09E3">
            <w:pPr>
              <w:pStyle w:val="Heading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First 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14:paraId="2B4671CC" w14:textId="77777777" w:rsidR="001F1FC1" w:rsidRDefault="001F1FC1" w:rsidP="001F1FC1">
      <w:pPr>
        <w:keepNext/>
        <w:keepLines/>
        <w:overflowPunct/>
        <w:autoSpaceDE/>
        <w:autoSpaceDN/>
        <w:adjustRightInd/>
        <w:ind w:left="1440" w:hanging="1440"/>
        <w:textAlignment w:val="auto"/>
        <w:outlineLvl w:val="3"/>
        <w:rPr>
          <w:rFonts w:ascii="Arial" w:hAnsi="Arial"/>
          <w:sz w:val="24"/>
          <w:lang w:eastAsia="en-US"/>
        </w:rPr>
      </w:pPr>
    </w:p>
    <w:p w14:paraId="46055069" w14:textId="16AAA346" w:rsidR="001F1FC1" w:rsidRPr="001F1FC1" w:rsidRDefault="001F1FC1" w:rsidP="001F1FC1">
      <w:pPr>
        <w:keepNext/>
        <w:keepLines/>
        <w:overflowPunct/>
        <w:autoSpaceDE/>
        <w:autoSpaceDN/>
        <w:adjustRightInd/>
        <w:ind w:left="1440" w:hanging="1440"/>
        <w:textAlignment w:val="auto"/>
        <w:outlineLvl w:val="3"/>
        <w:rPr>
          <w:rFonts w:ascii="Arial" w:hAnsi="Arial"/>
          <w:sz w:val="24"/>
          <w:lang w:eastAsia="en-US"/>
        </w:rPr>
      </w:pPr>
      <w:r w:rsidRPr="001F1FC1">
        <w:rPr>
          <w:rFonts w:ascii="Arial" w:hAnsi="Arial"/>
          <w:sz w:val="24"/>
          <w:lang w:eastAsia="en-US"/>
        </w:rPr>
        <w:t>4.2.21.2</w:t>
      </w:r>
      <w:r w:rsidRPr="001F1FC1">
        <w:rPr>
          <w:rFonts w:ascii="Arial" w:hAnsi="Arial"/>
          <w:sz w:val="24"/>
          <w:lang w:eastAsia="en-US"/>
        </w:rPr>
        <w:tab/>
        <w:t>General parameters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1F1FC1" w:rsidRPr="001F1FC1" w14:paraId="1EC94128" w14:textId="77777777" w:rsidTr="002C3422">
        <w:trPr>
          <w:cantSplit/>
        </w:trPr>
        <w:tc>
          <w:tcPr>
            <w:tcW w:w="7290" w:type="dxa"/>
          </w:tcPr>
          <w:p w14:paraId="54EA9CF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Definitions for parameters</w:t>
            </w:r>
          </w:p>
        </w:tc>
        <w:tc>
          <w:tcPr>
            <w:tcW w:w="720" w:type="dxa"/>
          </w:tcPr>
          <w:p w14:paraId="479595BD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Per</w:t>
            </w:r>
          </w:p>
        </w:tc>
        <w:tc>
          <w:tcPr>
            <w:tcW w:w="630" w:type="dxa"/>
          </w:tcPr>
          <w:p w14:paraId="509E48DA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990" w:type="dxa"/>
          </w:tcPr>
          <w:p w14:paraId="635DC130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FDD-TDD DIFF</w:t>
            </w:r>
          </w:p>
        </w:tc>
      </w:tr>
      <w:tr w:rsidR="00953424" w:rsidRPr="001F1FC1" w14:paraId="43DDA22D" w14:textId="77777777" w:rsidTr="004311A2">
        <w:trPr>
          <w:cantSplit/>
          <w:ins w:id="16" w:author="ZTE(Eswar)" w:date="2023-03-02T08:04:00Z"/>
        </w:trPr>
        <w:tc>
          <w:tcPr>
            <w:tcW w:w="7290" w:type="dxa"/>
          </w:tcPr>
          <w:p w14:paraId="57B97823" w14:textId="77777777" w:rsidR="00953424" w:rsidRDefault="00953424" w:rsidP="004311A2">
            <w:pPr>
              <w:keepNext/>
              <w:keepLines/>
              <w:spacing w:after="0"/>
              <w:rPr>
                <w:ins w:id="17" w:author="ZTE(Eswar)" w:date="2023-03-02T08:04:00Z"/>
                <w:rFonts w:ascii="Arial" w:hAnsi="Arial"/>
                <w:b/>
                <w:i/>
                <w:sz w:val="18"/>
              </w:rPr>
            </w:pPr>
            <w:ins w:id="18" w:author="ZTE(Eswar)" w:date="2023-03-02T08:04:00Z">
              <w:r w:rsidRPr="001F1FC1">
                <w:rPr>
                  <w:rFonts w:ascii="Arial" w:hAnsi="Arial"/>
                  <w:b/>
                  <w:i/>
                  <w:sz w:val="18"/>
                </w:rPr>
                <w:t>ncdSSB-RedCapInitialBWP-SDT</w:t>
              </w:r>
              <w:r>
                <w:rPr>
                  <w:rFonts w:ascii="Arial" w:hAnsi="Arial"/>
                  <w:b/>
                  <w:i/>
                  <w:sz w:val="18"/>
                </w:rPr>
                <w:t>-r17</w:t>
              </w:r>
            </w:ins>
          </w:p>
          <w:p w14:paraId="0142AF6F" w14:textId="5E7B7745" w:rsidR="00953424" w:rsidRPr="001F1FC1" w:rsidRDefault="00953424" w:rsidP="004311A2">
            <w:pPr>
              <w:keepNext/>
              <w:keepLines/>
              <w:spacing w:after="0"/>
              <w:rPr>
                <w:ins w:id="19" w:author="ZTE(Eswar)" w:date="2023-03-02T08:04:00Z"/>
                <w:rFonts w:ascii="Arial" w:hAnsi="Arial"/>
                <w:b/>
                <w:i/>
                <w:sz w:val="18"/>
              </w:rPr>
            </w:pPr>
            <w:ins w:id="20" w:author="ZTE(Eswar)" w:date="2023-03-02T08:04:00Z"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Indicates </w:t>
              </w:r>
              <w:r>
                <w:rPr>
                  <w:rFonts w:ascii="Arial" w:hAnsi="Arial"/>
                  <w:bCs/>
                  <w:iCs/>
                  <w:sz w:val="18"/>
                </w:rPr>
                <w:t xml:space="preserve">that the UE 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>support</w:t>
              </w:r>
              <w:r>
                <w:rPr>
                  <w:rFonts w:ascii="Arial" w:hAnsi="Arial"/>
                  <w:bCs/>
                  <w:iCs/>
                  <w:sz w:val="18"/>
                </w:rPr>
                <w:t>s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 </w:t>
              </w:r>
            </w:ins>
            <w:ins w:id="21" w:author="Ericsson" w:date="2023-03-02T20:40:00Z">
              <w:r w:rsidR="008A350A">
                <w:rPr>
                  <w:rFonts w:ascii="Arial" w:hAnsi="Arial"/>
                  <w:bCs/>
                  <w:iCs/>
                  <w:sz w:val="18"/>
                </w:rPr>
                <w:t>using</w:t>
              </w:r>
            </w:ins>
            <w:ins w:id="22" w:author="ZTE(Eswar)" w:date="2023-03-02T08:04:00Z">
              <w:del w:id="23" w:author="Ericsson" w:date="2023-03-02T20:40:00Z">
                <w:r w:rsidRPr="001F1FC1" w:rsidDel="008A350A">
                  <w:rPr>
                    <w:rFonts w:ascii="Arial" w:hAnsi="Arial"/>
                    <w:bCs/>
                    <w:iCs/>
                    <w:sz w:val="18"/>
                  </w:rPr>
                  <w:delText>the use of NCD-SSB in</w:delText>
                </w:r>
              </w:del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 RedCap-specific initial DL BWP </w:t>
              </w:r>
            </w:ins>
            <w:ins w:id="24" w:author="Ericsson" w:date="2023-03-02T20:40:00Z">
              <w:r w:rsidR="008A350A">
                <w:rPr>
                  <w:rFonts w:ascii="Arial" w:hAnsi="Arial"/>
                  <w:bCs/>
                  <w:iCs/>
                  <w:sz w:val="18"/>
                </w:rPr>
                <w:t xml:space="preserve">associated with NCD-SSB </w:t>
              </w:r>
            </w:ins>
            <w:ins w:id="25" w:author="ZTE(Eswar)" w:date="2023-03-02T08:04:00Z"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for SDT. </w:t>
              </w:r>
              <w:r w:rsidRPr="005B73CA">
                <w:rPr>
                  <w:rFonts w:ascii="Arial" w:hAnsi="Arial"/>
                  <w:bCs/>
                  <w:iCs/>
                  <w:sz w:val="18"/>
                </w:rPr>
                <w:t xml:space="preserve">If absent, the UE only supports SDT in an initial DL BWP that includes the CD-SSB. 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The UE can include this field only if the UE supports </w:t>
              </w:r>
              <w:r w:rsidRPr="001F1FC1">
                <w:rPr>
                  <w:rFonts w:ascii="Arial" w:hAnsi="Arial" w:cs="Arial"/>
                  <w:i/>
                  <w:iCs/>
                  <w:sz w:val="18"/>
                  <w:szCs w:val="18"/>
                </w:rPr>
                <w:t>supportOfRedCap-r17 and ra-SDT-r17</w:t>
              </w:r>
              <w:r w:rsidRPr="001F1FC1">
                <w:rPr>
                  <w:rFonts w:ascii="Arial" w:hAnsi="Arial" w:cs="Arial"/>
                  <w:sz w:val="18"/>
                  <w:szCs w:val="18"/>
                </w:rPr>
                <w:t xml:space="preserve"> and/or </w:t>
              </w:r>
              <w:r w:rsidRPr="001F1FC1">
                <w:rPr>
                  <w:rFonts w:ascii="Arial" w:hAnsi="Arial" w:cs="Arial"/>
                  <w:i/>
                  <w:iCs/>
                  <w:sz w:val="18"/>
                  <w:szCs w:val="18"/>
                </w:rPr>
                <w:t>cg-SDT-r17</w:t>
              </w:r>
              <w:r w:rsidRPr="001F1FC1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720" w:type="dxa"/>
          </w:tcPr>
          <w:p w14:paraId="7650EB32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6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27" w:author="ZTE(Eswar)" w:date="2023-03-02T08:04:00Z">
              <w:r w:rsidRPr="001F1FC1">
                <w:rPr>
                  <w:rFonts w:ascii="Arial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630" w:type="dxa"/>
          </w:tcPr>
          <w:p w14:paraId="195BCE03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8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29" w:author="ZTE(Eswar)" w:date="2023-03-02T08:04:00Z">
              <w:r w:rsidRPr="001F1FC1">
                <w:rPr>
                  <w:rFonts w:ascii="Arial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990" w:type="dxa"/>
          </w:tcPr>
          <w:p w14:paraId="71FAF6DE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0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31" w:author="ZTE(Eswar)" w:date="2023-03-02T08:04:00Z">
              <w:r>
                <w:rPr>
                  <w:rFonts w:ascii="Arial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1F1FC1" w:rsidRPr="001F1FC1" w14:paraId="3DFDDA76" w14:textId="77777777" w:rsidTr="002C3422">
        <w:trPr>
          <w:cantSplit/>
        </w:trPr>
        <w:tc>
          <w:tcPr>
            <w:tcW w:w="7290" w:type="dxa"/>
          </w:tcPr>
          <w:p w14:paraId="29D55288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supportOf16DRB-RedCap-r17</w:t>
            </w:r>
          </w:p>
          <w:p w14:paraId="77CBEB51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Indicates whether the RedCap UE supports 16 DRBs. This capability is only applicable for RedCap UEs.</w:t>
            </w:r>
          </w:p>
        </w:tc>
        <w:tc>
          <w:tcPr>
            <w:tcW w:w="720" w:type="dxa"/>
          </w:tcPr>
          <w:p w14:paraId="650F804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UE</w:t>
            </w:r>
          </w:p>
        </w:tc>
        <w:tc>
          <w:tcPr>
            <w:tcW w:w="630" w:type="dxa"/>
          </w:tcPr>
          <w:p w14:paraId="1EBA102C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990" w:type="dxa"/>
          </w:tcPr>
          <w:p w14:paraId="630B27AC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</w:tr>
      <w:tr w:rsidR="001F1FC1" w:rsidRPr="001F1FC1" w14:paraId="3866D3DC" w14:textId="77777777" w:rsidTr="002C3422">
        <w:trPr>
          <w:cantSplit/>
        </w:trPr>
        <w:tc>
          <w:tcPr>
            <w:tcW w:w="7290" w:type="dxa"/>
          </w:tcPr>
          <w:p w14:paraId="4EB2A6B3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supportOfRedCap-r17</w:t>
            </w:r>
          </w:p>
          <w:p w14:paraId="36B205F5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Indicates that the UE is a RedCap UE with comprised of at least the following functional components:</w:t>
            </w:r>
          </w:p>
          <w:p w14:paraId="669B552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Maximum FR1 RedCap UE bandwidth is 20 MHz;</w:t>
            </w:r>
          </w:p>
          <w:p w14:paraId="701FA2F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Maximum FR2 RedCap UE bandwidth is 100 MHz;</w:t>
            </w:r>
          </w:p>
          <w:p w14:paraId="08BCEFF3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Support of RedCap early indication based on Msg1, MsgA (if UE indicated support of t</w:t>
            </w:r>
            <w:r w:rsidRPr="001F1FC1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woStepRACH-r16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) and Msg3 for random access;</w:t>
            </w:r>
          </w:p>
          <w:p w14:paraId="534DF28D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Separate initial UL BWP for RedCap UEs;</w:t>
            </w:r>
          </w:p>
          <w:p w14:paraId="705EEAA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Separate initial DL BWP for RedCap UEs;</w:t>
            </w:r>
          </w:p>
          <w:p w14:paraId="045DFECA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UE-specific RRC-configured DL BWP with CD-SSB or NCD-SSB;</w:t>
            </w:r>
          </w:p>
          <w:p w14:paraId="25043C50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NCD-SSB based measurements in RRC-configured DL BWP.</w:t>
            </w:r>
          </w:p>
          <w:p w14:paraId="2E8A93F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A RedCap UE shall </w:t>
            </w:r>
            <w:r w:rsidRPr="001F1FC1">
              <w:rPr>
                <w:rFonts w:ascii="Arial" w:hAnsi="Arial"/>
                <w:sz w:val="18"/>
                <w:lang w:eastAsia="en-US"/>
              </w:rPr>
              <w:t xml:space="preserve">set the field to </w:t>
            </w:r>
            <w:r w:rsidRPr="001F1FC1">
              <w:rPr>
                <w:rFonts w:ascii="Arial" w:hAnsi="Arial"/>
                <w:i/>
                <w:iCs/>
                <w:sz w:val="18"/>
                <w:lang w:eastAsia="en-US"/>
              </w:rPr>
              <w:t>supported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20" w:type="dxa"/>
          </w:tcPr>
          <w:p w14:paraId="155C4354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UE</w:t>
            </w:r>
          </w:p>
        </w:tc>
        <w:tc>
          <w:tcPr>
            <w:tcW w:w="630" w:type="dxa"/>
          </w:tcPr>
          <w:p w14:paraId="0F8FAF02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CY</w:t>
            </w:r>
          </w:p>
        </w:tc>
        <w:tc>
          <w:tcPr>
            <w:tcW w:w="990" w:type="dxa"/>
          </w:tcPr>
          <w:p w14:paraId="163989C4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</w:tr>
    </w:tbl>
    <w:p w14:paraId="77CF1DBF" w14:textId="77777777" w:rsidR="001F1FC1" w:rsidRPr="001F1FC1" w:rsidRDefault="001F1FC1" w:rsidP="001F1FC1">
      <w:pPr>
        <w:overflowPunct/>
        <w:autoSpaceDE/>
        <w:autoSpaceDN/>
        <w:adjustRightInd/>
        <w:spacing w:before="120" w:after="0"/>
        <w:ind w:left="1440" w:hanging="1440"/>
        <w:textAlignment w:val="auto"/>
        <w:rPr>
          <w:rFonts w:ascii="Arial" w:eastAsia="Batang" w:hAnsi="Arial"/>
          <w:sz w:val="21"/>
          <w:szCs w:val="32"/>
        </w:rPr>
      </w:pPr>
    </w:p>
    <w:p w14:paraId="4EBF0E40" w14:textId="77777777" w:rsidR="00394471" w:rsidRPr="00F43A82" w:rsidRDefault="00394471" w:rsidP="001F1FC1"/>
    <w:sectPr w:rsidR="00394471" w:rsidRPr="00F43A82" w:rsidSect="001F1FC1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5DE1" w14:textId="77777777" w:rsidR="002B2385" w:rsidRDefault="002B2385">
      <w:pPr>
        <w:spacing w:after="0"/>
      </w:pPr>
      <w:r>
        <w:separator/>
      </w:r>
    </w:p>
  </w:endnote>
  <w:endnote w:type="continuationSeparator" w:id="0">
    <w:p w14:paraId="275864C4" w14:textId="77777777" w:rsidR="002B2385" w:rsidRDefault="002B2385">
      <w:pPr>
        <w:spacing w:after="0"/>
      </w:pPr>
      <w:r>
        <w:continuationSeparator/>
      </w:r>
    </w:p>
  </w:endnote>
  <w:endnote w:type="continuationNotice" w:id="1">
    <w:p w14:paraId="7CFC545C" w14:textId="77777777" w:rsidR="002B2385" w:rsidRDefault="002B23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9C28" w14:textId="77777777" w:rsidR="00953424" w:rsidRDefault="00953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E442" w14:textId="77777777" w:rsidR="00953424" w:rsidRDefault="00953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BE9F" w14:textId="77777777" w:rsidR="00953424" w:rsidRDefault="009534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FF35" w14:textId="77777777" w:rsidR="002B2385" w:rsidRDefault="002B2385">
      <w:pPr>
        <w:spacing w:after="0"/>
      </w:pPr>
      <w:r>
        <w:separator/>
      </w:r>
    </w:p>
  </w:footnote>
  <w:footnote w:type="continuationSeparator" w:id="0">
    <w:p w14:paraId="58F6CB2E" w14:textId="77777777" w:rsidR="002B2385" w:rsidRDefault="002B2385">
      <w:pPr>
        <w:spacing w:after="0"/>
      </w:pPr>
      <w:r>
        <w:continuationSeparator/>
      </w:r>
    </w:p>
  </w:footnote>
  <w:footnote w:type="continuationNotice" w:id="1">
    <w:p w14:paraId="64488352" w14:textId="77777777" w:rsidR="002B2385" w:rsidRDefault="002B23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0FA6" w14:textId="77777777" w:rsidR="00EB7A1D" w:rsidRDefault="00EB7A1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E54E" w14:textId="77777777" w:rsidR="00953424" w:rsidRDefault="009534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2262" w14:textId="77777777" w:rsidR="00953424" w:rsidRDefault="009534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5D403F44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04C809A5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87B1D00"/>
    <w:multiLevelType w:val="hybridMultilevel"/>
    <w:tmpl w:val="6D060068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7F751A"/>
    <w:multiLevelType w:val="hybridMultilevel"/>
    <w:tmpl w:val="6D060068"/>
    <w:lvl w:ilvl="0" w:tplc="7FD0CB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785A676F"/>
    <w:multiLevelType w:val="hybridMultilevel"/>
    <w:tmpl w:val="B0F08640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8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55983625">
    <w:abstractNumId w:val="0"/>
  </w:num>
  <w:num w:numId="2" w16cid:durableId="1534151807">
    <w:abstractNumId w:val="16"/>
  </w:num>
  <w:num w:numId="3" w16cid:durableId="8261391">
    <w:abstractNumId w:val="21"/>
  </w:num>
  <w:num w:numId="4" w16cid:durableId="142506014">
    <w:abstractNumId w:val="19"/>
  </w:num>
  <w:num w:numId="5" w16cid:durableId="16588778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167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002110">
    <w:abstractNumId w:val="7"/>
  </w:num>
  <w:num w:numId="8" w16cid:durableId="1848211288">
    <w:abstractNumId w:val="6"/>
  </w:num>
  <w:num w:numId="9" w16cid:durableId="2076854007">
    <w:abstractNumId w:val="5"/>
  </w:num>
  <w:num w:numId="10" w16cid:durableId="1721442256">
    <w:abstractNumId w:val="4"/>
  </w:num>
  <w:num w:numId="11" w16cid:durableId="310529046">
    <w:abstractNumId w:val="3"/>
  </w:num>
  <w:num w:numId="12" w16cid:durableId="1231502938">
    <w:abstractNumId w:val="2"/>
  </w:num>
  <w:num w:numId="13" w16cid:durableId="499662170">
    <w:abstractNumId w:val="1"/>
  </w:num>
  <w:num w:numId="14" w16cid:durableId="740446931">
    <w:abstractNumId w:val="23"/>
  </w:num>
  <w:num w:numId="15" w16cid:durableId="1821772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464630">
    <w:abstractNumId w:val="9"/>
  </w:num>
  <w:num w:numId="17" w16cid:durableId="310410756">
    <w:abstractNumId w:val="24"/>
  </w:num>
  <w:num w:numId="18" w16cid:durableId="622423916">
    <w:abstractNumId w:val="11"/>
  </w:num>
  <w:num w:numId="19" w16cid:durableId="680009200">
    <w:abstractNumId w:val="28"/>
  </w:num>
  <w:num w:numId="20" w16cid:durableId="1057169134">
    <w:abstractNumId w:val="13"/>
  </w:num>
  <w:num w:numId="21" w16cid:durableId="1185368733">
    <w:abstractNumId w:val="8"/>
  </w:num>
  <w:num w:numId="22" w16cid:durableId="833372151">
    <w:abstractNumId w:val="25"/>
  </w:num>
  <w:num w:numId="23" w16cid:durableId="591818151">
    <w:abstractNumId w:val="14"/>
  </w:num>
  <w:num w:numId="24" w16cid:durableId="2068993915">
    <w:abstractNumId w:val="17"/>
  </w:num>
  <w:num w:numId="25" w16cid:durableId="29574748">
    <w:abstractNumId w:val="12"/>
  </w:num>
  <w:num w:numId="26" w16cid:durableId="1206720163">
    <w:abstractNumId w:val="10"/>
  </w:num>
  <w:num w:numId="27" w16cid:durableId="1091195999">
    <w:abstractNumId w:val="18"/>
  </w:num>
  <w:num w:numId="28" w16cid:durableId="378281613">
    <w:abstractNumId w:val="27"/>
  </w:num>
  <w:num w:numId="29" w16cid:durableId="901867405">
    <w:abstractNumId w:val="15"/>
  </w:num>
  <w:num w:numId="30" w16cid:durableId="246309972">
    <w:abstractNumId w:val="22"/>
  </w:num>
  <w:num w:numId="31" w16cid:durableId="1053457707">
    <w:abstractNumId w:val="20"/>
  </w:num>
  <w:num w:numId="32" w16cid:durableId="701636018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Eswar)">
    <w15:presenceInfo w15:providerId="None" w15:userId="ZTE(Eswar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3CBB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56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3C1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BC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ABA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9DC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38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7FB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1FC1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3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0ECA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BCD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385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9E3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25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0A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3E30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5DF"/>
    <w:rsid w:val="004B0634"/>
    <w:rsid w:val="004B0D5F"/>
    <w:rsid w:val="004B0FA9"/>
    <w:rsid w:val="004B13F7"/>
    <w:rsid w:val="004B165F"/>
    <w:rsid w:val="004B17B8"/>
    <w:rsid w:val="004B192F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90F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12B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41B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6AD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92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3CA"/>
    <w:rsid w:val="005B75F2"/>
    <w:rsid w:val="005B7637"/>
    <w:rsid w:val="005B765C"/>
    <w:rsid w:val="005B793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1DC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96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5A3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58D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93B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619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4F2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0CB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1C02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73E"/>
    <w:rsid w:val="008A2A82"/>
    <w:rsid w:val="008A2DF8"/>
    <w:rsid w:val="008A2E42"/>
    <w:rsid w:val="008A30BC"/>
    <w:rsid w:val="008A350A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2B2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725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424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74A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7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6CA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1C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00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36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5F5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A1D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6FDF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2C8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28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29C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1B95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7</cp:revision>
  <cp:lastPrinted>2017-05-08T10:55:00Z</cp:lastPrinted>
  <dcterms:created xsi:type="dcterms:W3CDTF">2023-03-01T15:51:00Z</dcterms:created>
  <dcterms:modified xsi:type="dcterms:W3CDTF">2023-03-02T19:40:00Z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