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BAD5" w14:textId="0D00DEB9" w:rsidR="00CA5128" w:rsidRPr="00E25350" w:rsidRDefault="00CA5128" w:rsidP="00CA5128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2985</w:t>
      </w:r>
    </w:p>
    <w:p w14:paraId="38F0422A" w14:textId="77777777" w:rsidR="00CA5128" w:rsidRPr="00E25350" w:rsidRDefault="00CA5128" w:rsidP="00CA5128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b/>
          <w:noProof/>
          <w:sz w:val="24"/>
          <w:szCs w:val="24"/>
          <w:lang w:val="sv-SE" w:eastAsia="zh-CN"/>
        </w:rPr>
      </w:pP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7427155A" w14:textId="77777777" w:rsidR="00CA5128" w:rsidRPr="00E25350" w:rsidRDefault="00CA5128" w:rsidP="00CA512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noProof/>
          <w:lang w:val="sv-SE"/>
        </w:rPr>
      </w:pPr>
    </w:p>
    <w:p w14:paraId="1A6B2492" w14:textId="77777777" w:rsidR="00CA5128" w:rsidRPr="00E25350" w:rsidRDefault="00CA5128" w:rsidP="00CA5128">
      <w:pPr>
        <w:tabs>
          <w:tab w:val="left" w:pos="7655"/>
        </w:tabs>
        <w:spacing w:after="0"/>
        <w:jc w:val="both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6E486C9E" w14:textId="6B46D72C" w:rsidR="00587D23" w:rsidRPr="00E13633" w:rsidRDefault="00587D23" w:rsidP="00587D2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</w:r>
      <w:r w:rsidR="001266F6" w:rsidRPr="001266F6">
        <w:rPr>
          <w:rFonts w:cs="Arial"/>
          <w:sz w:val="24"/>
          <w:szCs w:val="24"/>
        </w:rPr>
        <w:t>R4-2218138</w:t>
      </w:r>
    </w:p>
    <w:p w14:paraId="6B7BCA5A" w14:textId="77777777" w:rsidR="00587D23" w:rsidRPr="00E13633" w:rsidRDefault="00587D23" w:rsidP="00587D2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 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E5D552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87D23" w:rsidRPr="00587D23">
        <w:rPr>
          <w:rFonts w:ascii="Arial" w:hAnsi="Arial" w:cs="Arial"/>
          <w:b/>
          <w:sz w:val="22"/>
          <w:szCs w:val="22"/>
        </w:rPr>
        <w:t xml:space="preserve">LS on reference SSB for </w:t>
      </w:r>
      <w:r w:rsidR="00587D23" w:rsidRPr="00587D23">
        <w:rPr>
          <w:rFonts w:ascii="Arial" w:hAnsi="Arial" w:cs="Arial"/>
          <w:b/>
          <w:i/>
          <w:iCs/>
          <w:sz w:val="22"/>
          <w:szCs w:val="22"/>
        </w:rPr>
        <w:t>s-</w:t>
      </w:r>
      <w:proofErr w:type="spellStart"/>
      <w:r w:rsidR="00587D23" w:rsidRPr="00587D23">
        <w:rPr>
          <w:rFonts w:ascii="Arial" w:hAnsi="Arial" w:cs="Arial"/>
          <w:b/>
          <w:i/>
          <w:iCs/>
          <w:sz w:val="22"/>
          <w:szCs w:val="22"/>
        </w:rPr>
        <w:t>MeasureConfig</w:t>
      </w:r>
      <w:proofErr w:type="spellEnd"/>
      <w:r w:rsidR="00587D23" w:rsidRPr="00587D23">
        <w:rPr>
          <w:rFonts w:ascii="Arial" w:hAnsi="Arial" w:cs="Arial"/>
          <w:b/>
          <w:sz w:val="22"/>
          <w:szCs w:val="22"/>
        </w:rPr>
        <w:t xml:space="preserve"> checking</w:t>
      </w:r>
    </w:p>
    <w:p w14:paraId="5ABF3431" w14:textId="4D997A9C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0063A408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25E90A64" w14:textId="369B135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87D23" w:rsidRPr="00587D23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587D23" w:rsidRPr="00587D23">
        <w:rPr>
          <w:rFonts w:ascii="Arial" w:hAnsi="Arial" w:cs="Arial"/>
          <w:b/>
          <w:bCs/>
          <w:sz w:val="22"/>
          <w:szCs w:val="22"/>
        </w:rPr>
        <w:t>-Core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0E64463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19EE759" w14:textId="6260B6D0" w:rsidR="00327AA6" w:rsidRDefault="00587D23" w:rsidP="00587D23">
      <w:pPr>
        <w:jc w:val="both"/>
        <w:rPr>
          <w:rFonts w:ascii="Arial" w:hAnsi="Arial" w:cs="Arial"/>
          <w:color w:val="000000"/>
          <w:lang w:eastAsia="ko-KR"/>
        </w:rPr>
      </w:pPr>
      <w:r w:rsidRPr="00587D23">
        <w:rPr>
          <w:rFonts w:ascii="Arial" w:hAnsi="Arial" w:cs="Arial"/>
          <w:color w:val="000000"/>
          <w:lang w:eastAsia="ko-KR"/>
        </w:rPr>
        <w:t>RAN4 was</w:t>
      </w:r>
      <w:r>
        <w:rPr>
          <w:rFonts w:ascii="Arial" w:hAnsi="Arial" w:cs="Arial"/>
          <w:color w:val="000000"/>
          <w:lang w:eastAsia="ko-KR"/>
        </w:rPr>
        <w:t xml:space="preserve"> discussing the reference SSB for </w:t>
      </w:r>
      <w:r w:rsidRPr="00587D23">
        <w:rPr>
          <w:rFonts w:ascii="Arial" w:hAnsi="Arial" w:cs="Arial"/>
          <w:i/>
          <w:iCs/>
          <w:color w:val="000000"/>
          <w:lang w:eastAsia="ko-KR"/>
        </w:rPr>
        <w:t>s-</w:t>
      </w:r>
      <w:proofErr w:type="spellStart"/>
      <w:r w:rsidRPr="00587D23">
        <w:rPr>
          <w:rFonts w:ascii="Arial" w:hAnsi="Arial" w:cs="Arial"/>
          <w:i/>
          <w:iCs/>
          <w:color w:val="000000"/>
          <w:lang w:eastAsia="ko-KR"/>
        </w:rPr>
        <w:t>MeasureConfig</w:t>
      </w:r>
      <w:proofErr w:type="spellEnd"/>
      <w:r w:rsidRPr="00587D23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checking when </w:t>
      </w:r>
      <w:proofErr w:type="spellStart"/>
      <w:r w:rsidRPr="00587D23">
        <w:rPr>
          <w:rFonts w:ascii="Arial" w:hAnsi="Arial" w:cs="Arial"/>
          <w:color w:val="000000"/>
          <w:lang w:eastAsia="ko-KR"/>
        </w:rPr>
        <w:t>ssb</w:t>
      </w:r>
      <w:proofErr w:type="spellEnd"/>
      <w:r w:rsidRPr="00587D23">
        <w:rPr>
          <w:rFonts w:ascii="Arial" w:hAnsi="Arial" w:cs="Arial"/>
          <w:color w:val="000000"/>
          <w:lang w:eastAsia="ko-KR"/>
        </w:rPr>
        <w:t>-RSRP</w:t>
      </w:r>
      <w:r>
        <w:rPr>
          <w:rFonts w:ascii="Arial" w:hAnsi="Arial" w:cs="Arial"/>
          <w:color w:val="000000"/>
          <w:lang w:eastAsia="ko-KR"/>
        </w:rPr>
        <w:t xml:space="preserve"> is configured in </w:t>
      </w:r>
      <w:r w:rsidRPr="00587D23">
        <w:rPr>
          <w:rFonts w:ascii="Arial" w:hAnsi="Arial" w:cs="Arial"/>
          <w:i/>
          <w:iCs/>
          <w:color w:val="000000"/>
          <w:lang w:eastAsia="ko-KR"/>
        </w:rPr>
        <w:t>s-</w:t>
      </w:r>
      <w:proofErr w:type="spellStart"/>
      <w:r w:rsidRPr="00587D23">
        <w:rPr>
          <w:rFonts w:ascii="Arial" w:hAnsi="Arial" w:cs="Arial"/>
          <w:i/>
          <w:iCs/>
          <w:color w:val="000000"/>
          <w:lang w:eastAsia="ko-KR"/>
        </w:rPr>
        <w:t>MeasureConfig</w:t>
      </w:r>
      <w:proofErr w:type="spellEnd"/>
      <w:r w:rsidR="007D1986">
        <w:rPr>
          <w:rFonts w:ascii="Arial" w:hAnsi="Arial" w:cs="Arial"/>
          <w:color w:val="000000"/>
          <w:lang w:eastAsia="ko-KR"/>
        </w:rPr>
        <w:t>.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7D1986">
        <w:rPr>
          <w:rFonts w:ascii="Arial" w:hAnsi="Arial" w:cs="Arial"/>
          <w:color w:val="000000"/>
          <w:lang w:eastAsia="ko-KR"/>
        </w:rPr>
        <w:t>H</w:t>
      </w:r>
      <w:r>
        <w:rPr>
          <w:rFonts w:ascii="Arial" w:hAnsi="Arial" w:cs="Arial"/>
          <w:color w:val="000000"/>
          <w:lang w:eastAsia="ko-KR"/>
        </w:rPr>
        <w:t>owever, RAN4 found that in TS38.331, the</w:t>
      </w:r>
      <w:r w:rsidRPr="00587D23">
        <w:rPr>
          <w:rFonts w:ascii="Arial" w:hAnsi="Arial" w:cs="Arial"/>
          <w:i/>
          <w:iCs/>
          <w:color w:val="000000"/>
          <w:lang w:eastAsia="ko-KR"/>
        </w:rPr>
        <w:t xml:space="preserve"> s-</w:t>
      </w:r>
      <w:proofErr w:type="spellStart"/>
      <w:r w:rsidRPr="00587D23">
        <w:rPr>
          <w:rFonts w:ascii="Arial" w:hAnsi="Arial" w:cs="Arial"/>
          <w:i/>
          <w:iCs/>
          <w:color w:val="000000"/>
          <w:lang w:eastAsia="ko-KR"/>
        </w:rPr>
        <w:t>MeasureConfig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was specified as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D23" w14:paraId="67832F80" w14:textId="77777777" w:rsidTr="00587D23">
        <w:tc>
          <w:tcPr>
            <w:tcW w:w="9629" w:type="dxa"/>
          </w:tcPr>
          <w:p w14:paraId="29714612" w14:textId="77777777" w:rsidR="00587D23" w:rsidRPr="00587D23" w:rsidRDefault="00587D23" w:rsidP="007D198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before="0" w:after="0" w:line="240" w:lineRule="auto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</w:pPr>
            <w:r w:rsidRPr="00587D23"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  <w:t>s-</w:t>
            </w:r>
            <w:proofErr w:type="spellStart"/>
            <w:r w:rsidRPr="00587D23">
              <w:rPr>
                <w:rFonts w:ascii="Arial" w:hAnsi="Arial" w:cs="Arial"/>
                <w:b/>
                <w:bCs/>
                <w:i/>
                <w:iCs/>
                <w:color w:val="000000"/>
                <w:lang w:val="en-US" w:eastAsia="zh-CN"/>
              </w:rPr>
              <w:t>MeasureConfig</w:t>
            </w:r>
            <w:proofErr w:type="spellEnd"/>
          </w:p>
          <w:p w14:paraId="2E5755CC" w14:textId="218EFF47" w:rsidR="00587D23" w:rsidRDefault="00587D23" w:rsidP="007D1986">
            <w:pPr>
              <w:spacing w:line="240" w:lineRule="auto"/>
              <w:rPr>
                <w:rFonts w:ascii="Arial" w:hAnsi="Arial" w:cs="Arial"/>
                <w:color w:val="000000"/>
                <w:lang w:eastAsia="ko-KR"/>
              </w:rPr>
            </w:pPr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Threshold for NR </w:t>
            </w:r>
            <w:proofErr w:type="spellStart"/>
            <w:r w:rsidRPr="00587D23">
              <w:rPr>
                <w:rFonts w:ascii="Arial" w:hAnsi="Arial" w:cs="Arial"/>
                <w:color w:val="000000"/>
                <w:lang w:val="en-US" w:eastAsia="zh-CN"/>
              </w:rPr>
              <w:t>SpCell</w:t>
            </w:r>
            <w:proofErr w:type="spellEnd"/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ssb</w:t>
            </w:r>
            <w:proofErr w:type="spellEnd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 xml:space="preserve">-RSRP </w:t>
            </w:r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corresponds to </w:t>
            </w:r>
            <w:r w:rsidRPr="00A53B6C">
              <w:rPr>
                <w:rFonts w:ascii="Arial" w:hAnsi="Arial" w:cs="Arial"/>
                <w:b/>
                <w:bCs/>
                <w:color w:val="000000"/>
                <w:u w:val="single"/>
                <w:lang w:val="en-US" w:eastAsia="zh-CN"/>
              </w:rPr>
              <w:t>cell RSRP</w:t>
            </w:r>
            <w:r w:rsidRPr="00A53B6C">
              <w:rPr>
                <w:rFonts w:ascii="Arial" w:hAnsi="Arial" w:cs="Arial"/>
                <w:color w:val="000000"/>
                <w:u w:val="single"/>
                <w:lang w:val="en-US" w:eastAsia="zh-CN"/>
              </w:rPr>
              <w:t xml:space="preserve"> </w:t>
            </w:r>
            <w:r w:rsidRPr="00A53B6C">
              <w:rPr>
                <w:rFonts w:ascii="Arial" w:hAnsi="Arial" w:cs="Arial"/>
                <w:b/>
                <w:bCs/>
                <w:color w:val="000000"/>
                <w:u w:val="single"/>
                <w:lang w:val="en-US" w:eastAsia="zh-CN"/>
              </w:rPr>
              <w:t>based on SS/PBCH block</w:t>
            </w:r>
            <w:r w:rsidRPr="00587D23">
              <w:rPr>
                <w:rFonts w:ascii="Arial" w:hAnsi="Arial" w:cs="Arial"/>
                <w:color w:val="000000"/>
                <w:lang w:val="en-US" w:eastAsia="zh-CN"/>
              </w:rPr>
              <w:t xml:space="preserve"> and choice of </w:t>
            </w:r>
            <w:proofErr w:type="spellStart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csi</w:t>
            </w:r>
            <w:proofErr w:type="spellEnd"/>
            <w:r w:rsidRPr="00587D23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 xml:space="preserve">-RSRP </w:t>
            </w:r>
            <w:r w:rsidRPr="00587D23">
              <w:rPr>
                <w:rFonts w:ascii="Arial" w:hAnsi="Arial" w:cs="Arial"/>
                <w:color w:val="000000"/>
                <w:lang w:val="en-US" w:eastAsia="zh-CN"/>
              </w:rPr>
              <w:t>corresponds to cell RSRP of CSI-RS.</w:t>
            </w:r>
          </w:p>
        </w:tc>
      </w:tr>
    </w:tbl>
    <w:p w14:paraId="5B364B90" w14:textId="40574774" w:rsidR="00587D23" w:rsidRDefault="00587D23" w:rsidP="00587D23">
      <w:pPr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RAN4 would like to confirm with RAN2 </w:t>
      </w:r>
      <w:r w:rsidR="007D1986">
        <w:rPr>
          <w:rFonts w:ascii="Arial" w:hAnsi="Arial" w:cs="Arial"/>
          <w:color w:val="000000"/>
          <w:lang w:eastAsia="ko-KR"/>
        </w:rPr>
        <w:t>that</w:t>
      </w:r>
      <w:r>
        <w:rPr>
          <w:rFonts w:ascii="Arial" w:hAnsi="Arial" w:cs="Arial"/>
          <w:color w:val="000000"/>
          <w:lang w:eastAsia="ko-KR"/>
        </w:rPr>
        <w:t xml:space="preserve"> the </w:t>
      </w:r>
      <w:r>
        <w:rPr>
          <w:rFonts w:ascii="Arial" w:hAnsi="Arial" w:cs="Arial"/>
          <w:color w:val="000000"/>
          <w:lang w:val="en-US" w:eastAsia="zh-CN"/>
        </w:rPr>
        <w:t>c</w:t>
      </w:r>
      <w:r w:rsidRPr="00587D23">
        <w:rPr>
          <w:rFonts w:ascii="Arial" w:hAnsi="Arial" w:cs="Arial"/>
          <w:color w:val="000000"/>
          <w:lang w:val="en-US" w:eastAsia="zh-CN"/>
        </w:rPr>
        <w:t xml:space="preserve">hoice of </w:t>
      </w:r>
      <w:proofErr w:type="spellStart"/>
      <w:r w:rsidRPr="00587D23">
        <w:rPr>
          <w:rFonts w:ascii="Arial" w:hAnsi="Arial" w:cs="Arial"/>
          <w:i/>
          <w:iCs/>
          <w:color w:val="000000"/>
          <w:lang w:val="en-US" w:eastAsia="zh-CN"/>
        </w:rPr>
        <w:t>ssb</w:t>
      </w:r>
      <w:proofErr w:type="spellEnd"/>
      <w:r w:rsidRPr="00587D23">
        <w:rPr>
          <w:rFonts w:ascii="Arial" w:hAnsi="Arial" w:cs="Arial"/>
          <w:i/>
          <w:iCs/>
          <w:color w:val="000000"/>
          <w:lang w:val="en-US" w:eastAsia="zh-CN"/>
        </w:rPr>
        <w:t xml:space="preserve">-RSRP </w:t>
      </w:r>
      <w:r w:rsidRPr="00587D23">
        <w:rPr>
          <w:rFonts w:ascii="Arial" w:hAnsi="Arial" w:cs="Arial"/>
          <w:color w:val="000000"/>
          <w:lang w:val="en-US" w:eastAsia="zh-CN"/>
        </w:rPr>
        <w:t>shall</w:t>
      </w:r>
      <w:r>
        <w:rPr>
          <w:rFonts w:ascii="Arial" w:hAnsi="Arial" w:cs="Arial"/>
          <w:i/>
          <w:iCs/>
          <w:color w:val="000000"/>
          <w:lang w:val="en-US" w:eastAsia="zh-CN"/>
        </w:rPr>
        <w:t xml:space="preserve"> </w:t>
      </w:r>
      <w:r w:rsidRPr="00587D23">
        <w:rPr>
          <w:rFonts w:ascii="Arial" w:hAnsi="Arial" w:cs="Arial"/>
          <w:color w:val="000000"/>
          <w:lang w:val="en-US" w:eastAsia="zh-CN"/>
        </w:rPr>
        <w:t>correspond to cell RSRP based on</w:t>
      </w:r>
      <w:r>
        <w:rPr>
          <w:rFonts w:ascii="Arial" w:hAnsi="Arial" w:cs="Arial"/>
          <w:color w:val="000000"/>
          <w:lang w:val="en-US" w:eastAsia="zh-CN"/>
        </w:rPr>
        <w:t xml:space="preserve"> reference SSB of the serving cell, </w:t>
      </w:r>
    </w:p>
    <w:p w14:paraId="2F1EB152" w14:textId="4059A895" w:rsidR="00587D23" w:rsidRPr="007D1986" w:rsidRDefault="00587D23" w:rsidP="00587D23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 xml:space="preserve">where reference SSB is the SSB defined in BWP-specific 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servingCellMO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> under </w:t>
      </w:r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BWP-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DownlinkDedicated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> of active DL BWP, and if the field is absent, the reference SSB is the SSB defined in 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servingCellMO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 xml:space="preserve"> under </w:t>
      </w:r>
      <w:proofErr w:type="spellStart"/>
      <w:r w:rsidRPr="00587D23">
        <w:rPr>
          <w:rFonts w:ascii="Arial" w:hAnsi="Arial" w:cs="Arial"/>
          <w:i/>
          <w:iCs/>
          <w:color w:val="000000"/>
          <w:sz w:val="20"/>
          <w:szCs w:val="20"/>
          <w:lang w:eastAsia="zh-CN"/>
        </w:rPr>
        <w:t>ServingCellConfig</w:t>
      </w:r>
      <w:proofErr w:type="spellEnd"/>
      <w:r w:rsidRPr="00587D23">
        <w:rPr>
          <w:rFonts w:ascii="Arial" w:hAnsi="Arial" w:cs="Arial"/>
          <w:color w:val="000000"/>
          <w:sz w:val="20"/>
          <w:szCs w:val="20"/>
          <w:lang w:eastAsia="zh-CN"/>
        </w:rPr>
        <w:t>.</w:t>
      </w: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33DF7AFA" w14:textId="5BA5C21A" w:rsidR="00A5338E" w:rsidRPr="00411440" w:rsidRDefault="00ED3112" w:rsidP="00411440">
      <w:pPr>
        <w:ind w:left="993" w:hanging="993"/>
        <w:rPr>
          <w:rFonts w:ascii="Arial" w:hAnsi="Arial" w:cs="Arial"/>
        </w:rPr>
      </w:pPr>
      <w:r w:rsidRPr="001909D7">
        <w:rPr>
          <w:rFonts w:ascii="Arial" w:hAnsi="Arial" w:cs="Arial"/>
          <w:b/>
        </w:rPr>
        <w:t xml:space="preserve">ACTION: </w:t>
      </w:r>
      <w:r w:rsidRPr="001909D7">
        <w:rPr>
          <w:rFonts w:ascii="Arial" w:hAnsi="Arial" w:cs="Arial"/>
          <w:b/>
        </w:rPr>
        <w:tab/>
      </w:r>
      <w:r w:rsidR="001909D7" w:rsidRPr="001909D7">
        <w:rPr>
          <w:rFonts w:ascii="Arial" w:hAnsi="Arial" w:cs="Arial"/>
          <w:color w:val="000000"/>
        </w:rPr>
        <w:t xml:space="preserve">RAN4 sincerely asks RAN2 to </w:t>
      </w:r>
      <w:r w:rsidR="007D1986">
        <w:rPr>
          <w:rFonts w:ascii="Arial" w:hAnsi="Arial" w:cs="Arial"/>
          <w:color w:val="000000"/>
        </w:rPr>
        <w:t>confirm</w:t>
      </w:r>
      <w:r w:rsidR="001909D7" w:rsidRPr="001909D7">
        <w:rPr>
          <w:rFonts w:ascii="Arial" w:hAnsi="Arial" w:cs="Arial"/>
          <w:color w:val="000000"/>
        </w:rPr>
        <w:t xml:space="preserve"> </w:t>
      </w:r>
      <w:r w:rsidR="007D1986">
        <w:rPr>
          <w:rFonts w:ascii="Arial" w:hAnsi="Arial" w:cs="Arial"/>
          <w:color w:val="000000"/>
        </w:rPr>
        <w:t xml:space="preserve">whether </w:t>
      </w:r>
      <w:r w:rsidR="001909D7" w:rsidRPr="001909D7">
        <w:rPr>
          <w:rFonts w:ascii="Arial" w:hAnsi="Arial" w:cs="Arial"/>
          <w:color w:val="000000"/>
        </w:rPr>
        <w:t>the above</w:t>
      </w:r>
      <w:r w:rsidR="007D1986">
        <w:rPr>
          <w:rFonts w:ascii="Arial" w:hAnsi="Arial" w:cs="Arial"/>
          <w:color w:val="000000"/>
        </w:rPr>
        <w:t xml:space="preserve"> RAN4 understanding</w:t>
      </w:r>
      <w:r w:rsidR="001909D7" w:rsidRPr="001909D7">
        <w:rPr>
          <w:rFonts w:ascii="Arial" w:hAnsi="Arial" w:cs="Arial"/>
          <w:color w:val="000000"/>
        </w:rPr>
        <w:t xml:space="preserve"> </w:t>
      </w:r>
      <w:r w:rsidR="007D1986">
        <w:rPr>
          <w:rFonts w:ascii="Arial" w:hAnsi="Arial" w:cs="Arial"/>
          <w:color w:val="000000"/>
        </w:rPr>
        <w:t>is in line with RAN2 definition</w:t>
      </w:r>
      <w:r w:rsidR="00322830" w:rsidRPr="001909D7">
        <w:rPr>
          <w:rFonts w:ascii="Arial" w:hAnsi="Arial" w:cs="Arial"/>
        </w:rPr>
        <w:t xml:space="preserve">. 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1238A675" w14:textId="20D8DDA1" w:rsidR="001909D7" w:rsidRDefault="001909D7" w:rsidP="001909D7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WG4 Meeting #106</w:t>
      </w:r>
      <w:r>
        <w:rPr>
          <w:rFonts w:ascii="Arial" w:hAnsi="Arial" w:cs="Arial"/>
          <w:bCs/>
          <w:lang w:val="sv-SE"/>
        </w:rPr>
        <w:tab/>
      </w:r>
      <w:r w:rsidR="00411440">
        <w:rPr>
          <w:rFonts w:ascii="Arial" w:hAnsi="Arial" w:cs="Arial"/>
          <w:bCs/>
          <w:lang w:val="sv-SE"/>
        </w:rPr>
        <w:t>27 Feb</w:t>
      </w:r>
      <w:r>
        <w:rPr>
          <w:rFonts w:ascii="Arial" w:hAnsi="Arial" w:cs="Arial"/>
          <w:bCs/>
          <w:lang w:val="sv-SE"/>
        </w:rPr>
        <w:t xml:space="preserve"> – </w:t>
      </w:r>
      <w:r w:rsidR="00411440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 xml:space="preserve"> </w:t>
      </w:r>
      <w:r w:rsidR="00411440">
        <w:rPr>
          <w:rFonts w:ascii="Arial" w:hAnsi="Arial" w:cs="Arial"/>
          <w:bCs/>
          <w:lang w:val="sv-SE"/>
        </w:rPr>
        <w:t>Mar</w:t>
      </w:r>
      <w:r>
        <w:rPr>
          <w:rFonts w:ascii="Arial" w:hAnsi="Arial" w:cs="Arial"/>
          <w:bCs/>
          <w:lang w:val="sv-SE"/>
        </w:rPr>
        <w:t xml:space="preserve"> 202</w:t>
      </w:r>
      <w:r w:rsidR="007D198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r w:rsidR="00411440" w:rsidRPr="00411440">
        <w:rPr>
          <w:rFonts w:ascii="Arial" w:hAnsi="Arial" w:cs="Arial"/>
          <w:bCs/>
          <w:lang w:val="sv-SE"/>
        </w:rPr>
        <w:t>Athens, GR</w:t>
      </w:r>
    </w:p>
    <w:p w14:paraId="54C32657" w14:textId="5319E87B" w:rsidR="007D1986" w:rsidRDefault="007D1986" w:rsidP="007D1986">
      <w:pPr>
        <w:tabs>
          <w:tab w:val="left" w:pos="524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TSG-RAN WG4 Meeting #106-bis-e</w:t>
      </w:r>
      <w:r>
        <w:rPr>
          <w:rFonts w:ascii="Arial" w:hAnsi="Arial" w:cs="Arial"/>
          <w:bCs/>
          <w:lang w:val="sv-SE"/>
        </w:rPr>
        <w:tab/>
        <w:t>17 Apr – 26 Apr 2023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E-meeting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7C0EB" w14:textId="77777777" w:rsidR="00416785" w:rsidRDefault="00416785">
      <w:r>
        <w:separator/>
      </w:r>
    </w:p>
  </w:endnote>
  <w:endnote w:type="continuationSeparator" w:id="0">
    <w:p w14:paraId="2A09B003" w14:textId="77777777" w:rsidR="00416785" w:rsidRDefault="00416785">
      <w:r>
        <w:continuationSeparator/>
      </w:r>
    </w:p>
  </w:endnote>
  <w:endnote w:type="continuationNotice" w:id="1">
    <w:p w14:paraId="5C323DAC" w14:textId="77777777" w:rsidR="00416785" w:rsidRDefault="00416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083BE" w14:textId="77777777" w:rsidR="00416785" w:rsidRDefault="00416785">
      <w:r>
        <w:separator/>
      </w:r>
    </w:p>
  </w:footnote>
  <w:footnote w:type="continuationSeparator" w:id="0">
    <w:p w14:paraId="6A67B0D5" w14:textId="77777777" w:rsidR="00416785" w:rsidRDefault="00416785">
      <w:r>
        <w:continuationSeparator/>
      </w:r>
    </w:p>
  </w:footnote>
  <w:footnote w:type="continuationNotice" w:id="1">
    <w:p w14:paraId="0C1A670A" w14:textId="77777777" w:rsidR="00416785" w:rsidRDefault="004167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97FDB"/>
    <w:multiLevelType w:val="hybridMultilevel"/>
    <w:tmpl w:val="F6B882AA"/>
    <w:lvl w:ilvl="0" w:tplc="71761F6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237033">
    <w:abstractNumId w:val="6"/>
  </w:num>
  <w:num w:numId="2" w16cid:durableId="1977565581">
    <w:abstractNumId w:val="5"/>
  </w:num>
  <w:num w:numId="3" w16cid:durableId="1237011590">
    <w:abstractNumId w:val="7"/>
  </w:num>
  <w:num w:numId="4" w16cid:durableId="2026056213">
    <w:abstractNumId w:val="1"/>
  </w:num>
  <w:num w:numId="5" w16cid:durableId="90055340">
    <w:abstractNumId w:val="9"/>
  </w:num>
  <w:num w:numId="6" w16cid:durableId="306251614">
    <w:abstractNumId w:val="2"/>
  </w:num>
  <w:num w:numId="7" w16cid:durableId="545263529">
    <w:abstractNumId w:val="10"/>
  </w:num>
  <w:num w:numId="8" w16cid:durableId="1109198131">
    <w:abstractNumId w:val="0"/>
  </w:num>
  <w:num w:numId="9" w16cid:durableId="1898664917">
    <w:abstractNumId w:val="4"/>
  </w:num>
  <w:num w:numId="10" w16cid:durableId="106585664">
    <w:abstractNumId w:val="3"/>
  </w:num>
  <w:num w:numId="11" w16cid:durableId="133956057">
    <w:abstractNumId w:val="11"/>
  </w:num>
  <w:num w:numId="12" w16cid:durableId="985165666">
    <w:abstractNumId w:val="12"/>
  </w:num>
  <w:num w:numId="13" w16cid:durableId="951134315">
    <w:abstractNumId w:val="13"/>
  </w:num>
  <w:num w:numId="14" w16cid:durableId="47383773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6F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08D0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785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87D23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986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7FA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3B6C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28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0861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1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CA51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A51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51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51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51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5128"/>
    <w:pPr>
      <w:outlineLvl w:val="5"/>
    </w:pPr>
  </w:style>
  <w:style w:type="paragraph" w:styleId="Heading7">
    <w:name w:val="heading 7"/>
    <w:basedOn w:val="H6"/>
    <w:next w:val="Normal"/>
    <w:qFormat/>
    <w:rsid w:val="00CA5128"/>
    <w:pPr>
      <w:outlineLvl w:val="6"/>
    </w:pPr>
  </w:style>
  <w:style w:type="paragraph" w:styleId="Heading8">
    <w:name w:val="heading 8"/>
    <w:basedOn w:val="Heading1"/>
    <w:next w:val="Normal"/>
    <w:qFormat/>
    <w:rsid w:val="00CA51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5128"/>
    <w:pPr>
      <w:outlineLvl w:val="8"/>
    </w:pPr>
  </w:style>
  <w:style w:type="character" w:default="1" w:styleId="DefaultParagraphFont">
    <w:name w:val="Default Paragraph Font"/>
    <w:semiHidden/>
    <w:rsid w:val="00CA51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5128"/>
  </w:style>
  <w:style w:type="paragraph" w:styleId="TOC8">
    <w:name w:val="toc 8"/>
    <w:basedOn w:val="TOC1"/>
    <w:semiHidden/>
    <w:rsid w:val="00CA5128"/>
    <w:pPr>
      <w:spacing w:before="180"/>
      <w:ind w:left="2693" w:hanging="2693"/>
    </w:pPr>
    <w:rPr>
      <w:b/>
    </w:rPr>
  </w:style>
  <w:style w:type="paragraph" w:styleId="TOC1">
    <w:name w:val="toc 1"/>
    <w:semiHidden/>
    <w:rsid w:val="00CA51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CA51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A5128"/>
    <w:pPr>
      <w:ind w:left="1701" w:hanging="1701"/>
    </w:pPr>
  </w:style>
  <w:style w:type="paragraph" w:styleId="TOC4">
    <w:name w:val="toc 4"/>
    <w:basedOn w:val="TOC3"/>
    <w:semiHidden/>
    <w:rsid w:val="00CA5128"/>
    <w:pPr>
      <w:ind w:left="1418" w:hanging="1418"/>
    </w:pPr>
  </w:style>
  <w:style w:type="paragraph" w:styleId="TOC3">
    <w:name w:val="toc 3"/>
    <w:basedOn w:val="TOC2"/>
    <w:semiHidden/>
    <w:rsid w:val="00CA5128"/>
    <w:pPr>
      <w:ind w:left="1134" w:hanging="1134"/>
    </w:pPr>
  </w:style>
  <w:style w:type="paragraph" w:styleId="TOC2">
    <w:name w:val="toc 2"/>
    <w:basedOn w:val="TOC1"/>
    <w:semiHidden/>
    <w:rsid w:val="00CA51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5128"/>
    <w:pPr>
      <w:ind w:left="284"/>
    </w:pPr>
  </w:style>
  <w:style w:type="paragraph" w:styleId="Index1">
    <w:name w:val="index 1"/>
    <w:basedOn w:val="Normal"/>
    <w:semiHidden/>
    <w:rsid w:val="00CA5128"/>
    <w:pPr>
      <w:keepLines/>
      <w:spacing w:after="0"/>
    </w:pPr>
  </w:style>
  <w:style w:type="paragraph" w:customStyle="1" w:styleId="ZH">
    <w:name w:val="ZH"/>
    <w:rsid w:val="00CA51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A5128"/>
    <w:pPr>
      <w:outlineLvl w:val="9"/>
    </w:pPr>
  </w:style>
  <w:style w:type="paragraph" w:styleId="ListNumber2">
    <w:name w:val="List Number 2"/>
    <w:basedOn w:val="ListNumber"/>
    <w:rsid w:val="00CA512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A51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CA5128"/>
    <w:rPr>
      <w:b/>
      <w:position w:val="6"/>
      <w:sz w:val="16"/>
    </w:rPr>
  </w:style>
  <w:style w:type="paragraph" w:styleId="FootnoteText">
    <w:name w:val="footnote text"/>
    <w:basedOn w:val="Normal"/>
    <w:semiHidden/>
    <w:rsid w:val="00CA51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A5128"/>
    <w:rPr>
      <w:b/>
    </w:rPr>
  </w:style>
  <w:style w:type="paragraph" w:customStyle="1" w:styleId="TAC">
    <w:name w:val="TAC"/>
    <w:basedOn w:val="TAL"/>
    <w:link w:val="TACChar"/>
    <w:rsid w:val="00CA5128"/>
    <w:pPr>
      <w:jc w:val="center"/>
    </w:pPr>
  </w:style>
  <w:style w:type="paragraph" w:customStyle="1" w:styleId="TF">
    <w:name w:val="TF"/>
    <w:basedOn w:val="TH"/>
    <w:rsid w:val="00CA5128"/>
    <w:pPr>
      <w:keepNext w:val="0"/>
      <w:spacing w:before="0" w:after="240"/>
    </w:pPr>
  </w:style>
  <w:style w:type="paragraph" w:customStyle="1" w:styleId="NO">
    <w:name w:val="NO"/>
    <w:basedOn w:val="Normal"/>
    <w:rsid w:val="00CA5128"/>
    <w:pPr>
      <w:keepLines/>
      <w:ind w:left="1135" w:hanging="851"/>
    </w:pPr>
  </w:style>
  <w:style w:type="paragraph" w:styleId="TOC9">
    <w:name w:val="toc 9"/>
    <w:basedOn w:val="TOC8"/>
    <w:semiHidden/>
    <w:rsid w:val="00CA5128"/>
    <w:pPr>
      <w:ind w:left="1418" w:hanging="1418"/>
    </w:pPr>
  </w:style>
  <w:style w:type="paragraph" w:customStyle="1" w:styleId="EX">
    <w:name w:val="EX"/>
    <w:basedOn w:val="Normal"/>
    <w:rsid w:val="00CA5128"/>
    <w:pPr>
      <w:keepLines/>
      <w:ind w:left="1702" w:hanging="1418"/>
    </w:pPr>
  </w:style>
  <w:style w:type="paragraph" w:customStyle="1" w:styleId="FP">
    <w:name w:val="FP"/>
    <w:basedOn w:val="Normal"/>
    <w:rsid w:val="00CA5128"/>
    <w:pPr>
      <w:spacing w:after="0"/>
    </w:pPr>
  </w:style>
  <w:style w:type="paragraph" w:customStyle="1" w:styleId="LD">
    <w:name w:val="LD"/>
    <w:rsid w:val="00CA51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A5128"/>
    <w:pPr>
      <w:spacing w:after="0"/>
    </w:pPr>
  </w:style>
  <w:style w:type="paragraph" w:customStyle="1" w:styleId="EW">
    <w:name w:val="EW"/>
    <w:basedOn w:val="EX"/>
    <w:rsid w:val="00CA5128"/>
    <w:pPr>
      <w:spacing w:after="0"/>
    </w:pPr>
  </w:style>
  <w:style w:type="paragraph" w:styleId="TOC6">
    <w:name w:val="toc 6"/>
    <w:basedOn w:val="TOC5"/>
    <w:next w:val="Normal"/>
    <w:semiHidden/>
    <w:rsid w:val="00CA5128"/>
    <w:pPr>
      <w:ind w:left="1985" w:hanging="1985"/>
    </w:pPr>
  </w:style>
  <w:style w:type="paragraph" w:styleId="TOC7">
    <w:name w:val="toc 7"/>
    <w:basedOn w:val="TOC6"/>
    <w:next w:val="Normal"/>
    <w:semiHidden/>
    <w:rsid w:val="00CA5128"/>
    <w:pPr>
      <w:ind w:left="2268" w:hanging="2268"/>
    </w:pPr>
  </w:style>
  <w:style w:type="paragraph" w:styleId="ListBullet2">
    <w:name w:val="List Bullet 2"/>
    <w:basedOn w:val="ListBullet"/>
    <w:rsid w:val="00CA5128"/>
    <w:pPr>
      <w:ind w:left="851"/>
    </w:pPr>
  </w:style>
  <w:style w:type="paragraph" w:styleId="ListBullet3">
    <w:name w:val="List Bullet 3"/>
    <w:basedOn w:val="ListBullet2"/>
    <w:rsid w:val="00CA5128"/>
    <w:pPr>
      <w:ind w:left="1135"/>
    </w:pPr>
  </w:style>
  <w:style w:type="paragraph" w:styleId="ListNumber">
    <w:name w:val="List Number"/>
    <w:basedOn w:val="List"/>
    <w:rsid w:val="00CA5128"/>
  </w:style>
  <w:style w:type="paragraph" w:customStyle="1" w:styleId="EQ">
    <w:name w:val="EQ"/>
    <w:basedOn w:val="Normal"/>
    <w:next w:val="Normal"/>
    <w:rsid w:val="00CA51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51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51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51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A5128"/>
    <w:pPr>
      <w:jc w:val="right"/>
    </w:pPr>
  </w:style>
  <w:style w:type="paragraph" w:customStyle="1" w:styleId="H6">
    <w:name w:val="H6"/>
    <w:basedOn w:val="Heading5"/>
    <w:next w:val="Normal"/>
    <w:rsid w:val="00CA51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A5128"/>
    <w:pPr>
      <w:ind w:left="851" w:hanging="851"/>
    </w:pPr>
  </w:style>
  <w:style w:type="paragraph" w:customStyle="1" w:styleId="TAL">
    <w:name w:val="TAL"/>
    <w:basedOn w:val="Normal"/>
    <w:link w:val="TALCar"/>
    <w:rsid w:val="00CA51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51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A51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A51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A51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A5128"/>
    <w:pPr>
      <w:framePr w:wrap="notBeside" w:y="16161"/>
    </w:pPr>
  </w:style>
  <w:style w:type="character" w:customStyle="1" w:styleId="ZGSM">
    <w:name w:val="ZGSM"/>
    <w:rsid w:val="00CA5128"/>
  </w:style>
  <w:style w:type="paragraph" w:styleId="List2">
    <w:name w:val="List 2"/>
    <w:basedOn w:val="List"/>
    <w:rsid w:val="00CA5128"/>
    <w:pPr>
      <w:ind w:left="851"/>
    </w:pPr>
  </w:style>
  <w:style w:type="paragraph" w:customStyle="1" w:styleId="ZG">
    <w:name w:val="ZG"/>
    <w:rsid w:val="00CA51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A5128"/>
    <w:pPr>
      <w:ind w:left="1135"/>
    </w:pPr>
  </w:style>
  <w:style w:type="paragraph" w:styleId="List4">
    <w:name w:val="List 4"/>
    <w:basedOn w:val="List3"/>
    <w:rsid w:val="00CA5128"/>
    <w:pPr>
      <w:ind w:left="1418"/>
    </w:pPr>
  </w:style>
  <w:style w:type="paragraph" w:styleId="List5">
    <w:name w:val="List 5"/>
    <w:basedOn w:val="List4"/>
    <w:rsid w:val="00CA5128"/>
    <w:pPr>
      <w:ind w:left="1702"/>
    </w:pPr>
  </w:style>
  <w:style w:type="paragraph" w:customStyle="1" w:styleId="EditorsNote">
    <w:name w:val="Editor's Note"/>
    <w:basedOn w:val="NO"/>
    <w:rsid w:val="00CA5128"/>
    <w:rPr>
      <w:color w:val="FF0000"/>
    </w:rPr>
  </w:style>
  <w:style w:type="paragraph" w:styleId="List">
    <w:name w:val="List"/>
    <w:basedOn w:val="Normal"/>
    <w:rsid w:val="00CA5128"/>
    <w:pPr>
      <w:ind w:left="568" w:hanging="284"/>
    </w:pPr>
  </w:style>
  <w:style w:type="paragraph" w:styleId="ListBullet">
    <w:name w:val="List Bullet"/>
    <w:basedOn w:val="List"/>
    <w:rsid w:val="00CA5128"/>
  </w:style>
  <w:style w:type="paragraph" w:styleId="ListBullet4">
    <w:name w:val="List Bullet 4"/>
    <w:basedOn w:val="ListBullet3"/>
    <w:rsid w:val="00CA5128"/>
    <w:pPr>
      <w:ind w:left="1418"/>
    </w:pPr>
  </w:style>
  <w:style w:type="paragraph" w:styleId="ListBullet5">
    <w:name w:val="List Bullet 5"/>
    <w:basedOn w:val="ListBullet4"/>
    <w:rsid w:val="00CA5128"/>
    <w:pPr>
      <w:ind w:left="1702"/>
    </w:pPr>
  </w:style>
  <w:style w:type="paragraph" w:customStyle="1" w:styleId="B1">
    <w:name w:val="B1"/>
    <w:basedOn w:val="List"/>
    <w:rsid w:val="00CA5128"/>
  </w:style>
  <w:style w:type="paragraph" w:customStyle="1" w:styleId="B2">
    <w:name w:val="B2"/>
    <w:basedOn w:val="List2"/>
    <w:rsid w:val="00CA5128"/>
  </w:style>
  <w:style w:type="paragraph" w:customStyle="1" w:styleId="B3">
    <w:name w:val="B3"/>
    <w:basedOn w:val="List3"/>
    <w:rsid w:val="00CA5128"/>
  </w:style>
  <w:style w:type="paragraph" w:customStyle="1" w:styleId="B4">
    <w:name w:val="B4"/>
    <w:basedOn w:val="List4"/>
    <w:rsid w:val="00CA5128"/>
  </w:style>
  <w:style w:type="paragraph" w:customStyle="1" w:styleId="B5">
    <w:name w:val="B5"/>
    <w:basedOn w:val="List5"/>
    <w:rsid w:val="00CA5128"/>
  </w:style>
  <w:style w:type="paragraph" w:styleId="Footer">
    <w:name w:val="footer"/>
    <w:basedOn w:val="Header"/>
    <w:link w:val="FooterChar"/>
    <w:rsid w:val="00CA5128"/>
    <w:pPr>
      <w:jc w:val="center"/>
    </w:pPr>
    <w:rPr>
      <w:i/>
    </w:rPr>
  </w:style>
  <w:style w:type="paragraph" w:customStyle="1" w:styleId="ZTD">
    <w:name w:val="ZTD"/>
    <w:basedOn w:val="ZB"/>
    <w:rsid w:val="00CA512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Skeleton v4 - session chair</cp:lastModifiedBy>
  <cp:revision>3</cp:revision>
  <cp:lastPrinted>2016-11-03T02:40:00Z</cp:lastPrinted>
  <dcterms:created xsi:type="dcterms:W3CDTF">2022-11-15T10:50:00Z</dcterms:created>
  <dcterms:modified xsi:type="dcterms:W3CDTF">2022-11-15T10:54:00Z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