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A7B6" w14:textId="083A7A05" w:rsidR="0044124D" w:rsidRPr="00E25350" w:rsidRDefault="0044124D" w:rsidP="0044124D">
      <w:pPr>
        <w:tabs>
          <w:tab w:val="right" w:pos="9639"/>
          <w:tab w:val="right" w:pos="13323"/>
        </w:tabs>
        <w:jc w:val="both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7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1</w:t>
      </w:r>
    </w:p>
    <w:p w14:paraId="77ACDE23" w14:textId="77777777" w:rsidR="0044124D" w:rsidRPr="00E25350" w:rsidRDefault="0044124D" w:rsidP="0044124D">
      <w:pPr>
        <w:tabs>
          <w:tab w:val="right" w:pos="9639"/>
          <w:tab w:val="right" w:pos="13323"/>
        </w:tabs>
        <w:jc w:val="both"/>
        <w:rPr>
          <w:rFonts w:ascii="Arial" w:eastAsia="MS Mincho" w:hAnsi="Arial"/>
          <w:b/>
          <w:noProof/>
          <w:sz w:val="24"/>
          <w:szCs w:val="24"/>
          <w:lang w:val="sv-SE" w:eastAsia="zh-CN"/>
        </w:rPr>
      </w:pP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3DD2C992" w14:textId="77777777" w:rsidR="0044124D" w:rsidRPr="00E25350" w:rsidRDefault="0044124D" w:rsidP="0044124D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MS Mincho" w:hAnsi="Arial"/>
          <w:noProof/>
          <w:lang w:val="sv-SE"/>
        </w:rPr>
      </w:pPr>
    </w:p>
    <w:p w14:paraId="5A8BAC65" w14:textId="77777777" w:rsidR="0044124D" w:rsidRPr="00E25350" w:rsidRDefault="0044124D" w:rsidP="0044124D">
      <w:pPr>
        <w:tabs>
          <w:tab w:val="left" w:pos="7655"/>
        </w:tabs>
        <w:jc w:val="both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7C8D55BA" w14:textId="2B7CE1B3" w:rsidR="00CB5CB1" w:rsidRPr="005E5BB3" w:rsidRDefault="00CB5CB1" w:rsidP="00CB5CB1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104-bis-e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750E" w:rsidRPr="0009750E">
        <w:rPr>
          <w:rFonts w:ascii="Arial" w:hAnsi="Arial" w:cs="Arial"/>
          <w:b/>
          <w:sz w:val="24"/>
          <w:lang w:eastAsia="zh-CN"/>
        </w:rPr>
        <w:t>R4-2217265</w:t>
      </w:r>
    </w:p>
    <w:p w14:paraId="551EB4A2" w14:textId="77777777" w:rsidR="00CB5CB1" w:rsidRPr="00EA68F7" w:rsidRDefault="00CB5CB1" w:rsidP="00CB5CB1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Pr="002C3F55">
        <w:rPr>
          <w:rFonts w:ascii="Arial" w:hAnsi="Arial" w:cs="Arial"/>
          <w:b/>
          <w:sz w:val="24"/>
          <w:lang w:eastAsia="zh-CN"/>
        </w:rPr>
        <w:t>10 – 19 October, 2022</w:t>
      </w:r>
    </w:p>
    <w:p w14:paraId="160492A1" w14:textId="77777777" w:rsidR="00CB5CB1" w:rsidRPr="00EA68F7" w:rsidRDefault="00CB5CB1" w:rsidP="00CB5CB1">
      <w:pPr>
        <w:jc w:val="both"/>
        <w:rPr>
          <w:rFonts w:ascii="Arial" w:hAnsi="Arial" w:cs="Arial"/>
        </w:rPr>
      </w:pPr>
    </w:p>
    <w:p w14:paraId="4879F3EB" w14:textId="77777777" w:rsidR="00CB5CB1" w:rsidRPr="000D039C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C3F55">
        <w:rPr>
          <w:rFonts w:ascii="Arial" w:hAnsi="Arial" w:cs="Arial"/>
          <w:b/>
          <w:bCs/>
          <w:lang w:val="en-US"/>
        </w:rPr>
        <w:t>LS on information for neighbor/target cell in IoT NTN</w:t>
      </w:r>
    </w:p>
    <w:p w14:paraId="098F5883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B4360C5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8</w:t>
      </w:r>
    </w:p>
    <w:p w14:paraId="42E454D6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4F5F24">
        <w:rPr>
          <w:rFonts w:ascii="Arial" w:hAnsi="Arial" w:cs="Arial"/>
          <w:bCs/>
        </w:rPr>
        <w:t>LTE_NBIOT_eMTC_NTN_req</w:t>
      </w:r>
      <w:proofErr w:type="spellEnd"/>
      <w:r w:rsidRPr="004F5F24">
        <w:rPr>
          <w:rFonts w:ascii="Arial" w:hAnsi="Arial" w:cs="Arial"/>
          <w:bCs/>
        </w:rPr>
        <w:t>-Core</w:t>
      </w:r>
    </w:p>
    <w:p w14:paraId="4C976577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71C6A42" w14:textId="77777777" w:rsidR="00CB5CB1" w:rsidRPr="008C5AA8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C5AA8">
        <w:rPr>
          <w:rFonts w:ascii="Arial" w:hAnsi="Arial" w:cs="Arial"/>
          <w:b/>
        </w:rPr>
        <w:t>Source:</w:t>
      </w:r>
      <w:r w:rsidRPr="008C5AA8">
        <w:rPr>
          <w:rFonts w:ascii="Arial" w:hAnsi="Arial" w:cs="Arial"/>
          <w:bCs/>
        </w:rPr>
        <w:tab/>
      </w:r>
      <w:r w:rsidRPr="008C5AA8">
        <w:rPr>
          <w:rFonts w:ascii="Arial" w:hAnsi="Arial" w:cs="Arial"/>
          <w:bCs/>
          <w:lang w:eastAsia="ja-JP"/>
        </w:rPr>
        <w:t>RAN4</w:t>
      </w:r>
    </w:p>
    <w:p w14:paraId="4825529F" w14:textId="77777777" w:rsidR="00CB5CB1" w:rsidRPr="00E56AC5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ADF8623" w14:textId="496131A2" w:rsidR="00CB5CB1" w:rsidRPr="00EF32CB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4C29C787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9D86593" w14:textId="77777777" w:rsidR="00CB5CB1" w:rsidRDefault="00CB5CB1" w:rsidP="00CB5CB1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DBDA8F1" w14:textId="77777777" w:rsidR="00CB5CB1" w:rsidRPr="0044124D" w:rsidRDefault="00CB5CB1" w:rsidP="00CB5CB1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44124D">
        <w:rPr>
          <w:rFonts w:cs="Arial"/>
        </w:rPr>
        <w:t>Name:</w:t>
      </w:r>
      <w:r w:rsidRPr="0044124D">
        <w:rPr>
          <w:rFonts w:cs="Arial"/>
          <w:b w:val="0"/>
          <w:bCs/>
        </w:rPr>
        <w:tab/>
      </w:r>
      <w:r w:rsidRPr="0044124D">
        <w:rPr>
          <w:rFonts w:cs="Arial"/>
          <w:b w:val="0"/>
          <w:bCs/>
          <w:lang w:eastAsia="ja-JP"/>
        </w:rPr>
        <w:t>Li Zhang</w:t>
      </w:r>
    </w:p>
    <w:p w14:paraId="70071F28" w14:textId="2F8DC07E" w:rsidR="00CB5CB1" w:rsidRPr="00646512" w:rsidRDefault="00CB5CB1" w:rsidP="00CB5CB1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C433A3D" w14:textId="77777777" w:rsidR="00CB5CB1" w:rsidRPr="00B45AC1" w:rsidRDefault="00CB5CB1" w:rsidP="00CB5CB1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A1E27FB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11F0784A" w14:textId="77777777" w:rsidR="00CB5CB1" w:rsidRDefault="00CB5CB1" w:rsidP="00CB5CB1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14379E3" w14:textId="77777777" w:rsidR="00CB5CB1" w:rsidRDefault="00CB5CB1" w:rsidP="00CB5CB1">
      <w:pPr>
        <w:jc w:val="both"/>
        <w:rPr>
          <w:rFonts w:ascii="Arial" w:hAnsi="Arial" w:cs="Arial"/>
        </w:rPr>
      </w:pPr>
    </w:p>
    <w:p w14:paraId="24A7CC7D" w14:textId="77777777" w:rsidR="00CB5CB1" w:rsidRDefault="00CB5CB1" w:rsidP="00CB5CB1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45C94C7" w14:textId="77777777" w:rsidR="00CB5CB1" w:rsidRDefault="00CB5CB1" w:rsidP="00CB5CB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proofErr w:type="spellStart"/>
      <w:r w:rsidRPr="004F5F24">
        <w:rPr>
          <w:rFonts w:ascii="Arial" w:hAnsi="Arial" w:cs="Arial"/>
          <w:bCs/>
        </w:rPr>
        <w:t>LTE_NBIOT_eMTC_NTN_req</w:t>
      </w:r>
      <w:proofErr w:type="spellEnd"/>
      <w:r>
        <w:rPr>
          <w:rFonts w:ascii="Arial" w:hAnsi="Arial" w:cs="Arial"/>
          <w:lang w:eastAsia="zh-CN"/>
        </w:rPr>
        <w:t xml:space="preserve"> WI, RAN4 is specifying </w:t>
      </w:r>
      <w:r w:rsidRPr="004F5F24">
        <w:rPr>
          <w:rFonts w:ascii="Arial" w:hAnsi="Arial" w:cs="Arial"/>
          <w:lang w:eastAsia="zh-CN"/>
        </w:rPr>
        <w:t xml:space="preserve">RRM requirements for NB-IoT and </w:t>
      </w:r>
      <w:proofErr w:type="spellStart"/>
      <w:r w:rsidRPr="004F5F24">
        <w:rPr>
          <w:rFonts w:ascii="Arial" w:hAnsi="Arial" w:cs="Arial"/>
          <w:lang w:eastAsia="zh-CN"/>
        </w:rPr>
        <w:t>eMTC</w:t>
      </w:r>
      <w:proofErr w:type="spellEnd"/>
      <w:r w:rsidRPr="004F5F24">
        <w:rPr>
          <w:rFonts w:ascii="Arial" w:hAnsi="Arial" w:cs="Arial"/>
          <w:lang w:eastAsia="zh-CN"/>
        </w:rPr>
        <w:t xml:space="preserve"> operation over NTN functionality defined in the Rel-17 </w:t>
      </w:r>
      <w:proofErr w:type="spellStart"/>
      <w:r w:rsidRPr="004F5F24">
        <w:rPr>
          <w:rFonts w:ascii="Arial" w:hAnsi="Arial" w:cs="Arial"/>
          <w:lang w:eastAsia="zh-CN"/>
        </w:rPr>
        <w:t>LTE_NBIOT_eMTC_NTN</w:t>
      </w:r>
      <w:proofErr w:type="spellEnd"/>
      <w:r w:rsidRPr="004F5F24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>.</w:t>
      </w:r>
    </w:p>
    <w:p w14:paraId="7EC46710" w14:textId="77777777" w:rsidR="00CB5CB1" w:rsidRDefault="00CB5CB1" w:rsidP="00CB5CB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RAN4#104-e, the following agreement [1] is reached on </w:t>
      </w:r>
      <w:r w:rsidRPr="004F5F24">
        <w:rPr>
          <w:rFonts w:ascii="Arial" w:hAnsi="Arial" w:cs="Arial"/>
          <w:lang w:eastAsia="zh-CN"/>
        </w:rPr>
        <w:t xml:space="preserve">information for </w:t>
      </w:r>
      <w:proofErr w:type="spellStart"/>
      <w:r w:rsidRPr="004F5F24">
        <w:rPr>
          <w:rFonts w:ascii="Arial" w:hAnsi="Arial" w:cs="Arial"/>
          <w:lang w:eastAsia="zh-CN"/>
        </w:rPr>
        <w:t>neighbor</w:t>
      </w:r>
      <w:proofErr w:type="spellEnd"/>
      <w:r w:rsidRPr="004F5F24">
        <w:rPr>
          <w:rFonts w:ascii="Arial" w:hAnsi="Arial" w:cs="Arial"/>
          <w:lang w:eastAsia="zh-CN"/>
        </w:rPr>
        <w:t>/target cell in IoT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5CB1" w14:paraId="3C94F39A" w14:textId="77777777" w:rsidTr="00C26AD2">
        <w:tc>
          <w:tcPr>
            <w:tcW w:w="9855" w:type="dxa"/>
          </w:tcPr>
          <w:p w14:paraId="4FB2C9AC" w14:textId="77777777" w:rsidR="00CB5CB1" w:rsidRPr="004F5F24" w:rsidRDefault="00CB5CB1" w:rsidP="00C26AD2">
            <w:pPr>
              <w:keepNext/>
              <w:keepLines/>
              <w:spacing w:before="120" w:line="259" w:lineRule="auto"/>
              <w:outlineLvl w:val="3"/>
              <w:rPr>
                <w:rFonts w:ascii="Arial" w:eastAsia="SimSun" w:hAnsi="Arial"/>
                <w:i/>
                <w:sz w:val="24"/>
                <w:szCs w:val="18"/>
                <w:lang w:val="sv-SE" w:eastAsia="zh-CN"/>
              </w:rPr>
            </w:pPr>
            <w:r w:rsidRPr="004F5F24">
              <w:rPr>
                <w:rFonts w:ascii="Arial" w:eastAsia="SimSun" w:hAnsi="Arial"/>
                <w:i/>
                <w:sz w:val="24"/>
                <w:szCs w:val="18"/>
                <w:lang w:val="sv-SE" w:eastAsia="zh-CN"/>
              </w:rPr>
              <w:t>Issue 1-3-2: information for the neighbor/target cell</w:t>
            </w:r>
          </w:p>
          <w:p w14:paraId="18EFA4E0" w14:textId="77777777" w:rsidR="00CB5CB1" w:rsidRPr="002C3F55" w:rsidRDefault="00CB5CB1" w:rsidP="00CB5CB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eastAsia="PMingLiU"/>
                <w:i/>
                <w:iCs/>
                <w:color w:val="4472C4"/>
                <w:lang w:val="en-US" w:eastAsia="zh-TW"/>
              </w:rPr>
            </w:pPr>
            <w:r w:rsidRPr="004F5F24">
              <w:rPr>
                <w:rFonts w:eastAsia="PMingLiU"/>
                <w:i/>
                <w:color w:val="4472C4"/>
                <w:szCs w:val="24"/>
                <w:lang w:eastAsia="zh-TW"/>
              </w:rPr>
              <w:t>Similar as NR NTN, the mobility and measurement requirements for IoT NTN apply provided that valid information for the neighbour/target cell is made available to the UE.</w:t>
            </w:r>
          </w:p>
        </w:tc>
      </w:tr>
    </w:tbl>
    <w:p w14:paraId="395226B3" w14:textId="77777777" w:rsidR="00CB5CB1" w:rsidRPr="00952898" w:rsidRDefault="00CB5CB1" w:rsidP="00CB5CB1">
      <w:pPr>
        <w:rPr>
          <w:rFonts w:ascii="Arial" w:eastAsia="Times New Roman" w:hAnsi="Arial" w:cs="Arial"/>
          <w:b/>
          <w:bCs/>
          <w:color w:val="000000"/>
        </w:rPr>
      </w:pPr>
    </w:p>
    <w:p w14:paraId="1FA36D02" w14:textId="611C8672" w:rsidR="00CB5CB1" w:rsidRDefault="002A15A9" w:rsidP="00CB5CB1">
      <w:pPr>
        <w:spacing w:before="120" w:after="120"/>
        <w:jc w:val="both"/>
        <w:rPr>
          <w:rFonts w:ascii="Arial" w:hAnsi="Arial" w:cs="Arial"/>
          <w:lang w:eastAsia="zh-CN"/>
        </w:rPr>
      </w:pPr>
      <w:r w:rsidRPr="002A15A9">
        <w:rPr>
          <w:rFonts w:ascii="Arial" w:hAnsi="Arial" w:cs="Arial"/>
        </w:rPr>
        <w:t>RAN4 respectfully asks RAN2 to take the above agreement into consideration in their work.</w:t>
      </w:r>
    </w:p>
    <w:p w14:paraId="2FA56568" w14:textId="77777777" w:rsidR="00CB5CB1" w:rsidRPr="006B3F76" w:rsidRDefault="00CB5CB1" w:rsidP="00CB5CB1">
      <w:pPr>
        <w:spacing w:after="120"/>
        <w:jc w:val="both"/>
        <w:rPr>
          <w:rFonts w:ascii="Arial" w:hAnsi="Arial" w:cs="Arial"/>
          <w:b/>
        </w:rPr>
      </w:pPr>
    </w:p>
    <w:p w14:paraId="77301C6C" w14:textId="77777777" w:rsidR="00CB5CB1" w:rsidRDefault="00CB5CB1" w:rsidP="00CB5CB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BBF4CAE" w14:textId="77777777" w:rsidR="00CB5CB1" w:rsidRDefault="00CB5CB1" w:rsidP="00CB5CB1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6D7023A4" w14:textId="77777777" w:rsidR="002A15A9" w:rsidRDefault="002A15A9" w:rsidP="002A15A9">
      <w:pPr>
        <w:spacing w:before="120" w:after="120"/>
        <w:jc w:val="both"/>
        <w:rPr>
          <w:rFonts w:ascii="Arial" w:hAnsi="Arial" w:cs="Arial"/>
          <w:lang w:eastAsia="zh-CN"/>
        </w:rPr>
      </w:pPr>
      <w:r w:rsidRPr="002A15A9">
        <w:rPr>
          <w:rFonts w:ascii="Arial" w:hAnsi="Arial" w:cs="Arial"/>
        </w:rPr>
        <w:t>RAN4 respectfully asks RAN2 to take the above agreement into consideration in their work.</w:t>
      </w:r>
    </w:p>
    <w:p w14:paraId="61FB4B17" w14:textId="77777777" w:rsidR="00CB5CB1" w:rsidRPr="002A15A9" w:rsidRDefault="00CB5CB1" w:rsidP="00CB5CB1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007CA0A1" w14:textId="77777777" w:rsidR="00CB5CB1" w:rsidRDefault="00CB5CB1" w:rsidP="00CB5CB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82AE9D9" w14:textId="45C6E52A" w:rsidR="00CB5CB1" w:rsidRPr="002C3F55" w:rsidRDefault="00CB5CB1" w:rsidP="008C5AA8">
      <w:pPr>
        <w:tabs>
          <w:tab w:val="left" w:pos="2835"/>
          <w:tab w:val="left" w:pos="5812"/>
        </w:tabs>
        <w:spacing w:before="120"/>
        <w:rPr>
          <w:rFonts w:ascii="Arial" w:hAnsi="Arial" w:cs="Arial"/>
          <w:bCs/>
        </w:rPr>
      </w:pPr>
      <w:r w:rsidRPr="002C3F55">
        <w:rPr>
          <w:rFonts w:ascii="Arial" w:hAnsi="Arial" w:cs="Arial"/>
          <w:bCs/>
        </w:rPr>
        <w:t>RAN WG4 Meeting #105</w:t>
      </w:r>
      <w:r w:rsidRPr="002C3F55">
        <w:rPr>
          <w:rFonts w:ascii="Arial" w:hAnsi="Arial" w:cs="Arial"/>
          <w:bCs/>
        </w:rPr>
        <w:tab/>
        <w:t>Nov. 14 – Nov.18, 2022</w:t>
      </w:r>
      <w:r>
        <w:rPr>
          <w:rFonts w:ascii="Arial" w:hAnsi="Arial" w:cs="Arial"/>
          <w:bCs/>
        </w:rPr>
        <w:tab/>
      </w:r>
      <w:r w:rsidRPr="002C3F55">
        <w:rPr>
          <w:rFonts w:ascii="Arial" w:hAnsi="Arial" w:cs="Arial"/>
          <w:bCs/>
        </w:rPr>
        <w:t>Toulouse, France</w:t>
      </w:r>
    </w:p>
    <w:p w14:paraId="704BC558" w14:textId="7A524AC8" w:rsidR="00C623DC" w:rsidRPr="00CB5CB1" w:rsidRDefault="00CB5CB1" w:rsidP="008C5AA8">
      <w:pPr>
        <w:tabs>
          <w:tab w:val="left" w:pos="2835"/>
          <w:tab w:val="left" w:pos="5812"/>
        </w:tabs>
        <w:spacing w:before="120"/>
        <w:rPr>
          <w:rFonts w:ascii="Arial" w:hAnsi="Arial" w:cs="Arial"/>
          <w:bCs/>
        </w:rPr>
      </w:pPr>
      <w:r w:rsidRPr="002C3F55">
        <w:rPr>
          <w:rFonts w:ascii="Arial" w:hAnsi="Arial" w:cs="Arial"/>
          <w:bCs/>
        </w:rPr>
        <w:t>RAN WG4 Meeting #106</w:t>
      </w:r>
      <w:r>
        <w:rPr>
          <w:rFonts w:ascii="Arial" w:hAnsi="Arial" w:cs="Arial"/>
          <w:bCs/>
        </w:rPr>
        <w:tab/>
      </w:r>
      <w:r w:rsidRPr="002C3F55">
        <w:rPr>
          <w:rFonts w:ascii="Arial" w:hAnsi="Arial" w:cs="Arial"/>
          <w:bCs/>
        </w:rPr>
        <w:t xml:space="preserve">Feb. 27 – Mar.03, 2023 </w:t>
      </w:r>
      <w:r>
        <w:rPr>
          <w:rFonts w:ascii="Arial" w:hAnsi="Arial" w:cs="Arial"/>
          <w:bCs/>
        </w:rPr>
        <w:tab/>
      </w:r>
      <w:r w:rsidRPr="002C3F55">
        <w:rPr>
          <w:rFonts w:ascii="Arial" w:hAnsi="Arial" w:cs="Arial"/>
          <w:bCs/>
        </w:rPr>
        <w:t>Athens, Greece</w:t>
      </w:r>
    </w:p>
    <w:sectPr w:rsidR="00C623DC" w:rsidRPr="00CB5C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EF4ED" w14:textId="77777777" w:rsidR="00FC472B" w:rsidRDefault="00FC472B">
      <w:r>
        <w:separator/>
      </w:r>
    </w:p>
  </w:endnote>
  <w:endnote w:type="continuationSeparator" w:id="0">
    <w:p w14:paraId="548EB90E" w14:textId="77777777" w:rsidR="00FC472B" w:rsidRDefault="00FC472B">
      <w:r>
        <w:continuationSeparator/>
      </w:r>
    </w:p>
  </w:endnote>
  <w:endnote w:type="continuationNotice" w:id="1">
    <w:p w14:paraId="7336D4D3" w14:textId="77777777" w:rsidR="00FC472B" w:rsidRDefault="00FC4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89089" w14:textId="77777777" w:rsidR="00FC472B" w:rsidRDefault="00FC472B">
      <w:r>
        <w:separator/>
      </w:r>
    </w:p>
  </w:footnote>
  <w:footnote w:type="continuationSeparator" w:id="0">
    <w:p w14:paraId="34900223" w14:textId="77777777" w:rsidR="00FC472B" w:rsidRDefault="00FC472B">
      <w:r>
        <w:continuationSeparator/>
      </w:r>
    </w:p>
  </w:footnote>
  <w:footnote w:type="continuationNotice" w:id="1">
    <w:p w14:paraId="349F8575" w14:textId="77777777" w:rsidR="00FC472B" w:rsidRDefault="00FC47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9757707">
    <w:abstractNumId w:val="36"/>
  </w:num>
  <w:num w:numId="2" w16cid:durableId="1048380564">
    <w:abstractNumId w:val="28"/>
  </w:num>
  <w:num w:numId="3" w16cid:durableId="1898541939">
    <w:abstractNumId w:val="22"/>
  </w:num>
  <w:num w:numId="4" w16cid:durableId="1759212225">
    <w:abstractNumId w:val="7"/>
  </w:num>
  <w:num w:numId="5" w16cid:durableId="1786079374">
    <w:abstractNumId w:val="27"/>
  </w:num>
  <w:num w:numId="6" w16cid:durableId="1440880181">
    <w:abstractNumId w:val="1"/>
  </w:num>
  <w:num w:numId="7" w16cid:durableId="1499272514">
    <w:abstractNumId w:val="3"/>
  </w:num>
  <w:num w:numId="8" w16cid:durableId="1052463026">
    <w:abstractNumId w:val="13"/>
  </w:num>
  <w:num w:numId="9" w16cid:durableId="36438180">
    <w:abstractNumId w:val="10"/>
  </w:num>
  <w:num w:numId="10" w16cid:durableId="441193150">
    <w:abstractNumId w:val="44"/>
  </w:num>
  <w:num w:numId="11" w16cid:durableId="1452746156">
    <w:abstractNumId w:val="21"/>
  </w:num>
  <w:num w:numId="12" w16cid:durableId="1193498410">
    <w:abstractNumId w:val="25"/>
  </w:num>
  <w:num w:numId="13" w16cid:durableId="1949651943">
    <w:abstractNumId w:val="20"/>
  </w:num>
  <w:num w:numId="14" w16cid:durableId="1244298776">
    <w:abstractNumId w:val="38"/>
  </w:num>
  <w:num w:numId="15" w16cid:durableId="2043751074">
    <w:abstractNumId w:val="24"/>
  </w:num>
  <w:num w:numId="16" w16cid:durableId="2144038530">
    <w:abstractNumId w:val="0"/>
  </w:num>
  <w:num w:numId="17" w16cid:durableId="1193614920">
    <w:abstractNumId w:val="23"/>
  </w:num>
  <w:num w:numId="18" w16cid:durableId="1078138481">
    <w:abstractNumId w:val="33"/>
  </w:num>
  <w:num w:numId="19" w16cid:durableId="1878351170">
    <w:abstractNumId w:val="29"/>
  </w:num>
  <w:num w:numId="20" w16cid:durableId="2020965228">
    <w:abstractNumId w:val="34"/>
  </w:num>
  <w:num w:numId="21" w16cid:durableId="426266678">
    <w:abstractNumId w:val="40"/>
  </w:num>
  <w:num w:numId="22" w16cid:durableId="1951472521">
    <w:abstractNumId w:val="15"/>
  </w:num>
  <w:num w:numId="23" w16cid:durableId="929892554">
    <w:abstractNumId w:val="9"/>
  </w:num>
  <w:num w:numId="24" w16cid:durableId="2081631251">
    <w:abstractNumId w:val="37"/>
  </w:num>
  <w:num w:numId="25" w16cid:durableId="861210454">
    <w:abstractNumId w:val="42"/>
  </w:num>
  <w:num w:numId="26" w16cid:durableId="2087527044">
    <w:abstractNumId w:val="5"/>
  </w:num>
  <w:num w:numId="27" w16cid:durableId="2031488947">
    <w:abstractNumId w:val="16"/>
  </w:num>
  <w:num w:numId="28" w16cid:durableId="1583753050">
    <w:abstractNumId w:val="43"/>
  </w:num>
  <w:num w:numId="29" w16cid:durableId="352919088">
    <w:abstractNumId w:val="19"/>
  </w:num>
  <w:num w:numId="30" w16cid:durableId="918636952">
    <w:abstractNumId w:val="39"/>
  </w:num>
  <w:num w:numId="31" w16cid:durableId="1086027278">
    <w:abstractNumId w:val="31"/>
  </w:num>
  <w:num w:numId="32" w16cid:durableId="1101535649">
    <w:abstractNumId w:val="2"/>
  </w:num>
  <w:num w:numId="33" w16cid:durableId="414282779">
    <w:abstractNumId w:val="18"/>
  </w:num>
  <w:num w:numId="34" w16cid:durableId="1453749216">
    <w:abstractNumId w:val="41"/>
  </w:num>
  <w:num w:numId="35" w16cid:durableId="643118823">
    <w:abstractNumId w:val="11"/>
  </w:num>
  <w:num w:numId="36" w16cid:durableId="57945055">
    <w:abstractNumId w:val="8"/>
  </w:num>
  <w:num w:numId="37" w16cid:durableId="1361584026">
    <w:abstractNumId w:val="30"/>
  </w:num>
  <w:num w:numId="38" w16cid:durableId="1798526018">
    <w:abstractNumId w:val="6"/>
  </w:num>
  <w:num w:numId="39" w16cid:durableId="923303737">
    <w:abstractNumId w:val="35"/>
  </w:num>
  <w:num w:numId="40" w16cid:durableId="518355101">
    <w:abstractNumId w:val="17"/>
  </w:num>
  <w:num w:numId="41" w16cid:durableId="1794593028">
    <w:abstractNumId w:val="14"/>
  </w:num>
  <w:num w:numId="42" w16cid:durableId="492842566">
    <w:abstractNumId w:val="4"/>
  </w:num>
  <w:num w:numId="43" w16cid:durableId="2074545395">
    <w:abstractNumId w:val="12"/>
  </w:num>
  <w:num w:numId="44" w16cid:durableId="1138179732">
    <w:abstractNumId w:val="32"/>
  </w:num>
  <w:num w:numId="45" w16cid:durableId="3293304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9750E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7E7F"/>
    <w:rsid w:val="001D0237"/>
    <w:rsid w:val="001D0881"/>
    <w:rsid w:val="001D2110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15A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124D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2F26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5AA8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5D1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5CB1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472B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5A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A0F1C12-3978-4C2E-B18B-3E6B68006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Skeleton v3 - Delegate</cp:lastModifiedBy>
  <cp:revision>3</cp:revision>
  <dcterms:created xsi:type="dcterms:W3CDTF">2022-10-30T21:30:00Z</dcterms:created>
  <dcterms:modified xsi:type="dcterms:W3CDTF">2022-10-30T21:33:00Z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(3)biSpXW02+MHxxdfa+nNqqoGlHr6RiEPia7cWv8KDcyR5+MO57MxCsNn/IOnKXaymDvLfO0rG
+RWPMnLuq3qs/enlWwF3R/G+FHHyjief4ClyloKeF8cxmXck0W6UV3Cg8Vp7JR5MIiD3DPdJ
CNBPGRUTbFMtbwE9qdKwh/MovlIYYvJVymunIxZTjDsss1bCYShBGjp9pkkLqvfY1g1iKBSl
ObjgstBMIdCqp9nESa</vt:lpwstr>
  </property>
  <property fmtid="{D5CDD505-2E9C-101B-9397-08002B2CF9AE}" pid="22" name="_2015_ms_pID_7253431">
    <vt:lpwstr>HDVbHfnLpOverywZyimwVlO/59TB02hr3LS6wsDJAM4m8wT0v4Xe3M
x1hGp5mMrKEUeE3KTYy9FIoe6RVHmsJ9zKaETxm2XTclXQsvLexCYGT4ehXVx/EoGHcfQCj1
fkhnrAVqJE+KslvK966mCCVqWhfCTOTzGqawtbsK1uTe1cMPOvbEM+fqIiEidKdGThqBgpIl
rU2M7cTk+6ISqO0Q4rxPDWoN3Q7ITYveRC15</vt:lpwstr>
  </property>
  <property fmtid="{D5CDD505-2E9C-101B-9397-08002B2CF9AE}" pid="23" name="_2015_ms_pID_7253432">
    <vt:lpwstr>3w==</vt:lpwstr>
  </property>
</Properties>
</file>