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70F95090" w:rsidR="00882C6A" w:rsidRPr="0045759A" w:rsidRDefault="00882C6A" w:rsidP="00882C6A">
      <w:pPr>
        <w:pStyle w:val="CRCoverPage"/>
        <w:tabs>
          <w:tab w:val="right" w:pos="9639"/>
        </w:tabs>
        <w:spacing w:after="0"/>
        <w:rPr>
          <w:sz w:val="24"/>
        </w:rPr>
      </w:pPr>
      <w:r w:rsidRPr="0045759A">
        <w:rPr>
          <w:sz w:val="24"/>
        </w:rPr>
        <w:t>3GPP TSG-RAN WG2 Meeting #1</w:t>
      </w:r>
      <w:r w:rsidR="003B1D7B">
        <w:rPr>
          <w:sz w:val="24"/>
        </w:rPr>
        <w:t>20</w:t>
      </w:r>
      <w:r w:rsidRPr="0045759A">
        <w:rPr>
          <w:i/>
          <w:sz w:val="28"/>
        </w:rPr>
        <w:tab/>
      </w:r>
      <w:r w:rsidR="00ED31DA" w:rsidRPr="00ED31DA">
        <w:rPr>
          <w:b/>
          <w:i/>
          <w:sz w:val="28"/>
        </w:rPr>
        <w:t>R2-2212243</w:t>
      </w:r>
    </w:p>
    <w:p w14:paraId="50908925" w14:textId="57E9C49B" w:rsidR="00B37DF3" w:rsidRDefault="003F3B82" w:rsidP="00CF2351">
      <w:pPr>
        <w:keepNext/>
        <w:keepLines/>
        <w:tabs>
          <w:tab w:val="left" w:pos="1985"/>
        </w:tabs>
        <w:rPr>
          <w:rFonts w:ascii="Arial" w:hAnsi="Arial" w:cs="Arial"/>
          <w:sz w:val="24"/>
          <w:szCs w:val="24"/>
        </w:rPr>
      </w:pPr>
      <w:r w:rsidRPr="003F3B82">
        <w:rPr>
          <w:rFonts w:ascii="Arial" w:hAnsi="Arial" w:cs="Arial"/>
          <w:sz w:val="24"/>
          <w:szCs w:val="24"/>
        </w:rPr>
        <w:t>Toulouse, FR, November 14 – 18, 2022</w:t>
      </w:r>
      <w:r w:rsidR="004E6389">
        <w:rPr>
          <w:rFonts w:ascii="Arial" w:hAnsi="Arial" w:cs="Arial"/>
          <w:sz w:val="24"/>
          <w:szCs w:val="24"/>
        </w:rPr>
        <w:t xml:space="preserve">                                         </w:t>
      </w:r>
      <w:r w:rsidR="00F95E64">
        <w:rPr>
          <w:rFonts w:ascii="Arial" w:hAnsi="Arial" w:cs="Arial"/>
          <w:sz w:val="24"/>
          <w:szCs w:val="24"/>
        </w:rPr>
        <w:t xml:space="preserve">       </w:t>
      </w:r>
      <w:r w:rsidR="004E6389" w:rsidRPr="004E6389">
        <w:rPr>
          <w:rFonts w:ascii="Arial" w:hAnsi="Arial" w:cs="Arial"/>
        </w:rPr>
        <w:t>Re</w:t>
      </w:r>
      <w:r w:rsidR="00F95E64">
        <w:rPr>
          <w:rFonts w:ascii="Arial" w:hAnsi="Arial" w:cs="Arial"/>
        </w:rPr>
        <w:t>vision</w:t>
      </w:r>
      <w:r w:rsidR="004E6389" w:rsidRPr="004E6389">
        <w:rPr>
          <w:rFonts w:ascii="Arial" w:hAnsi="Arial" w:cs="Arial"/>
        </w:rPr>
        <w:t xml:space="preserve"> of R2-2210365</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7FF3DC1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4088FAAE"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955FD9" w:rsidRPr="00955FD9">
        <w:rPr>
          <w:rFonts w:ascii="Arial" w:eastAsia="MS Mincho" w:hAnsi="Arial" w:cs="Arial"/>
          <w:sz w:val="24"/>
        </w:rPr>
        <w:t xml:space="preserve">Enhancements </w:t>
      </w:r>
      <w:r w:rsidR="00F56F34">
        <w:rPr>
          <w:rFonts w:ascii="Arial" w:eastAsia="MS Mincho" w:hAnsi="Arial" w:cs="Arial"/>
          <w:sz w:val="24"/>
        </w:rPr>
        <w:t>to</w:t>
      </w:r>
      <w:r w:rsidR="00955FD9" w:rsidRPr="00955FD9">
        <w:rPr>
          <w:rFonts w:ascii="Arial" w:eastAsia="MS Mincho" w:hAnsi="Arial" w:cs="Arial"/>
          <w:sz w:val="24"/>
        </w:rPr>
        <w:t xml:space="preserve"> Positioning in RRC_INACTIVE State</w:t>
      </w:r>
      <w:r w:rsidR="004E4A9F">
        <w:rPr>
          <w:rFonts w:ascii="Arial" w:eastAsia="MS Mincho" w:hAnsi="Arial" w:cs="Arial"/>
          <w:sz w:val="24"/>
        </w:rPr>
        <w:t xml:space="preserve"> for </w:t>
      </w:r>
      <w:r w:rsidR="00743E0F">
        <w:rPr>
          <w:rFonts w:ascii="Arial" w:eastAsia="MS Mincho" w:hAnsi="Arial" w:cs="Arial"/>
          <w:sz w:val="24"/>
        </w:rPr>
        <w:t>LPHAP</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B2C0F23" w14:textId="77777777" w:rsidR="00324C51" w:rsidRPr="0045759A" w:rsidRDefault="00324C51" w:rsidP="00CF2351">
      <w:pPr>
        <w:keepNext/>
        <w:keepLines/>
        <w:rPr>
          <w:rFonts w:ascii="Arial" w:hAnsi="Arial" w:cs="Arial"/>
        </w:rPr>
      </w:pPr>
    </w:p>
    <w:p w14:paraId="450F6823" w14:textId="0BBDA51C"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0573EC9B" w14:textId="3016AC04" w:rsidR="00BF7335" w:rsidRDefault="00BF7335" w:rsidP="00BF7335">
      <w:pPr>
        <w:rPr>
          <w:lang w:eastAsia="ja-JP"/>
        </w:rPr>
      </w:pPr>
      <w:r>
        <w:rPr>
          <w:lang w:eastAsia="ja-JP"/>
        </w:rPr>
        <w:t>At RAN2#</w:t>
      </w:r>
      <w:r w:rsidR="00610C5D">
        <w:rPr>
          <w:lang w:eastAsia="ja-JP"/>
        </w:rPr>
        <w:t>119-e</w:t>
      </w:r>
      <w:r w:rsidR="00C72568">
        <w:rPr>
          <w:lang w:eastAsia="ja-JP"/>
        </w:rPr>
        <w:t xml:space="preserve"> the following agreements were made [1]:</w:t>
      </w:r>
      <w:r w:rsidR="00610C5D">
        <w:rPr>
          <w:lang w:eastAsia="ja-JP"/>
        </w:rPr>
        <w:t xml:space="preserve"> </w:t>
      </w:r>
    </w:p>
    <w:p w14:paraId="2EADB753"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Agreements:</w:t>
      </w:r>
    </w:p>
    <w:p w14:paraId="595EA85E" w14:textId="1DDDC19B"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RAN2 shall restrict the use case for any LPHAP discussions in RAN2 to Tracking of workpiece (in- and outdoor) in assembly area and warehouse (Use case # 6 in Table A.7.2-1 in TS 22.104).</w:t>
      </w:r>
    </w:p>
    <w:p w14:paraId="1F6E075A"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 xml:space="preserve">RAN2 to consider at least the </w:t>
      </w:r>
      <w:r w:rsidRPr="0014228B">
        <w:rPr>
          <w:sz w:val="18"/>
          <w:szCs w:val="18"/>
        </w:rPr>
        <w:t>‘Low Power Periodic and Triggered 5GC-MT-LR Procedures’</w:t>
      </w:r>
      <w:r w:rsidRPr="00547E94">
        <w:rPr>
          <w:sz w:val="18"/>
          <w:szCs w:val="18"/>
        </w:rPr>
        <w:t xml:space="preserve"> in TS 23.273.  Other procedures are not excluded from discussion.</w:t>
      </w:r>
    </w:p>
    <w:p w14:paraId="5B1CBC12"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066A14D4" w14:textId="0680F58E" w:rsidR="003567BE" w:rsidRDefault="003567BE" w:rsidP="00BF7335">
      <w:pPr>
        <w:rPr>
          <w:lang w:eastAsia="ja-JP"/>
        </w:rPr>
      </w:pPr>
    </w:p>
    <w:p w14:paraId="1C59050E" w14:textId="4A06C573" w:rsidR="00D616AD" w:rsidRDefault="00D616AD" w:rsidP="00BF7335">
      <w:pPr>
        <w:rPr>
          <w:lang w:eastAsia="ja-JP"/>
        </w:rPr>
      </w:pPr>
      <w:r>
        <w:rPr>
          <w:lang w:eastAsia="ja-JP"/>
        </w:rPr>
        <w:t>At RAN2#119bis-e</w:t>
      </w:r>
      <w:r w:rsidR="00C077C5">
        <w:rPr>
          <w:lang w:eastAsia="ja-JP"/>
        </w:rPr>
        <w:t xml:space="preserve"> the following additional agreements were made [13]:</w:t>
      </w:r>
    </w:p>
    <w:p w14:paraId="045F47DD" w14:textId="77777777" w:rsidR="00800388" w:rsidRDefault="00800388" w:rsidP="00800388">
      <w:pPr>
        <w:pStyle w:val="Doc-text2"/>
        <w:pBdr>
          <w:top w:val="single" w:sz="4" w:space="1" w:color="auto"/>
          <w:left w:val="single" w:sz="4" w:space="4" w:color="auto"/>
          <w:bottom w:val="single" w:sz="4" w:space="1" w:color="auto"/>
          <w:right w:val="single" w:sz="4" w:space="4" w:color="auto"/>
        </w:pBdr>
      </w:pPr>
      <w:r>
        <w:t>Agreement:</w:t>
      </w:r>
    </w:p>
    <w:p w14:paraId="5654A633" w14:textId="771EE369" w:rsidR="00800388" w:rsidRDefault="00800388" w:rsidP="00800388">
      <w:pPr>
        <w:pStyle w:val="Doc-text2"/>
        <w:pBdr>
          <w:top w:val="single" w:sz="4" w:space="1" w:color="auto"/>
          <w:left w:val="single" w:sz="4" w:space="4" w:color="auto"/>
          <w:bottom w:val="single" w:sz="4" w:space="1" w:color="auto"/>
          <w:right w:val="single" w:sz="4" w:space="4" w:color="auto"/>
        </w:pBdr>
      </w:pPr>
      <w:r>
        <w:t>RAN2 do not introduce a new device type for positioning only.</w:t>
      </w:r>
    </w:p>
    <w:p w14:paraId="770726C1" w14:textId="6866C4CE" w:rsidR="008060A9" w:rsidRDefault="008060A9" w:rsidP="00800388">
      <w:pPr>
        <w:pStyle w:val="Doc-text2"/>
        <w:pBdr>
          <w:top w:val="single" w:sz="4" w:space="1" w:color="auto"/>
          <w:left w:val="single" w:sz="4" w:space="4" w:color="auto"/>
          <w:bottom w:val="single" w:sz="4" w:space="1" w:color="auto"/>
          <w:right w:val="single" w:sz="4" w:space="4" w:color="auto"/>
        </w:pBdr>
      </w:pPr>
    </w:p>
    <w:p w14:paraId="7D829AA8" w14:textId="77777777" w:rsidR="008060A9" w:rsidRDefault="008060A9" w:rsidP="008060A9">
      <w:pPr>
        <w:pStyle w:val="Doc-text2"/>
        <w:pBdr>
          <w:top w:val="single" w:sz="4" w:space="1" w:color="auto"/>
          <w:left w:val="single" w:sz="4" w:space="4" w:color="auto"/>
          <w:bottom w:val="single" w:sz="4" w:space="1" w:color="auto"/>
          <w:right w:val="single" w:sz="4" w:space="4" w:color="auto"/>
        </w:pBdr>
      </w:pPr>
      <w:r>
        <w:t>Agreement:</w:t>
      </w:r>
    </w:p>
    <w:p w14:paraId="4998F511" w14:textId="10279C8E" w:rsidR="008060A9" w:rsidRDefault="008060A9" w:rsidP="008060A9">
      <w:pPr>
        <w:pStyle w:val="Doc-text2"/>
        <w:pBdr>
          <w:top w:val="single" w:sz="4" w:space="1" w:color="auto"/>
          <w:left w:val="single" w:sz="4" w:space="4" w:color="auto"/>
          <w:bottom w:val="single" w:sz="4" w:space="1" w:color="auto"/>
          <w:right w:val="single" w:sz="4" w:space="4" w:color="auto"/>
        </w:pBdr>
      </w:pPr>
      <w:r>
        <w:t>RAN2 agree that support of MT-SDT in Rel-18 positioning is treated as low priority in SI.</w:t>
      </w:r>
    </w:p>
    <w:p w14:paraId="5AADB034" w14:textId="544D92B5" w:rsidR="00244325" w:rsidRDefault="00244325" w:rsidP="008060A9">
      <w:pPr>
        <w:pStyle w:val="Doc-text2"/>
        <w:pBdr>
          <w:top w:val="single" w:sz="4" w:space="1" w:color="auto"/>
          <w:left w:val="single" w:sz="4" w:space="4" w:color="auto"/>
          <w:bottom w:val="single" w:sz="4" w:space="1" w:color="auto"/>
          <w:right w:val="single" w:sz="4" w:space="4" w:color="auto"/>
        </w:pBdr>
      </w:pPr>
    </w:p>
    <w:p w14:paraId="4AA437A6" w14:textId="77777777" w:rsidR="00244325" w:rsidRDefault="00244325" w:rsidP="00244325">
      <w:pPr>
        <w:pStyle w:val="Doc-text2"/>
        <w:pBdr>
          <w:top w:val="single" w:sz="4" w:space="1" w:color="auto"/>
          <w:left w:val="single" w:sz="4" w:space="4" w:color="auto"/>
          <w:bottom w:val="single" w:sz="4" w:space="1" w:color="auto"/>
          <w:right w:val="single" w:sz="4" w:space="4" w:color="auto"/>
        </w:pBdr>
      </w:pPr>
      <w:r>
        <w:t>Agreement:</w:t>
      </w:r>
    </w:p>
    <w:p w14:paraId="18F7C5C8" w14:textId="4C754257" w:rsidR="00244325" w:rsidRDefault="00244325" w:rsidP="00244325">
      <w:pPr>
        <w:pStyle w:val="Doc-text2"/>
        <w:pBdr>
          <w:top w:val="single" w:sz="4" w:space="1" w:color="auto"/>
          <w:left w:val="single" w:sz="4" w:space="4" w:color="auto"/>
          <w:bottom w:val="single" w:sz="4" w:space="1" w:color="auto"/>
          <w:right w:val="single" w:sz="4" w:space="4" w:color="auto"/>
        </w:pBdr>
      </w:pPr>
      <w:r>
        <w:t>RAN2 agre</w:t>
      </w:r>
      <w:r w:rsidRPr="0014228B">
        <w:t>e to study enhancements on SRS configuration. Furt</w:t>
      </w:r>
      <w:r>
        <w:t>her study the following candidate enhancements on SRS configuration, including the possible interference and changes of spatial relations problems.</w:t>
      </w:r>
    </w:p>
    <w:p w14:paraId="746B4166" w14:textId="55BEA397" w:rsidR="00244325" w:rsidRDefault="00244325" w:rsidP="00244325">
      <w:pPr>
        <w:pStyle w:val="Doc-text2"/>
        <w:pBdr>
          <w:top w:val="single" w:sz="4" w:space="1" w:color="auto"/>
          <w:left w:val="single" w:sz="4" w:space="4" w:color="auto"/>
          <w:bottom w:val="single" w:sz="4" w:space="1" w:color="auto"/>
          <w:right w:val="single" w:sz="4" w:space="4" w:color="auto"/>
        </w:pBdr>
      </w:pPr>
      <w:r>
        <w:tab/>
        <w:t>a) Validity area mechanism;</w:t>
      </w:r>
    </w:p>
    <w:p w14:paraId="51B8EBA7" w14:textId="0D96AE2D" w:rsidR="00244325" w:rsidRDefault="00244325" w:rsidP="00244325">
      <w:pPr>
        <w:pStyle w:val="Doc-text2"/>
        <w:pBdr>
          <w:top w:val="single" w:sz="4" w:space="1" w:color="auto"/>
          <w:left w:val="single" w:sz="4" w:space="4" w:color="auto"/>
          <w:bottom w:val="single" w:sz="4" w:space="1" w:color="auto"/>
          <w:right w:val="single" w:sz="4" w:space="4" w:color="auto"/>
        </w:pBdr>
      </w:pPr>
      <w:r>
        <w:tab/>
        <w:t>b) SRS update mechanism;</w:t>
      </w:r>
    </w:p>
    <w:p w14:paraId="3E353A6A" w14:textId="68A4B169" w:rsidR="00244325" w:rsidRDefault="00244325" w:rsidP="00244325">
      <w:pPr>
        <w:pStyle w:val="Doc-text2"/>
        <w:pBdr>
          <w:top w:val="single" w:sz="4" w:space="1" w:color="auto"/>
          <w:left w:val="single" w:sz="4" w:space="4" w:color="auto"/>
          <w:bottom w:val="single" w:sz="4" w:space="1" w:color="auto"/>
          <w:right w:val="single" w:sz="4" w:space="4" w:color="auto"/>
        </w:pBdr>
      </w:pPr>
      <w:r>
        <w:tab/>
        <w:t>c) Pre-configure multiple SRS, which could include broadcast transmission of configurations with UE-specific determination along with the network of a configuration;</w:t>
      </w:r>
    </w:p>
    <w:p w14:paraId="1B0EB8B2" w14:textId="77777777" w:rsidR="00244325" w:rsidRDefault="00244325" w:rsidP="00244325">
      <w:pPr>
        <w:pStyle w:val="Doc-text2"/>
        <w:pBdr>
          <w:top w:val="single" w:sz="4" w:space="1" w:color="auto"/>
          <w:left w:val="single" w:sz="4" w:space="4" w:color="auto"/>
          <w:bottom w:val="single" w:sz="4" w:space="1" w:color="auto"/>
          <w:right w:val="single" w:sz="4" w:space="4" w:color="auto"/>
        </w:pBdr>
      </w:pPr>
      <w:r>
        <w:t>FFS if item c would require network nodes to measure multiple SRS configurations for the same UE simultaneously.</w:t>
      </w:r>
    </w:p>
    <w:p w14:paraId="3F01FF19" w14:textId="59C289E7" w:rsidR="00244325" w:rsidRDefault="00244325" w:rsidP="008060A9">
      <w:pPr>
        <w:pStyle w:val="Doc-text2"/>
        <w:pBdr>
          <w:top w:val="single" w:sz="4" w:space="1" w:color="auto"/>
          <w:left w:val="single" w:sz="4" w:space="4" w:color="auto"/>
          <w:bottom w:val="single" w:sz="4" w:space="1" w:color="auto"/>
          <w:right w:val="single" w:sz="4" w:space="4" w:color="auto"/>
        </w:pBdr>
      </w:pPr>
      <w:r>
        <w:t>LS to RAN1 to ask them about interference issues with SRS configurations across multiple cells and about the validity of SRS parameters.</w:t>
      </w:r>
    </w:p>
    <w:p w14:paraId="17314F91" w14:textId="59C62FB0" w:rsidR="00B93D1D" w:rsidRDefault="00B93D1D" w:rsidP="008060A9">
      <w:pPr>
        <w:pStyle w:val="Doc-text2"/>
        <w:pBdr>
          <w:top w:val="single" w:sz="4" w:space="1" w:color="auto"/>
          <w:left w:val="single" w:sz="4" w:space="4" w:color="auto"/>
          <w:bottom w:val="single" w:sz="4" w:space="1" w:color="auto"/>
          <w:right w:val="single" w:sz="4" w:space="4" w:color="auto"/>
        </w:pBdr>
      </w:pPr>
    </w:p>
    <w:p w14:paraId="29539E49" w14:textId="77777777" w:rsidR="00B93D1D" w:rsidRDefault="00B93D1D" w:rsidP="00B93D1D">
      <w:pPr>
        <w:pStyle w:val="Doc-text2"/>
        <w:pBdr>
          <w:top w:val="single" w:sz="4" w:space="1" w:color="auto"/>
          <w:left w:val="single" w:sz="4" w:space="4" w:color="auto"/>
          <w:bottom w:val="single" w:sz="4" w:space="1" w:color="auto"/>
          <w:right w:val="single" w:sz="4" w:space="4" w:color="auto"/>
        </w:pBdr>
      </w:pPr>
      <w:r>
        <w:t>Agreement:</w:t>
      </w:r>
    </w:p>
    <w:p w14:paraId="07EC20B4" w14:textId="77777777" w:rsidR="00B93D1D" w:rsidRDefault="00B93D1D" w:rsidP="00B93D1D">
      <w:pPr>
        <w:pStyle w:val="Doc-text2"/>
        <w:pBdr>
          <w:top w:val="single" w:sz="4" w:space="1" w:color="auto"/>
          <w:left w:val="single" w:sz="4" w:space="4" w:color="auto"/>
          <w:bottom w:val="single" w:sz="4" w:space="1" w:color="auto"/>
          <w:right w:val="single" w:sz="4" w:space="4" w:color="auto"/>
        </w:pBdr>
      </w:pPr>
      <w:r>
        <w:t>RAN2 will study the following candidate enhancements on DL-PRS configuration after there is progress in RAN1 and potentially RAN4.</w:t>
      </w:r>
    </w:p>
    <w:p w14:paraId="227627CE" w14:textId="70A3998D" w:rsidR="00B93D1D" w:rsidRDefault="00B93D1D" w:rsidP="00B93D1D">
      <w:pPr>
        <w:pStyle w:val="Doc-text2"/>
        <w:pBdr>
          <w:top w:val="single" w:sz="4" w:space="1" w:color="auto"/>
          <w:left w:val="single" w:sz="4" w:space="4" w:color="auto"/>
          <w:bottom w:val="single" w:sz="4" w:space="1" w:color="auto"/>
          <w:right w:val="single" w:sz="4" w:space="4" w:color="auto"/>
        </w:pBdr>
      </w:pPr>
      <w:r>
        <w:tab/>
        <w:t>a) Simplified PRS configuration;</w:t>
      </w:r>
    </w:p>
    <w:p w14:paraId="4721FDF6" w14:textId="4F469887" w:rsidR="00B93D1D" w:rsidRDefault="00B93D1D" w:rsidP="00B93D1D">
      <w:pPr>
        <w:pStyle w:val="Doc-text2"/>
        <w:pBdr>
          <w:top w:val="single" w:sz="4" w:space="1" w:color="auto"/>
          <w:left w:val="single" w:sz="4" w:space="4" w:color="auto"/>
          <w:bottom w:val="single" w:sz="4" w:space="1" w:color="auto"/>
          <w:right w:val="single" w:sz="4" w:space="4" w:color="auto"/>
        </w:pBdr>
      </w:pPr>
      <w:r>
        <w:tab/>
        <w:t>b) PRS is configured close to SSBs;</w:t>
      </w:r>
    </w:p>
    <w:p w14:paraId="7E189304" w14:textId="625658DE" w:rsidR="00B93D1D" w:rsidRDefault="00B93D1D" w:rsidP="00B93D1D">
      <w:pPr>
        <w:pStyle w:val="Doc-text2"/>
        <w:pBdr>
          <w:top w:val="single" w:sz="4" w:space="1" w:color="auto"/>
          <w:left w:val="single" w:sz="4" w:space="4" w:color="auto"/>
          <w:bottom w:val="single" w:sz="4" w:space="1" w:color="auto"/>
          <w:right w:val="single" w:sz="4" w:space="4" w:color="auto"/>
        </w:pBdr>
      </w:pPr>
      <w:r>
        <w:tab/>
        <w:t xml:space="preserve">c) Limit PRS reception in </w:t>
      </w:r>
      <w:proofErr w:type="gramStart"/>
      <w:r>
        <w:t>a time period</w:t>
      </w:r>
      <w:proofErr w:type="gramEnd"/>
      <w:r>
        <w:t>;</w:t>
      </w:r>
    </w:p>
    <w:p w14:paraId="23204DC1" w14:textId="63F597DE" w:rsidR="00B93D1D" w:rsidRDefault="00B93D1D" w:rsidP="008060A9">
      <w:pPr>
        <w:pStyle w:val="Doc-text2"/>
        <w:pBdr>
          <w:top w:val="single" w:sz="4" w:space="1" w:color="auto"/>
          <w:left w:val="single" w:sz="4" w:space="4" w:color="auto"/>
          <w:bottom w:val="single" w:sz="4" w:space="1" w:color="auto"/>
          <w:right w:val="single" w:sz="4" w:space="4" w:color="auto"/>
        </w:pBdr>
      </w:pPr>
      <w:r>
        <w:t>RAN2 can consider the feasibility of configuration alignment between PRS and DRX (at least paging DRX).</w:t>
      </w:r>
    </w:p>
    <w:p w14:paraId="5FD003E7" w14:textId="4A32901B" w:rsidR="002A2885" w:rsidRDefault="002A2885" w:rsidP="008060A9">
      <w:pPr>
        <w:pStyle w:val="Doc-text2"/>
        <w:pBdr>
          <w:top w:val="single" w:sz="4" w:space="1" w:color="auto"/>
          <w:left w:val="single" w:sz="4" w:space="4" w:color="auto"/>
          <w:bottom w:val="single" w:sz="4" w:space="1" w:color="auto"/>
          <w:right w:val="single" w:sz="4" w:space="4" w:color="auto"/>
        </w:pBdr>
      </w:pPr>
    </w:p>
    <w:p w14:paraId="789D4F39" w14:textId="77777777" w:rsidR="002A2885" w:rsidRDefault="002A2885" w:rsidP="002A2885">
      <w:pPr>
        <w:pStyle w:val="Doc-text2"/>
        <w:pBdr>
          <w:top w:val="single" w:sz="4" w:space="1" w:color="auto"/>
          <w:left w:val="single" w:sz="4" w:space="4" w:color="auto"/>
          <w:bottom w:val="single" w:sz="4" w:space="1" w:color="auto"/>
          <w:right w:val="single" w:sz="4" w:space="4" w:color="auto"/>
        </w:pBdr>
      </w:pPr>
      <w:r>
        <w:t>Agreement:</w:t>
      </w:r>
    </w:p>
    <w:p w14:paraId="10CF37D3" w14:textId="27315FAD" w:rsidR="002A2885" w:rsidRDefault="002A2885" w:rsidP="008060A9">
      <w:pPr>
        <w:pStyle w:val="Doc-text2"/>
        <w:pBdr>
          <w:top w:val="single" w:sz="4" w:space="1" w:color="auto"/>
          <w:left w:val="single" w:sz="4" w:space="4" w:color="auto"/>
          <w:bottom w:val="single" w:sz="4" w:space="1" w:color="auto"/>
          <w:right w:val="single" w:sz="4" w:space="4" w:color="auto"/>
        </w:pBdr>
      </w:pPr>
      <w:r>
        <w:t xml:space="preserve">Exposure of LPHAP information to the </w:t>
      </w:r>
      <w:proofErr w:type="spellStart"/>
      <w:r>
        <w:t>gNB</w:t>
      </w:r>
      <w:proofErr w:type="spellEnd"/>
      <w:r>
        <w:t xml:space="preserve"> and/or LMF (e.g., as a UE capability) can be discussed in normative work if any enhancement for LPHAP is agreed, taking into account any guidance from SA2.</w:t>
      </w:r>
    </w:p>
    <w:p w14:paraId="511DB26A" w14:textId="77777777" w:rsidR="00F95E64" w:rsidRDefault="00F95E64" w:rsidP="00F95E64">
      <w:pPr>
        <w:pStyle w:val="Doc-text2"/>
        <w:pBdr>
          <w:top w:val="single" w:sz="4" w:space="1" w:color="auto"/>
          <w:left w:val="single" w:sz="4" w:space="4" w:color="auto"/>
          <w:bottom w:val="single" w:sz="4" w:space="1" w:color="auto"/>
          <w:right w:val="single" w:sz="4" w:space="4" w:color="auto"/>
        </w:pBdr>
      </w:pPr>
      <w:r>
        <w:lastRenderedPageBreak/>
        <w:t>Agreement:</w:t>
      </w:r>
    </w:p>
    <w:p w14:paraId="7B526991" w14:textId="77777777" w:rsidR="00F95E64" w:rsidRDefault="00F95E64" w:rsidP="00F95E64">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14:paraId="23A8D072" w14:textId="77777777" w:rsidR="00F95E64" w:rsidRDefault="00F95E64" w:rsidP="00F95E64">
      <w:pPr>
        <w:pStyle w:val="Doc-text2"/>
        <w:pBdr>
          <w:top w:val="single" w:sz="4" w:space="1" w:color="auto"/>
          <w:left w:val="single" w:sz="4" w:space="4" w:color="auto"/>
          <w:bottom w:val="single" w:sz="4" w:space="1" w:color="auto"/>
          <w:right w:val="single" w:sz="4" w:space="4" w:color="auto"/>
        </w:pBdr>
      </w:pPr>
      <w:r w:rsidRPr="0014228B">
        <w:t>Alt1: measurement is performed in IDLE and reported in CONNECTED, including the</w:t>
      </w:r>
      <w:r>
        <w:t xml:space="preserve"> concerns:</w:t>
      </w:r>
    </w:p>
    <w:p w14:paraId="1E516721" w14:textId="77777777" w:rsidR="00F95E64" w:rsidRDefault="00F95E64" w:rsidP="00F95E64">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14:paraId="33EE1BEE" w14:textId="77777777" w:rsidR="00F95E64" w:rsidRDefault="00F95E64" w:rsidP="00F95E64">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was performed in RRC_IDLE.</w:t>
      </w:r>
    </w:p>
    <w:p w14:paraId="50B2431D" w14:textId="77777777" w:rsidR="00F95E64" w:rsidRDefault="00F95E64" w:rsidP="00F95E64">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14:paraId="2C303994" w14:textId="0F13A3F6" w:rsidR="00F95E64" w:rsidRDefault="00F95E64" w:rsidP="008060A9">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00D1A486" w14:textId="3429E250" w:rsidR="007C7BC3" w:rsidRDefault="007C7BC3" w:rsidP="00BF7335">
      <w:pPr>
        <w:rPr>
          <w:lang w:eastAsia="ja-JP"/>
        </w:rPr>
      </w:pPr>
    </w:p>
    <w:p w14:paraId="135A7194" w14:textId="0A156D01" w:rsidR="00921415" w:rsidRDefault="00914A92" w:rsidP="00367485">
      <w:pPr>
        <w:rPr>
          <w:lang w:eastAsia="ja-JP"/>
        </w:rPr>
      </w:pPr>
      <w:r>
        <w:rPr>
          <w:lang w:eastAsia="ja-JP"/>
        </w:rPr>
        <w:t>T</w:t>
      </w:r>
      <w:r w:rsidR="00C72568">
        <w:rPr>
          <w:lang w:eastAsia="ja-JP"/>
        </w:rPr>
        <w:t xml:space="preserve">he </w:t>
      </w:r>
      <w:bookmarkStart w:id="10" w:name="_Hlk118251238"/>
      <w:r w:rsidR="00C72568">
        <w:rPr>
          <w:lang w:eastAsia="ja-JP"/>
        </w:rPr>
        <w:t>"</w:t>
      </w:r>
      <w:r w:rsidR="004C5999" w:rsidRPr="004C5999">
        <w:rPr>
          <w:lang w:eastAsia="ja-JP"/>
        </w:rPr>
        <w:t>Low Power Periodic and Triggered 5GC-MT-LR Procedures</w:t>
      </w:r>
      <w:r w:rsidR="00C72568">
        <w:rPr>
          <w:lang w:eastAsia="ja-JP"/>
        </w:rPr>
        <w:t>"</w:t>
      </w:r>
      <w:bookmarkEnd w:id="10"/>
      <w:r w:rsidR="00C72568" w:rsidRPr="00C72568">
        <w:rPr>
          <w:lang w:eastAsia="ja-JP"/>
        </w:rPr>
        <w:t xml:space="preserve"> with Event Reporting in RRC_INACTIVE state </w:t>
      </w:r>
      <w:r>
        <w:rPr>
          <w:lang w:eastAsia="ja-JP"/>
        </w:rPr>
        <w:t xml:space="preserve">is used as baseline and is </w:t>
      </w:r>
      <w:r w:rsidR="00C72568">
        <w:rPr>
          <w:lang w:eastAsia="ja-JP"/>
        </w:rPr>
        <w:t>illustrated in Figure 1 below</w:t>
      </w:r>
      <w:r>
        <w:rPr>
          <w:lang w:eastAsia="ja-JP"/>
        </w:rPr>
        <w:t xml:space="preserve"> </w:t>
      </w:r>
      <w:r w:rsidRPr="00C72568">
        <w:rPr>
          <w:lang w:eastAsia="ja-JP"/>
        </w:rPr>
        <w:t>for UL+DL Positioning</w:t>
      </w:r>
      <w:r w:rsidR="00C72568">
        <w:rPr>
          <w:lang w:eastAsia="ja-JP"/>
        </w:rPr>
        <w:t>.</w:t>
      </w:r>
      <w:r w:rsidR="00346C90">
        <w:rPr>
          <w:lang w:eastAsia="ja-JP"/>
        </w:rPr>
        <w:t xml:space="preserve"> </w:t>
      </w:r>
      <w:r w:rsidR="00E179C2">
        <w:rPr>
          <w:lang w:eastAsia="ja-JP"/>
        </w:rPr>
        <w:t>In our contribution [</w:t>
      </w:r>
      <w:r w:rsidR="00F1744E">
        <w:rPr>
          <w:lang w:eastAsia="ja-JP"/>
        </w:rPr>
        <w:t>2</w:t>
      </w:r>
      <w:r w:rsidR="00E179C2">
        <w:rPr>
          <w:lang w:eastAsia="ja-JP"/>
        </w:rPr>
        <w:t>], we identified the following</w:t>
      </w:r>
      <w:r w:rsidR="00171F9A">
        <w:rPr>
          <w:lang w:eastAsia="ja-JP"/>
        </w:rPr>
        <w:t xml:space="preserve"> l</w:t>
      </w:r>
      <w:r w:rsidR="00921415" w:rsidRPr="00921415">
        <w:rPr>
          <w:lang w:eastAsia="ja-JP"/>
        </w:rPr>
        <w:t>imitations of RRC_INACTIVE positioning for LPHAP</w:t>
      </w:r>
      <w:r w:rsidR="00346C90">
        <w:rPr>
          <w:lang w:eastAsia="ja-JP"/>
        </w:rPr>
        <w:t xml:space="preserve"> and the </w:t>
      </w:r>
      <w:r w:rsidR="00346C90" w:rsidRPr="00346C90">
        <w:rPr>
          <w:lang w:eastAsia="ja-JP"/>
        </w:rPr>
        <w:t xml:space="preserve">areas </w:t>
      </w:r>
      <w:r w:rsidR="00346C90">
        <w:rPr>
          <w:lang w:eastAsia="ja-JP"/>
        </w:rPr>
        <w:t>where</w:t>
      </w:r>
      <w:r w:rsidR="00346C90" w:rsidRPr="00346C90">
        <w:rPr>
          <w:lang w:eastAsia="ja-JP"/>
        </w:rPr>
        <w:t xml:space="preserve"> higher layer enhancements </w:t>
      </w:r>
      <w:r w:rsidR="004B5BA5">
        <w:rPr>
          <w:lang w:eastAsia="ja-JP"/>
        </w:rPr>
        <w:t>are needed.</w:t>
      </w:r>
    </w:p>
    <w:p w14:paraId="6DC5F534" w14:textId="778F1EBC" w:rsidR="009530B2" w:rsidRPr="005606A9" w:rsidRDefault="00E179C2" w:rsidP="009530B2">
      <w:pPr>
        <w:pStyle w:val="NO"/>
        <w:ind w:left="1701" w:hanging="1417"/>
      </w:pPr>
      <w:r>
        <w:rPr>
          <w:lang w:eastAsia="ja-JP"/>
        </w:rPr>
        <w:t xml:space="preserve"> </w:t>
      </w:r>
      <w:r w:rsidR="009530B2">
        <w:rPr>
          <w:b/>
          <w:bCs/>
          <w:lang w:eastAsia="ko-KR"/>
        </w:rPr>
        <w:t>Limitation</w:t>
      </w:r>
      <w:r w:rsidR="009530B2" w:rsidRPr="00BD7BBD">
        <w:rPr>
          <w:b/>
          <w:bCs/>
          <w:lang w:eastAsia="ko-KR"/>
        </w:rPr>
        <w:t xml:space="preserve"> </w:t>
      </w:r>
      <w:r w:rsidR="009530B2">
        <w:rPr>
          <w:b/>
          <w:bCs/>
          <w:lang w:eastAsia="ko-KR"/>
        </w:rPr>
        <w:t>1</w:t>
      </w:r>
      <w:r w:rsidR="009530B2" w:rsidRPr="00BD7BBD">
        <w:rPr>
          <w:b/>
          <w:bCs/>
          <w:lang w:eastAsia="ko-KR"/>
        </w:rPr>
        <w:t>:</w:t>
      </w:r>
      <w:r w:rsidR="009530B2">
        <w:rPr>
          <w:lang w:eastAsia="ko-KR"/>
        </w:rPr>
        <w:tab/>
        <w:t xml:space="preserve">With the current positioning procedures, a </w:t>
      </w:r>
      <w:proofErr w:type="spellStart"/>
      <w:r w:rsidR="009530B2">
        <w:rPr>
          <w:lang w:eastAsia="ko-KR"/>
        </w:rPr>
        <w:t>gNB</w:t>
      </w:r>
      <w:proofErr w:type="spellEnd"/>
      <w:r w:rsidR="009530B2">
        <w:rPr>
          <w:lang w:eastAsia="ko-KR"/>
        </w:rPr>
        <w:t xml:space="preserve"> does not know whether the UE should be transitioned to RRC_INACTIVE or RRC_IDLE state (e.g., after deferred MT-LR initiation).</w:t>
      </w:r>
    </w:p>
    <w:p w14:paraId="5E5CCB58" w14:textId="014F5C99" w:rsidR="009530B2" w:rsidRDefault="009530B2" w:rsidP="009530B2">
      <w:pPr>
        <w:pStyle w:val="NO"/>
        <w:ind w:left="1701" w:hanging="1417"/>
        <w:rPr>
          <w:lang w:eastAsia="ja-JP"/>
        </w:rPr>
      </w:pPr>
      <w:r>
        <w:rPr>
          <w:b/>
          <w:bCs/>
          <w:lang w:eastAsia="ja-JP"/>
        </w:rPr>
        <w:t>Limitation</w:t>
      </w:r>
      <w:r w:rsidRPr="006E4DA5">
        <w:rPr>
          <w:b/>
          <w:bCs/>
          <w:lang w:eastAsia="ja-JP"/>
        </w:rPr>
        <w:t xml:space="preserve"> </w:t>
      </w:r>
      <w:r>
        <w:rPr>
          <w:b/>
          <w:bCs/>
          <w:lang w:eastAsia="ja-JP"/>
        </w:rPr>
        <w:t>2</w:t>
      </w:r>
      <w:r w:rsidRPr="006E4DA5">
        <w:rPr>
          <w:b/>
          <w:bCs/>
          <w:lang w:eastAsia="ja-JP"/>
        </w:rPr>
        <w:t>:</w:t>
      </w:r>
      <w:r>
        <w:rPr>
          <w:lang w:eastAsia="ja-JP"/>
        </w:rPr>
        <w:t xml:space="preserve"> </w:t>
      </w:r>
      <w:r>
        <w:rPr>
          <w:lang w:eastAsia="ja-JP"/>
        </w:rPr>
        <w:tab/>
      </w:r>
      <w:r w:rsidRPr="006E4DA5">
        <w:rPr>
          <w:lang w:eastAsia="ja-JP"/>
        </w:rPr>
        <w:t xml:space="preserve">NR positioning measurements (e.g., DL-PRS RSRP, DL RSTD, UE Rx–Tx time difference, DL PRS-RSRPP) are </w:t>
      </w:r>
      <w:r>
        <w:rPr>
          <w:lang w:eastAsia="ja-JP"/>
        </w:rPr>
        <w:t>currently</w:t>
      </w:r>
      <w:r w:rsidRPr="006E4DA5">
        <w:rPr>
          <w:lang w:eastAsia="ja-JP"/>
        </w:rPr>
        <w:t xml:space="preserve"> </w:t>
      </w:r>
      <w:r>
        <w:rPr>
          <w:lang w:eastAsia="ja-JP"/>
        </w:rPr>
        <w:t xml:space="preserve">only </w:t>
      </w:r>
      <w:r w:rsidRPr="006E4DA5">
        <w:rPr>
          <w:lang w:eastAsia="ja-JP"/>
        </w:rPr>
        <w:t>applicable to RRC_</w:t>
      </w:r>
      <w:r>
        <w:rPr>
          <w:lang w:eastAsia="ja-JP"/>
        </w:rPr>
        <w:t>INACTIVE and RRC_CONNECTED</w:t>
      </w:r>
      <w:r w:rsidRPr="006E4DA5">
        <w:rPr>
          <w:lang w:eastAsia="ja-JP"/>
        </w:rPr>
        <w:t xml:space="preserve"> state </w:t>
      </w:r>
      <w:r>
        <w:rPr>
          <w:lang w:eastAsia="ja-JP"/>
        </w:rPr>
        <w:t xml:space="preserve">(i.e., not applicable to RRC_IDLE) </w:t>
      </w:r>
      <w:r w:rsidRPr="006E4DA5">
        <w:rPr>
          <w:lang w:eastAsia="ja-JP"/>
        </w:rPr>
        <w:t>[</w:t>
      </w:r>
      <w:r w:rsidR="00BA20AE">
        <w:rPr>
          <w:lang w:eastAsia="ja-JP"/>
        </w:rPr>
        <w:t>3</w:t>
      </w:r>
      <w:r w:rsidRPr="006E4DA5">
        <w:rPr>
          <w:lang w:eastAsia="ja-JP"/>
        </w:rPr>
        <w:t>]</w:t>
      </w:r>
      <w:r>
        <w:rPr>
          <w:lang w:eastAsia="ja-JP"/>
        </w:rPr>
        <w:t xml:space="preserve">. </w:t>
      </w:r>
    </w:p>
    <w:p w14:paraId="28F1C7C3" w14:textId="77777777" w:rsidR="009530B2" w:rsidRPr="005606A9" w:rsidRDefault="009530B2" w:rsidP="009530B2">
      <w:pPr>
        <w:pStyle w:val="NO"/>
        <w:ind w:left="1701" w:hanging="1417"/>
      </w:pPr>
      <w:r>
        <w:rPr>
          <w:b/>
          <w:bCs/>
          <w:lang w:eastAsia="ko-KR"/>
        </w:rPr>
        <w:t>Limitation</w:t>
      </w:r>
      <w:r w:rsidRPr="00BD7BBD">
        <w:rPr>
          <w:b/>
          <w:bCs/>
          <w:lang w:eastAsia="ko-KR"/>
        </w:rPr>
        <w:t xml:space="preserve"> </w:t>
      </w:r>
      <w:r>
        <w:rPr>
          <w:b/>
          <w:bCs/>
          <w:lang w:eastAsia="ko-KR"/>
        </w:rPr>
        <w:t>3</w:t>
      </w:r>
      <w:r w:rsidRPr="00BD7BBD">
        <w:rPr>
          <w:b/>
          <w:bCs/>
          <w:lang w:eastAsia="ko-KR"/>
        </w:rPr>
        <w:t>:</w:t>
      </w:r>
      <w:r>
        <w:rPr>
          <w:lang w:eastAsia="ko-KR"/>
        </w:rPr>
        <w:tab/>
        <w:t>The cooperation between LCS messages and embedded LPP messages in the case of LPP message segmentation is currently undefined, and therefore, effectively not supported. This limits the positioning procedures to cases where an event report with embedded LPP measurement report is less than about 9000 bytes.</w:t>
      </w:r>
    </w:p>
    <w:p w14:paraId="5E8940AE" w14:textId="77777777" w:rsidR="009530B2" w:rsidRPr="005606A9" w:rsidRDefault="009530B2" w:rsidP="009530B2">
      <w:pPr>
        <w:pStyle w:val="NO"/>
        <w:ind w:left="1701" w:hanging="1417"/>
      </w:pPr>
      <w:r>
        <w:rPr>
          <w:b/>
          <w:bCs/>
          <w:lang w:eastAsia="ko-KR"/>
        </w:rPr>
        <w:t>Limitation</w:t>
      </w:r>
      <w:r w:rsidRPr="00BD7BBD">
        <w:rPr>
          <w:b/>
          <w:bCs/>
          <w:lang w:eastAsia="ko-KR"/>
        </w:rPr>
        <w:t xml:space="preserve"> </w:t>
      </w:r>
      <w:r>
        <w:rPr>
          <w:b/>
          <w:bCs/>
          <w:lang w:eastAsia="ko-KR"/>
        </w:rPr>
        <w:t>4</w:t>
      </w:r>
      <w:r w:rsidRPr="00BD7BBD">
        <w:rPr>
          <w:b/>
          <w:bCs/>
          <w:lang w:eastAsia="ko-KR"/>
        </w:rPr>
        <w:t>:</w:t>
      </w:r>
      <w:r>
        <w:rPr>
          <w:lang w:eastAsia="ko-KR"/>
        </w:rPr>
        <w:tab/>
        <w:t>For UL-positioning (incl. UL+DL positioning), each time an event report is triggered a new SRS may be configured in the UE, which results in large signalling activities for e.g., periodic events.</w:t>
      </w:r>
    </w:p>
    <w:p w14:paraId="79DB302F" w14:textId="3DB07CA3" w:rsidR="00E179C2" w:rsidRDefault="009530B2" w:rsidP="009D0CE9">
      <w:pPr>
        <w:pStyle w:val="NO"/>
        <w:ind w:left="1701" w:hanging="1417"/>
        <w:rPr>
          <w:lang w:eastAsia="ko-KR"/>
        </w:rPr>
      </w:pPr>
      <w:r>
        <w:rPr>
          <w:b/>
          <w:bCs/>
          <w:lang w:eastAsia="ko-KR"/>
        </w:rPr>
        <w:t>Limitation</w:t>
      </w:r>
      <w:r w:rsidRPr="00BD7BBD">
        <w:rPr>
          <w:b/>
          <w:bCs/>
          <w:lang w:eastAsia="ko-KR"/>
        </w:rPr>
        <w:t xml:space="preserve"> </w:t>
      </w:r>
      <w:r>
        <w:rPr>
          <w:b/>
          <w:bCs/>
          <w:lang w:eastAsia="ko-KR"/>
        </w:rPr>
        <w:t>5</w:t>
      </w:r>
      <w:r w:rsidRPr="00BD7BBD">
        <w:rPr>
          <w:b/>
          <w:bCs/>
          <w:lang w:eastAsia="ko-KR"/>
        </w:rPr>
        <w:t>:</w:t>
      </w:r>
      <w:r>
        <w:rPr>
          <w:lang w:eastAsia="ko-KR"/>
        </w:rPr>
        <w:tab/>
        <w:t>During RRC_INACTIVE state, the target device may perform cell reselection considering that the device may be in motion, which results in a release of the SRS configuration and termination of SRS transmission at the target device. The UE would need to resume the RRC connection in the new cell to obtain a new SRS configuration (e.g., during step 11 in Figure 1; or between event reporting #1 and #2), which has negative impacts on power consumption and latency.</w:t>
      </w:r>
    </w:p>
    <w:p w14:paraId="6A0E9D5B" w14:textId="3822904A" w:rsidR="009530B2" w:rsidRDefault="00F1744E" w:rsidP="00367485">
      <w:pPr>
        <w:rPr>
          <w:lang w:eastAsia="ja-JP"/>
        </w:rPr>
      </w:pPr>
      <w:r>
        <w:rPr>
          <w:lang w:eastAsia="ja-JP"/>
        </w:rPr>
        <w:t xml:space="preserve">In this contribution, </w:t>
      </w:r>
      <w:r w:rsidR="009D0CE9">
        <w:rPr>
          <w:lang w:eastAsia="ja-JP"/>
        </w:rPr>
        <w:t xml:space="preserve">we discuss the </w:t>
      </w:r>
      <w:r w:rsidR="009D0CE9" w:rsidRPr="009D0CE9">
        <w:rPr>
          <w:lang w:eastAsia="ja-JP"/>
        </w:rPr>
        <w:t xml:space="preserve">higher layer </w:t>
      </w:r>
      <w:r w:rsidR="009D0CE9">
        <w:rPr>
          <w:lang w:eastAsia="ja-JP"/>
        </w:rPr>
        <w:t xml:space="preserve">enhancements which </w:t>
      </w:r>
      <w:r w:rsidR="00217340">
        <w:rPr>
          <w:lang w:eastAsia="ja-JP"/>
        </w:rPr>
        <w:t>would resolve</w:t>
      </w:r>
      <w:r w:rsidR="009D0CE9">
        <w:rPr>
          <w:lang w:eastAsia="ja-JP"/>
        </w:rPr>
        <w:t xml:space="preserve"> these limitations</w:t>
      </w:r>
      <w:r w:rsidR="00C234E4">
        <w:rPr>
          <w:lang w:eastAsia="ja-JP"/>
        </w:rPr>
        <w:t>, considering the agreements summarized above.</w:t>
      </w:r>
    </w:p>
    <w:p w14:paraId="1A6C54D0" w14:textId="7EA5F36D" w:rsidR="00810BFB" w:rsidRDefault="00670CAC" w:rsidP="004F7AE7">
      <w:pPr>
        <w:rPr>
          <w:rFonts w:eastAsia="SimSun"/>
          <w:lang w:eastAsia="en-GB"/>
        </w:rPr>
      </w:pPr>
      <w:r w:rsidRPr="00670CAC">
        <w:rPr>
          <w:rFonts w:eastAsia="SimSun"/>
          <w:noProof/>
        </w:rPr>
        <w:lastRenderedPageBreak/>
        <w:drawing>
          <wp:inline distT="0" distB="0" distL="0" distR="0" wp14:anchorId="3871A4C1" wp14:editId="533D9CF1">
            <wp:extent cx="6122035" cy="7205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7205980"/>
                    </a:xfrm>
                    <a:prstGeom prst="rect">
                      <a:avLst/>
                    </a:prstGeom>
                    <a:noFill/>
                    <a:ln>
                      <a:noFill/>
                    </a:ln>
                  </pic:spPr>
                </pic:pic>
              </a:graphicData>
            </a:graphic>
          </wp:inline>
        </w:drawing>
      </w:r>
    </w:p>
    <w:p w14:paraId="7CB7D711" w14:textId="40A5F957" w:rsidR="00810BFB" w:rsidRDefault="00810BFB" w:rsidP="00516CBE">
      <w:pPr>
        <w:pStyle w:val="TF"/>
        <w:rPr>
          <w:lang w:eastAsia="ko-KR"/>
        </w:rPr>
      </w:pPr>
      <w:r>
        <w:rPr>
          <w:lang w:eastAsia="ko-KR"/>
        </w:rPr>
        <w:t xml:space="preserve">Figure </w:t>
      </w:r>
      <w:r w:rsidR="00266F3A">
        <w:rPr>
          <w:lang w:eastAsia="ko-KR"/>
        </w:rPr>
        <w:t>1</w:t>
      </w:r>
      <w:r>
        <w:rPr>
          <w:lang w:eastAsia="ko-KR"/>
        </w:rPr>
        <w:t xml:space="preserve">: Low Power Deferred MT-LR Procedure </w:t>
      </w:r>
      <w:r w:rsidR="00516CBE">
        <w:rPr>
          <w:lang w:eastAsia="ko-KR"/>
        </w:rPr>
        <w:t>with Event Reporting in RRC_INACTIVE state for UL+DL Positioning.</w:t>
      </w:r>
    </w:p>
    <w:p w14:paraId="3C210570" w14:textId="0989409E" w:rsidR="00516CBE" w:rsidRDefault="00516CBE" w:rsidP="000573F2">
      <w:pPr>
        <w:rPr>
          <w:lang w:eastAsia="ko-KR"/>
        </w:rPr>
      </w:pPr>
    </w:p>
    <w:p w14:paraId="3F044A01" w14:textId="12C9FD34" w:rsidR="006C51AD" w:rsidRDefault="00693BAF" w:rsidP="006C51AD">
      <w:pPr>
        <w:pStyle w:val="Heading1"/>
      </w:pPr>
      <w:r>
        <w:lastRenderedPageBreak/>
        <w:t>2</w:t>
      </w:r>
      <w:r w:rsidR="006C51AD">
        <w:t>.</w:t>
      </w:r>
      <w:r w:rsidR="006C51AD">
        <w:tab/>
        <w:t>Enhancements to Positioning in RRC_INACTIVE State</w:t>
      </w:r>
    </w:p>
    <w:p w14:paraId="395CF6BC" w14:textId="0B5DD18F" w:rsidR="00FE1EBD" w:rsidRDefault="00693BAF" w:rsidP="00FE1EBD">
      <w:pPr>
        <w:pStyle w:val="Heading2"/>
      </w:pPr>
      <w:r>
        <w:t>2</w:t>
      </w:r>
      <w:r w:rsidR="00FE1EBD">
        <w:t>.1</w:t>
      </w:r>
      <w:r w:rsidR="00FE1EBD">
        <w:tab/>
      </w:r>
      <w:r w:rsidR="00FE1EBD" w:rsidRPr="002E348C">
        <w:t>Assistance Information for RRC</w:t>
      </w:r>
      <w:r w:rsidR="00FE1EBD">
        <w:softHyphen/>
        <w:t xml:space="preserve"> State Transition</w:t>
      </w:r>
    </w:p>
    <w:p w14:paraId="1F19EC78" w14:textId="198484CA" w:rsidR="00C30E58" w:rsidRDefault="00797580" w:rsidP="00797580">
      <w:pPr>
        <w:rPr>
          <w:lang w:eastAsia="ja-JP"/>
        </w:rPr>
      </w:pPr>
      <w:r>
        <w:rPr>
          <w:lang w:eastAsia="ja-JP"/>
        </w:rPr>
        <w:t>During email discussion</w:t>
      </w:r>
      <w:r w:rsidR="0053481B">
        <w:rPr>
          <w:lang w:eastAsia="ja-JP"/>
        </w:rPr>
        <w:t xml:space="preserve"> [14]</w:t>
      </w:r>
      <w:r>
        <w:rPr>
          <w:lang w:eastAsia="ja-JP"/>
        </w:rPr>
        <w:t xml:space="preserve">, </w:t>
      </w:r>
      <w:r w:rsidR="00FC2FB3">
        <w:rPr>
          <w:lang w:eastAsia="ja-JP"/>
        </w:rPr>
        <w:t xml:space="preserve">most companies commented </w:t>
      </w:r>
      <w:r w:rsidR="0003006C">
        <w:rPr>
          <w:lang w:eastAsia="ja-JP"/>
        </w:rPr>
        <w:t>that this limitation/issue should be discussed in RAN3 and some companies did not see the RAN2 impact</w:t>
      </w:r>
      <w:r w:rsidR="00E155B1">
        <w:rPr>
          <w:lang w:eastAsia="ja-JP"/>
        </w:rPr>
        <w:t xml:space="preserve"> [14]</w:t>
      </w:r>
      <w:r w:rsidR="0003006C">
        <w:rPr>
          <w:lang w:eastAsia="ja-JP"/>
        </w:rPr>
        <w:t>.</w:t>
      </w:r>
      <w:r w:rsidR="00C30E58">
        <w:rPr>
          <w:lang w:eastAsia="ja-JP"/>
        </w:rPr>
        <w:t xml:space="preserve"> </w:t>
      </w:r>
      <w:r w:rsidR="00C30E58" w:rsidRPr="00C30E58">
        <w:rPr>
          <w:lang w:eastAsia="ja-JP"/>
        </w:rPr>
        <w:t xml:space="preserve">There may </w:t>
      </w:r>
      <w:r w:rsidR="00C30E58">
        <w:rPr>
          <w:lang w:eastAsia="ja-JP"/>
        </w:rPr>
        <w:t xml:space="preserve">indeed </w:t>
      </w:r>
      <w:r w:rsidR="00C30E58" w:rsidRPr="00C30E58">
        <w:rPr>
          <w:lang w:eastAsia="ja-JP"/>
        </w:rPr>
        <w:t xml:space="preserve">be no RAN2 </w:t>
      </w:r>
      <w:r w:rsidR="00C30E58">
        <w:rPr>
          <w:lang w:eastAsia="ja-JP"/>
        </w:rPr>
        <w:t xml:space="preserve">Stage 3 </w:t>
      </w:r>
      <w:r w:rsidR="00C30E58" w:rsidRPr="00C30E58">
        <w:rPr>
          <w:lang w:eastAsia="ja-JP"/>
        </w:rPr>
        <w:t>impacts</w:t>
      </w:r>
      <w:r w:rsidR="00C30E58">
        <w:rPr>
          <w:lang w:eastAsia="ja-JP"/>
        </w:rPr>
        <w:t>, however, there would be Stage</w:t>
      </w:r>
      <w:r w:rsidR="00C30E58" w:rsidRPr="00C30E58">
        <w:rPr>
          <w:lang w:eastAsia="ja-JP"/>
        </w:rPr>
        <w:t xml:space="preserve"> 2</w:t>
      </w:r>
      <w:r w:rsidR="00C30E58">
        <w:rPr>
          <w:lang w:eastAsia="ja-JP"/>
        </w:rPr>
        <w:t xml:space="preserve"> impacts. In addition, it appears that RAN3 is not very familiar with the </w:t>
      </w:r>
      <w:r w:rsidR="00C5115E">
        <w:rPr>
          <w:lang w:eastAsia="ja-JP"/>
        </w:rPr>
        <w:t xml:space="preserve">(limitations of the) </w:t>
      </w:r>
      <w:r w:rsidR="00C30E58" w:rsidRPr="00C30E58">
        <w:rPr>
          <w:lang w:eastAsia="ja-JP"/>
        </w:rPr>
        <w:t>"Low Power Periodic and Triggered 5GC-MT-LR Procedures"</w:t>
      </w:r>
      <w:r w:rsidR="0046497A">
        <w:rPr>
          <w:lang w:eastAsia="ja-JP"/>
        </w:rPr>
        <w:t xml:space="preserve"> and made the </w:t>
      </w:r>
      <w:r w:rsidR="00CE60FB">
        <w:rPr>
          <w:lang w:eastAsia="ja-JP"/>
        </w:rPr>
        <w:t xml:space="preserve">following </w:t>
      </w:r>
      <w:r w:rsidR="0046497A">
        <w:rPr>
          <w:lang w:eastAsia="ja-JP"/>
        </w:rPr>
        <w:t>general agreement</w:t>
      </w:r>
      <w:r w:rsidR="0045175F">
        <w:rPr>
          <w:lang w:eastAsia="ja-JP"/>
        </w:rPr>
        <w:t xml:space="preserve"> [15]</w:t>
      </w:r>
      <w:r w:rsidR="0046497A">
        <w:rPr>
          <w:lang w:eastAsia="ja-JP"/>
        </w:rPr>
        <w:t>:</w:t>
      </w:r>
    </w:p>
    <w:p w14:paraId="095A74AC" w14:textId="6801C284" w:rsidR="00C368B2" w:rsidRPr="00A23A30" w:rsidRDefault="00C368B2" w:rsidP="00C368B2">
      <w:pPr>
        <w:ind w:left="284"/>
        <w:rPr>
          <w:rFonts w:ascii="Calibri" w:hAnsi="Calibri" w:cs="Calibri"/>
          <w:bCs/>
          <w:color w:val="008000"/>
          <w:sz w:val="18"/>
        </w:rPr>
      </w:pPr>
      <w:r w:rsidRPr="00A23A30">
        <w:rPr>
          <w:rFonts w:ascii="Calibri" w:hAnsi="Calibri" w:cs="Calibri"/>
          <w:b/>
          <w:bCs/>
          <w:color w:val="008000"/>
          <w:sz w:val="18"/>
        </w:rPr>
        <w:t>The potential impacts of</w:t>
      </w:r>
      <w:r w:rsidR="00455D6A">
        <w:rPr>
          <w:rFonts w:ascii="Calibri" w:hAnsi="Calibri" w:cs="Calibri"/>
          <w:b/>
          <w:bCs/>
          <w:color w:val="008000"/>
          <w:sz w:val="18"/>
        </w:rPr>
        <w:t xml:space="preserve"> </w:t>
      </w:r>
      <w:r w:rsidRPr="00A23A30">
        <w:rPr>
          <w:rFonts w:ascii="Calibri" w:hAnsi="Calibri" w:cs="Calibri"/>
          <w:b/>
          <w:bCs/>
          <w:color w:val="008000"/>
          <w:sz w:val="18"/>
        </w:rPr>
        <w:t>LPHAP on the RAN3 specifications can be examined during the WI phase, taking into account RAN1/RAN2 decisions.</w:t>
      </w:r>
      <w:r w:rsidRPr="00A23A30">
        <w:rPr>
          <w:rFonts w:ascii="Calibri" w:hAnsi="Calibri" w:cs="Calibri"/>
          <w:bCs/>
          <w:color w:val="008000"/>
          <w:sz w:val="18"/>
        </w:rPr>
        <w:t xml:space="preserve"> </w:t>
      </w:r>
    </w:p>
    <w:p w14:paraId="2750BEE7" w14:textId="3D3B474C" w:rsidR="0046497A" w:rsidRDefault="00EC27AE" w:rsidP="00797580">
      <w:pPr>
        <w:rPr>
          <w:lang w:eastAsia="ja-JP"/>
        </w:rPr>
      </w:pPr>
      <w:r>
        <w:rPr>
          <w:lang w:eastAsia="ja-JP"/>
        </w:rPr>
        <w:t xml:space="preserve">Therefore, it is proposed that RAN2 discuss the </w:t>
      </w:r>
      <w:r w:rsidR="00B66FC2">
        <w:rPr>
          <w:lang w:eastAsia="ja-JP"/>
        </w:rPr>
        <w:t>issue and conclude on the need/benefit</w:t>
      </w:r>
      <w:r w:rsidR="00D97DB2">
        <w:rPr>
          <w:lang w:eastAsia="ja-JP"/>
        </w:rPr>
        <w:t>. T</w:t>
      </w:r>
      <w:r w:rsidR="0045273C">
        <w:rPr>
          <w:lang w:eastAsia="ja-JP"/>
        </w:rPr>
        <w:t>he Stage 3 solution could be left to RAN3 to develop.</w:t>
      </w:r>
    </w:p>
    <w:p w14:paraId="17D7F5AD" w14:textId="3245D4F1" w:rsidR="002A4E8B" w:rsidRPr="004C0CC7" w:rsidRDefault="002A4E8B" w:rsidP="00B624F1">
      <w:pPr>
        <w:pStyle w:val="Heading3"/>
      </w:pPr>
      <w:r>
        <w:t>2.1.1</w:t>
      </w:r>
      <w:r>
        <w:tab/>
        <w:t>Solution 1: Extending the Expected UE Behaviour</w:t>
      </w:r>
      <w:r w:rsidR="00AB1917">
        <w:t xml:space="preserve"> IE</w:t>
      </w:r>
    </w:p>
    <w:p w14:paraId="3E72512E" w14:textId="2B6086A2" w:rsidR="00FE1EBD" w:rsidRDefault="002A4E8B" w:rsidP="00FE1EBD">
      <w:r>
        <w:rPr>
          <w:lang w:eastAsia="ja-JP"/>
        </w:rPr>
        <w:t>Currently, t</w:t>
      </w:r>
      <w:r w:rsidR="00FE1EBD">
        <w:rPr>
          <w:lang w:eastAsia="ja-JP"/>
        </w:rPr>
        <w:t xml:space="preserve">he AMF may provide the NG-RAN node with expected UE behaviour/activity in the </w:t>
      </w:r>
      <w:bookmarkStart w:id="11" w:name="_Hlk114546145"/>
      <w:r w:rsidR="00FE1EBD" w:rsidRPr="00D96847">
        <w:rPr>
          <w:i/>
          <w:iCs/>
          <w:lang w:eastAsia="ja-JP"/>
        </w:rPr>
        <w:t>Core Network Assistance Information for RRC INACTIVE</w:t>
      </w:r>
      <w:r w:rsidR="00FE1EBD" w:rsidRPr="00AC68AA">
        <w:rPr>
          <w:lang w:eastAsia="ja-JP"/>
        </w:rPr>
        <w:t xml:space="preserve"> IE</w:t>
      </w:r>
      <w:bookmarkEnd w:id="11"/>
      <w:r w:rsidR="00FE1EBD">
        <w:rPr>
          <w:lang w:eastAsia="ja-JP"/>
        </w:rPr>
        <w:t xml:space="preserve"> or </w:t>
      </w:r>
      <w:r w:rsidR="00FE1EBD" w:rsidRPr="00767EE0">
        <w:rPr>
          <w:i/>
          <w:iCs/>
        </w:rPr>
        <w:t>CN Assisted RAN Parameters Tuning</w:t>
      </w:r>
      <w:r w:rsidR="00FE1EBD">
        <w:rPr>
          <w:lang w:eastAsia="ja-JP"/>
        </w:rPr>
        <w:t xml:space="preserve"> IE [</w:t>
      </w:r>
      <w:r w:rsidR="00B47B3D">
        <w:rPr>
          <w:lang w:eastAsia="ja-JP"/>
        </w:rPr>
        <w:t>4</w:t>
      </w:r>
      <w:r w:rsidR="00FE1EBD">
        <w:rPr>
          <w:lang w:eastAsia="ja-JP"/>
        </w:rPr>
        <w:t>], to</w:t>
      </w:r>
      <w:r w:rsidR="00FE1EBD" w:rsidRPr="00F8258F">
        <w:rPr>
          <w:lang w:eastAsia="ja-JP"/>
        </w:rPr>
        <w:t xml:space="preserve"> assist the NG-RAN node with the RRC_INACTIVE state transition</w:t>
      </w:r>
      <w:r w:rsidR="00FE1EBD">
        <w:rPr>
          <w:lang w:eastAsia="ja-JP"/>
        </w:rPr>
        <w:t xml:space="preserve">. These IEs include the </w:t>
      </w:r>
      <w:r w:rsidR="00FE1EBD" w:rsidRPr="00C777EE">
        <w:rPr>
          <w:i/>
          <w:iCs/>
          <w:lang w:eastAsia="ja-JP"/>
        </w:rPr>
        <w:t>Expected UE Activity Behaviour</w:t>
      </w:r>
      <w:r w:rsidR="00FE1EBD">
        <w:rPr>
          <w:lang w:eastAsia="ja-JP"/>
        </w:rPr>
        <w:t xml:space="preserve"> IE as </w:t>
      </w:r>
      <w:r w:rsidR="00FE1EBD" w:rsidRPr="000B3E12">
        <w:rPr>
          <w:lang w:eastAsia="ja-JP"/>
        </w:rPr>
        <w:t>defined in TS 23.501 [</w:t>
      </w:r>
      <w:r w:rsidR="000838EE">
        <w:rPr>
          <w:lang w:eastAsia="ja-JP"/>
        </w:rPr>
        <w:t>5</w:t>
      </w:r>
      <w:r w:rsidR="00FE1EBD" w:rsidRPr="000B3E12">
        <w:rPr>
          <w:lang w:eastAsia="ja-JP"/>
        </w:rPr>
        <w:t>]</w:t>
      </w:r>
      <w:r w:rsidR="00FE1EBD">
        <w:rPr>
          <w:lang w:eastAsia="ja-JP"/>
        </w:rPr>
        <w:t xml:space="preserve"> which </w:t>
      </w:r>
      <w:r w:rsidR="00FE1EBD" w:rsidRPr="001B7C50">
        <w:t>may be derived by the AMF per UE based on collection of UE behaviour statistics</w:t>
      </w:r>
      <w:r w:rsidR="00FE1EBD">
        <w:t xml:space="preserve">. The </w:t>
      </w:r>
      <w:r w:rsidR="00FE1EBD" w:rsidRPr="00C777EE">
        <w:rPr>
          <w:i/>
          <w:iCs/>
          <w:lang w:eastAsia="ja-JP"/>
        </w:rPr>
        <w:t>Expected UE Activity Behaviour</w:t>
      </w:r>
      <w:r w:rsidR="00FE1EBD">
        <w:t xml:space="preserve"> provides </w:t>
      </w:r>
      <w:r w:rsidR="00FE1EBD" w:rsidRPr="00081FBF">
        <w:t>the expected pattern of the UE's changes between CM</w:t>
      </w:r>
      <w:r w:rsidR="00FE1EBD">
        <w:t>_</w:t>
      </w:r>
      <w:r w:rsidR="00FE1EBD" w:rsidRPr="00081FBF">
        <w:t>CONNECTED and CM</w:t>
      </w:r>
      <w:r w:rsidR="00FE1EBD">
        <w:t>_</w:t>
      </w:r>
      <w:r w:rsidR="00FE1EBD" w:rsidRPr="00081FBF">
        <w:t>IDLE states or the duration of CM</w:t>
      </w:r>
      <w:r w:rsidR="00FE1EBD">
        <w:t>_</w:t>
      </w:r>
      <w:r w:rsidR="00FE1EBD" w:rsidRPr="00081FBF">
        <w:t xml:space="preserve">CONNECTED state. </w:t>
      </w:r>
      <w:r w:rsidR="00FE1EBD">
        <w:t xml:space="preserve">An AMF </w:t>
      </w:r>
      <w:r w:rsidR="00FE1EBD" w:rsidRPr="00081FBF">
        <w:t>may derive</w:t>
      </w:r>
      <w:r w:rsidR="00FE1EBD">
        <w:t xml:space="preserve"> this information</w:t>
      </w:r>
      <w:r w:rsidR="00FE1EBD" w:rsidRPr="00081FBF">
        <w:t xml:space="preserve"> from the statistical information or from subscription information</w:t>
      </w:r>
      <w:r w:rsidR="00FE1EBD">
        <w:t xml:space="preserve"> [</w:t>
      </w:r>
      <w:r w:rsidR="00AC7803">
        <w:t>5</w:t>
      </w:r>
      <w:r w:rsidR="00FE1EBD">
        <w:t>]</w:t>
      </w:r>
      <w:r w:rsidR="00FE1EBD" w:rsidRPr="00081FBF">
        <w:t xml:space="preserve">. </w:t>
      </w:r>
      <w:r w:rsidR="00FE1EBD">
        <w:t xml:space="preserve">However, in the case a UE has a configured deferred MT-LR, the UE reporting activity – </w:t>
      </w:r>
      <w:proofErr w:type="gramStart"/>
      <w:r w:rsidR="00FE1EBD">
        <w:t>in particular for</w:t>
      </w:r>
      <w:proofErr w:type="gramEnd"/>
      <w:r w:rsidR="00FE1EBD">
        <w:t xml:space="preserve"> periodic events – is rather predictable. </w:t>
      </w:r>
    </w:p>
    <w:p w14:paraId="220C1265" w14:textId="40848704" w:rsidR="0062187D" w:rsidRDefault="00FE1EBD" w:rsidP="00FE1EBD">
      <w:r>
        <w:rPr>
          <w:lang w:eastAsia="ja-JP"/>
        </w:rPr>
        <w:t xml:space="preserve">The UE reporting activity is determined by the IEs </w:t>
      </w:r>
      <w:proofErr w:type="spellStart"/>
      <w:r w:rsidRPr="00A10F6D">
        <w:rPr>
          <w:i/>
          <w:iCs/>
        </w:rPr>
        <w:t>periodicLocation</w:t>
      </w:r>
      <w:proofErr w:type="spellEnd"/>
      <w:r>
        <w:t xml:space="preserve">, </w:t>
      </w:r>
      <w:proofErr w:type="spellStart"/>
      <w:r w:rsidRPr="00A10F6D">
        <w:rPr>
          <w:i/>
          <w:iCs/>
        </w:rPr>
        <w:t>areaEventReporting</w:t>
      </w:r>
      <w:proofErr w:type="spellEnd"/>
      <w:r>
        <w:t xml:space="preserve">, or </w:t>
      </w:r>
      <w:proofErr w:type="spellStart"/>
      <w:r w:rsidRPr="00A10F6D">
        <w:rPr>
          <w:i/>
          <w:iCs/>
        </w:rPr>
        <w:t>motionEventReporting</w:t>
      </w:r>
      <w:proofErr w:type="spellEnd"/>
      <w:r>
        <w:t xml:space="preserve"> in the </w:t>
      </w:r>
      <w:r w:rsidRPr="00A10F6D">
        <w:rPr>
          <w:i/>
          <w:iCs/>
        </w:rPr>
        <w:t>LCS-</w:t>
      </w:r>
      <w:proofErr w:type="spellStart"/>
      <w:r w:rsidRPr="00A10F6D">
        <w:rPr>
          <w:i/>
          <w:iCs/>
        </w:rPr>
        <w:t>PeriodicTriggeredInvokeArg</w:t>
      </w:r>
      <w:proofErr w:type="spellEnd"/>
      <w:r>
        <w:t xml:space="preserve"> [</w:t>
      </w:r>
      <w:r w:rsidR="00AC7803">
        <w:t>6</w:t>
      </w:r>
      <w:r>
        <w:t xml:space="preserve">] which are derived by the LMF based on the </w:t>
      </w:r>
      <w:proofErr w:type="spellStart"/>
      <w:r>
        <w:t>Nlmf_Location_DetermineLocation</w:t>
      </w:r>
      <w:proofErr w:type="spellEnd"/>
      <w:r>
        <w:t xml:space="preserve"> Request information from the AMF [</w:t>
      </w:r>
      <w:r w:rsidR="00AF7079">
        <w:t>7</w:t>
      </w:r>
      <w:r>
        <w:t xml:space="preserve">] (data types </w:t>
      </w:r>
      <w:proofErr w:type="spellStart"/>
      <w:r w:rsidRPr="00CB2014">
        <w:rPr>
          <w:i/>
          <w:iCs/>
        </w:rPr>
        <w:t>PeriodicEventInfo</w:t>
      </w:r>
      <w:proofErr w:type="spellEnd"/>
      <w:r w:rsidRPr="00CB2014">
        <w:rPr>
          <w:i/>
          <w:iCs/>
        </w:rPr>
        <w:t xml:space="preserve">, </w:t>
      </w:r>
      <w:proofErr w:type="spellStart"/>
      <w:r w:rsidRPr="00CB2014">
        <w:rPr>
          <w:i/>
          <w:iCs/>
        </w:rPr>
        <w:t>AreaEventInfo</w:t>
      </w:r>
      <w:proofErr w:type="spellEnd"/>
      <w:r w:rsidRPr="00CB2014">
        <w:rPr>
          <w:i/>
          <w:iCs/>
        </w:rPr>
        <w:t xml:space="preserve">, </w:t>
      </w:r>
      <w:proofErr w:type="spellStart"/>
      <w:r w:rsidRPr="00CB2014">
        <w:rPr>
          <w:i/>
          <w:iCs/>
        </w:rPr>
        <w:t>MotionEventInfo</w:t>
      </w:r>
      <w:proofErr w:type="spellEnd"/>
      <w:r>
        <w:t xml:space="preserve"> [</w:t>
      </w:r>
      <w:r w:rsidR="00AF7079">
        <w:t>7</w:t>
      </w:r>
      <w:r>
        <w:t xml:space="preserve">]). </w:t>
      </w:r>
      <w:r w:rsidR="004775C9">
        <w:t xml:space="preserve">There appears to be two options to enable an AMF to provide LCS specific </w:t>
      </w:r>
      <w:r w:rsidR="00272F90" w:rsidRPr="00D96847">
        <w:rPr>
          <w:i/>
          <w:iCs/>
          <w:lang w:eastAsia="ja-JP"/>
        </w:rPr>
        <w:t>Core Network Assistance Information for RRC INACTIVE</w:t>
      </w:r>
      <w:r w:rsidR="00272F90" w:rsidRPr="00AC68AA">
        <w:rPr>
          <w:lang w:eastAsia="ja-JP"/>
        </w:rPr>
        <w:t xml:space="preserve"> </w:t>
      </w:r>
      <w:r w:rsidR="00891B37">
        <w:rPr>
          <w:lang w:eastAsia="ja-JP"/>
        </w:rPr>
        <w:t xml:space="preserve">state </w:t>
      </w:r>
      <w:r w:rsidR="00272F90">
        <w:rPr>
          <w:lang w:eastAsia="ja-JP"/>
        </w:rPr>
        <w:t>to the NG-RAN node:</w:t>
      </w:r>
    </w:p>
    <w:p w14:paraId="0CBEF9C1" w14:textId="54500BF5" w:rsidR="00224489" w:rsidRDefault="00272F90" w:rsidP="00224489">
      <w:r w:rsidRPr="00924160">
        <w:rPr>
          <w:b/>
          <w:bCs/>
        </w:rPr>
        <w:t>Option</w:t>
      </w:r>
      <w:r w:rsidR="00224489" w:rsidRPr="00924160">
        <w:rPr>
          <w:b/>
          <w:bCs/>
        </w:rPr>
        <w:t xml:space="preserve"> 1:</w:t>
      </w:r>
      <w:r w:rsidR="00224489">
        <w:t xml:space="preserve"> The AMF interprets the Location</w:t>
      </w:r>
      <w:r w:rsidR="00224489" w:rsidRPr="005A014D">
        <w:t xml:space="preserve"> Request</w:t>
      </w:r>
      <w:r w:rsidR="00224489">
        <w:t xml:space="preserve"> received from a GMLC</w:t>
      </w:r>
      <w:r w:rsidR="00891B37">
        <w:t>.</w:t>
      </w:r>
    </w:p>
    <w:p w14:paraId="15801305" w14:textId="6E6F0AB5" w:rsidR="00224489" w:rsidRDefault="00224489" w:rsidP="00224489">
      <w:r>
        <w:t xml:space="preserve">The AMF has the reporting information available from the </w:t>
      </w:r>
      <w:proofErr w:type="spellStart"/>
      <w:r>
        <w:t>Namf_Location_ProvidePositioningInfo</w:t>
      </w:r>
      <w:proofErr w:type="spellEnd"/>
      <w:r>
        <w:t xml:space="preserve"> Request received from a GMLC. Therefore, if the deferred MT-LR was configured successfully in the target device, the AMF would know the UE reporting activity and could consider this when determining the </w:t>
      </w:r>
      <w:r w:rsidRPr="00D96847">
        <w:rPr>
          <w:i/>
          <w:iCs/>
          <w:lang w:eastAsia="ja-JP"/>
        </w:rPr>
        <w:t>Core Network Assistance Information for RRC INACTIVE</w:t>
      </w:r>
      <w:r w:rsidRPr="00AC68AA">
        <w:rPr>
          <w:lang w:eastAsia="ja-JP"/>
        </w:rPr>
        <w:t xml:space="preserve"> IE</w:t>
      </w:r>
      <w:r>
        <w:t xml:space="preserve">. </w:t>
      </w:r>
    </w:p>
    <w:p w14:paraId="6D66593E" w14:textId="2F8C1998" w:rsidR="00224489" w:rsidRDefault="003D5F69" w:rsidP="00224489">
      <w:r w:rsidRPr="00924160">
        <w:rPr>
          <w:b/>
          <w:bCs/>
        </w:rPr>
        <w:t>Option</w:t>
      </w:r>
      <w:r w:rsidR="00224489" w:rsidRPr="00924160">
        <w:rPr>
          <w:b/>
          <w:bCs/>
        </w:rPr>
        <w:t xml:space="preserve"> 2: </w:t>
      </w:r>
      <w:r w:rsidR="00224489">
        <w:t>The LMF provides the UE configured location request information to the AMF</w:t>
      </w:r>
      <w:r w:rsidR="00924160">
        <w:t>.</w:t>
      </w:r>
    </w:p>
    <w:p w14:paraId="0A7A82BB" w14:textId="723836B0" w:rsidR="00224489" w:rsidRDefault="00224489" w:rsidP="00224489">
      <w:r>
        <w:t xml:space="preserve">The LMF provides the UE configured reporting information to the AMF in the </w:t>
      </w:r>
      <w:proofErr w:type="spellStart"/>
      <w:r w:rsidRPr="008C4C66">
        <w:t>Nlmf_Location_DetermineLocation</w:t>
      </w:r>
      <w:proofErr w:type="spellEnd"/>
      <w:r w:rsidRPr="008C4C66">
        <w:t xml:space="preserve"> Response service operation towards the AMF</w:t>
      </w:r>
      <w:r>
        <w:t>, together with other information, such as the configured positioning methods. This</w:t>
      </w:r>
      <w:r w:rsidRPr="00F2204B">
        <w:t xml:space="preserve"> avoid</w:t>
      </w:r>
      <w:r>
        <w:t>s</w:t>
      </w:r>
      <w:r w:rsidRPr="00F2204B">
        <w:t xml:space="preserve"> AMF impacts to interpret signalling that is not intended for the AMF and </w:t>
      </w:r>
      <w:r w:rsidR="00ED3F28">
        <w:t xml:space="preserve">would </w:t>
      </w:r>
      <w:r w:rsidRPr="00F2204B">
        <w:t xml:space="preserve">make the capability applicable to future changes for a deferred MT-LR. </w:t>
      </w:r>
      <w:r w:rsidR="00A26C2A">
        <w:t>T</w:t>
      </w:r>
      <w:r>
        <w:t xml:space="preserve">his </w:t>
      </w:r>
      <w:r w:rsidR="00A26C2A">
        <w:t xml:space="preserve">option would also </w:t>
      </w:r>
      <w:r>
        <w:t xml:space="preserve">allow providing additional information such as configured positioning methods. If the configured positioning method is for example an UL or UL+DL positioning method, the NG-RAN would then also know that the future Event Reports require configuration of positioning SRS and could for example prepare or reserve SRS resources in advance. </w:t>
      </w:r>
    </w:p>
    <w:p w14:paraId="5FDA2D05" w14:textId="78EE528A" w:rsidR="00AC466E" w:rsidRDefault="00240570" w:rsidP="00FE1EBD">
      <w:r>
        <w:t>T</w:t>
      </w:r>
      <w:r w:rsidR="00FE1EBD">
        <w:t xml:space="preserve">he AMF </w:t>
      </w:r>
      <w:r w:rsidR="008D06ED">
        <w:t xml:space="preserve">could then include LCS specific information in the </w:t>
      </w:r>
      <w:r w:rsidR="00FE1EBD" w:rsidRPr="00D96847">
        <w:rPr>
          <w:i/>
          <w:iCs/>
          <w:lang w:eastAsia="ja-JP"/>
        </w:rPr>
        <w:t>Core Network Assistance Information for RRC INACTIVE</w:t>
      </w:r>
      <w:r w:rsidR="00FE1EBD" w:rsidRPr="00AC68AA">
        <w:rPr>
          <w:lang w:eastAsia="ja-JP"/>
        </w:rPr>
        <w:t xml:space="preserve"> </w:t>
      </w:r>
      <w:r w:rsidR="008D06ED">
        <w:rPr>
          <w:lang w:eastAsia="ja-JP"/>
        </w:rPr>
        <w:t xml:space="preserve">state </w:t>
      </w:r>
      <w:r w:rsidR="004D7935">
        <w:rPr>
          <w:lang w:eastAsia="ja-JP"/>
        </w:rPr>
        <w:t xml:space="preserve">and </w:t>
      </w:r>
      <w:r w:rsidR="004D7935" w:rsidRPr="004D7935">
        <w:rPr>
          <w:lang w:eastAsia="ja-JP"/>
        </w:rPr>
        <w:t xml:space="preserve">Step 1 in Figure 1 </w:t>
      </w:r>
      <w:r w:rsidR="004D7935">
        <w:rPr>
          <w:lang w:eastAsia="ja-JP"/>
        </w:rPr>
        <w:t>could</w:t>
      </w:r>
      <w:r w:rsidR="004D7935" w:rsidRPr="004D7935">
        <w:rPr>
          <w:lang w:eastAsia="ja-JP"/>
        </w:rPr>
        <w:t xml:space="preserve"> be extended as </w:t>
      </w:r>
      <w:r w:rsidR="004D7935">
        <w:rPr>
          <w:lang w:eastAsia="ja-JP"/>
        </w:rPr>
        <w:t xml:space="preserve">shown </w:t>
      </w:r>
      <w:r w:rsidR="00FE1EBD">
        <w:t>in Figure 2 below. The NG-RAN Node may then use this information together with the UE capability for RRC_INACTIVE positioning and SDT-SRB2 to decide on a suitable RRC state.</w:t>
      </w:r>
    </w:p>
    <w:p w14:paraId="3B195D04" w14:textId="2885C9C8" w:rsidR="00FE1EBD" w:rsidRDefault="00B624F1" w:rsidP="00FE1EBD">
      <w:pPr>
        <w:jc w:val="center"/>
        <w:rPr>
          <w:lang w:eastAsia="ja-JP"/>
        </w:rPr>
      </w:pPr>
      <w:r w:rsidRPr="00B624F1">
        <w:rPr>
          <w:noProof/>
        </w:rPr>
        <w:lastRenderedPageBreak/>
        <w:drawing>
          <wp:inline distT="0" distB="0" distL="0" distR="0" wp14:anchorId="3A55798A" wp14:editId="536A1A75">
            <wp:extent cx="5114925"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4925" cy="3200400"/>
                    </a:xfrm>
                    <a:prstGeom prst="rect">
                      <a:avLst/>
                    </a:prstGeom>
                    <a:noFill/>
                    <a:ln>
                      <a:noFill/>
                    </a:ln>
                  </pic:spPr>
                </pic:pic>
              </a:graphicData>
            </a:graphic>
          </wp:inline>
        </w:drawing>
      </w:r>
    </w:p>
    <w:p w14:paraId="571244FC" w14:textId="77777777" w:rsidR="00FE1EBD" w:rsidRDefault="00FE1EBD" w:rsidP="00FE1EBD">
      <w:pPr>
        <w:pStyle w:val="TF"/>
        <w:rPr>
          <w:lang w:eastAsia="ja-JP"/>
        </w:rPr>
      </w:pPr>
      <w:r>
        <w:rPr>
          <w:lang w:eastAsia="ja-JP"/>
        </w:rPr>
        <w:t xml:space="preserve">Figure 2: Initiation of Deferred MT-LR with </w:t>
      </w:r>
      <w:r w:rsidRPr="00B565F3">
        <w:rPr>
          <w:lang w:eastAsia="ja-JP"/>
        </w:rPr>
        <w:t>UE C</w:t>
      </w:r>
      <w:r>
        <w:rPr>
          <w:lang w:eastAsia="ja-JP"/>
        </w:rPr>
        <w:t>ontext</w:t>
      </w:r>
      <w:r w:rsidRPr="00B565F3">
        <w:rPr>
          <w:lang w:eastAsia="ja-JP"/>
        </w:rPr>
        <w:t xml:space="preserve"> M</w:t>
      </w:r>
      <w:r>
        <w:rPr>
          <w:lang w:eastAsia="ja-JP"/>
        </w:rPr>
        <w:t>odification.</w:t>
      </w:r>
    </w:p>
    <w:p w14:paraId="72ED4BEA" w14:textId="11CC80C2" w:rsidR="00FE1EBD" w:rsidRDefault="00FE1EBD" w:rsidP="00FE1EBD">
      <w:pPr>
        <w:pStyle w:val="B1"/>
        <w:spacing w:after="60"/>
        <w:rPr>
          <w:lang w:eastAsia="ja-JP"/>
        </w:rPr>
      </w:pPr>
      <w:r>
        <w:rPr>
          <w:lang w:eastAsia="ja-JP"/>
        </w:rPr>
        <w:t>14.</w:t>
      </w:r>
      <w:r>
        <w:rPr>
          <w:lang w:eastAsia="ja-JP"/>
        </w:rPr>
        <w:tab/>
      </w:r>
      <w:r w:rsidRPr="00826AD7">
        <w:rPr>
          <w:lang w:eastAsia="ja-JP"/>
        </w:rPr>
        <w:t xml:space="preserve">The AMF invokes the </w:t>
      </w:r>
      <w:proofErr w:type="spellStart"/>
      <w:r w:rsidRPr="00826AD7">
        <w:rPr>
          <w:lang w:eastAsia="ja-JP"/>
        </w:rPr>
        <w:t>Nlmf_Location_DetermineLocation</w:t>
      </w:r>
      <w:proofErr w:type="spellEnd"/>
      <w:r w:rsidRPr="00826AD7">
        <w:rPr>
          <w:lang w:eastAsia="ja-JP"/>
        </w:rPr>
        <w:t xml:space="preserve"> Request service operation towards the LMF to initiate a request for deferred UE location. </w:t>
      </w:r>
      <w:r>
        <w:rPr>
          <w:lang w:eastAsia="ja-JP"/>
        </w:rPr>
        <w:t xml:space="preserve">This includes one of the following data types </w:t>
      </w:r>
      <w:r w:rsidR="00A514C7">
        <w:rPr>
          <w:lang w:eastAsia="ja-JP"/>
        </w:rPr>
        <w:t>as defined in TS 29.572</w:t>
      </w:r>
      <w:r w:rsidR="00C0284E">
        <w:rPr>
          <w:lang w:eastAsia="ja-JP"/>
        </w:rPr>
        <w:t xml:space="preserve"> [</w:t>
      </w:r>
      <w:r w:rsidR="003B51DE">
        <w:rPr>
          <w:lang w:eastAsia="ja-JP"/>
        </w:rPr>
        <w:t>7</w:t>
      </w:r>
      <w:r w:rsidR="00C0284E">
        <w:rPr>
          <w:lang w:eastAsia="ja-JP"/>
        </w:rPr>
        <w:t>]</w:t>
      </w:r>
      <w:r>
        <w:rPr>
          <w:lang w:eastAsia="ja-JP"/>
        </w:rPr>
        <w:t>:</w:t>
      </w:r>
    </w:p>
    <w:p w14:paraId="14863E15" w14:textId="77777777" w:rsidR="00FE1EBD" w:rsidRDefault="00FE1EBD" w:rsidP="00FE1EBD">
      <w:pPr>
        <w:pStyle w:val="B2"/>
        <w:spacing w:after="60"/>
        <w:rPr>
          <w:lang w:eastAsia="ja-JP"/>
        </w:rPr>
      </w:pPr>
      <w:r>
        <w:rPr>
          <w:lang w:eastAsia="ja-JP"/>
        </w:rPr>
        <w:t>-</w:t>
      </w:r>
      <w:r>
        <w:rPr>
          <w:lang w:eastAsia="ja-JP"/>
        </w:rPr>
        <w:tab/>
      </w:r>
      <w:proofErr w:type="spellStart"/>
      <w:r w:rsidRPr="000A04C4">
        <w:rPr>
          <w:i/>
          <w:iCs/>
          <w:lang w:eastAsia="ja-JP"/>
        </w:rPr>
        <w:t>PeriodicEventInfo</w:t>
      </w:r>
      <w:proofErr w:type="spellEnd"/>
    </w:p>
    <w:p w14:paraId="7D0858A8" w14:textId="77777777" w:rsidR="00FE1EBD" w:rsidRDefault="00FE1EBD" w:rsidP="00FE1EBD">
      <w:pPr>
        <w:pStyle w:val="B2"/>
        <w:spacing w:after="60"/>
        <w:rPr>
          <w:lang w:eastAsia="ja-JP"/>
        </w:rPr>
      </w:pPr>
      <w:r>
        <w:rPr>
          <w:lang w:eastAsia="ja-JP"/>
        </w:rPr>
        <w:t>-</w:t>
      </w:r>
      <w:r>
        <w:rPr>
          <w:lang w:eastAsia="ja-JP"/>
        </w:rPr>
        <w:tab/>
      </w:r>
      <w:proofErr w:type="spellStart"/>
      <w:r w:rsidRPr="000A04C4">
        <w:rPr>
          <w:i/>
          <w:iCs/>
          <w:lang w:eastAsia="ja-JP"/>
        </w:rPr>
        <w:t>AreaEventInfo</w:t>
      </w:r>
      <w:proofErr w:type="spellEnd"/>
    </w:p>
    <w:p w14:paraId="443E2B9A" w14:textId="77777777" w:rsidR="00FE1EBD" w:rsidRDefault="00FE1EBD" w:rsidP="00FE1EBD">
      <w:pPr>
        <w:pStyle w:val="B2"/>
        <w:rPr>
          <w:lang w:eastAsia="ja-JP"/>
        </w:rPr>
      </w:pPr>
      <w:r>
        <w:rPr>
          <w:lang w:eastAsia="ja-JP"/>
        </w:rPr>
        <w:t>-</w:t>
      </w:r>
      <w:r>
        <w:rPr>
          <w:lang w:eastAsia="ja-JP"/>
        </w:rPr>
        <w:tab/>
      </w:r>
      <w:proofErr w:type="spellStart"/>
      <w:r w:rsidRPr="000A04C4">
        <w:rPr>
          <w:i/>
          <w:iCs/>
          <w:lang w:eastAsia="ja-JP"/>
        </w:rPr>
        <w:t>MotionEventInfo</w:t>
      </w:r>
      <w:proofErr w:type="spellEnd"/>
    </w:p>
    <w:p w14:paraId="201B957A" w14:textId="77777777" w:rsidR="00FE1EBD" w:rsidRDefault="00FE1EBD" w:rsidP="00FE1EBD">
      <w:pPr>
        <w:pStyle w:val="B1"/>
        <w:rPr>
          <w:lang w:eastAsia="ja-JP"/>
        </w:rPr>
      </w:pPr>
      <w:r>
        <w:rPr>
          <w:lang w:eastAsia="ja-JP"/>
        </w:rPr>
        <w:t>15.</w:t>
      </w:r>
      <w:r>
        <w:rPr>
          <w:lang w:eastAsia="ja-JP"/>
        </w:rPr>
        <w:tab/>
      </w:r>
      <w:r w:rsidRPr="00A211CE">
        <w:rPr>
          <w:lang w:eastAsia="ja-JP"/>
        </w:rPr>
        <w:t xml:space="preserve">The LMF </w:t>
      </w:r>
      <w:r>
        <w:rPr>
          <w:lang w:eastAsia="ja-JP"/>
        </w:rPr>
        <w:t xml:space="preserve">may </w:t>
      </w:r>
      <w:r w:rsidRPr="00A211CE">
        <w:rPr>
          <w:lang w:eastAsia="ja-JP"/>
        </w:rPr>
        <w:t>perform one or more of the positioning procedures</w:t>
      </w:r>
      <w:r>
        <w:rPr>
          <w:lang w:eastAsia="ja-JP"/>
        </w:rPr>
        <w:t xml:space="preserve"> to obtain the UE positioning capabilities, transfer assistance data, or obtain location information of the UE.</w:t>
      </w:r>
    </w:p>
    <w:p w14:paraId="5D423DB0" w14:textId="77777777" w:rsidR="00FE1EBD" w:rsidRDefault="00FE1EBD" w:rsidP="00FE1EBD">
      <w:pPr>
        <w:pStyle w:val="B1"/>
        <w:rPr>
          <w:lang w:eastAsia="ja-JP"/>
        </w:rPr>
      </w:pPr>
      <w:r>
        <w:rPr>
          <w:lang w:eastAsia="ja-JP"/>
        </w:rPr>
        <w:t>16.</w:t>
      </w:r>
      <w:r>
        <w:rPr>
          <w:lang w:eastAsia="ja-JP"/>
        </w:rPr>
        <w:tab/>
        <w:t>T</w:t>
      </w:r>
      <w:r w:rsidRPr="00D70E52">
        <w:rPr>
          <w:lang w:eastAsia="ja-JP"/>
        </w:rPr>
        <w:t xml:space="preserve">he LMF sends a supplementary services LCS </w:t>
      </w:r>
      <w:proofErr w:type="gramStart"/>
      <w:r w:rsidRPr="00D70E52">
        <w:rPr>
          <w:lang w:eastAsia="ja-JP"/>
        </w:rPr>
        <w:t>Periodic-Triggered</w:t>
      </w:r>
      <w:proofErr w:type="gramEnd"/>
      <w:r w:rsidRPr="00D70E52">
        <w:rPr>
          <w:lang w:eastAsia="ja-JP"/>
        </w:rPr>
        <w:t xml:space="preserve"> Invoke Request to the UE via the serving AMF by invoking the Namf_Communication_N1N2MessageTransfer service operation. The LCS Periodic-Triggered Location Invoke carries the location request information received from the AMF at step 14. The LCS Periodic-Triggered Location Invoke also include embedded positioning message(s) which indicates certain allowed or required location measurements (or a location estimate</w:t>
      </w:r>
      <w:r>
        <w:rPr>
          <w:lang w:eastAsia="ja-JP"/>
        </w:rPr>
        <w:t>)</w:t>
      </w:r>
      <w:r w:rsidRPr="00D70E52">
        <w:rPr>
          <w:lang w:eastAsia="ja-JP"/>
        </w:rPr>
        <w:t xml:space="preserve"> for each location event reported</w:t>
      </w:r>
      <w:r>
        <w:rPr>
          <w:lang w:eastAsia="ja-JP"/>
        </w:rPr>
        <w:t>.</w:t>
      </w:r>
    </w:p>
    <w:p w14:paraId="51457702" w14:textId="77777777" w:rsidR="00FE1EBD" w:rsidRDefault="00FE1EBD" w:rsidP="00FE1EBD">
      <w:pPr>
        <w:pStyle w:val="B1"/>
        <w:rPr>
          <w:lang w:eastAsia="ja-JP"/>
        </w:rPr>
      </w:pPr>
      <w:r>
        <w:rPr>
          <w:lang w:eastAsia="ja-JP"/>
        </w:rPr>
        <w:t>17.</w:t>
      </w:r>
      <w:r>
        <w:rPr>
          <w:lang w:eastAsia="ja-JP"/>
        </w:rPr>
        <w:tab/>
      </w:r>
      <w:r w:rsidRPr="00C2694A">
        <w:rPr>
          <w:lang w:eastAsia="ja-JP"/>
        </w:rPr>
        <w:t>If the request in step 16 can be supported, the UE returns a supplementary services acknowledgment to the LMF, which is transferred via the serving AMF using an Namf_Communication_N1MessageNotify service operation.</w:t>
      </w:r>
    </w:p>
    <w:p w14:paraId="70F35B0B" w14:textId="34A38EEE" w:rsidR="00FE1EBD" w:rsidRDefault="00FE1EBD" w:rsidP="00FE1EBD">
      <w:pPr>
        <w:pStyle w:val="B1"/>
        <w:rPr>
          <w:lang w:eastAsia="ja-JP"/>
        </w:rPr>
      </w:pPr>
      <w:r>
        <w:rPr>
          <w:lang w:eastAsia="ja-JP"/>
        </w:rPr>
        <w:t>18.</w:t>
      </w:r>
      <w:r>
        <w:rPr>
          <w:lang w:eastAsia="ja-JP"/>
        </w:rPr>
        <w:tab/>
      </w:r>
      <w:r w:rsidRPr="00826982">
        <w:rPr>
          <w:lang w:eastAsia="ja-JP"/>
        </w:rPr>
        <w:t xml:space="preserve">The LMF invokes the </w:t>
      </w:r>
      <w:proofErr w:type="spellStart"/>
      <w:r w:rsidRPr="00826982">
        <w:rPr>
          <w:lang w:eastAsia="ja-JP"/>
        </w:rPr>
        <w:t>Nlmf_Location_DetermineLocation</w:t>
      </w:r>
      <w:proofErr w:type="spellEnd"/>
      <w:r w:rsidRPr="00826982">
        <w:rPr>
          <w:lang w:eastAsia="ja-JP"/>
        </w:rPr>
        <w:t xml:space="preserve"> Response service operation towards the AMF to respond to the request at step 14. </w:t>
      </w:r>
    </w:p>
    <w:p w14:paraId="359C4D21" w14:textId="2009ED74" w:rsidR="00FC3B4A" w:rsidRDefault="00FC3B4A" w:rsidP="00FC3B4A">
      <w:pPr>
        <w:pStyle w:val="B1"/>
        <w:ind w:firstLine="0"/>
        <w:rPr>
          <w:lang w:eastAsia="ja-JP"/>
        </w:rPr>
      </w:pPr>
      <w:r>
        <w:rPr>
          <w:lang w:eastAsia="ja-JP"/>
        </w:rPr>
        <w:t>Option 1:</w:t>
      </w:r>
      <w:r>
        <w:rPr>
          <w:lang w:eastAsia="ja-JP"/>
        </w:rPr>
        <w:br/>
        <w:t>T</w:t>
      </w:r>
      <w:r w:rsidRPr="00826982">
        <w:rPr>
          <w:lang w:eastAsia="ja-JP"/>
        </w:rPr>
        <w:t xml:space="preserve">he response includes </w:t>
      </w:r>
      <w:r>
        <w:rPr>
          <w:lang w:eastAsia="ja-JP"/>
        </w:rPr>
        <w:t xml:space="preserve">only </w:t>
      </w:r>
      <w:r w:rsidRPr="00826982">
        <w:rPr>
          <w:lang w:eastAsia="ja-JP"/>
        </w:rPr>
        <w:t>a confirmation of whether periodic or triggered location was successfully activated in the UE according to steps 16 and 17</w:t>
      </w:r>
      <w:r>
        <w:rPr>
          <w:lang w:eastAsia="ja-JP"/>
        </w:rPr>
        <w:t>.</w:t>
      </w:r>
    </w:p>
    <w:p w14:paraId="01AF1A9B" w14:textId="4EAFBB71" w:rsidR="00FC3B4A" w:rsidRDefault="00FC3B4A" w:rsidP="00FE1EBD">
      <w:pPr>
        <w:pStyle w:val="B1"/>
        <w:rPr>
          <w:lang w:eastAsia="ja-JP"/>
        </w:rPr>
      </w:pPr>
      <w:r>
        <w:rPr>
          <w:lang w:eastAsia="ja-JP"/>
        </w:rPr>
        <w:tab/>
        <w:t>Option 2:</w:t>
      </w:r>
      <w:r>
        <w:rPr>
          <w:lang w:eastAsia="ja-JP"/>
        </w:rPr>
        <w:br/>
        <w:t xml:space="preserve">The </w:t>
      </w:r>
      <w:proofErr w:type="spellStart"/>
      <w:r w:rsidRPr="00BD3CE3">
        <w:rPr>
          <w:lang w:eastAsia="ja-JP"/>
        </w:rPr>
        <w:t>Nlmf_Location_DetermineLocation</w:t>
      </w:r>
      <w:proofErr w:type="spellEnd"/>
      <w:r w:rsidRPr="00BD3CE3">
        <w:rPr>
          <w:lang w:eastAsia="ja-JP"/>
        </w:rPr>
        <w:t xml:space="preserve"> Response service operation</w:t>
      </w:r>
      <w:r>
        <w:rPr>
          <w:lang w:eastAsia="ja-JP"/>
        </w:rPr>
        <w:t xml:space="preserve"> includes the configured reporting information and configured positioning methods provided to the UE at Step 16.</w:t>
      </w:r>
    </w:p>
    <w:p w14:paraId="5B9D641A" w14:textId="745826CE" w:rsidR="00926B3A" w:rsidRPr="00264680" w:rsidRDefault="00926B3A" w:rsidP="00926B3A">
      <w:pPr>
        <w:pStyle w:val="B1"/>
        <w:rPr>
          <w:lang w:eastAsia="ja-JP"/>
        </w:rPr>
      </w:pPr>
      <w:r>
        <w:rPr>
          <w:lang w:eastAsia="ja-JP"/>
        </w:rPr>
        <w:t>19.</w:t>
      </w:r>
      <w:r>
        <w:rPr>
          <w:lang w:eastAsia="ja-JP"/>
        </w:rPr>
        <w:tab/>
        <w:t xml:space="preserve">If the </w:t>
      </w:r>
      <w:r w:rsidRPr="00481216">
        <w:rPr>
          <w:lang w:eastAsia="ja-JP"/>
        </w:rPr>
        <w:t>triggered location was successfully activated</w:t>
      </w:r>
      <w:r>
        <w:rPr>
          <w:lang w:eastAsia="ja-JP"/>
        </w:rPr>
        <w:t xml:space="preserve"> as indicated at step 18 (</w:t>
      </w:r>
      <w:r w:rsidR="00FB1F8E">
        <w:rPr>
          <w:lang w:eastAsia="ja-JP"/>
        </w:rPr>
        <w:t>Option</w:t>
      </w:r>
      <w:r>
        <w:rPr>
          <w:lang w:eastAsia="ja-JP"/>
        </w:rPr>
        <w:t xml:space="preserve"> 1) or if the LMF has provided the UE configured location request information (</w:t>
      </w:r>
      <w:r w:rsidR="00FB1F8E">
        <w:rPr>
          <w:lang w:eastAsia="ja-JP"/>
        </w:rPr>
        <w:t>Option</w:t>
      </w:r>
      <w:r>
        <w:rPr>
          <w:lang w:eastAsia="ja-JP"/>
        </w:rPr>
        <w:t xml:space="preserve"> 2), the AMF includes the deferred location request information in the NGAP </w:t>
      </w:r>
      <w:r w:rsidRPr="00A96F45">
        <w:rPr>
          <w:i/>
          <w:iCs/>
        </w:rPr>
        <w:t>Expected UE Behaviour</w:t>
      </w:r>
      <w:r>
        <w:rPr>
          <w:i/>
          <w:iCs/>
        </w:rPr>
        <w:t xml:space="preserve"> </w:t>
      </w:r>
      <w:r>
        <w:t>to the NG-RAN node and provide this information in a NGAP Context Modification Request message to the NG-RAN. The NG-RAN node may use this information together with the UE capability for positioning measurements in RRC_INACTIVE state and the UE SDT-SRB2 capability to decide on a proper RRC state for the UE.</w:t>
      </w:r>
    </w:p>
    <w:p w14:paraId="5A35384F" w14:textId="77777777" w:rsidR="00FE1EBD" w:rsidRDefault="00FE1EBD" w:rsidP="00FE1EBD">
      <w:pPr>
        <w:rPr>
          <w:b/>
          <w:bCs/>
          <w:lang w:eastAsia="ja-JP"/>
        </w:rPr>
      </w:pPr>
    </w:p>
    <w:p w14:paraId="3296F589" w14:textId="43088625" w:rsidR="00DA0545" w:rsidRDefault="00FE1EBD" w:rsidP="00DA0545">
      <w:pPr>
        <w:rPr>
          <w:lang w:eastAsia="ja-JP"/>
        </w:rPr>
      </w:pPr>
      <w:r>
        <w:rPr>
          <w:lang w:eastAsia="ja-JP"/>
        </w:rPr>
        <w:t xml:space="preserve">The LCS specific information as configured in the target device could be included in the </w:t>
      </w:r>
      <w:r w:rsidRPr="004A0598">
        <w:rPr>
          <w:i/>
          <w:iCs/>
          <w:lang w:eastAsia="ja-JP"/>
        </w:rPr>
        <w:t>Expected UE Behaviour</w:t>
      </w:r>
      <w:r>
        <w:rPr>
          <w:lang w:eastAsia="ja-JP"/>
        </w:rPr>
        <w:t xml:space="preserve"> IE specified in </w:t>
      </w:r>
      <w:r w:rsidR="002979BE" w:rsidRPr="002979BE">
        <w:rPr>
          <w:lang w:eastAsia="ja-JP"/>
        </w:rPr>
        <w:t>3GPP TS 38.413</w:t>
      </w:r>
      <w:r w:rsidR="003C6F61">
        <w:rPr>
          <w:lang w:eastAsia="ja-JP"/>
        </w:rPr>
        <w:t xml:space="preserve"> [</w:t>
      </w:r>
      <w:r w:rsidR="00F82517">
        <w:rPr>
          <w:lang w:eastAsia="ja-JP"/>
        </w:rPr>
        <w:t>4</w:t>
      </w:r>
      <w:r w:rsidR="003C6F61">
        <w:rPr>
          <w:lang w:eastAsia="ja-JP"/>
        </w:rPr>
        <w:t>]</w:t>
      </w:r>
      <w:r>
        <w:rPr>
          <w:lang w:eastAsia="ja-JP"/>
        </w:rPr>
        <w:t xml:space="preserve">. </w:t>
      </w:r>
      <w:r w:rsidR="00DA0545">
        <w:rPr>
          <w:lang w:eastAsia="ja-JP"/>
        </w:rPr>
        <w:t xml:space="preserve">For Option 2, in addition to the reporting criteria, this IE could also indicate the </w:t>
      </w:r>
      <w:r w:rsidR="00DA0545">
        <w:rPr>
          <w:lang w:eastAsia="ja-JP"/>
        </w:rPr>
        <w:lastRenderedPageBreak/>
        <w:t xml:space="preserve">configured positioning methods. In this way, the receiving </w:t>
      </w:r>
      <w:proofErr w:type="spellStart"/>
      <w:r w:rsidR="00DA0545">
        <w:rPr>
          <w:lang w:eastAsia="ja-JP"/>
        </w:rPr>
        <w:t>gNB</w:t>
      </w:r>
      <w:proofErr w:type="spellEnd"/>
      <w:r w:rsidR="00DA0545">
        <w:rPr>
          <w:lang w:eastAsia="ja-JP"/>
        </w:rPr>
        <w:t xml:space="preserve"> would also be aware of when (or if) to expect UL SRS requests from the target device. </w:t>
      </w:r>
    </w:p>
    <w:p w14:paraId="46BE09A9" w14:textId="58D3F4F0" w:rsidR="00FE1EBD" w:rsidRDefault="00FE1EBD" w:rsidP="00FE1EBD">
      <w:pPr>
        <w:rPr>
          <w:lang w:eastAsia="ja-JP"/>
        </w:rPr>
      </w:pPr>
      <w:r>
        <w:rPr>
          <w:lang w:eastAsia="ja-JP"/>
        </w:rPr>
        <w:t>For example</w:t>
      </w:r>
      <w:r w:rsidR="005F093E">
        <w:rPr>
          <w:lang w:eastAsia="ja-JP"/>
        </w:rPr>
        <w:t xml:space="preserve"> (note, the blue text </w:t>
      </w:r>
      <w:r w:rsidR="003C6F61">
        <w:rPr>
          <w:lang w:eastAsia="ja-JP"/>
        </w:rPr>
        <w:t xml:space="preserve">below </w:t>
      </w:r>
      <w:r w:rsidR="005F093E">
        <w:rPr>
          <w:lang w:eastAsia="ja-JP"/>
        </w:rPr>
        <w:t>is existing information and the grey shaded text is proposed to be added)</w:t>
      </w:r>
      <w:r>
        <w:rPr>
          <w:lang w:eastAsia="ja-JP"/>
        </w:rPr>
        <w:t>:</w:t>
      </w:r>
    </w:p>
    <w:p w14:paraId="038585DE" w14:textId="1AE33C6C" w:rsidR="00FE1EBD" w:rsidRPr="00CB2B16" w:rsidRDefault="00FE1EBD" w:rsidP="00FE1EBD">
      <w:pPr>
        <w:keepNext/>
        <w:keepLines/>
        <w:rPr>
          <w:rFonts w:ascii="Arial" w:eastAsia="Batang" w:hAnsi="Arial" w:cs="Arial"/>
          <w:color w:val="0070C0"/>
          <w:sz w:val="24"/>
          <w:szCs w:val="24"/>
        </w:rPr>
      </w:pPr>
      <w:bookmarkStart w:id="12" w:name="_Toc20955257"/>
      <w:bookmarkStart w:id="13" w:name="_Toc29503706"/>
      <w:bookmarkStart w:id="14" w:name="_Toc29504290"/>
      <w:bookmarkStart w:id="15" w:name="_Toc29504874"/>
      <w:bookmarkStart w:id="16" w:name="_Toc36553320"/>
      <w:bookmarkStart w:id="17" w:name="_Toc36555047"/>
      <w:bookmarkStart w:id="18" w:name="_Toc45652359"/>
      <w:bookmarkStart w:id="19" w:name="_Toc45658791"/>
      <w:bookmarkStart w:id="20" w:name="_Toc45720611"/>
      <w:bookmarkStart w:id="21" w:name="_Toc45798491"/>
      <w:bookmarkStart w:id="22" w:name="_Toc45897880"/>
      <w:bookmarkStart w:id="23" w:name="_Toc51746084"/>
      <w:bookmarkStart w:id="24" w:name="_Toc64446348"/>
      <w:bookmarkStart w:id="25" w:name="_Toc73982218"/>
      <w:bookmarkStart w:id="26" w:name="_Toc88652307"/>
      <w:bookmarkStart w:id="27" w:name="_Toc97891350"/>
      <w:bookmarkStart w:id="28" w:name="_Toc99123493"/>
      <w:bookmarkStart w:id="29" w:name="_Toc99662298"/>
      <w:bookmarkStart w:id="30" w:name="_Hlk114549084"/>
      <w:r w:rsidRPr="00CB2B16">
        <w:rPr>
          <w:rFonts w:ascii="Arial" w:hAnsi="Arial" w:cs="Arial"/>
          <w:color w:val="0070C0"/>
          <w:sz w:val="24"/>
          <w:szCs w:val="24"/>
        </w:rPr>
        <w:t>Expected UE Behaviour</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Arial" w:hAnsi="Arial" w:cs="Arial"/>
          <w:color w:val="0070C0"/>
          <w:sz w:val="24"/>
          <w:szCs w:val="24"/>
        </w:rPr>
        <w:t xml:space="preserve"> </w:t>
      </w:r>
      <w:r w:rsidR="00267358">
        <w:rPr>
          <w:rFonts w:ascii="Arial" w:hAnsi="Arial" w:cs="Arial"/>
          <w:color w:val="0070C0"/>
          <w:sz w:val="24"/>
          <w:szCs w:val="24"/>
        </w:rPr>
        <w:t>(</w:t>
      </w:r>
      <w:r w:rsidR="00267358" w:rsidRPr="00267358">
        <w:rPr>
          <w:rFonts w:ascii="Arial" w:hAnsi="Arial" w:cs="Arial"/>
          <w:color w:val="0070C0"/>
          <w:sz w:val="24"/>
          <w:szCs w:val="24"/>
        </w:rPr>
        <w:t>TS 38.413</w:t>
      </w:r>
      <w:r w:rsidR="00267358">
        <w:rPr>
          <w:rFonts w:ascii="Arial" w:hAnsi="Arial" w:cs="Arial"/>
          <w:color w:val="0070C0"/>
          <w:sz w:val="24"/>
          <w:szCs w:val="24"/>
        </w:rPr>
        <w:t>)</w:t>
      </w:r>
    </w:p>
    <w:bookmarkEnd w:id="30"/>
    <w:p w14:paraId="346D5796" w14:textId="77777777" w:rsidR="00FE1EBD" w:rsidRPr="00CB2B16" w:rsidRDefault="00FE1EBD" w:rsidP="00FE1EBD">
      <w:pPr>
        <w:keepNext/>
        <w:keepLines/>
        <w:rPr>
          <w:color w:val="0070C0"/>
        </w:rPr>
      </w:pPr>
      <w:r w:rsidRPr="00CB2B16">
        <w:rPr>
          <w:color w:val="0070C0"/>
        </w:rPr>
        <w:t>This IE indicates the behaviour of a UE with predictable activity and/or mobility behaviour, to assist the NG-RAN node in e.g. determining the optimum RRC connection time</w:t>
      </w:r>
      <w:r w:rsidRPr="00CB2B16">
        <w:rPr>
          <w:color w:val="0070C0"/>
          <w:lang w:eastAsia="ja-JP"/>
        </w:rPr>
        <w:t xml:space="preserve"> or helping with the RRC_INACTIVE state transition and RNA configuration (e.g. size and shape of the RNA)</w:t>
      </w:r>
      <w:r w:rsidRPr="00CB2B16">
        <w:rPr>
          <w:color w:val="0070C0"/>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1EBD" w:rsidRPr="00CB2B16" w14:paraId="5FE8B643" w14:textId="77777777" w:rsidTr="001360F4">
        <w:tc>
          <w:tcPr>
            <w:tcW w:w="2448" w:type="dxa"/>
          </w:tcPr>
          <w:p w14:paraId="61C5E956"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IE/Group Name</w:t>
            </w:r>
          </w:p>
        </w:tc>
        <w:tc>
          <w:tcPr>
            <w:tcW w:w="1080" w:type="dxa"/>
          </w:tcPr>
          <w:p w14:paraId="00956BE7"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Presence</w:t>
            </w:r>
          </w:p>
        </w:tc>
        <w:tc>
          <w:tcPr>
            <w:tcW w:w="1440" w:type="dxa"/>
          </w:tcPr>
          <w:p w14:paraId="7F59205B"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Range</w:t>
            </w:r>
          </w:p>
        </w:tc>
        <w:tc>
          <w:tcPr>
            <w:tcW w:w="1872" w:type="dxa"/>
          </w:tcPr>
          <w:p w14:paraId="193B400B"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IE type and reference</w:t>
            </w:r>
          </w:p>
        </w:tc>
        <w:tc>
          <w:tcPr>
            <w:tcW w:w="2880" w:type="dxa"/>
          </w:tcPr>
          <w:p w14:paraId="1114A41D"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Semantics description</w:t>
            </w:r>
          </w:p>
        </w:tc>
      </w:tr>
      <w:tr w:rsidR="00FE1EBD" w:rsidRPr="00CB2B16" w14:paraId="62C7A6D1" w14:textId="77777777" w:rsidTr="001360F4">
        <w:tc>
          <w:tcPr>
            <w:tcW w:w="2448" w:type="dxa"/>
          </w:tcPr>
          <w:p w14:paraId="7DA51E59"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UE Activity Behaviour</w:t>
            </w:r>
          </w:p>
        </w:tc>
        <w:tc>
          <w:tcPr>
            <w:tcW w:w="1080" w:type="dxa"/>
          </w:tcPr>
          <w:p w14:paraId="428A3FC2"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4CBCC008" w14:textId="77777777" w:rsidR="00FE1EBD" w:rsidRPr="00CB2B16" w:rsidRDefault="00FE1EBD" w:rsidP="001360F4">
            <w:pPr>
              <w:pStyle w:val="TAL"/>
              <w:keepNext w:val="0"/>
              <w:keepLines w:val="0"/>
              <w:widowControl w:val="0"/>
              <w:rPr>
                <w:i/>
                <w:color w:val="0070C0"/>
                <w:lang w:eastAsia="ja-JP"/>
              </w:rPr>
            </w:pPr>
          </w:p>
        </w:tc>
        <w:tc>
          <w:tcPr>
            <w:tcW w:w="1872" w:type="dxa"/>
          </w:tcPr>
          <w:p w14:paraId="001FC27C"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9.</w:t>
            </w:r>
            <w:r w:rsidRPr="00CB2B16">
              <w:rPr>
                <w:rFonts w:cs="Arial" w:hint="eastAsia"/>
                <w:color w:val="0070C0"/>
              </w:rPr>
              <w:t>3</w:t>
            </w:r>
            <w:r w:rsidRPr="00CB2B16">
              <w:rPr>
                <w:rFonts w:cs="Arial"/>
                <w:color w:val="0070C0"/>
              </w:rPr>
              <w:t>.1.94</w:t>
            </w:r>
          </w:p>
        </w:tc>
        <w:tc>
          <w:tcPr>
            <w:tcW w:w="2880" w:type="dxa"/>
          </w:tcPr>
          <w:p w14:paraId="5D74BEC6" w14:textId="77777777" w:rsidR="00FE1EBD" w:rsidRPr="00CB2B16" w:rsidRDefault="00FE1EBD" w:rsidP="001360F4">
            <w:pPr>
              <w:pStyle w:val="TAL"/>
              <w:keepNext w:val="0"/>
              <w:keepLines w:val="0"/>
              <w:widowControl w:val="0"/>
              <w:rPr>
                <w:color w:val="0070C0"/>
                <w:lang w:eastAsia="ja-JP"/>
              </w:rPr>
            </w:pPr>
          </w:p>
        </w:tc>
      </w:tr>
      <w:tr w:rsidR="00FE1EBD" w:rsidRPr="00CB2B16" w14:paraId="209B669D" w14:textId="77777777" w:rsidTr="001360F4">
        <w:tc>
          <w:tcPr>
            <w:tcW w:w="2448" w:type="dxa"/>
          </w:tcPr>
          <w:p w14:paraId="205795F1"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HO Interval</w:t>
            </w:r>
          </w:p>
        </w:tc>
        <w:tc>
          <w:tcPr>
            <w:tcW w:w="1080" w:type="dxa"/>
          </w:tcPr>
          <w:p w14:paraId="5B1FF53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741062A7" w14:textId="77777777" w:rsidR="00FE1EBD" w:rsidRPr="00CB2B16" w:rsidRDefault="00FE1EBD" w:rsidP="001360F4">
            <w:pPr>
              <w:pStyle w:val="TAL"/>
              <w:keepNext w:val="0"/>
              <w:keepLines w:val="0"/>
              <w:widowControl w:val="0"/>
              <w:rPr>
                <w:i/>
                <w:color w:val="0070C0"/>
                <w:lang w:eastAsia="ja-JP"/>
              </w:rPr>
            </w:pPr>
          </w:p>
        </w:tc>
        <w:tc>
          <w:tcPr>
            <w:tcW w:w="1872" w:type="dxa"/>
          </w:tcPr>
          <w:p w14:paraId="33A588AB"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ENUMERATED (sec15, sec30, sec60, sec90, sec120, sec180, long-time, …)</w:t>
            </w:r>
          </w:p>
        </w:tc>
        <w:tc>
          <w:tcPr>
            <w:tcW w:w="2880" w:type="dxa"/>
          </w:tcPr>
          <w:p w14:paraId="7078E674" w14:textId="77777777" w:rsidR="00FE1EBD" w:rsidRPr="00CB2B16" w:rsidRDefault="00FE1EBD" w:rsidP="001360F4">
            <w:pPr>
              <w:pStyle w:val="TAL"/>
              <w:keepNext w:val="0"/>
              <w:keepLines w:val="0"/>
              <w:widowControl w:val="0"/>
              <w:rPr>
                <w:rFonts w:cs="Arial"/>
                <w:color w:val="0070C0"/>
              </w:rPr>
            </w:pPr>
            <w:r w:rsidRPr="00CB2B16">
              <w:rPr>
                <w:rFonts w:cs="Arial"/>
                <w:color w:val="0070C0"/>
              </w:rPr>
              <w:t xml:space="preserve">Indicates the expected time interval between inter NG-RAN node handovers. </w:t>
            </w:r>
          </w:p>
          <w:p w14:paraId="692DE447"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If "long-time" is included, the interval between inter NG-RAN node handovers is expected to be longer than 180 seconds.</w:t>
            </w:r>
          </w:p>
        </w:tc>
      </w:tr>
      <w:tr w:rsidR="00FE1EBD" w:rsidRPr="00CB2B16" w14:paraId="2D2DCC51" w14:textId="77777777" w:rsidTr="001360F4">
        <w:tc>
          <w:tcPr>
            <w:tcW w:w="2448" w:type="dxa"/>
          </w:tcPr>
          <w:p w14:paraId="04BC6151"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UE Mobility</w:t>
            </w:r>
          </w:p>
        </w:tc>
        <w:tc>
          <w:tcPr>
            <w:tcW w:w="1080" w:type="dxa"/>
          </w:tcPr>
          <w:p w14:paraId="49EE1074"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4CFA1C8A" w14:textId="77777777" w:rsidR="00FE1EBD" w:rsidRPr="00CB2B16" w:rsidRDefault="00FE1EBD" w:rsidP="001360F4">
            <w:pPr>
              <w:pStyle w:val="TAL"/>
              <w:keepNext w:val="0"/>
              <w:keepLines w:val="0"/>
              <w:widowControl w:val="0"/>
              <w:rPr>
                <w:i/>
                <w:color w:val="0070C0"/>
                <w:lang w:eastAsia="ja-JP"/>
              </w:rPr>
            </w:pPr>
          </w:p>
        </w:tc>
        <w:tc>
          <w:tcPr>
            <w:tcW w:w="1872" w:type="dxa"/>
          </w:tcPr>
          <w:p w14:paraId="3225B147"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ENUMERATED (stationary, mobile, ...)</w:t>
            </w:r>
          </w:p>
        </w:tc>
        <w:tc>
          <w:tcPr>
            <w:tcW w:w="2880" w:type="dxa"/>
          </w:tcPr>
          <w:p w14:paraId="6B0EADC8"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Indicates </w:t>
            </w:r>
            <w:r w:rsidRPr="00CB2B16">
              <w:rPr>
                <w:color w:val="0070C0"/>
              </w:rPr>
              <w:t>whether the UE is expected to be stationary or mobile.</w:t>
            </w:r>
          </w:p>
        </w:tc>
      </w:tr>
      <w:tr w:rsidR="00FE1EBD" w:rsidRPr="00CB2B16" w14:paraId="5B81FE35" w14:textId="77777777" w:rsidTr="001360F4">
        <w:tc>
          <w:tcPr>
            <w:tcW w:w="2448" w:type="dxa"/>
          </w:tcPr>
          <w:p w14:paraId="5104003D" w14:textId="77777777" w:rsidR="00FE1EBD" w:rsidRPr="00CB2B16" w:rsidRDefault="00FE1EBD" w:rsidP="001360F4">
            <w:pPr>
              <w:pStyle w:val="TAL"/>
              <w:keepNext w:val="0"/>
              <w:keepLines w:val="0"/>
              <w:widowControl w:val="0"/>
              <w:rPr>
                <w:rFonts w:cs="Arial"/>
                <w:color w:val="0070C0"/>
                <w:lang w:eastAsia="ja-JP"/>
              </w:rPr>
            </w:pPr>
            <w:r w:rsidRPr="00CB2B16">
              <w:rPr>
                <w:rFonts w:cs="Arial"/>
                <w:b/>
                <w:color w:val="0070C0"/>
              </w:rPr>
              <w:t>Expected UE Moving Trajectory</w:t>
            </w:r>
          </w:p>
        </w:tc>
        <w:tc>
          <w:tcPr>
            <w:tcW w:w="1080" w:type="dxa"/>
          </w:tcPr>
          <w:p w14:paraId="218A0292" w14:textId="77777777" w:rsidR="00FE1EBD" w:rsidRPr="00CB2B16" w:rsidRDefault="00FE1EBD" w:rsidP="001360F4">
            <w:pPr>
              <w:pStyle w:val="TAL"/>
              <w:keepNext w:val="0"/>
              <w:keepLines w:val="0"/>
              <w:widowControl w:val="0"/>
              <w:rPr>
                <w:rFonts w:cs="Arial"/>
                <w:color w:val="0070C0"/>
                <w:lang w:eastAsia="ja-JP"/>
              </w:rPr>
            </w:pPr>
          </w:p>
        </w:tc>
        <w:tc>
          <w:tcPr>
            <w:tcW w:w="1440" w:type="dxa"/>
          </w:tcPr>
          <w:p w14:paraId="46916FC8" w14:textId="77777777" w:rsidR="00FE1EBD" w:rsidRPr="00CB2B16" w:rsidRDefault="00FE1EBD" w:rsidP="001360F4">
            <w:pPr>
              <w:pStyle w:val="TAL"/>
              <w:keepNext w:val="0"/>
              <w:keepLines w:val="0"/>
              <w:widowControl w:val="0"/>
              <w:rPr>
                <w:i/>
                <w:color w:val="0070C0"/>
                <w:lang w:eastAsia="ja-JP"/>
              </w:rPr>
            </w:pPr>
            <w:r w:rsidRPr="00CB2B16">
              <w:rPr>
                <w:rFonts w:cs="Arial" w:hint="eastAsia"/>
                <w:i/>
                <w:color w:val="0070C0"/>
              </w:rPr>
              <w:t>0..1</w:t>
            </w:r>
          </w:p>
        </w:tc>
        <w:tc>
          <w:tcPr>
            <w:tcW w:w="1872" w:type="dxa"/>
          </w:tcPr>
          <w:p w14:paraId="547A3634" w14:textId="77777777" w:rsidR="00FE1EBD" w:rsidRPr="00CB2B16" w:rsidRDefault="00FE1EBD" w:rsidP="001360F4">
            <w:pPr>
              <w:pStyle w:val="TAL"/>
              <w:keepNext w:val="0"/>
              <w:keepLines w:val="0"/>
              <w:widowControl w:val="0"/>
              <w:rPr>
                <w:rFonts w:cs="Arial"/>
                <w:color w:val="0070C0"/>
                <w:lang w:eastAsia="ja-JP"/>
              </w:rPr>
            </w:pPr>
          </w:p>
        </w:tc>
        <w:tc>
          <w:tcPr>
            <w:tcW w:w="2880" w:type="dxa"/>
          </w:tcPr>
          <w:p w14:paraId="6F7E4DF7"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Indicates </w:t>
            </w:r>
            <w:r w:rsidRPr="00CB2B16">
              <w:rPr>
                <w:rFonts w:eastAsia="Malgun Gothic"/>
                <w:color w:val="0070C0"/>
              </w:rPr>
              <w:t>the UE's expected geographical movement.</w:t>
            </w:r>
          </w:p>
        </w:tc>
      </w:tr>
      <w:tr w:rsidR="00FE1EBD" w:rsidRPr="00CB2B16" w14:paraId="4192AE36" w14:textId="77777777" w:rsidTr="001360F4">
        <w:tc>
          <w:tcPr>
            <w:tcW w:w="2448" w:type="dxa"/>
          </w:tcPr>
          <w:p w14:paraId="25020C4D" w14:textId="77777777" w:rsidR="00FE1EBD" w:rsidRPr="00CB2B16" w:rsidRDefault="00FE1EBD" w:rsidP="001360F4">
            <w:pPr>
              <w:pStyle w:val="TAL"/>
              <w:keepNext w:val="0"/>
              <w:keepLines w:val="0"/>
              <w:widowControl w:val="0"/>
              <w:ind w:left="72"/>
              <w:rPr>
                <w:rFonts w:cs="Arial"/>
                <w:b/>
                <w:color w:val="0070C0"/>
                <w:lang w:eastAsia="ja-JP"/>
              </w:rPr>
            </w:pPr>
            <w:r w:rsidRPr="00CB2B16">
              <w:rPr>
                <w:rFonts w:cs="Arial"/>
                <w:b/>
                <w:color w:val="0070C0"/>
              </w:rPr>
              <w:t>&gt;Expected UE Moving Trajectory Item</w:t>
            </w:r>
          </w:p>
        </w:tc>
        <w:tc>
          <w:tcPr>
            <w:tcW w:w="1080" w:type="dxa"/>
          </w:tcPr>
          <w:p w14:paraId="5A9E9FAB" w14:textId="77777777" w:rsidR="00FE1EBD" w:rsidRPr="00CB2B16" w:rsidRDefault="00FE1EBD" w:rsidP="001360F4">
            <w:pPr>
              <w:pStyle w:val="TAL"/>
              <w:keepNext w:val="0"/>
              <w:keepLines w:val="0"/>
              <w:widowControl w:val="0"/>
              <w:rPr>
                <w:rFonts w:cs="Arial"/>
                <w:color w:val="0070C0"/>
                <w:lang w:eastAsia="ja-JP"/>
              </w:rPr>
            </w:pPr>
          </w:p>
        </w:tc>
        <w:tc>
          <w:tcPr>
            <w:tcW w:w="1440" w:type="dxa"/>
          </w:tcPr>
          <w:p w14:paraId="126037B8" w14:textId="77777777" w:rsidR="00FE1EBD" w:rsidRPr="00CB2B16" w:rsidRDefault="00FE1EBD" w:rsidP="001360F4">
            <w:pPr>
              <w:pStyle w:val="TAL"/>
              <w:keepNext w:val="0"/>
              <w:keepLines w:val="0"/>
              <w:widowControl w:val="0"/>
              <w:rPr>
                <w:i/>
                <w:color w:val="0070C0"/>
                <w:lang w:eastAsia="ja-JP"/>
              </w:rPr>
            </w:pPr>
            <w:r w:rsidRPr="00CB2B16">
              <w:rPr>
                <w:rFonts w:cs="Arial"/>
                <w:i/>
                <w:color w:val="0070C0"/>
              </w:rPr>
              <w:t>1..&lt;</w:t>
            </w:r>
            <w:proofErr w:type="spellStart"/>
            <w:r w:rsidRPr="00CB2B16">
              <w:rPr>
                <w:rFonts w:cs="Arial"/>
                <w:i/>
                <w:color w:val="0070C0"/>
              </w:rPr>
              <w:t>maxnoofCellsUEMovingTrajectory</w:t>
            </w:r>
            <w:proofErr w:type="spellEnd"/>
            <w:r w:rsidRPr="00CB2B16">
              <w:rPr>
                <w:rFonts w:cs="Arial"/>
                <w:i/>
                <w:color w:val="0070C0"/>
              </w:rPr>
              <w:t>&gt;</w:t>
            </w:r>
          </w:p>
        </w:tc>
        <w:tc>
          <w:tcPr>
            <w:tcW w:w="1872" w:type="dxa"/>
          </w:tcPr>
          <w:p w14:paraId="10464418" w14:textId="77777777" w:rsidR="00FE1EBD" w:rsidRPr="00CB2B16" w:rsidRDefault="00FE1EBD" w:rsidP="001360F4">
            <w:pPr>
              <w:pStyle w:val="TAL"/>
              <w:keepNext w:val="0"/>
              <w:keepLines w:val="0"/>
              <w:widowControl w:val="0"/>
              <w:rPr>
                <w:rFonts w:cs="Arial"/>
                <w:color w:val="0070C0"/>
                <w:lang w:eastAsia="ja-JP"/>
              </w:rPr>
            </w:pPr>
          </w:p>
        </w:tc>
        <w:tc>
          <w:tcPr>
            <w:tcW w:w="2880" w:type="dxa"/>
          </w:tcPr>
          <w:p w14:paraId="72AF13AC"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Includes list of visited and non-visited cells, where visited cells are listed in the order the UE visited them with the most recent cell being the first in the list. Non-visited cells are included immediately after the visited cell they are associated with.</w:t>
            </w:r>
          </w:p>
        </w:tc>
      </w:tr>
      <w:tr w:rsidR="00FE1EBD" w:rsidRPr="00CB2B16" w14:paraId="2B12C567" w14:textId="77777777" w:rsidTr="001360F4">
        <w:tc>
          <w:tcPr>
            <w:tcW w:w="2448" w:type="dxa"/>
          </w:tcPr>
          <w:p w14:paraId="333229DB" w14:textId="77777777" w:rsidR="00FE1EBD" w:rsidRPr="00CB2B16" w:rsidRDefault="00FE1EBD" w:rsidP="001360F4">
            <w:pPr>
              <w:pStyle w:val="TAL"/>
              <w:keepNext w:val="0"/>
              <w:keepLines w:val="0"/>
              <w:widowControl w:val="0"/>
              <w:ind w:left="162"/>
              <w:rPr>
                <w:rFonts w:cs="Arial"/>
                <w:color w:val="0070C0"/>
                <w:lang w:eastAsia="ja-JP"/>
              </w:rPr>
            </w:pPr>
            <w:r w:rsidRPr="00CB2B16">
              <w:rPr>
                <w:rFonts w:cs="Arial"/>
                <w:color w:val="0070C0"/>
              </w:rPr>
              <w:t>&gt;&gt;NG-RAN CGI</w:t>
            </w:r>
          </w:p>
        </w:tc>
        <w:tc>
          <w:tcPr>
            <w:tcW w:w="1080" w:type="dxa"/>
          </w:tcPr>
          <w:p w14:paraId="267C810A"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M</w:t>
            </w:r>
          </w:p>
        </w:tc>
        <w:tc>
          <w:tcPr>
            <w:tcW w:w="1440" w:type="dxa"/>
          </w:tcPr>
          <w:p w14:paraId="116F253E" w14:textId="77777777" w:rsidR="00FE1EBD" w:rsidRPr="00CB2B16" w:rsidRDefault="00FE1EBD" w:rsidP="001360F4">
            <w:pPr>
              <w:pStyle w:val="TAL"/>
              <w:keepNext w:val="0"/>
              <w:keepLines w:val="0"/>
              <w:widowControl w:val="0"/>
              <w:rPr>
                <w:i/>
                <w:color w:val="0070C0"/>
                <w:lang w:eastAsia="ja-JP"/>
              </w:rPr>
            </w:pPr>
          </w:p>
        </w:tc>
        <w:tc>
          <w:tcPr>
            <w:tcW w:w="1872" w:type="dxa"/>
          </w:tcPr>
          <w:p w14:paraId="6FF46F5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9.3.1.73</w:t>
            </w:r>
          </w:p>
        </w:tc>
        <w:tc>
          <w:tcPr>
            <w:tcW w:w="2880" w:type="dxa"/>
          </w:tcPr>
          <w:p w14:paraId="0F618407" w14:textId="77777777" w:rsidR="00FE1EBD" w:rsidRPr="00CB2B16" w:rsidRDefault="00FE1EBD" w:rsidP="001360F4">
            <w:pPr>
              <w:pStyle w:val="TAL"/>
              <w:keepNext w:val="0"/>
              <w:keepLines w:val="0"/>
              <w:widowControl w:val="0"/>
              <w:rPr>
                <w:color w:val="0070C0"/>
                <w:lang w:eastAsia="ja-JP"/>
              </w:rPr>
            </w:pPr>
          </w:p>
        </w:tc>
      </w:tr>
      <w:tr w:rsidR="00FE1EBD" w:rsidRPr="00CB2B16" w14:paraId="2051D092" w14:textId="77777777" w:rsidTr="001360F4">
        <w:tc>
          <w:tcPr>
            <w:tcW w:w="2448" w:type="dxa"/>
          </w:tcPr>
          <w:p w14:paraId="0A2BD77D" w14:textId="77777777" w:rsidR="00FE1EBD" w:rsidRPr="00CB2B16" w:rsidRDefault="00FE1EBD" w:rsidP="001360F4">
            <w:pPr>
              <w:pStyle w:val="TAL"/>
              <w:keepNext w:val="0"/>
              <w:keepLines w:val="0"/>
              <w:widowControl w:val="0"/>
              <w:ind w:left="162"/>
              <w:rPr>
                <w:rFonts w:cs="Arial"/>
                <w:color w:val="0070C0"/>
                <w:lang w:eastAsia="ja-JP"/>
              </w:rPr>
            </w:pPr>
            <w:r w:rsidRPr="00CB2B16">
              <w:rPr>
                <w:rFonts w:cs="Arial"/>
                <w:color w:val="0070C0"/>
              </w:rPr>
              <w:t xml:space="preserve">&gt;&gt;Time Stayed in Cell </w:t>
            </w:r>
          </w:p>
        </w:tc>
        <w:tc>
          <w:tcPr>
            <w:tcW w:w="1080" w:type="dxa"/>
          </w:tcPr>
          <w:p w14:paraId="4EF68C6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637656BD" w14:textId="77777777" w:rsidR="00FE1EBD" w:rsidRPr="00CB2B16" w:rsidRDefault="00FE1EBD" w:rsidP="001360F4">
            <w:pPr>
              <w:pStyle w:val="TAL"/>
              <w:keepNext w:val="0"/>
              <w:keepLines w:val="0"/>
              <w:widowControl w:val="0"/>
              <w:rPr>
                <w:i/>
                <w:color w:val="0070C0"/>
                <w:lang w:eastAsia="ja-JP"/>
              </w:rPr>
            </w:pPr>
          </w:p>
        </w:tc>
        <w:tc>
          <w:tcPr>
            <w:tcW w:w="1872" w:type="dxa"/>
          </w:tcPr>
          <w:p w14:paraId="4DEA7763"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INTEGER (0..4095)</w:t>
            </w:r>
          </w:p>
        </w:tc>
        <w:tc>
          <w:tcPr>
            <w:tcW w:w="2880" w:type="dxa"/>
          </w:tcPr>
          <w:p w14:paraId="36F2EBEE"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Included for visited cells and indicates the time a UE stayed in a cell in seconds. If the UE stays in a cell more than 4095 seconds, this IE is set to 4095. </w:t>
            </w:r>
          </w:p>
        </w:tc>
      </w:tr>
      <w:tr w:rsidR="00FE1EBD" w:rsidRPr="00CB2B16" w14:paraId="208A745B" w14:textId="77777777" w:rsidTr="001360F4">
        <w:tc>
          <w:tcPr>
            <w:tcW w:w="2448" w:type="dxa"/>
            <w:shd w:val="clear" w:color="auto" w:fill="F2F2F2" w:themeFill="background1" w:themeFillShade="F2"/>
          </w:tcPr>
          <w:p w14:paraId="7DBB32F9" w14:textId="77777777" w:rsidR="00FE1EBD" w:rsidRPr="0059393C" w:rsidRDefault="00FE1EBD" w:rsidP="001360F4">
            <w:pPr>
              <w:pStyle w:val="TAL"/>
              <w:keepNext w:val="0"/>
              <w:keepLines w:val="0"/>
              <w:widowControl w:val="0"/>
              <w:rPr>
                <w:b/>
                <w:bCs/>
              </w:rPr>
            </w:pPr>
            <w:r w:rsidRPr="0059393C">
              <w:rPr>
                <w:b/>
                <w:bCs/>
              </w:rPr>
              <w:t>Configured LCS Activity</w:t>
            </w:r>
          </w:p>
        </w:tc>
        <w:tc>
          <w:tcPr>
            <w:tcW w:w="1080" w:type="dxa"/>
            <w:shd w:val="clear" w:color="auto" w:fill="F2F2F2" w:themeFill="background1" w:themeFillShade="F2"/>
          </w:tcPr>
          <w:p w14:paraId="119F74AB" w14:textId="77777777" w:rsidR="00FE1EBD" w:rsidRPr="0059393C" w:rsidRDefault="00FE1EBD" w:rsidP="001360F4">
            <w:pPr>
              <w:pStyle w:val="TAL"/>
              <w:keepNext w:val="0"/>
              <w:keepLines w:val="0"/>
              <w:widowControl w:val="0"/>
              <w:rPr>
                <w:rFonts w:cs="Arial"/>
              </w:rPr>
            </w:pPr>
          </w:p>
        </w:tc>
        <w:tc>
          <w:tcPr>
            <w:tcW w:w="1440" w:type="dxa"/>
            <w:shd w:val="clear" w:color="auto" w:fill="F2F2F2" w:themeFill="background1" w:themeFillShade="F2"/>
          </w:tcPr>
          <w:p w14:paraId="2D4B817D" w14:textId="77777777" w:rsidR="00FE1EBD" w:rsidRPr="0059393C" w:rsidRDefault="00FE1EBD" w:rsidP="001360F4">
            <w:pPr>
              <w:pStyle w:val="TAL"/>
              <w:keepNext w:val="0"/>
              <w:keepLines w:val="0"/>
              <w:widowControl w:val="0"/>
              <w:rPr>
                <w:i/>
                <w:lang w:eastAsia="ja-JP"/>
              </w:rPr>
            </w:pPr>
            <w:r w:rsidRPr="0059393C">
              <w:rPr>
                <w:i/>
                <w:lang w:eastAsia="ja-JP"/>
              </w:rPr>
              <w:t>0..1</w:t>
            </w:r>
          </w:p>
        </w:tc>
        <w:tc>
          <w:tcPr>
            <w:tcW w:w="1872" w:type="dxa"/>
            <w:shd w:val="clear" w:color="auto" w:fill="F2F2F2" w:themeFill="background1" w:themeFillShade="F2"/>
          </w:tcPr>
          <w:p w14:paraId="44B3692F"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31D70292" w14:textId="77777777" w:rsidR="00FE1EBD" w:rsidRPr="0059393C" w:rsidRDefault="00FE1EBD" w:rsidP="001360F4">
            <w:pPr>
              <w:pStyle w:val="TAL"/>
              <w:keepNext w:val="0"/>
              <w:keepLines w:val="0"/>
              <w:widowControl w:val="0"/>
              <w:rPr>
                <w:rFonts w:cs="Arial"/>
              </w:rPr>
            </w:pPr>
          </w:p>
        </w:tc>
      </w:tr>
      <w:tr w:rsidR="00FE1EBD" w:rsidRPr="00CB2B16" w14:paraId="05CFFB91" w14:textId="77777777" w:rsidTr="001360F4">
        <w:tc>
          <w:tcPr>
            <w:tcW w:w="2448" w:type="dxa"/>
            <w:shd w:val="clear" w:color="auto" w:fill="F2F2F2" w:themeFill="background1" w:themeFillShade="F2"/>
          </w:tcPr>
          <w:p w14:paraId="7A9E8E50" w14:textId="77777777" w:rsidR="00FE1EBD" w:rsidRPr="0059393C" w:rsidRDefault="00FE1EBD" w:rsidP="001360F4">
            <w:pPr>
              <w:pStyle w:val="TAL"/>
              <w:keepNext w:val="0"/>
              <w:keepLines w:val="0"/>
              <w:widowControl w:val="0"/>
              <w:ind w:left="72"/>
            </w:pPr>
            <w:r w:rsidRPr="0059393C">
              <w:t>&gt;Positioning Method</w:t>
            </w:r>
          </w:p>
        </w:tc>
        <w:tc>
          <w:tcPr>
            <w:tcW w:w="1080" w:type="dxa"/>
            <w:shd w:val="clear" w:color="auto" w:fill="F2F2F2" w:themeFill="background1" w:themeFillShade="F2"/>
          </w:tcPr>
          <w:p w14:paraId="2FC6894D" w14:textId="77777777" w:rsidR="00FE1EBD" w:rsidRPr="0059393C" w:rsidRDefault="00FE1EBD" w:rsidP="001360F4">
            <w:pPr>
              <w:pStyle w:val="TAL"/>
              <w:keepNext w:val="0"/>
              <w:keepLines w:val="0"/>
              <w:widowControl w:val="0"/>
              <w:rPr>
                <w:rFonts w:cs="Arial"/>
              </w:rPr>
            </w:pPr>
            <w:r w:rsidRPr="0059393C">
              <w:rPr>
                <w:rFonts w:cs="Arial"/>
              </w:rPr>
              <w:t>O</w:t>
            </w:r>
          </w:p>
        </w:tc>
        <w:tc>
          <w:tcPr>
            <w:tcW w:w="1440" w:type="dxa"/>
            <w:shd w:val="clear" w:color="auto" w:fill="F2F2F2" w:themeFill="background1" w:themeFillShade="F2"/>
          </w:tcPr>
          <w:p w14:paraId="6E8E1AB9"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CA41D8C" w14:textId="77777777" w:rsidR="00FE1EBD" w:rsidRPr="0059393C" w:rsidRDefault="00FE1EBD" w:rsidP="001360F4">
            <w:pPr>
              <w:pStyle w:val="TAL"/>
              <w:keepNext w:val="0"/>
              <w:keepLines w:val="0"/>
              <w:widowControl w:val="0"/>
              <w:rPr>
                <w:rFonts w:cs="Arial"/>
              </w:rPr>
            </w:pPr>
            <w:r w:rsidRPr="0059393C">
              <w:rPr>
                <w:rFonts w:cs="Arial"/>
              </w:rPr>
              <w:t>BIT STRING (SIZE(8))</w:t>
            </w:r>
          </w:p>
        </w:tc>
        <w:tc>
          <w:tcPr>
            <w:tcW w:w="2880" w:type="dxa"/>
            <w:shd w:val="clear" w:color="auto" w:fill="F2F2F2" w:themeFill="background1" w:themeFillShade="F2"/>
          </w:tcPr>
          <w:p w14:paraId="1F0E64E5" w14:textId="77777777" w:rsidR="00FE1EBD" w:rsidRPr="0059393C" w:rsidRDefault="00FE1EBD" w:rsidP="001360F4">
            <w:pPr>
              <w:pStyle w:val="TAL"/>
              <w:keepNext w:val="0"/>
              <w:keepLines w:val="0"/>
              <w:widowControl w:val="0"/>
              <w:rPr>
                <w:rFonts w:cs="Arial"/>
              </w:rPr>
            </w:pPr>
            <w:r w:rsidRPr="0059393C">
              <w:rPr>
                <w:rFonts w:cs="Arial"/>
              </w:rPr>
              <w:t>Bit 1: UL</w:t>
            </w:r>
          </w:p>
          <w:p w14:paraId="0641614A" w14:textId="77777777" w:rsidR="00FE1EBD" w:rsidRPr="0059393C" w:rsidRDefault="00FE1EBD" w:rsidP="001360F4">
            <w:pPr>
              <w:pStyle w:val="TAL"/>
              <w:keepNext w:val="0"/>
              <w:keepLines w:val="0"/>
              <w:widowControl w:val="0"/>
              <w:rPr>
                <w:rFonts w:cs="Arial"/>
              </w:rPr>
            </w:pPr>
            <w:r w:rsidRPr="0059393C">
              <w:rPr>
                <w:rFonts w:cs="Arial"/>
              </w:rPr>
              <w:t xml:space="preserve">Bit 2: DL </w:t>
            </w:r>
          </w:p>
          <w:p w14:paraId="153DFAEC" w14:textId="77777777" w:rsidR="00FE1EBD" w:rsidRPr="0059393C" w:rsidRDefault="00FE1EBD" w:rsidP="001360F4">
            <w:pPr>
              <w:pStyle w:val="TAL"/>
              <w:keepNext w:val="0"/>
              <w:keepLines w:val="0"/>
              <w:widowControl w:val="0"/>
              <w:rPr>
                <w:rFonts w:cs="Arial"/>
              </w:rPr>
            </w:pPr>
            <w:r w:rsidRPr="0059393C">
              <w:rPr>
                <w:rFonts w:cs="Arial"/>
              </w:rPr>
              <w:t>Other bits reserved</w:t>
            </w:r>
          </w:p>
        </w:tc>
      </w:tr>
      <w:tr w:rsidR="00FE1EBD" w:rsidRPr="00CB2B16" w14:paraId="6868749B" w14:textId="77777777" w:rsidTr="001360F4">
        <w:tc>
          <w:tcPr>
            <w:tcW w:w="2448" w:type="dxa"/>
            <w:shd w:val="clear" w:color="auto" w:fill="F2F2F2" w:themeFill="background1" w:themeFillShade="F2"/>
          </w:tcPr>
          <w:p w14:paraId="16F29643" w14:textId="77777777" w:rsidR="00FE1EBD" w:rsidRPr="0059393C" w:rsidRDefault="00FE1EBD" w:rsidP="001360F4">
            <w:pPr>
              <w:pStyle w:val="TAL"/>
              <w:keepNext w:val="0"/>
              <w:keepLines w:val="0"/>
              <w:widowControl w:val="0"/>
              <w:ind w:left="72"/>
            </w:pPr>
            <w:r w:rsidRPr="0059393C">
              <w:t>&gt;CHOICE</w:t>
            </w:r>
            <w:r w:rsidRPr="0059393C">
              <w:rPr>
                <w:i/>
                <w:iCs/>
              </w:rPr>
              <w:t xml:space="preserve"> LCS Reporting Activity</w:t>
            </w:r>
          </w:p>
        </w:tc>
        <w:tc>
          <w:tcPr>
            <w:tcW w:w="1080" w:type="dxa"/>
            <w:shd w:val="clear" w:color="auto" w:fill="F2F2F2" w:themeFill="background1" w:themeFillShade="F2"/>
          </w:tcPr>
          <w:p w14:paraId="737B3EBC" w14:textId="77777777" w:rsidR="00FE1EBD" w:rsidRPr="0059393C" w:rsidRDefault="00FE1EBD" w:rsidP="001360F4">
            <w:pPr>
              <w:pStyle w:val="TAL"/>
              <w:keepNext w:val="0"/>
              <w:keepLines w:val="0"/>
              <w:widowControl w:val="0"/>
              <w:rPr>
                <w:rFonts w:cs="Arial"/>
              </w:rPr>
            </w:pPr>
            <w:r w:rsidRPr="0059393C">
              <w:t>O</w:t>
            </w:r>
          </w:p>
        </w:tc>
        <w:tc>
          <w:tcPr>
            <w:tcW w:w="1440" w:type="dxa"/>
            <w:shd w:val="clear" w:color="auto" w:fill="F2F2F2" w:themeFill="background1" w:themeFillShade="F2"/>
          </w:tcPr>
          <w:p w14:paraId="5A22AD8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F68F2C7"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7836C675" w14:textId="77777777" w:rsidR="00FE1EBD" w:rsidRPr="0059393C" w:rsidRDefault="00FE1EBD" w:rsidP="001360F4">
            <w:pPr>
              <w:pStyle w:val="TAL"/>
              <w:keepNext w:val="0"/>
              <w:keepLines w:val="0"/>
              <w:widowControl w:val="0"/>
              <w:rPr>
                <w:rFonts w:cs="Arial"/>
              </w:rPr>
            </w:pPr>
            <w:r w:rsidRPr="0059393C">
              <w:rPr>
                <w:rFonts w:cs="Arial"/>
              </w:rPr>
              <w:t>TS 24.080</w:t>
            </w:r>
          </w:p>
        </w:tc>
      </w:tr>
      <w:tr w:rsidR="00FE1EBD" w:rsidRPr="00CB2B16" w14:paraId="66EA5864" w14:textId="77777777" w:rsidTr="001360F4">
        <w:tc>
          <w:tcPr>
            <w:tcW w:w="2448" w:type="dxa"/>
            <w:shd w:val="clear" w:color="auto" w:fill="F2F2F2" w:themeFill="background1" w:themeFillShade="F2"/>
          </w:tcPr>
          <w:p w14:paraId="0A4E5320"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periodic</w:t>
            </w:r>
          </w:p>
        </w:tc>
        <w:tc>
          <w:tcPr>
            <w:tcW w:w="1080" w:type="dxa"/>
            <w:shd w:val="clear" w:color="auto" w:fill="F2F2F2" w:themeFill="background1" w:themeFillShade="F2"/>
          </w:tcPr>
          <w:p w14:paraId="79D7ACEA"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62119959"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834CD69"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7CB92C6D" w14:textId="77777777" w:rsidR="00FE1EBD" w:rsidRPr="0059393C" w:rsidRDefault="00FE1EBD" w:rsidP="001360F4">
            <w:pPr>
              <w:pStyle w:val="TAL"/>
              <w:keepNext w:val="0"/>
              <w:keepLines w:val="0"/>
              <w:widowControl w:val="0"/>
              <w:rPr>
                <w:rFonts w:cs="Arial"/>
              </w:rPr>
            </w:pPr>
          </w:p>
        </w:tc>
      </w:tr>
      <w:tr w:rsidR="00FE1EBD" w:rsidRPr="00CB2B16" w14:paraId="0E34F145" w14:textId="77777777" w:rsidTr="001360F4">
        <w:tc>
          <w:tcPr>
            <w:tcW w:w="2448" w:type="dxa"/>
            <w:shd w:val="clear" w:color="auto" w:fill="F2F2F2" w:themeFill="background1" w:themeFillShade="F2"/>
          </w:tcPr>
          <w:p w14:paraId="474DEBD7" w14:textId="77777777" w:rsidR="00FE1EBD" w:rsidRPr="0059393C" w:rsidRDefault="00FE1EBD" w:rsidP="001360F4">
            <w:pPr>
              <w:pStyle w:val="TALLeft05"/>
              <w:keepNext w:val="0"/>
              <w:keepLines w:val="0"/>
              <w:widowControl w:val="0"/>
            </w:pPr>
            <w:r w:rsidRPr="0059393C">
              <w:t>&gt;&gt;Reporting Amount</w:t>
            </w:r>
          </w:p>
        </w:tc>
        <w:tc>
          <w:tcPr>
            <w:tcW w:w="1080" w:type="dxa"/>
            <w:shd w:val="clear" w:color="auto" w:fill="F2F2F2" w:themeFill="background1" w:themeFillShade="F2"/>
          </w:tcPr>
          <w:p w14:paraId="135D6615"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0121F858"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F40EABD" w14:textId="77777777" w:rsidR="00FE1EBD" w:rsidRPr="0059393C" w:rsidRDefault="00FE1EBD" w:rsidP="001360F4">
            <w:pPr>
              <w:pStyle w:val="TAL"/>
              <w:keepNext w:val="0"/>
              <w:keepLines w:val="0"/>
              <w:widowControl w:val="0"/>
              <w:rPr>
                <w:rFonts w:cs="Arial"/>
              </w:rPr>
            </w:pPr>
            <w:r w:rsidRPr="0059393C">
              <w:t>INTEGER (1.. 8639999)</w:t>
            </w:r>
          </w:p>
        </w:tc>
        <w:tc>
          <w:tcPr>
            <w:tcW w:w="2880" w:type="dxa"/>
            <w:shd w:val="clear" w:color="auto" w:fill="F2F2F2" w:themeFill="background1" w:themeFillShade="F2"/>
          </w:tcPr>
          <w:p w14:paraId="487A12ED" w14:textId="77777777" w:rsidR="00FE1EBD" w:rsidRPr="0059393C" w:rsidRDefault="00FE1EBD" w:rsidP="001360F4">
            <w:pPr>
              <w:pStyle w:val="TAL"/>
              <w:keepNext w:val="0"/>
              <w:keepLines w:val="0"/>
              <w:widowControl w:val="0"/>
              <w:rPr>
                <w:rFonts w:cs="Arial"/>
              </w:rPr>
            </w:pPr>
          </w:p>
        </w:tc>
      </w:tr>
      <w:tr w:rsidR="00FE1EBD" w:rsidRPr="00CB2B16" w14:paraId="02850C01" w14:textId="77777777" w:rsidTr="001360F4">
        <w:tc>
          <w:tcPr>
            <w:tcW w:w="2448" w:type="dxa"/>
            <w:shd w:val="clear" w:color="auto" w:fill="F2F2F2" w:themeFill="background1" w:themeFillShade="F2"/>
          </w:tcPr>
          <w:p w14:paraId="201893B9" w14:textId="77777777" w:rsidR="00FE1EBD" w:rsidRPr="0059393C" w:rsidRDefault="00FE1EBD" w:rsidP="001360F4">
            <w:pPr>
              <w:pStyle w:val="TALLeft05"/>
              <w:keepNext w:val="0"/>
              <w:keepLines w:val="0"/>
              <w:widowControl w:val="0"/>
            </w:pPr>
            <w:r w:rsidRPr="0059393C">
              <w:t>&gt;&gt;Reporting Interval</w:t>
            </w:r>
          </w:p>
        </w:tc>
        <w:tc>
          <w:tcPr>
            <w:tcW w:w="1080" w:type="dxa"/>
            <w:shd w:val="clear" w:color="auto" w:fill="F2F2F2" w:themeFill="background1" w:themeFillShade="F2"/>
          </w:tcPr>
          <w:p w14:paraId="69E7E7C3"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00B30F97"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069CEF9" w14:textId="77777777" w:rsidR="00FE1EBD" w:rsidRPr="0059393C" w:rsidRDefault="00FE1EBD" w:rsidP="001360F4">
            <w:pPr>
              <w:pStyle w:val="TAL"/>
              <w:keepNext w:val="0"/>
              <w:keepLines w:val="0"/>
              <w:widowControl w:val="0"/>
            </w:pPr>
            <w:r w:rsidRPr="0059393C">
              <w:t>INTEGER (1.. 8639999)</w:t>
            </w:r>
          </w:p>
        </w:tc>
        <w:tc>
          <w:tcPr>
            <w:tcW w:w="2880" w:type="dxa"/>
            <w:shd w:val="clear" w:color="auto" w:fill="F2F2F2" w:themeFill="background1" w:themeFillShade="F2"/>
          </w:tcPr>
          <w:p w14:paraId="26360C5D"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A97AF44" w14:textId="77777777" w:rsidTr="001360F4">
        <w:tc>
          <w:tcPr>
            <w:tcW w:w="2448" w:type="dxa"/>
            <w:shd w:val="clear" w:color="auto" w:fill="F2F2F2" w:themeFill="background1" w:themeFillShade="F2"/>
          </w:tcPr>
          <w:p w14:paraId="452A2907"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area</w:t>
            </w:r>
          </w:p>
        </w:tc>
        <w:tc>
          <w:tcPr>
            <w:tcW w:w="1080" w:type="dxa"/>
            <w:shd w:val="clear" w:color="auto" w:fill="F2F2F2" w:themeFill="background1" w:themeFillShade="F2"/>
          </w:tcPr>
          <w:p w14:paraId="7D74C0E4"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0318E963"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6DBE267F"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32D7C46F"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3C9E5A7F" w14:textId="77777777" w:rsidTr="001360F4">
        <w:tc>
          <w:tcPr>
            <w:tcW w:w="2448" w:type="dxa"/>
            <w:shd w:val="clear" w:color="auto" w:fill="F2F2F2" w:themeFill="background1" w:themeFillShade="F2"/>
          </w:tcPr>
          <w:p w14:paraId="482B8E7B" w14:textId="77777777" w:rsidR="00FE1EBD" w:rsidRPr="0059393C" w:rsidRDefault="00FE1EBD" w:rsidP="001360F4">
            <w:pPr>
              <w:pStyle w:val="TALLeft05"/>
              <w:keepNext w:val="0"/>
              <w:keepLines w:val="0"/>
              <w:widowControl w:val="0"/>
            </w:pPr>
            <w:r w:rsidRPr="0059393C">
              <w:t>&gt;&gt;</w:t>
            </w:r>
            <w:r w:rsidRPr="0059393C">
              <w:rPr>
                <w:b/>
                <w:bCs/>
              </w:rPr>
              <w:t>Area Definition</w:t>
            </w:r>
          </w:p>
        </w:tc>
        <w:tc>
          <w:tcPr>
            <w:tcW w:w="1080" w:type="dxa"/>
            <w:shd w:val="clear" w:color="auto" w:fill="F2F2F2" w:themeFill="background1" w:themeFillShade="F2"/>
          </w:tcPr>
          <w:p w14:paraId="4A05E92A"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5FCEB9FC" w14:textId="77777777" w:rsidR="00FE1EBD" w:rsidRPr="0059393C" w:rsidRDefault="00FE1EBD" w:rsidP="001360F4">
            <w:pPr>
              <w:pStyle w:val="TAL"/>
              <w:keepNext w:val="0"/>
              <w:keepLines w:val="0"/>
              <w:widowControl w:val="0"/>
              <w:rPr>
                <w:i/>
                <w:lang w:eastAsia="ja-JP"/>
              </w:rPr>
            </w:pPr>
            <w:r w:rsidRPr="0059393C">
              <w:rPr>
                <w:i/>
                <w:lang w:eastAsia="ja-JP"/>
              </w:rPr>
              <w:t>1..&lt;</w:t>
            </w:r>
            <w:proofErr w:type="spellStart"/>
            <w:r w:rsidRPr="0059393C">
              <w:rPr>
                <w:i/>
                <w:lang w:eastAsia="ja-JP"/>
              </w:rPr>
              <w:t>maxAreas</w:t>
            </w:r>
            <w:proofErr w:type="spellEnd"/>
            <w:r w:rsidRPr="0059393C">
              <w:rPr>
                <w:i/>
                <w:lang w:eastAsia="ja-JP"/>
              </w:rPr>
              <w:t>&gt;</w:t>
            </w:r>
          </w:p>
        </w:tc>
        <w:tc>
          <w:tcPr>
            <w:tcW w:w="1872" w:type="dxa"/>
            <w:shd w:val="clear" w:color="auto" w:fill="F2F2F2" w:themeFill="background1" w:themeFillShade="F2"/>
          </w:tcPr>
          <w:p w14:paraId="18C1EE90"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62E9C102"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735020AB" w14:textId="77777777" w:rsidTr="001360F4">
        <w:tc>
          <w:tcPr>
            <w:tcW w:w="2448" w:type="dxa"/>
            <w:shd w:val="clear" w:color="auto" w:fill="F2F2F2" w:themeFill="background1" w:themeFillShade="F2"/>
          </w:tcPr>
          <w:p w14:paraId="22027BC7" w14:textId="77777777" w:rsidR="00FE1EBD" w:rsidRPr="0059393C" w:rsidRDefault="00FE1EBD" w:rsidP="001360F4">
            <w:pPr>
              <w:pStyle w:val="TAL075"/>
              <w:keepNext w:val="0"/>
              <w:keepLines w:val="0"/>
              <w:widowControl w:val="0"/>
            </w:pPr>
            <w:r w:rsidRPr="0059393C">
              <w:t>&gt;&gt;Area Type</w:t>
            </w:r>
          </w:p>
        </w:tc>
        <w:tc>
          <w:tcPr>
            <w:tcW w:w="1080" w:type="dxa"/>
            <w:shd w:val="clear" w:color="auto" w:fill="F2F2F2" w:themeFill="background1" w:themeFillShade="F2"/>
          </w:tcPr>
          <w:p w14:paraId="54533943"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17C8B37B"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99A3DFE" w14:textId="77777777" w:rsidR="00FE1EBD" w:rsidRPr="0059393C" w:rsidRDefault="00FE1EBD" w:rsidP="001360F4">
            <w:pPr>
              <w:pStyle w:val="TAL"/>
              <w:keepNext w:val="0"/>
              <w:keepLines w:val="0"/>
              <w:widowControl w:val="0"/>
            </w:pPr>
            <w:r w:rsidRPr="0059393C">
              <w:t xml:space="preserve">ENUMERATED (trackingArea5GS, </w:t>
            </w:r>
            <w:proofErr w:type="spellStart"/>
            <w:r w:rsidRPr="0059393C">
              <w:t>ncgi</w:t>
            </w:r>
            <w:proofErr w:type="spellEnd"/>
            <w:r w:rsidRPr="0059393C">
              <w:t>, … }</w:t>
            </w:r>
          </w:p>
        </w:tc>
        <w:tc>
          <w:tcPr>
            <w:tcW w:w="2880" w:type="dxa"/>
            <w:shd w:val="clear" w:color="auto" w:fill="F2F2F2" w:themeFill="background1" w:themeFillShade="F2"/>
          </w:tcPr>
          <w:p w14:paraId="7D48F79C"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4E2E549" w14:textId="77777777" w:rsidTr="001360F4">
        <w:tc>
          <w:tcPr>
            <w:tcW w:w="2448" w:type="dxa"/>
            <w:shd w:val="clear" w:color="auto" w:fill="F2F2F2" w:themeFill="background1" w:themeFillShade="F2"/>
          </w:tcPr>
          <w:p w14:paraId="640229D8" w14:textId="77777777" w:rsidR="00FE1EBD" w:rsidRPr="0059393C" w:rsidRDefault="00FE1EBD" w:rsidP="001360F4">
            <w:pPr>
              <w:pStyle w:val="TAL075"/>
              <w:keepNext w:val="0"/>
              <w:keepLines w:val="0"/>
              <w:widowControl w:val="0"/>
            </w:pPr>
            <w:r w:rsidRPr="0059393C">
              <w:t>&gt;&gt;Area Identification</w:t>
            </w:r>
          </w:p>
        </w:tc>
        <w:tc>
          <w:tcPr>
            <w:tcW w:w="1080" w:type="dxa"/>
            <w:shd w:val="clear" w:color="auto" w:fill="F2F2F2" w:themeFill="background1" w:themeFillShade="F2"/>
          </w:tcPr>
          <w:p w14:paraId="420C28B2"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67821DB6"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5BAC249" w14:textId="77777777" w:rsidR="00FE1EBD" w:rsidRPr="0059393C" w:rsidRDefault="00FE1EBD" w:rsidP="001360F4">
            <w:pPr>
              <w:pStyle w:val="TAL"/>
              <w:keepNext w:val="0"/>
              <w:keepLines w:val="0"/>
              <w:widowControl w:val="0"/>
            </w:pPr>
            <w:r w:rsidRPr="0059393C">
              <w:t>OCTET STRING (SIZE (5..8))</w:t>
            </w:r>
          </w:p>
        </w:tc>
        <w:tc>
          <w:tcPr>
            <w:tcW w:w="2880" w:type="dxa"/>
            <w:shd w:val="clear" w:color="auto" w:fill="F2F2F2" w:themeFill="background1" w:themeFillShade="F2"/>
          </w:tcPr>
          <w:p w14:paraId="68BC24F6"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9D2262D" w14:textId="77777777" w:rsidTr="001360F4">
        <w:tc>
          <w:tcPr>
            <w:tcW w:w="2448" w:type="dxa"/>
            <w:shd w:val="clear" w:color="auto" w:fill="F2F2F2" w:themeFill="background1" w:themeFillShade="F2"/>
          </w:tcPr>
          <w:p w14:paraId="5F82D4EB" w14:textId="77777777" w:rsidR="00FE1EBD" w:rsidRPr="0059393C" w:rsidRDefault="00FE1EBD" w:rsidP="001360F4">
            <w:pPr>
              <w:pStyle w:val="TALLeft05"/>
              <w:keepNext w:val="0"/>
              <w:keepLines w:val="0"/>
              <w:widowControl w:val="0"/>
            </w:pPr>
            <w:r w:rsidRPr="0059393C">
              <w:t>&gt;&gt;Occurrence Info</w:t>
            </w:r>
          </w:p>
        </w:tc>
        <w:tc>
          <w:tcPr>
            <w:tcW w:w="1080" w:type="dxa"/>
            <w:shd w:val="clear" w:color="auto" w:fill="F2F2F2" w:themeFill="background1" w:themeFillShade="F2"/>
          </w:tcPr>
          <w:p w14:paraId="392F2C70"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61C8A232"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69034C60" w14:textId="77777777" w:rsidR="00FE1EBD" w:rsidRPr="0059393C" w:rsidRDefault="00FE1EBD" w:rsidP="001360F4">
            <w:pPr>
              <w:pStyle w:val="TAL"/>
              <w:keepNext w:val="0"/>
              <w:keepLines w:val="0"/>
              <w:widowControl w:val="0"/>
            </w:pPr>
            <w:r w:rsidRPr="0059393C">
              <w:t>ENUMERATED (</w:t>
            </w:r>
            <w:proofErr w:type="spellStart"/>
            <w:r w:rsidRPr="0059393C">
              <w:t>oneTimeEvent</w:t>
            </w:r>
            <w:proofErr w:type="spellEnd"/>
            <w:r w:rsidRPr="0059393C">
              <w:t xml:space="preserve">, </w:t>
            </w:r>
            <w:proofErr w:type="spellStart"/>
            <w:r w:rsidRPr="0059393C">
              <w:t>multipleTimeEvent</w:t>
            </w:r>
            <w:proofErr w:type="spellEnd"/>
            <w:r w:rsidRPr="0059393C">
              <w:t>,, ...)</w:t>
            </w:r>
          </w:p>
        </w:tc>
        <w:tc>
          <w:tcPr>
            <w:tcW w:w="2880" w:type="dxa"/>
            <w:shd w:val="clear" w:color="auto" w:fill="F2F2F2" w:themeFill="background1" w:themeFillShade="F2"/>
          </w:tcPr>
          <w:p w14:paraId="3E95F483"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2C5307E4" w14:textId="77777777" w:rsidTr="001360F4">
        <w:tc>
          <w:tcPr>
            <w:tcW w:w="2448" w:type="dxa"/>
            <w:shd w:val="clear" w:color="auto" w:fill="F2F2F2" w:themeFill="background1" w:themeFillShade="F2"/>
          </w:tcPr>
          <w:p w14:paraId="2E0F44FF" w14:textId="77777777" w:rsidR="00FE1EBD" w:rsidRPr="0059393C" w:rsidRDefault="00FE1EBD" w:rsidP="001360F4">
            <w:pPr>
              <w:pStyle w:val="TALLeft05"/>
              <w:keepNext w:val="0"/>
              <w:keepLines w:val="0"/>
              <w:widowControl w:val="0"/>
            </w:pPr>
            <w:r w:rsidRPr="0059393C">
              <w:t>&gt;&gt;Minimum Interval</w:t>
            </w:r>
          </w:p>
        </w:tc>
        <w:tc>
          <w:tcPr>
            <w:tcW w:w="1080" w:type="dxa"/>
            <w:shd w:val="clear" w:color="auto" w:fill="F2F2F2" w:themeFill="background1" w:themeFillShade="F2"/>
          </w:tcPr>
          <w:p w14:paraId="1AD6AA67"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853FB00"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8D0F0B7" w14:textId="77777777" w:rsidR="00FE1EBD" w:rsidRPr="0059393C" w:rsidRDefault="00FE1EBD" w:rsidP="001360F4">
            <w:pPr>
              <w:pStyle w:val="TAL"/>
              <w:keepNext w:val="0"/>
              <w:keepLines w:val="0"/>
              <w:widowControl w:val="0"/>
            </w:pPr>
            <w:r w:rsidRPr="0059393C">
              <w:t>INTEGER (1..32767)</w:t>
            </w:r>
          </w:p>
        </w:tc>
        <w:tc>
          <w:tcPr>
            <w:tcW w:w="2880" w:type="dxa"/>
            <w:shd w:val="clear" w:color="auto" w:fill="F2F2F2" w:themeFill="background1" w:themeFillShade="F2"/>
          </w:tcPr>
          <w:p w14:paraId="52AF5B6B"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Minimum interval time between event reports in seconds.</w:t>
            </w:r>
          </w:p>
        </w:tc>
      </w:tr>
      <w:tr w:rsidR="00FE1EBD" w:rsidRPr="00CB2B16" w14:paraId="4FDCB0E3" w14:textId="77777777" w:rsidTr="001360F4">
        <w:tc>
          <w:tcPr>
            <w:tcW w:w="2448" w:type="dxa"/>
            <w:shd w:val="clear" w:color="auto" w:fill="F2F2F2" w:themeFill="background1" w:themeFillShade="F2"/>
          </w:tcPr>
          <w:p w14:paraId="08627E83" w14:textId="77777777" w:rsidR="00FE1EBD" w:rsidRPr="0059393C" w:rsidRDefault="00FE1EBD" w:rsidP="001360F4">
            <w:pPr>
              <w:pStyle w:val="TALLeft05"/>
              <w:keepNext w:val="0"/>
              <w:keepLines w:val="0"/>
              <w:widowControl w:val="0"/>
            </w:pPr>
            <w:r w:rsidRPr="0059393C">
              <w:t>&gt;&gt;Maximum Interval</w:t>
            </w:r>
          </w:p>
        </w:tc>
        <w:tc>
          <w:tcPr>
            <w:tcW w:w="1080" w:type="dxa"/>
            <w:shd w:val="clear" w:color="auto" w:fill="F2F2F2" w:themeFill="background1" w:themeFillShade="F2"/>
          </w:tcPr>
          <w:p w14:paraId="459C2269"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11E0E02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B04E381" w14:textId="77777777" w:rsidR="00FE1EBD" w:rsidRPr="0059393C" w:rsidRDefault="00FE1EBD" w:rsidP="001360F4">
            <w:pPr>
              <w:pStyle w:val="TAL"/>
              <w:keepNext w:val="0"/>
              <w:keepLines w:val="0"/>
              <w:widowControl w:val="0"/>
            </w:pPr>
            <w:r w:rsidRPr="0059393C">
              <w:t>INTEGER (1..86400)</w:t>
            </w:r>
          </w:p>
        </w:tc>
        <w:tc>
          <w:tcPr>
            <w:tcW w:w="2880" w:type="dxa"/>
            <w:shd w:val="clear" w:color="auto" w:fill="F2F2F2" w:themeFill="background1" w:themeFillShade="F2"/>
          </w:tcPr>
          <w:p w14:paraId="0598BECF"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time interval between consecutive event reports in seconds.</w:t>
            </w:r>
          </w:p>
        </w:tc>
      </w:tr>
      <w:tr w:rsidR="00FE1EBD" w:rsidRPr="00CB2B16" w14:paraId="48451AB8" w14:textId="77777777" w:rsidTr="001360F4">
        <w:tc>
          <w:tcPr>
            <w:tcW w:w="2448" w:type="dxa"/>
            <w:shd w:val="clear" w:color="auto" w:fill="F2F2F2" w:themeFill="background1" w:themeFillShade="F2"/>
          </w:tcPr>
          <w:p w14:paraId="607ADC50" w14:textId="77777777" w:rsidR="00FE1EBD" w:rsidRPr="0059393C" w:rsidRDefault="00FE1EBD" w:rsidP="001360F4">
            <w:pPr>
              <w:pStyle w:val="TALLeft05"/>
              <w:keepNext w:val="0"/>
              <w:keepLines w:val="0"/>
              <w:widowControl w:val="0"/>
            </w:pPr>
            <w:r w:rsidRPr="0059393C">
              <w:t>&gt;&gt;Sampling Interval</w:t>
            </w:r>
          </w:p>
        </w:tc>
        <w:tc>
          <w:tcPr>
            <w:tcW w:w="1080" w:type="dxa"/>
            <w:shd w:val="clear" w:color="auto" w:fill="F2F2F2" w:themeFill="background1" w:themeFillShade="F2"/>
          </w:tcPr>
          <w:p w14:paraId="6462DFD2"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403177AC"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44C8C90A" w14:textId="77777777" w:rsidR="00FE1EBD" w:rsidRPr="0059393C" w:rsidRDefault="00FE1EBD" w:rsidP="001360F4">
            <w:pPr>
              <w:pStyle w:val="TAL"/>
              <w:keepNext w:val="0"/>
              <w:keepLines w:val="0"/>
              <w:widowControl w:val="0"/>
            </w:pPr>
            <w:r w:rsidRPr="0059393C">
              <w:t>INTEGER (1..3600)</w:t>
            </w:r>
          </w:p>
        </w:tc>
        <w:tc>
          <w:tcPr>
            <w:tcW w:w="2880" w:type="dxa"/>
            <w:shd w:val="clear" w:color="auto" w:fill="F2F2F2" w:themeFill="background1" w:themeFillShade="F2"/>
          </w:tcPr>
          <w:p w14:paraId="65D57061" w14:textId="77777777" w:rsidR="00FE1EBD" w:rsidRPr="0059393C" w:rsidRDefault="00FE1EBD" w:rsidP="001360F4">
            <w:pPr>
              <w:pStyle w:val="TAL"/>
              <w:keepNext w:val="0"/>
              <w:keepLines w:val="0"/>
              <w:widowControl w:val="0"/>
              <w:rPr>
                <w:rFonts w:eastAsia="SimSun"/>
                <w:lang w:eastAsia="zh-CN"/>
              </w:rPr>
            </w:pPr>
            <w:r w:rsidRPr="0059393C">
              <w:rPr>
                <w:rFonts w:eastAsia="SimSun"/>
                <w:lang w:eastAsia="zh-CN"/>
              </w:rPr>
              <w:t xml:space="preserve">Maximum time interval between consecutive evaluations by a UE </w:t>
            </w:r>
            <w:r w:rsidRPr="0059393C">
              <w:rPr>
                <w:rFonts w:eastAsia="SimSun"/>
                <w:lang w:eastAsia="zh-CN"/>
              </w:rPr>
              <w:lastRenderedPageBreak/>
              <w:t>of a trigger event in seconds.</w:t>
            </w:r>
          </w:p>
        </w:tc>
      </w:tr>
      <w:tr w:rsidR="00FE1EBD" w:rsidRPr="00CB2B16" w14:paraId="3DBAB4F4" w14:textId="77777777" w:rsidTr="001360F4">
        <w:tc>
          <w:tcPr>
            <w:tcW w:w="2448" w:type="dxa"/>
            <w:shd w:val="clear" w:color="auto" w:fill="F2F2F2" w:themeFill="background1" w:themeFillShade="F2"/>
          </w:tcPr>
          <w:p w14:paraId="1E1EEAC0" w14:textId="77777777" w:rsidR="00FE1EBD" w:rsidRPr="0059393C" w:rsidRDefault="00FE1EBD" w:rsidP="001360F4">
            <w:pPr>
              <w:pStyle w:val="TALLeft05"/>
              <w:keepNext w:val="0"/>
              <w:keepLines w:val="0"/>
              <w:widowControl w:val="0"/>
            </w:pPr>
            <w:r w:rsidRPr="0059393C">
              <w:lastRenderedPageBreak/>
              <w:t>&gt;&gt;Reporting Duration</w:t>
            </w:r>
          </w:p>
        </w:tc>
        <w:tc>
          <w:tcPr>
            <w:tcW w:w="1080" w:type="dxa"/>
            <w:shd w:val="clear" w:color="auto" w:fill="F2F2F2" w:themeFill="background1" w:themeFillShade="F2"/>
          </w:tcPr>
          <w:p w14:paraId="23207C6D"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0522FA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BFBBDAA" w14:textId="77777777" w:rsidR="00FE1EBD" w:rsidRPr="0059393C" w:rsidRDefault="00FE1EBD" w:rsidP="001360F4">
            <w:pPr>
              <w:pStyle w:val="TAL"/>
              <w:keepNext w:val="0"/>
              <w:keepLines w:val="0"/>
              <w:widowControl w:val="0"/>
            </w:pPr>
            <w:r w:rsidRPr="0059393C">
              <w:t>INTEGER (1..8640000)</w:t>
            </w:r>
          </w:p>
        </w:tc>
        <w:tc>
          <w:tcPr>
            <w:tcW w:w="2880" w:type="dxa"/>
            <w:shd w:val="clear" w:color="auto" w:fill="F2F2F2" w:themeFill="background1" w:themeFillShade="F2"/>
          </w:tcPr>
          <w:p w14:paraId="63A7F6FA"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duration of event reporting by a UE in seconds.</w:t>
            </w:r>
          </w:p>
        </w:tc>
      </w:tr>
      <w:tr w:rsidR="00FE1EBD" w:rsidRPr="00CB2B16" w14:paraId="2D9373BA" w14:textId="77777777" w:rsidTr="001360F4">
        <w:tc>
          <w:tcPr>
            <w:tcW w:w="2448" w:type="dxa"/>
            <w:shd w:val="clear" w:color="auto" w:fill="F2F2F2" w:themeFill="background1" w:themeFillShade="F2"/>
          </w:tcPr>
          <w:p w14:paraId="3EBCD034"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motion</w:t>
            </w:r>
          </w:p>
        </w:tc>
        <w:tc>
          <w:tcPr>
            <w:tcW w:w="1080" w:type="dxa"/>
            <w:shd w:val="clear" w:color="auto" w:fill="F2F2F2" w:themeFill="background1" w:themeFillShade="F2"/>
          </w:tcPr>
          <w:p w14:paraId="6C8C3361"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599BFDEF"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06990AA"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7CDFB799"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694DB717" w14:textId="77777777" w:rsidTr="001360F4">
        <w:tc>
          <w:tcPr>
            <w:tcW w:w="2448" w:type="dxa"/>
            <w:shd w:val="clear" w:color="auto" w:fill="F2F2F2" w:themeFill="background1" w:themeFillShade="F2"/>
          </w:tcPr>
          <w:p w14:paraId="0CCB65E3" w14:textId="77777777" w:rsidR="00FE1EBD" w:rsidRPr="0059393C" w:rsidRDefault="00FE1EBD" w:rsidP="001360F4">
            <w:pPr>
              <w:pStyle w:val="TALLeft05"/>
              <w:keepNext w:val="0"/>
              <w:keepLines w:val="0"/>
              <w:widowControl w:val="0"/>
            </w:pPr>
            <w:r w:rsidRPr="0059393C">
              <w:t>&gt;&gt;Linear Distance</w:t>
            </w:r>
          </w:p>
        </w:tc>
        <w:tc>
          <w:tcPr>
            <w:tcW w:w="1080" w:type="dxa"/>
            <w:shd w:val="clear" w:color="auto" w:fill="F2F2F2" w:themeFill="background1" w:themeFillShade="F2"/>
          </w:tcPr>
          <w:p w14:paraId="72107B98"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7D627704"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457CDDF2" w14:textId="77777777" w:rsidR="00FE1EBD" w:rsidRPr="0059393C" w:rsidRDefault="00FE1EBD" w:rsidP="001360F4">
            <w:pPr>
              <w:pStyle w:val="TAL"/>
              <w:keepNext w:val="0"/>
              <w:keepLines w:val="0"/>
              <w:widowControl w:val="0"/>
            </w:pPr>
            <w:r w:rsidRPr="0059393C">
              <w:t>INTEGER (1..10000)</w:t>
            </w:r>
          </w:p>
        </w:tc>
        <w:tc>
          <w:tcPr>
            <w:tcW w:w="2880" w:type="dxa"/>
            <w:shd w:val="clear" w:color="auto" w:fill="F2F2F2" w:themeFill="background1" w:themeFillShade="F2"/>
          </w:tcPr>
          <w:p w14:paraId="625B72BD"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41B7A7D3" w14:textId="77777777" w:rsidTr="001360F4">
        <w:tc>
          <w:tcPr>
            <w:tcW w:w="2448" w:type="dxa"/>
            <w:shd w:val="clear" w:color="auto" w:fill="F2F2F2" w:themeFill="background1" w:themeFillShade="F2"/>
          </w:tcPr>
          <w:p w14:paraId="6575E5EA" w14:textId="77777777" w:rsidR="00FE1EBD" w:rsidRPr="0059393C" w:rsidRDefault="00FE1EBD" w:rsidP="001360F4">
            <w:pPr>
              <w:pStyle w:val="TALLeft05"/>
              <w:keepNext w:val="0"/>
              <w:keepLines w:val="0"/>
              <w:widowControl w:val="0"/>
            </w:pPr>
            <w:r w:rsidRPr="0059393C">
              <w:t>&gt;&gt;Occurrence Info</w:t>
            </w:r>
          </w:p>
        </w:tc>
        <w:tc>
          <w:tcPr>
            <w:tcW w:w="1080" w:type="dxa"/>
            <w:shd w:val="clear" w:color="auto" w:fill="F2F2F2" w:themeFill="background1" w:themeFillShade="F2"/>
          </w:tcPr>
          <w:p w14:paraId="770225CF"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2871744E"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387A2CA" w14:textId="77777777" w:rsidR="00FE1EBD" w:rsidRPr="0059393C" w:rsidRDefault="00FE1EBD" w:rsidP="001360F4">
            <w:pPr>
              <w:pStyle w:val="TAL"/>
              <w:keepNext w:val="0"/>
              <w:keepLines w:val="0"/>
              <w:widowControl w:val="0"/>
            </w:pPr>
            <w:r w:rsidRPr="0059393C">
              <w:t>ENUMERATED (</w:t>
            </w:r>
            <w:proofErr w:type="spellStart"/>
            <w:r w:rsidRPr="0059393C">
              <w:t>oneTimeEvent</w:t>
            </w:r>
            <w:proofErr w:type="spellEnd"/>
            <w:r w:rsidRPr="0059393C">
              <w:t xml:space="preserve">, </w:t>
            </w:r>
            <w:proofErr w:type="spellStart"/>
            <w:r w:rsidRPr="0059393C">
              <w:t>multipleTimeEvent</w:t>
            </w:r>
            <w:proofErr w:type="spellEnd"/>
            <w:r w:rsidRPr="0059393C">
              <w:t>,, ...)</w:t>
            </w:r>
          </w:p>
        </w:tc>
        <w:tc>
          <w:tcPr>
            <w:tcW w:w="2880" w:type="dxa"/>
            <w:shd w:val="clear" w:color="auto" w:fill="F2F2F2" w:themeFill="background1" w:themeFillShade="F2"/>
          </w:tcPr>
          <w:p w14:paraId="257CD9AE"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4AD1D574" w14:textId="77777777" w:rsidTr="001360F4">
        <w:tc>
          <w:tcPr>
            <w:tcW w:w="2448" w:type="dxa"/>
            <w:shd w:val="clear" w:color="auto" w:fill="F2F2F2" w:themeFill="background1" w:themeFillShade="F2"/>
          </w:tcPr>
          <w:p w14:paraId="3DAE2BA9" w14:textId="77777777" w:rsidR="00FE1EBD" w:rsidRPr="0059393C" w:rsidRDefault="00FE1EBD" w:rsidP="001360F4">
            <w:pPr>
              <w:pStyle w:val="TALLeft05"/>
              <w:keepNext w:val="0"/>
              <w:keepLines w:val="0"/>
              <w:widowControl w:val="0"/>
            </w:pPr>
            <w:r w:rsidRPr="0059393C">
              <w:t>&gt;&gt;Minimum Interval</w:t>
            </w:r>
          </w:p>
        </w:tc>
        <w:tc>
          <w:tcPr>
            <w:tcW w:w="1080" w:type="dxa"/>
            <w:shd w:val="clear" w:color="auto" w:fill="F2F2F2" w:themeFill="background1" w:themeFillShade="F2"/>
          </w:tcPr>
          <w:p w14:paraId="5DCDBC59"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8BF86E3"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6A6832A" w14:textId="77777777" w:rsidR="00FE1EBD" w:rsidRPr="0059393C" w:rsidRDefault="00FE1EBD" w:rsidP="001360F4">
            <w:pPr>
              <w:pStyle w:val="TAL"/>
              <w:keepNext w:val="0"/>
              <w:keepLines w:val="0"/>
              <w:widowControl w:val="0"/>
            </w:pPr>
            <w:r w:rsidRPr="0059393C">
              <w:t>INTEGER (1..32767)</w:t>
            </w:r>
          </w:p>
        </w:tc>
        <w:tc>
          <w:tcPr>
            <w:tcW w:w="2880" w:type="dxa"/>
            <w:shd w:val="clear" w:color="auto" w:fill="F2F2F2" w:themeFill="background1" w:themeFillShade="F2"/>
          </w:tcPr>
          <w:p w14:paraId="5D02ADC9"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Minimum interval time between event reports in seconds.</w:t>
            </w:r>
          </w:p>
        </w:tc>
      </w:tr>
      <w:tr w:rsidR="00FE1EBD" w:rsidRPr="00CB2B16" w14:paraId="634F9E58" w14:textId="77777777" w:rsidTr="001360F4">
        <w:tc>
          <w:tcPr>
            <w:tcW w:w="2448" w:type="dxa"/>
            <w:shd w:val="clear" w:color="auto" w:fill="F2F2F2" w:themeFill="background1" w:themeFillShade="F2"/>
          </w:tcPr>
          <w:p w14:paraId="6EF6B062" w14:textId="77777777" w:rsidR="00FE1EBD" w:rsidRPr="0059393C" w:rsidRDefault="00FE1EBD" w:rsidP="001360F4">
            <w:pPr>
              <w:pStyle w:val="TALLeft05"/>
              <w:keepNext w:val="0"/>
              <w:keepLines w:val="0"/>
              <w:widowControl w:val="0"/>
            </w:pPr>
            <w:r w:rsidRPr="0059393C">
              <w:t>&gt;&gt;Maximum Interval</w:t>
            </w:r>
          </w:p>
        </w:tc>
        <w:tc>
          <w:tcPr>
            <w:tcW w:w="1080" w:type="dxa"/>
            <w:shd w:val="clear" w:color="auto" w:fill="F2F2F2" w:themeFill="background1" w:themeFillShade="F2"/>
          </w:tcPr>
          <w:p w14:paraId="08D9995D"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1EDD3EB5"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8BB68E4" w14:textId="77777777" w:rsidR="00FE1EBD" w:rsidRPr="0059393C" w:rsidRDefault="00FE1EBD" w:rsidP="001360F4">
            <w:pPr>
              <w:pStyle w:val="TAL"/>
              <w:keepNext w:val="0"/>
              <w:keepLines w:val="0"/>
              <w:widowControl w:val="0"/>
            </w:pPr>
            <w:r w:rsidRPr="0059393C">
              <w:t>INTEGER (1..86400)</w:t>
            </w:r>
          </w:p>
        </w:tc>
        <w:tc>
          <w:tcPr>
            <w:tcW w:w="2880" w:type="dxa"/>
            <w:shd w:val="clear" w:color="auto" w:fill="F2F2F2" w:themeFill="background1" w:themeFillShade="F2"/>
          </w:tcPr>
          <w:p w14:paraId="38B3C314"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time interval between consecutive event reports in seconds.</w:t>
            </w:r>
          </w:p>
        </w:tc>
      </w:tr>
      <w:tr w:rsidR="00FE1EBD" w:rsidRPr="00CB2B16" w14:paraId="72246353" w14:textId="77777777" w:rsidTr="001360F4">
        <w:tc>
          <w:tcPr>
            <w:tcW w:w="2448" w:type="dxa"/>
            <w:shd w:val="clear" w:color="auto" w:fill="F2F2F2" w:themeFill="background1" w:themeFillShade="F2"/>
          </w:tcPr>
          <w:p w14:paraId="007A8C23" w14:textId="77777777" w:rsidR="00FE1EBD" w:rsidRPr="0059393C" w:rsidRDefault="00FE1EBD" w:rsidP="001360F4">
            <w:pPr>
              <w:pStyle w:val="TALLeft05"/>
              <w:keepNext w:val="0"/>
              <w:keepLines w:val="0"/>
              <w:widowControl w:val="0"/>
            </w:pPr>
            <w:r w:rsidRPr="0059393C">
              <w:t>&gt;&gt;Sampling Interval</w:t>
            </w:r>
          </w:p>
        </w:tc>
        <w:tc>
          <w:tcPr>
            <w:tcW w:w="1080" w:type="dxa"/>
            <w:shd w:val="clear" w:color="auto" w:fill="F2F2F2" w:themeFill="background1" w:themeFillShade="F2"/>
          </w:tcPr>
          <w:p w14:paraId="785EB8FC"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64EB8412"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3A369AE7" w14:textId="77777777" w:rsidR="00FE1EBD" w:rsidRPr="0059393C" w:rsidRDefault="00FE1EBD" w:rsidP="001360F4">
            <w:pPr>
              <w:pStyle w:val="TAL"/>
              <w:keepNext w:val="0"/>
              <w:keepLines w:val="0"/>
              <w:widowControl w:val="0"/>
            </w:pPr>
            <w:r w:rsidRPr="0059393C">
              <w:t>INTEGER (1..3600)</w:t>
            </w:r>
          </w:p>
        </w:tc>
        <w:tc>
          <w:tcPr>
            <w:tcW w:w="2880" w:type="dxa"/>
            <w:shd w:val="clear" w:color="auto" w:fill="F2F2F2" w:themeFill="background1" w:themeFillShade="F2"/>
          </w:tcPr>
          <w:p w14:paraId="5BE16D21" w14:textId="77777777" w:rsidR="00FE1EBD" w:rsidRPr="0059393C" w:rsidRDefault="00FE1EBD" w:rsidP="001360F4">
            <w:pPr>
              <w:pStyle w:val="TAL"/>
              <w:keepNext w:val="0"/>
              <w:keepLines w:val="0"/>
              <w:widowControl w:val="0"/>
              <w:rPr>
                <w:rFonts w:eastAsia="SimSun"/>
                <w:bCs/>
                <w:lang w:eastAsia="zh-CN"/>
              </w:rPr>
            </w:pPr>
            <w:r w:rsidRPr="0059393C">
              <w:rPr>
                <w:rFonts w:eastAsia="SimSun"/>
                <w:lang w:eastAsia="zh-CN"/>
              </w:rPr>
              <w:t>Maximum time interval between consecutive evaluations by a UE of a trigger event in seconds.</w:t>
            </w:r>
          </w:p>
        </w:tc>
      </w:tr>
      <w:tr w:rsidR="00FE1EBD" w:rsidRPr="00CB2B16" w14:paraId="28601CCD" w14:textId="77777777" w:rsidTr="001360F4">
        <w:tc>
          <w:tcPr>
            <w:tcW w:w="2448" w:type="dxa"/>
            <w:shd w:val="clear" w:color="auto" w:fill="F2F2F2" w:themeFill="background1" w:themeFillShade="F2"/>
          </w:tcPr>
          <w:p w14:paraId="79036D45" w14:textId="77777777" w:rsidR="00FE1EBD" w:rsidRPr="0059393C" w:rsidRDefault="00FE1EBD" w:rsidP="001360F4">
            <w:pPr>
              <w:pStyle w:val="TALLeft05"/>
              <w:keepNext w:val="0"/>
              <w:keepLines w:val="0"/>
              <w:widowControl w:val="0"/>
            </w:pPr>
            <w:r w:rsidRPr="0059393C">
              <w:t>&gt;&gt;Reporting Duration</w:t>
            </w:r>
          </w:p>
        </w:tc>
        <w:tc>
          <w:tcPr>
            <w:tcW w:w="1080" w:type="dxa"/>
            <w:shd w:val="clear" w:color="auto" w:fill="F2F2F2" w:themeFill="background1" w:themeFillShade="F2"/>
          </w:tcPr>
          <w:p w14:paraId="1383F5AB"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48744F80"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311ACC0D" w14:textId="77777777" w:rsidR="00FE1EBD" w:rsidRPr="0059393C" w:rsidRDefault="00FE1EBD" w:rsidP="001360F4">
            <w:pPr>
              <w:pStyle w:val="TAL"/>
              <w:keepNext w:val="0"/>
              <w:keepLines w:val="0"/>
              <w:widowControl w:val="0"/>
            </w:pPr>
            <w:r w:rsidRPr="0059393C">
              <w:t>INTEGER (1..8640000)</w:t>
            </w:r>
          </w:p>
        </w:tc>
        <w:tc>
          <w:tcPr>
            <w:tcW w:w="2880" w:type="dxa"/>
            <w:shd w:val="clear" w:color="auto" w:fill="F2F2F2" w:themeFill="background1" w:themeFillShade="F2"/>
          </w:tcPr>
          <w:p w14:paraId="6C12CD6F"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duration of event reporting by a UE in seconds.</w:t>
            </w:r>
          </w:p>
        </w:tc>
      </w:tr>
    </w:tbl>
    <w:p w14:paraId="0A3DB985" w14:textId="77777777" w:rsidR="00FE1EBD" w:rsidRPr="00A96F45" w:rsidRDefault="00FE1EBD" w:rsidP="00FE1EBD">
      <w:pPr>
        <w:ind w:left="142"/>
        <w:rPr>
          <w:lang w:eastAsia="ja-JP"/>
        </w:rPr>
      </w:pPr>
    </w:p>
    <w:p w14:paraId="7D02DD02" w14:textId="77777777" w:rsidR="00FE1EBD" w:rsidRDefault="00FE1EBD" w:rsidP="00FE1EBD">
      <w:pPr>
        <w:rPr>
          <w:lang w:eastAsia="ja-JP"/>
        </w:rPr>
      </w:pPr>
      <w:r w:rsidRPr="00F31F50">
        <w:rPr>
          <w:lang w:eastAsia="ja-JP"/>
        </w:rPr>
        <w:t xml:space="preserve">The above </w:t>
      </w:r>
      <w:r>
        <w:rPr>
          <w:lang w:eastAsia="ja-JP"/>
        </w:rPr>
        <w:t xml:space="preserve">reporting </w:t>
      </w:r>
      <w:r w:rsidRPr="00F31F50">
        <w:rPr>
          <w:lang w:eastAsia="ja-JP"/>
        </w:rPr>
        <w:t xml:space="preserve">information could be stored in the UE context and would then be available at both, </w:t>
      </w:r>
      <w:r>
        <w:rPr>
          <w:lang w:eastAsia="ja-JP"/>
        </w:rPr>
        <w:t xml:space="preserve">last serving </w:t>
      </w:r>
      <w:proofErr w:type="spellStart"/>
      <w:r>
        <w:rPr>
          <w:lang w:eastAsia="ja-JP"/>
        </w:rPr>
        <w:t>gNB</w:t>
      </w:r>
      <w:proofErr w:type="spellEnd"/>
      <w:r>
        <w:rPr>
          <w:lang w:eastAsia="ja-JP"/>
        </w:rPr>
        <w:t xml:space="preserve"> and receiving </w:t>
      </w:r>
      <w:proofErr w:type="spellStart"/>
      <w:r>
        <w:rPr>
          <w:lang w:eastAsia="ja-JP"/>
        </w:rPr>
        <w:t>gNB</w:t>
      </w:r>
      <w:proofErr w:type="spellEnd"/>
      <w:r>
        <w:rPr>
          <w:lang w:eastAsia="ja-JP"/>
        </w:rPr>
        <w:t>. Since the source of the "Configured LCS Activity" would be the AMF, the LMF would still be unaware of the RRC state (i.e., no RRC state dependent behaviour of an LMF is required).</w:t>
      </w:r>
    </w:p>
    <w:p w14:paraId="30C9BD8D" w14:textId="3E959497" w:rsidR="00943B5D" w:rsidRDefault="00943B5D" w:rsidP="00943B5D">
      <w:pPr>
        <w:pStyle w:val="Heading3"/>
      </w:pPr>
      <w:r>
        <w:t>2.1.2</w:t>
      </w:r>
      <w:r>
        <w:tab/>
        <w:t xml:space="preserve">Solution 2: Extending the </w:t>
      </w:r>
      <w:proofErr w:type="spellStart"/>
      <w:r>
        <w:t>NRPPa</w:t>
      </w:r>
      <w:proofErr w:type="spellEnd"/>
      <w:r>
        <w:t xml:space="preserve"> </w:t>
      </w:r>
      <w:r w:rsidRPr="006B028F">
        <w:t>Positioning Information Exchange</w:t>
      </w:r>
      <w:r w:rsidR="00102D6E">
        <w:t xml:space="preserve"> Procedure</w:t>
      </w:r>
    </w:p>
    <w:p w14:paraId="19091A2C" w14:textId="77777777" w:rsidR="00E95DD0" w:rsidRPr="006B028F" w:rsidRDefault="00E95DD0" w:rsidP="00E95DD0">
      <w:pPr>
        <w:rPr>
          <w:lang w:eastAsia="ja-JP"/>
        </w:rPr>
      </w:pPr>
      <w:r>
        <w:rPr>
          <w:lang w:eastAsia="ja-JP"/>
        </w:rPr>
        <w:t xml:space="preserve">In Rel-17, the </w:t>
      </w:r>
      <w:proofErr w:type="spellStart"/>
      <w:r>
        <w:rPr>
          <w:lang w:eastAsia="ja-JP"/>
        </w:rPr>
        <w:t>NRPPa</w:t>
      </w:r>
      <w:proofErr w:type="spellEnd"/>
      <w:r>
        <w:rPr>
          <w:lang w:eastAsia="ja-JP"/>
        </w:rPr>
        <w:t xml:space="preserve"> Positioning Information Exchange procedure has been extended to allow an LMF to provide the </w:t>
      </w:r>
      <w:r w:rsidRPr="00607BCC">
        <w:rPr>
          <w:i/>
          <w:iCs/>
          <w:lang w:eastAsia="ja-JP"/>
        </w:rPr>
        <w:t>UE Reporting Information</w:t>
      </w:r>
      <w:r w:rsidRPr="00F94408">
        <w:rPr>
          <w:lang w:eastAsia="ja-JP"/>
        </w:rPr>
        <w:t xml:space="preserve"> IE</w:t>
      </w:r>
      <w:r>
        <w:rPr>
          <w:lang w:eastAsia="ja-JP"/>
        </w:rPr>
        <w:t xml:space="preserve"> to the serving </w:t>
      </w:r>
      <w:proofErr w:type="spellStart"/>
      <w:r>
        <w:rPr>
          <w:lang w:eastAsia="ja-JP"/>
        </w:rPr>
        <w:t>gNB</w:t>
      </w:r>
      <w:proofErr w:type="spellEnd"/>
      <w:r>
        <w:rPr>
          <w:lang w:eastAsia="ja-JP"/>
        </w:rPr>
        <w:t xml:space="preserve"> [10]:</w:t>
      </w:r>
    </w:p>
    <w:p w14:paraId="0D3DDBBC" w14:textId="77777777" w:rsidR="00E95DD0" w:rsidRDefault="00E95DD0" w:rsidP="00E95DD0">
      <w:pPr>
        <w:pStyle w:val="B1"/>
      </w:pPr>
      <w:r>
        <w:tab/>
        <w:t>"</w:t>
      </w:r>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r>
        <w:t>"</w:t>
      </w:r>
    </w:p>
    <w:p w14:paraId="1923754B" w14:textId="77777777" w:rsidR="00E95DD0" w:rsidRPr="004E5193" w:rsidRDefault="00E95DD0" w:rsidP="00E95DD0">
      <w:r>
        <w:t xml:space="preserve">The </w:t>
      </w:r>
      <w:r w:rsidRPr="00920068">
        <w:rPr>
          <w:rFonts w:eastAsia="SimSun"/>
        </w:rPr>
        <w:t xml:space="preserve">IE </w:t>
      </w:r>
      <w:r w:rsidRPr="00003A9A">
        <w:rPr>
          <w:i/>
          <w:iCs/>
        </w:rPr>
        <w:t>UE Reporting Information</w:t>
      </w:r>
      <w:r w:rsidRPr="00920068">
        <w:rPr>
          <w:rFonts w:eastAsia="SimSun"/>
        </w:rPr>
        <w:t xml:space="preserve"> contains the </w:t>
      </w:r>
      <w:r>
        <w:rPr>
          <w:rFonts w:eastAsia="SimSun"/>
        </w:rPr>
        <w:t xml:space="preserve">LPP Periodic Reportioning Criteria: </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E95DD0" w:rsidRPr="00920068" w14:paraId="4804721A" w14:textId="77777777" w:rsidTr="0004159A">
        <w:tc>
          <w:tcPr>
            <w:tcW w:w="2465" w:type="dxa"/>
          </w:tcPr>
          <w:p w14:paraId="0057885B" w14:textId="77777777" w:rsidR="00E95DD0" w:rsidRPr="00920068" w:rsidRDefault="00E95DD0" w:rsidP="0004159A">
            <w:pPr>
              <w:pStyle w:val="TAH"/>
            </w:pPr>
            <w:r w:rsidRPr="00920068">
              <w:t>IE/Group Name</w:t>
            </w:r>
          </w:p>
        </w:tc>
        <w:tc>
          <w:tcPr>
            <w:tcW w:w="1134" w:type="dxa"/>
          </w:tcPr>
          <w:p w14:paraId="3916B0D3" w14:textId="77777777" w:rsidR="00E95DD0" w:rsidRPr="00920068" w:rsidRDefault="00E95DD0" w:rsidP="0004159A">
            <w:pPr>
              <w:pStyle w:val="TAH"/>
            </w:pPr>
            <w:r w:rsidRPr="00920068">
              <w:t>Presence</w:t>
            </w:r>
          </w:p>
        </w:tc>
        <w:tc>
          <w:tcPr>
            <w:tcW w:w="992" w:type="dxa"/>
          </w:tcPr>
          <w:p w14:paraId="368A571C" w14:textId="77777777" w:rsidR="00E95DD0" w:rsidRPr="00920068" w:rsidRDefault="00E95DD0" w:rsidP="0004159A">
            <w:pPr>
              <w:pStyle w:val="TAH"/>
            </w:pPr>
            <w:r w:rsidRPr="00920068">
              <w:t>Range</w:t>
            </w:r>
          </w:p>
        </w:tc>
        <w:tc>
          <w:tcPr>
            <w:tcW w:w="1701" w:type="dxa"/>
          </w:tcPr>
          <w:p w14:paraId="743CA7D5" w14:textId="77777777" w:rsidR="00E95DD0" w:rsidRPr="00920068" w:rsidRDefault="00E95DD0" w:rsidP="0004159A">
            <w:pPr>
              <w:pStyle w:val="TAH"/>
            </w:pPr>
            <w:r w:rsidRPr="00920068">
              <w:t>IE type and reference</w:t>
            </w:r>
          </w:p>
        </w:tc>
        <w:tc>
          <w:tcPr>
            <w:tcW w:w="2835" w:type="dxa"/>
          </w:tcPr>
          <w:p w14:paraId="55FF8E57" w14:textId="77777777" w:rsidR="00E95DD0" w:rsidRPr="00920068" w:rsidRDefault="00E95DD0" w:rsidP="0004159A">
            <w:pPr>
              <w:pStyle w:val="TAH"/>
            </w:pPr>
            <w:r w:rsidRPr="00920068">
              <w:t>Semantics description</w:t>
            </w:r>
          </w:p>
        </w:tc>
      </w:tr>
      <w:tr w:rsidR="00E95DD0" w:rsidRPr="00920068" w14:paraId="2C8A0530" w14:textId="77777777" w:rsidTr="0004159A">
        <w:tc>
          <w:tcPr>
            <w:tcW w:w="2465" w:type="dxa"/>
          </w:tcPr>
          <w:p w14:paraId="6D9A28C2" w14:textId="77777777" w:rsidR="00E95DD0" w:rsidRPr="00920068" w:rsidRDefault="00E95DD0" w:rsidP="0004159A">
            <w:pPr>
              <w:pStyle w:val="TAL"/>
            </w:pPr>
            <w:r w:rsidRPr="00920068">
              <w:t>Reporting Amount</w:t>
            </w:r>
          </w:p>
        </w:tc>
        <w:tc>
          <w:tcPr>
            <w:tcW w:w="1134" w:type="dxa"/>
          </w:tcPr>
          <w:p w14:paraId="4E1A8819" w14:textId="77777777" w:rsidR="00E95DD0" w:rsidRPr="00920068" w:rsidRDefault="00E95DD0" w:rsidP="0004159A">
            <w:pPr>
              <w:pStyle w:val="TAL"/>
            </w:pPr>
            <w:r w:rsidRPr="00920068">
              <w:t>M</w:t>
            </w:r>
          </w:p>
        </w:tc>
        <w:tc>
          <w:tcPr>
            <w:tcW w:w="992" w:type="dxa"/>
          </w:tcPr>
          <w:p w14:paraId="6AE3F707" w14:textId="77777777" w:rsidR="00E95DD0" w:rsidRPr="00920068" w:rsidRDefault="00E95DD0" w:rsidP="0004159A">
            <w:pPr>
              <w:pStyle w:val="TAL"/>
              <w:rPr>
                <w:i/>
                <w:iCs/>
              </w:rPr>
            </w:pPr>
          </w:p>
        </w:tc>
        <w:tc>
          <w:tcPr>
            <w:tcW w:w="1701" w:type="dxa"/>
          </w:tcPr>
          <w:p w14:paraId="4688C07A" w14:textId="77777777" w:rsidR="00E95DD0" w:rsidRPr="00920068" w:rsidRDefault="00E95DD0" w:rsidP="0004159A">
            <w:pPr>
              <w:keepNext/>
              <w:keepLines/>
              <w:spacing w:after="0"/>
              <w:rPr>
                <w:highlight w:val="green"/>
              </w:rPr>
            </w:pPr>
            <w:r w:rsidRPr="00525C09">
              <w:rPr>
                <w:rFonts w:ascii="Arial" w:hAnsi="Arial"/>
                <w:sz w:val="18"/>
              </w:rPr>
              <w:t>ENUMERATED (0, 1, 2, 4, 8, 16, 32, 64)</w:t>
            </w:r>
          </w:p>
        </w:tc>
        <w:tc>
          <w:tcPr>
            <w:tcW w:w="2835" w:type="dxa"/>
          </w:tcPr>
          <w:p w14:paraId="074CE8C2" w14:textId="77777777" w:rsidR="00E95DD0" w:rsidRPr="00920068" w:rsidRDefault="00E95DD0" w:rsidP="0004159A">
            <w:pPr>
              <w:pStyle w:val="TAL"/>
            </w:pPr>
            <w:r w:rsidRPr="00772418">
              <w:t>Value 0 represents an infinite number of periodic reporting</w:t>
            </w:r>
          </w:p>
        </w:tc>
      </w:tr>
      <w:tr w:rsidR="00E95DD0" w:rsidRPr="00920068" w14:paraId="21A77F17" w14:textId="77777777" w:rsidTr="0004159A">
        <w:tc>
          <w:tcPr>
            <w:tcW w:w="2465" w:type="dxa"/>
          </w:tcPr>
          <w:p w14:paraId="45F5CA72" w14:textId="77777777" w:rsidR="00E95DD0" w:rsidRPr="00920068" w:rsidRDefault="00E95DD0" w:rsidP="0004159A">
            <w:pPr>
              <w:pStyle w:val="TAL"/>
            </w:pPr>
            <w:r w:rsidRPr="00920068">
              <w:t>Reporting Interval</w:t>
            </w:r>
          </w:p>
        </w:tc>
        <w:tc>
          <w:tcPr>
            <w:tcW w:w="1134" w:type="dxa"/>
          </w:tcPr>
          <w:p w14:paraId="01644040" w14:textId="77777777" w:rsidR="00E95DD0" w:rsidRPr="00920068" w:rsidRDefault="00E95DD0" w:rsidP="0004159A">
            <w:pPr>
              <w:pStyle w:val="TAL"/>
            </w:pPr>
            <w:r w:rsidRPr="00920068">
              <w:t>M</w:t>
            </w:r>
          </w:p>
        </w:tc>
        <w:tc>
          <w:tcPr>
            <w:tcW w:w="992" w:type="dxa"/>
          </w:tcPr>
          <w:p w14:paraId="7E0179A3" w14:textId="77777777" w:rsidR="00E95DD0" w:rsidRPr="00920068" w:rsidRDefault="00E95DD0" w:rsidP="0004159A">
            <w:pPr>
              <w:pStyle w:val="TAL"/>
              <w:rPr>
                <w:i/>
                <w:iCs/>
              </w:rPr>
            </w:pPr>
          </w:p>
        </w:tc>
        <w:tc>
          <w:tcPr>
            <w:tcW w:w="1701" w:type="dxa"/>
          </w:tcPr>
          <w:p w14:paraId="19A470BB" w14:textId="77777777" w:rsidR="00E95DD0" w:rsidRPr="00920068" w:rsidRDefault="00E95DD0" w:rsidP="0004159A">
            <w:pPr>
              <w:pStyle w:val="TAL"/>
              <w:rPr>
                <w:highlight w:val="green"/>
              </w:rPr>
            </w:pPr>
            <w:r w:rsidRPr="00525C09">
              <w:t>ENUMERATED (none, 1, 2, 4, 8, 10, 16, 20, 32, 64</w:t>
            </w:r>
            <w:r>
              <w:t>)</w:t>
            </w:r>
          </w:p>
        </w:tc>
        <w:tc>
          <w:tcPr>
            <w:tcW w:w="2835" w:type="dxa"/>
          </w:tcPr>
          <w:p w14:paraId="54858761" w14:textId="77777777" w:rsidR="00E95DD0" w:rsidRPr="00920068" w:rsidRDefault="00E95DD0" w:rsidP="0004159A">
            <w:pPr>
              <w:pStyle w:val="TAL"/>
            </w:pPr>
            <w:r w:rsidRPr="00525C09">
              <w:t>Unit: seconds</w:t>
            </w:r>
          </w:p>
        </w:tc>
      </w:tr>
    </w:tbl>
    <w:p w14:paraId="31C34995" w14:textId="77777777" w:rsidR="00E95DD0" w:rsidRDefault="00E95DD0" w:rsidP="00E95DD0"/>
    <w:p w14:paraId="2BEAA3C2" w14:textId="77777777" w:rsidR="00E95DD0" w:rsidRDefault="00E95DD0" w:rsidP="00E95DD0">
      <w:r>
        <w:t xml:space="preserve">However, LPP Periodic Reporting is not supported in the Core Network and the above IE is not applicable to the </w:t>
      </w:r>
      <w:r w:rsidRPr="00C62D5B">
        <w:t>"Low Power Periodic and Triggered 5GC-MT-LR Procedures" with Event Reporting in RRC_INACTIVE state</w:t>
      </w:r>
      <w:r>
        <w:t xml:space="preserve">, as shown in Figure 1 above (see also TS 23.273 [12]). </w:t>
      </w:r>
    </w:p>
    <w:p w14:paraId="63992004" w14:textId="1BBE0F0C" w:rsidR="00E95DD0" w:rsidRDefault="00E95DD0" w:rsidP="00E95DD0">
      <w:r>
        <w:t>A new IE with proper LCS Activity Information could be defined, analogous to Solution 1 in section 2.</w:t>
      </w:r>
      <w:r w:rsidR="00945628">
        <w:t>1.</w:t>
      </w:r>
      <w:r>
        <w:t>1 above. E.g., the "</w:t>
      </w:r>
      <w:r w:rsidRPr="00685102">
        <w:t>Configured LCS Activity</w:t>
      </w:r>
      <w:r>
        <w:t>" as illustrated in the "</w:t>
      </w:r>
      <w:r w:rsidRPr="00685102">
        <w:t>Expected UE Behaviour</w:t>
      </w:r>
      <w:r>
        <w:t>" IE in section 2.1</w:t>
      </w:r>
      <w:r w:rsidR="002129F4">
        <w:t>.1</w:t>
      </w:r>
      <w:r>
        <w:t xml:space="preserve"> above could be defined as an </w:t>
      </w:r>
      <w:proofErr w:type="spellStart"/>
      <w:r>
        <w:t>NRPPa</w:t>
      </w:r>
      <w:proofErr w:type="spellEnd"/>
      <w:r>
        <w:t xml:space="preserve"> IE and included in the </w:t>
      </w:r>
      <w:proofErr w:type="spellStart"/>
      <w:r>
        <w:t>NRPPa</w:t>
      </w:r>
      <w:proofErr w:type="spellEnd"/>
      <w:r>
        <w:t xml:space="preserve"> </w:t>
      </w:r>
      <w:r w:rsidRPr="00574366">
        <w:t>P</w:t>
      </w:r>
      <w:r>
        <w:t>ositioning</w:t>
      </w:r>
      <w:r w:rsidRPr="00574366">
        <w:t xml:space="preserve"> I</w:t>
      </w:r>
      <w:r>
        <w:t>nformation</w:t>
      </w:r>
      <w:r w:rsidRPr="00574366">
        <w:t xml:space="preserve"> R</w:t>
      </w:r>
      <w:r>
        <w:t xml:space="preserve">equest message. </w:t>
      </w:r>
    </w:p>
    <w:p w14:paraId="046E31CB" w14:textId="77777777" w:rsidR="00E95DD0" w:rsidRDefault="00E95DD0" w:rsidP="00E95DD0">
      <w:r>
        <w:t>For example (</w:t>
      </w:r>
      <w:r>
        <w:rPr>
          <w:lang w:eastAsia="ja-JP"/>
        </w:rPr>
        <w:t>note, the blue text below is existing information and the grey shaded text is proposed to be added)</w:t>
      </w:r>
      <w:r>
        <w:t>:</w:t>
      </w:r>
    </w:p>
    <w:p w14:paraId="1278E149" w14:textId="77777777" w:rsidR="00E95DD0" w:rsidRPr="00621165" w:rsidRDefault="00E95DD0" w:rsidP="00E95DD0">
      <w:pPr>
        <w:rPr>
          <w:rFonts w:ascii="Arial" w:hAnsi="Arial" w:cs="Arial"/>
          <w:noProof/>
          <w:color w:val="0070C0"/>
          <w:sz w:val="24"/>
          <w:szCs w:val="24"/>
        </w:rPr>
      </w:pPr>
      <w:bookmarkStart w:id="31" w:name="_Toc51775994"/>
      <w:bookmarkStart w:id="32" w:name="_Toc56773016"/>
      <w:bookmarkStart w:id="33" w:name="_Toc64447645"/>
      <w:bookmarkStart w:id="34" w:name="_Toc74152301"/>
      <w:bookmarkStart w:id="35" w:name="_Toc88654154"/>
      <w:bookmarkStart w:id="36" w:name="_Toc99056216"/>
      <w:bookmarkStart w:id="37" w:name="_Toc99959149"/>
      <w:bookmarkStart w:id="38" w:name="_Toc105612335"/>
      <w:bookmarkStart w:id="39" w:name="_Toc106109551"/>
      <w:r w:rsidRPr="00621165">
        <w:rPr>
          <w:rFonts w:ascii="Arial" w:hAnsi="Arial" w:cs="Arial"/>
          <w:noProof/>
          <w:color w:val="0070C0"/>
          <w:sz w:val="24"/>
          <w:szCs w:val="24"/>
        </w:rPr>
        <w:t>POSITIONING INFORMATION REQUEST</w:t>
      </w:r>
      <w:bookmarkEnd w:id="31"/>
      <w:bookmarkEnd w:id="32"/>
      <w:bookmarkEnd w:id="33"/>
      <w:bookmarkEnd w:id="34"/>
      <w:bookmarkEnd w:id="35"/>
      <w:bookmarkEnd w:id="36"/>
      <w:bookmarkEnd w:id="37"/>
      <w:bookmarkEnd w:id="38"/>
      <w:bookmarkEnd w:id="39"/>
      <w:r w:rsidRPr="00621165">
        <w:rPr>
          <w:rFonts w:ascii="Arial" w:hAnsi="Arial" w:cs="Arial"/>
          <w:noProof/>
          <w:color w:val="0070C0"/>
          <w:sz w:val="24"/>
          <w:szCs w:val="24"/>
        </w:rPr>
        <w:t xml:space="preserve"> (</w:t>
      </w:r>
      <w:r w:rsidRPr="00621165">
        <w:rPr>
          <w:rFonts w:ascii="Arial" w:hAnsi="Arial" w:cs="Arial"/>
          <w:color w:val="0070C0"/>
          <w:sz w:val="24"/>
          <w:szCs w:val="24"/>
        </w:rPr>
        <w:t>TS 38.455)</w:t>
      </w:r>
    </w:p>
    <w:p w14:paraId="42676B43" w14:textId="77777777" w:rsidR="00E95DD0" w:rsidRPr="00411CAB" w:rsidRDefault="00E95DD0" w:rsidP="00E95DD0">
      <w:pPr>
        <w:rPr>
          <w:noProof/>
          <w:color w:val="0070C0"/>
        </w:rPr>
      </w:pPr>
      <w:r w:rsidRPr="00411CAB">
        <w:rPr>
          <w:noProof/>
          <w:color w:val="0070C0"/>
        </w:rPr>
        <w:t>This message is sent by the LMF to request positioning information.</w:t>
      </w:r>
    </w:p>
    <w:p w14:paraId="148AB698" w14:textId="77777777" w:rsidR="00E95DD0" w:rsidRPr="00411CAB" w:rsidRDefault="00E95DD0" w:rsidP="00E95DD0">
      <w:pPr>
        <w:rPr>
          <w:noProof/>
          <w:color w:val="0070C0"/>
        </w:rPr>
      </w:pPr>
      <w:r w:rsidRPr="00411CAB">
        <w:rPr>
          <w:noProof/>
          <w:color w:val="0070C0"/>
        </w:rPr>
        <w:t xml:space="preserve">Direction: LMF </w:t>
      </w:r>
      <w:r w:rsidRPr="00411CAB">
        <w:rPr>
          <w:noProof/>
          <w:color w:val="0070C0"/>
        </w:rPr>
        <w:sym w:font="Symbol" w:char="F0AE"/>
      </w:r>
      <w:r w:rsidRPr="00411CAB">
        <w:rPr>
          <w:noProof/>
          <w:color w:val="0070C0"/>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95DD0" w:rsidRPr="00411CAB" w14:paraId="1C7682C1" w14:textId="77777777" w:rsidTr="0004159A">
        <w:tc>
          <w:tcPr>
            <w:tcW w:w="2161" w:type="dxa"/>
          </w:tcPr>
          <w:p w14:paraId="288BA31C" w14:textId="77777777" w:rsidR="00E95DD0" w:rsidRPr="00411CAB" w:rsidRDefault="00E95DD0" w:rsidP="0004159A">
            <w:pPr>
              <w:pStyle w:val="TAH"/>
              <w:rPr>
                <w:noProof/>
                <w:color w:val="0070C0"/>
              </w:rPr>
            </w:pPr>
            <w:r w:rsidRPr="00411CAB">
              <w:rPr>
                <w:noProof/>
                <w:color w:val="0070C0"/>
              </w:rPr>
              <w:lastRenderedPageBreak/>
              <w:t>IE/Group Name</w:t>
            </w:r>
          </w:p>
        </w:tc>
        <w:tc>
          <w:tcPr>
            <w:tcW w:w="1078" w:type="dxa"/>
          </w:tcPr>
          <w:p w14:paraId="0FFD445D" w14:textId="77777777" w:rsidR="00E95DD0" w:rsidRPr="00411CAB" w:rsidRDefault="00E95DD0" w:rsidP="0004159A">
            <w:pPr>
              <w:pStyle w:val="TAH"/>
              <w:rPr>
                <w:noProof/>
                <w:color w:val="0070C0"/>
              </w:rPr>
            </w:pPr>
            <w:r w:rsidRPr="00411CAB">
              <w:rPr>
                <w:noProof/>
                <w:color w:val="0070C0"/>
              </w:rPr>
              <w:t>Presence</w:t>
            </w:r>
          </w:p>
        </w:tc>
        <w:tc>
          <w:tcPr>
            <w:tcW w:w="1078" w:type="dxa"/>
          </w:tcPr>
          <w:p w14:paraId="02345970" w14:textId="77777777" w:rsidR="00E95DD0" w:rsidRPr="00411CAB" w:rsidRDefault="00E95DD0" w:rsidP="0004159A">
            <w:pPr>
              <w:pStyle w:val="TAH"/>
              <w:rPr>
                <w:noProof/>
                <w:color w:val="0070C0"/>
              </w:rPr>
            </w:pPr>
            <w:r w:rsidRPr="00411CAB">
              <w:rPr>
                <w:noProof/>
                <w:color w:val="0070C0"/>
              </w:rPr>
              <w:t>Range</w:t>
            </w:r>
          </w:p>
        </w:tc>
        <w:tc>
          <w:tcPr>
            <w:tcW w:w="1515" w:type="dxa"/>
          </w:tcPr>
          <w:p w14:paraId="2D57D343" w14:textId="77777777" w:rsidR="00E95DD0" w:rsidRPr="00411CAB" w:rsidRDefault="00E95DD0" w:rsidP="0004159A">
            <w:pPr>
              <w:pStyle w:val="TAH"/>
              <w:rPr>
                <w:noProof/>
                <w:color w:val="0070C0"/>
              </w:rPr>
            </w:pPr>
            <w:r w:rsidRPr="00411CAB">
              <w:rPr>
                <w:noProof/>
                <w:color w:val="0070C0"/>
              </w:rPr>
              <w:t>IE type and reference</w:t>
            </w:r>
          </w:p>
        </w:tc>
        <w:tc>
          <w:tcPr>
            <w:tcW w:w="1730" w:type="dxa"/>
          </w:tcPr>
          <w:p w14:paraId="1D508650" w14:textId="77777777" w:rsidR="00E95DD0" w:rsidRPr="00411CAB" w:rsidRDefault="00E95DD0" w:rsidP="0004159A">
            <w:pPr>
              <w:pStyle w:val="TAH"/>
              <w:rPr>
                <w:noProof/>
                <w:color w:val="0070C0"/>
              </w:rPr>
            </w:pPr>
            <w:r w:rsidRPr="00411CAB">
              <w:rPr>
                <w:noProof/>
                <w:color w:val="0070C0"/>
              </w:rPr>
              <w:t>Semantics description</w:t>
            </w:r>
          </w:p>
        </w:tc>
        <w:tc>
          <w:tcPr>
            <w:tcW w:w="1078" w:type="dxa"/>
          </w:tcPr>
          <w:p w14:paraId="353D74CB" w14:textId="77777777" w:rsidR="00E95DD0" w:rsidRPr="00411CAB" w:rsidRDefault="00E95DD0" w:rsidP="0004159A">
            <w:pPr>
              <w:pStyle w:val="TAH"/>
              <w:rPr>
                <w:b w:val="0"/>
                <w:noProof/>
                <w:color w:val="0070C0"/>
              </w:rPr>
            </w:pPr>
            <w:r w:rsidRPr="00411CAB">
              <w:rPr>
                <w:noProof/>
                <w:color w:val="0070C0"/>
              </w:rPr>
              <w:t>Criticality</w:t>
            </w:r>
          </w:p>
        </w:tc>
        <w:tc>
          <w:tcPr>
            <w:tcW w:w="1078" w:type="dxa"/>
          </w:tcPr>
          <w:p w14:paraId="11B65F66" w14:textId="77777777" w:rsidR="00E95DD0" w:rsidRPr="00411CAB" w:rsidRDefault="00E95DD0" w:rsidP="0004159A">
            <w:pPr>
              <w:pStyle w:val="TAH"/>
              <w:rPr>
                <w:b w:val="0"/>
                <w:noProof/>
                <w:color w:val="0070C0"/>
              </w:rPr>
            </w:pPr>
            <w:r w:rsidRPr="00411CAB">
              <w:rPr>
                <w:noProof/>
                <w:color w:val="0070C0"/>
              </w:rPr>
              <w:t>Assigned Criticality</w:t>
            </w:r>
          </w:p>
        </w:tc>
      </w:tr>
      <w:tr w:rsidR="00E95DD0" w:rsidRPr="00411CAB" w14:paraId="7B202623" w14:textId="77777777" w:rsidTr="0004159A">
        <w:tc>
          <w:tcPr>
            <w:tcW w:w="2161" w:type="dxa"/>
          </w:tcPr>
          <w:p w14:paraId="0982F085" w14:textId="77777777" w:rsidR="00E95DD0" w:rsidRPr="00411CAB" w:rsidRDefault="00E95DD0" w:rsidP="0004159A">
            <w:pPr>
              <w:pStyle w:val="TAL"/>
              <w:rPr>
                <w:noProof/>
                <w:color w:val="0070C0"/>
              </w:rPr>
            </w:pPr>
            <w:r w:rsidRPr="00411CAB">
              <w:rPr>
                <w:noProof/>
                <w:color w:val="0070C0"/>
              </w:rPr>
              <w:t>Message Type</w:t>
            </w:r>
          </w:p>
        </w:tc>
        <w:tc>
          <w:tcPr>
            <w:tcW w:w="1078" w:type="dxa"/>
          </w:tcPr>
          <w:p w14:paraId="7F51DFF3" w14:textId="77777777" w:rsidR="00E95DD0" w:rsidRPr="00411CAB" w:rsidRDefault="00E95DD0" w:rsidP="0004159A">
            <w:pPr>
              <w:pStyle w:val="TAL"/>
              <w:rPr>
                <w:noProof/>
                <w:color w:val="0070C0"/>
              </w:rPr>
            </w:pPr>
            <w:r w:rsidRPr="00411CAB">
              <w:rPr>
                <w:noProof/>
                <w:color w:val="0070C0"/>
              </w:rPr>
              <w:t>M</w:t>
            </w:r>
          </w:p>
        </w:tc>
        <w:tc>
          <w:tcPr>
            <w:tcW w:w="1078" w:type="dxa"/>
          </w:tcPr>
          <w:p w14:paraId="030971FB" w14:textId="77777777" w:rsidR="00E95DD0" w:rsidRPr="00411CAB" w:rsidRDefault="00E95DD0" w:rsidP="0004159A">
            <w:pPr>
              <w:pStyle w:val="TAL"/>
              <w:rPr>
                <w:noProof/>
                <w:color w:val="0070C0"/>
              </w:rPr>
            </w:pPr>
          </w:p>
        </w:tc>
        <w:tc>
          <w:tcPr>
            <w:tcW w:w="1515" w:type="dxa"/>
          </w:tcPr>
          <w:p w14:paraId="1C6651AC" w14:textId="77777777" w:rsidR="00E95DD0" w:rsidRPr="00411CAB" w:rsidRDefault="00E95DD0" w:rsidP="0004159A">
            <w:pPr>
              <w:pStyle w:val="TAL"/>
              <w:rPr>
                <w:noProof/>
                <w:color w:val="0070C0"/>
              </w:rPr>
            </w:pPr>
            <w:r w:rsidRPr="00411CAB">
              <w:rPr>
                <w:noProof/>
                <w:color w:val="0070C0"/>
              </w:rPr>
              <w:t>9.2.3</w:t>
            </w:r>
          </w:p>
        </w:tc>
        <w:tc>
          <w:tcPr>
            <w:tcW w:w="1730" w:type="dxa"/>
          </w:tcPr>
          <w:p w14:paraId="1C5802C3" w14:textId="77777777" w:rsidR="00E95DD0" w:rsidRPr="00411CAB" w:rsidRDefault="00E95DD0" w:rsidP="0004159A">
            <w:pPr>
              <w:pStyle w:val="TAL"/>
              <w:rPr>
                <w:noProof/>
                <w:color w:val="0070C0"/>
              </w:rPr>
            </w:pPr>
          </w:p>
        </w:tc>
        <w:tc>
          <w:tcPr>
            <w:tcW w:w="1078" w:type="dxa"/>
          </w:tcPr>
          <w:p w14:paraId="776EC40F" w14:textId="77777777" w:rsidR="00E95DD0" w:rsidRPr="00411CAB" w:rsidRDefault="00E95DD0" w:rsidP="0004159A">
            <w:pPr>
              <w:pStyle w:val="TAC"/>
              <w:rPr>
                <w:noProof/>
                <w:color w:val="0070C0"/>
              </w:rPr>
            </w:pPr>
            <w:r w:rsidRPr="00411CAB">
              <w:rPr>
                <w:noProof/>
                <w:color w:val="0070C0"/>
              </w:rPr>
              <w:t>YES</w:t>
            </w:r>
          </w:p>
        </w:tc>
        <w:tc>
          <w:tcPr>
            <w:tcW w:w="1078" w:type="dxa"/>
          </w:tcPr>
          <w:p w14:paraId="6F646FC1" w14:textId="77777777" w:rsidR="00E95DD0" w:rsidRPr="00411CAB" w:rsidRDefault="00E95DD0" w:rsidP="0004159A">
            <w:pPr>
              <w:pStyle w:val="TAC"/>
              <w:rPr>
                <w:noProof/>
                <w:color w:val="0070C0"/>
              </w:rPr>
            </w:pPr>
            <w:r w:rsidRPr="00411CAB">
              <w:rPr>
                <w:noProof/>
                <w:color w:val="0070C0"/>
              </w:rPr>
              <w:t>reject</w:t>
            </w:r>
          </w:p>
        </w:tc>
      </w:tr>
      <w:tr w:rsidR="00E95DD0" w:rsidRPr="00411CAB" w14:paraId="311EBF60" w14:textId="77777777" w:rsidTr="0004159A">
        <w:tc>
          <w:tcPr>
            <w:tcW w:w="2161" w:type="dxa"/>
          </w:tcPr>
          <w:p w14:paraId="1B6403A1" w14:textId="77777777" w:rsidR="00E95DD0" w:rsidRPr="00411CAB" w:rsidRDefault="00E95DD0" w:rsidP="0004159A">
            <w:pPr>
              <w:pStyle w:val="TAL"/>
              <w:rPr>
                <w:noProof/>
                <w:color w:val="0070C0"/>
              </w:rPr>
            </w:pPr>
            <w:r w:rsidRPr="00411CAB">
              <w:rPr>
                <w:noProof/>
                <w:color w:val="0070C0"/>
              </w:rPr>
              <w:t>NRPPa Transaction ID</w:t>
            </w:r>
          </w:p>
        </w:tc>
        <w:tc>
          <w:tcPr>
            <w:tcW w:w="1078" w:type="dxa"/>
          </w:tcPr>
          <w:p w14:paraId="66EBF527" w14:textId="77777777" w:rsidR="00E95DD0" w:rsidRPr="00411CAB" w:rsidRDefault="00E95DD0" w:rsidP="0004159A">
            <w:pPr>
              <w:pStyle w:val="TAL"/>
              <w:rPr>
                <w:noProof/>
                <w:color w:val="0070C0"/>
              </w:rPr>
            </w:pPr>
            <w:r w:rsidRPr="00411CAB">
              <w:rPr>
                <w:noProof/>
                <w:color w:val="0070C0"/>
              </w:rPr>
              <w:t>M</w:t>
            </w:r>
          </w:p>
        </w:tc>
        <w:tc>
          <w:tcPr>
            <w:tcW w:w="1078" w:type="dxa"/>
          </w:tcPr>
          <w:p w14:paraId="0528C5D1" w14:textId="77777777" w:rsidR="00E95DD0" w:rsidRPr="00411CAB" w:rsidRDefault="00E95DD0" w:rsidP="0004159A">
            <w:pPr>
              <w:pStyle w:val="TAL"/>
              <w:rPr>
                <w:noProof/>
                <w:color w:val="0070C0"/>
              </w:rPr>
            </w:pPr>
          </w:p>
        </w:tc>
        <w:tc>
          <w:tcPr>
            <w:tcW w:w="1515" w:type="dxa"/>
          </w:tcPr>
          <w:p w14:paraId="0839A4F1" w14:textId="77777777" w:rsidR="00E95DD0" w:rsidRPr="00411CAB" w:rsidRDefault="00E95DD0" w:rsidP="0004159A">
            <w:pPr>
              <w:pStyle w:val="TAL"/>
              <w:rPr>
                <w:noProof/>
                <w:color w:val="0070C0"/>
              </w:rPr>
            </w:pPr>
            <w:r w:rsidRPr="00411CAB">
              <w:rPr>
                <w:noProof/>
                <w:color w:val="0070C0"/>
              </w:rPr>
              <w:t>9.2.4</w:t>
            </w:r>
          </w:p>
        </w:tc>
        <w:tc>
          <w:tcPr>
            <w:tcW w:w="1730" w:type="dxa"/>
          </w:tcPr>
          <w:p w14:paraId="26796601" w14:textId="77777777" w:rsidR="00E95DD0" w:rsidRPr="00411CAB" w:rsidRDefault="00E95DD0" w:rsidP="0004159A">
            <w:pPr>
              <w:pStyle w:val="TAL"/>
              <w:rPr>
                <w:noProof/>
                <w:color w:val="0070C0"/>
              </w:rPr>
            </w:pPr>
          </w:p>
        </w:tc>
        <w:tc>
          <w:tcPr>
            <w:tcW w:w="1078" w:type="dxa"/>
          </w:tcPr>
          <w:p w14:paraId="1A4AED89" w14:textId="77777777" w:rsidR="00E95DD0" w:rsidRPr="00411CAB" w:rsidRDefault="00E95DD0" w:rsidP="0004159A">
            <w:pPr>
              <w:pStyle w:val="TAC"/>
              <w:rPr>
                <w:noProof/>
                <w:color w:val="0070C0"/>
              </w:rPr>
            </w:pPr>
            <w:r w:rsidRPr="00411CAB">
              <w:rPr>
                <w:noProof/>
                <w:color w:val="0070C0"/>
              </w:rPr>
              <w:t>-</w:t>
            </w:r>
          </w:p>
        </w:tc>
        <w:tc>
          <w:tcPr>
            <w:tcW w:w="1078" w:type="dxa"/>
          </w:tcPr>
          <w:p w14:paraId="47876AF3" w14:textId="77777777" w:rsidR="00E95DD0" w:rsidRPr="00411CAB" w:rsidRDefault="00E95DD0" w:rsidP="0004159A">
            <w:pPr>
              <w:pStyle w:val="TAC"/>
              <w:rPr>
                <w:noProof/>
                <w:color w:val="0070C0"/>
              </w:rPr>
            </w:pPr>
          </w:p>
        </w:tc>
      </w:tr>
      <w:tr w:rsidR="00E95DD0" w:rsidRPr="00411CAB" w14:paraId="3B53E37D" w14:textId="77777777" w:rsidTr="0004159A">
        <w:tc>
          <w:tcPr>
            <w:tcW w:w="2161" w:type="dxa"/>
          </w:tcPr>
          <w:p w14:paraId="03A08A37" w14:textId="77777777" w:rsidR="00E95DD0" w:rsidRPr="00411CAB" w:rsidRDefault="00E95DD0" w:rsidP="0004159A">
            <w:pPr>
              <w:pStyle w:val="TAL"/>
              <w:rPr>
                <w:bCs/>
                <w:noProof/>
                <w:color w:val="0070C0"/>
              </w:rPr>
            </w:pPr>
            <w:r w:rsidRPr="00411CAB">
              <w:rPr>
                <w:bCs/>
                <w:noProof/>
                <w:color w:val="0070C0"/>
              </w:rPr>
              <w:t>Requested SRS Transmission Characteristics</w:t>
            </w:r>
          </w:p>
        </w:tc>
        <w:tc>
          <w:tcPr>
            <w:tcW w:w="1078" w:type="dxa"/>
          </w:tcPr>
          <w:p w14:paraId="40E30645" w14:textId="77777777" w:rsidR="00E95DD0" w:rsidRPr="00411CAB" w:rsidRDefault="00E95DD0" w:rsidP="0004159A">
            <w:pPr>
              <w:pStyle w:val="TAL"/>
              <w:rPr>
                <w:noProof/>
                <w:color w:val="0070C0"/>
              </w:rPr>
            </w:pPr>
            <w:r w:rsidRPr="00411CAB">
              <w:rPr>
                <w:noProof/>
                <w:color w:val="0070C0"/>
              </w:rPr>
              <w:t>O</w:t>
            </w:r>
          </w:p>
        </w:tc>
        <w:tc>
          <w:tcPr>
            <w:tcW w:w="1078" w:type="dxa"/>
          </w:tcPr>
          <w:p w14:paraId="607457EF" w14:textId="77777777" w:rsidR="00E95DD0" w:rsidRPr="00411CAB" w:rsidRDefault="00E95DD0" w:rsidP="0004159A">
            <w:pPr>
              <w:pStyle w:val="TAL"/>
              <w:rPr>
                <w:noProof/>
                <w:color w:val="0070C0"/>
              </w:rPr>
            </w:pPr>
          </w:p>
        </w:tc>
        <w:tc>
          <w:tcPr>
            <w:tcW w:w="1515" w:type="dxa"/>
          </w:tcPr>
          <w:p w14:paraId="6A5E67FA" w14:textId="77777777" w:rsidR="00E95DD0" w:rsidRPr="00411CAB" w:rsidRDefault="00E95DD0" w:rsidP="0004159A">
            <w:pPr>
              <w:pStyle w:val="TAL"/>
              <w:rPr>
                <w:noProof/>
                <w:color w:val="0070C0"/>
              </w:rPr>
            </w:pPr>
            <w:r w:rsidRPr="00411CAB">
              <w:rPr>
                <w:noProof/>
                <w:color w:val="0070C0"/>
              </w:rPr>
              <w:t>9.2.27</w:t>
            </w:r>
          </w:p>
        </w:tc>
        <w:tc>
          <w:tcPr>
            <w:tcW w:w="1730" w:type="dxa"/>
          </w:tcPr>
          <w:p w14:paraId="42C7E133" w14:textId="77777777" w:rsidR="00E95DD0" w:rsidRPr="00411CAB" w:rsidRDefault="00E95DD0" w:rsidP="0004159A">
            <w:pPr>
              <w:pStyle w:val="TAL"/>
              <w:rPr>
                <w:noProof/>
                <w:color w:val="0070C0"/>
              </w:rPr>
            </w:pPr>
          </w:p>
        </w:tc>
        <w:tc>
          <w:tcPr>
            <w:tcW w:w="1078" w:type="dxa"/>
          </w:tcPr>
          <w:p w14:paraId="09173347" w14:textId="77777777" w:rsidR="00E95DD0" w:rsidRPr="00411CAB" w:rsidRDefault="00E95DD0" w:rsidP="0004159A">
            <w:pPr>
              <w:pStyle w:val="TAC"/>
              <w:rPr>
                <w:noProof/>
                <w:color w:val="0070C0"/>
              </w:rPr>
            </w:pPr>
            <w:r w:rsidRPr="00411CAB">
              <w:rPr>
                <w:noProof/>
                <w:color w:val="0070C0"/>
              </w:rPr>
              <w:t>YES</w:t>
            </w:r>
          </w:p>
        </w:tc>
        <w:tc>
          <w:tcPr>
            <w:tcW w:w="1078" w:type="dxa"/>
          </w:tcPr>
          <w:p w14:paraId="5A16E4C9" w14:textId="77777777" w:rsidR="00E95DD0" w:rsidRPr="00411CAB" w:rsidRDefault="00E95DD0" w:rsidP="0004159A">
            <w:pPr>
              <w:pStyle w:val="TAC"/>
              <w:rPr>
                <w:noProof/>
                <w:color w:val="0070C0"/>
              </w:rPr>
            </w:pPr>
            <w:r w:rsidRPr="00411CAB">
              <w:rPr>
                <w:noProof/>
                <w:color w:val="0070C0"/>
              </w:rPr>
              <w:t>ignore</w:t>
            </w:r>
          </w:p>
        </w:tc>
      </w:tr>
      <w:tr w:rsidR="00E95DD0" w:rsidRPr="00411CAB" w14:paraId="0CAB51E2" w14:textId="77777777" w:rsidTr="0004159A">
        <w:tc>
          <w:tcPr>
            <w:tcW w:w="2161" w:type="dxa"/>
          </w:tcPr>
          <w:p w14:paraId="1C4AFE8A" w14:textId="77777777" w:rsidR="00E95DD0" w:rsidRPr="00411CAB" w:rsidRDefault="00E95DD0" w:rsidP="0004159A">
            <w:pPr>
              <w:pStyle w:val="TAL"/>
              <w:rPr>
                <w:bCs/>
                <w:noProof/>
                <w:color w:val="0070C0"/>
              </w:rPr>
            </w:pPr>
            <w:r w:rsidRPr="00411CAB">
              <w:rPr>
                <w:bCs/>
                <w:noProof/>
                <w:color w:val="0070C0"/>
                <w:lang w:eastAsia="en-GB"/>
              </w:rPr>
              <w:t>UE Reporting Information</w:t>
            </w:r>
          </w:p>
        </w:tc>
        <w:tc>
          <w:tcPr>
            <w:tcW w:w="1078" w:type="dxa"/>
          </w:tcPr>
          <w:p w14:paraId="0413BC98" w14:textId="77777777" w:rsidR="00E95DD0" w:rsidRPr="00411CAB" w:rsidRDefault="00E95DD0" w:rsidP="0004159A">
            <w:pPr>
              <w:pStyle w:val="TAL"/>
              <w:rPr>
                <w:noProof/>
                <w:color w:val="0070C0"/>
              </w:rPr>
            </w:pPr>
            <w:r w:rsidRPr="00411CAB">
              <w:rPr>
                <w:noProof/>
                <w:color w:val="0070C0"/>
                <w:lang w:eastAsia="en-GB"/>
              </w:rPr>
              <w:t>O</w:t>
            </w:r>
          </w:p>
        </w:tc>
        <w:tc>
          <w:tcPr>
            <w:tcW w:w="1078" w:type="dxa"/>
          </w:tcPr>
          <w:p w14:paraId="0436B923" w14:textId="77777777" w:rsidR="00E95DD0" w:rsidRPr="00411CAB" w:rsidRDefault="00E95DD0" w:rsidP="0004159A">
            <w:pPr>
              <w:pStyle w:val="TAL"/>
              <w:rPr>
                <w:noProof/>
                <w:color w:val="0070C0"/>
              </w:rPr>
            </w:pPr>
          </w:p>
        </w:tc>
        <w:tc>
          <w:tcPr>
            <w:tcW w:w="1515" w:type="dxa"/>
          </w:tcPr>
          <w:p w14:paraId="426923BE" w14:textId="77777777" w:rsidR="00E95DD0" w:rsidRPr="00411CAB" w:rsidRDefault="00E95DD0" w:rsidP="0004159A">
            <w:pPr>
              <w:pStyle w:val="TAL"/>
              <w:rPr>
                <w:noProof/>
                <w:color w:val="0070C0"/>
              </w:rPr>
            </w:pPr>
            <w:r w:rsidRPr="00411CAB">
              <w:rPr>
                <w:noProof/>
                <w:color w:val="0070C0"/>
                <w:lang w:eastAsia="en-GB"/>
              </w:rPr>
              <w:t>9.2.70</w:t>
            </w:r>
          </w:p>
        </w:tc>
        <w:tc>
          <w:tcPr>
            <w:tcW w:w="1730" w:type="dxa"/>
          </w:tcPr>
          <w:p w14:paraId="568D1A6C" w14:textId="77777777" w:rsidR="00E95DD0" w:rsidRPr="00411CAB" w:rsidRDefault="00E95DD0" w:rsidP="0004159A">
            <w:pPr>
              <w:pStyle w:val="TAL"/>
              <w:rPr>
                <w:noProof/>
                <w:color w:val="0070C0"/>
              </w:rPr>
            </w:pPr>
          </w:p>
        </w:tc>
        <w:tc>
          <w:tcPr>
            <w:tcW w:w="1078" w:type="dxa"/>
          </w:tcPr>
          <w:p w14:paraId="7E3B785F" w14:textId="77777777" w:rsidR="00E95DD0" w:rsidRPr="00411CAB" w:rsidRDefault="00E95DD0" w:rsidP="0004159A">
            <w:pPr>
              <w:pStyle w:val="TAC"/>
              <w:rPr>
                <w:noProof/>
                <w:color w:val="0070C0"/>
              </w:rPr>
            </w:pPr>
            <w:r w:rsidRPr="00411CAB">
              <w:rPr>
                <w:noProof/>
                <w:color w:val="0070C0"/>
                <w:lang w:eastAsia="en-GB"/>
              </w:rPr>
              <w:t>YES</w:t>
            </w:r>
          </w:p>
        </w:tc>
        <w:tc>
          <w:tcPr>
            <w:tcW w:w="1078" w:type="dxa"/>
          </w:tcPr>
          <w:p w14:paraId="4A85DE3B" w14:textId="77777777" w:rsidR="00E95DD0" w:rsidRPr="00411CAB" w:rsidRDefault="00E95DD0" w:rsidP="0004159A">
            <w:pPr>
              <w:pStyle w:val="TAC"/>
              <w:rPr>
                <w:noProof/>
                <w:color w:val="0070C0"/>
              </w:rPr>
            </w:pPr>
            <w:r w:rsidRPr="00411CAB">
              <w:rPr>
                <w:noProof/>
                <w:color w:val="0070C0"/>
                <w:lang w:eastAsia="en-GB"/>
              </w:rPr>
              <w:t>ignore</w:t>
            </w:r>
          </w:p>
        </w:tc>
      </w:tr>
      <w:tr w:rsidR="00E95DD0" w:rsidRPr="00411CAB" w14:paraId="6EA51600" w14:textId="77777777" w:rsidTr="0004159A">
        <w:tc>
          <w:tcPr>
            <w:tcW w:w="2161" w:type="dxa"/>
          </w:tcPr>
          <w:p w14:paraId="2370F36A" w14:textId="77777777" w:rsidR="00E95DD0" w:rsidRPr="00411CAB" w:rsidRDefault="00E95DD0" w:rsidP="0004159A">
            <w:pPr>
              <w:pStyle w:val="TAL"/>
              <w:rPr>
                <w:bCs/>
                <w:noProof/>
                <w:color w:val="0070C0"/>
              </w:rPr>
            </w:pPr>
            <w:r w:rsidRPr="00411CAB">
              <w:rPr>
                <w:bCs/>
                <w:noProof/>
                <w:color w:val="0070C0"/>
                <w:lang w:eastAsia="en-GB"/>
              </w:rPr>
              <w:t>UE TEG Information Request</w:t>
            </w:r>
          </w:p>
        </w:tc>
        <w:tc>
          <w:tcPr>
            <w:tcW w:w="1078" w:type="dxa"/>
          </w:tcPr>
          <w:p w14:paraId="3F36F8B5" w14:textId="77777777" w:rsidR="00E95DD0" w:rsidRPr="00411CAB" w:rsidRDefault="00E95DD0" w:rsidP="0004159A">
            <w:pPr>
              <w:pStyle w:val="TAL"/>
              <w:rPr>
                <w:noProof/>
                <w:color w:val="0070C0"/>
              </w:rPr>
            </w:pPr>
            <w:r w:rsidRPr="00411CAB">
              <w:rPr>
                <w:noProof/>
                <w:color w:val="0070C0"/>
                <w:lang w:eastAsia="en-GB"/>
              </w:rPr>
              <w:t>O</w:t>
            </w:r>
          </w:p>
        </w:tc>
        <w:tc>
          <w:tcPr>
            <w:tcW w:w="1078" w:type="dxa"/>
          </w:tcPr>
          <w:p w14:paraId="3AF0115E" w14:textId="77777777" w:rsidR="00E95DD0" w:rsidRPr="00411CAB" w:rsidRDefault="00E95DD0" w:rsidP="0004159A">
            <w:pPr>
              <w:pStyle w:val="TAL"/>
              <w:rPr>
                <w:noProof/>
                <w:color w:val="0070C0"/>
              </w:rPr>
            </w:pPr>
          </w:p>
        </w:tc>
        <w:tc>
          <w:tcPr>
            <w:tcW w:w="1515" w:type="dxa"/>
          </w:tcPr>
          <w:p w14:paraId="26D72648" w14:textId="77777777" w:rsidR="00E95DD0" w:rsidRPr="00411CAB" w:rsidRDefault="00E95DD0" w:rsidP="0004159A">
            <w:pPr>
              <w:pStyle w:val="TAL"/>
              <w:rPr>
                <w:noProof/>
                <w:color w:val="0070C0"/>
              </w:rPr>
            </w:pPr>
            <w:r w:rsidRPr="00411CAB">
              <w:rPr>
                <w:noProof/>
                <w:color w:val="0070C0"/>
                <w:lang w:eastAsia="en-GB"/>
              </w:rPr>
              <w:t>ENUMERATED(true,…)</w:t>
            </w:r>
          </w:p>
        </w:tc>
        <w:tc>
          <w:tcPr>
            <w:tcW w:w="1730" w:type="dxa"/>
          </w:tcPr>
          <w:p w14:paraId="26E4578C" w14:textId="77777777" w:rsidR="00E95DD0" w:rsidRPr="00411CAB" w:rsidRDefault="00E95DD0" w:rsidP="0004159A">
            <w:pPr>
              <w:pStyle w:val="TAL"/>
              <w:rPr>
                <w:noProof/>
                <w:color w:val="0070C0"/>
              </w:rPr>
            </w:pPr>
          </w:p>
        </w:tc>
        <w:tc>
          <w:tcPr>
            <w:tcW w:w="1078" w:type="dxa"/>
          </w:tcPr>
          <w:p w14:paraId="20FF62F6" w14:textId="77777777" w:rsidR="00E95DD0" w:rsidRPr="00411CAB" w:rsidRDefault="00E95DD0" w:rsidP="0004159A">
            <w:pPr>
              <w:pStyle w:val="TAC"/>
              <w:rPr>
                <w:noProof/>
                <w:color w:val="0070C0"/>
              </w:rPr>
            </w:pPr>
            <w:r w:rsidRPr="00411CAB">
              <w:rPr>
                <w:noProof/>
                <w:color w:val="0070C0"/>
                <w:lang w:eastAsia="en-GB"/>
              </w:rPr>
              <w:t>YES</w:t>
            </w:r>
          </w:p>
        </w:tc>
        <w:tc>
          <w:tcPr>
            <w:tcW w:w="1078" w:type="dxa"/>
          </w:tcPr>
          <w:p w14:paraId="00844DB0" w14:textId="77777777" w:rsidR="00E95DD0" w:rsidRPr="00411CAB" w:rsidRDefault="00E95DD0" w:rsidP="0004159A">
            <w:pPr>
              <w:pStyle w:val="TAC"/>
              <w:rPr>
                <w:noProof/>
                <w:color w:val="0070C0"/>
              </w:rPr>
            </w:pPr>
            <w:r w:rsidRPr="00411CAB">
              <w:rPr>
                <w:noProof/>
                <w:color w:val="0070C0"/>
                <w:lang w:eastAsia="en-GB"/>
              </w:rPr>
              <w:t>ignore</w:t>
            </w:r>
          </w:p>
        </w:tc>
      </w:tr>
      <w:tr w:rsidR="00E95DD0" w:rsidRPr="00411CAB" w14:paraId="26198100" w14:textId="77777777" w:rsidTr="0004159A">
        <w:tc>
          <w:tcPr>
            <w:tcW w:w="2161" w:type="dxa"/>
            <w:shd w:val="clear" w:color="auto" w:fill="F2F2F2" w:themeFill="background1" w:themeFillShade="F2"/>
          </w:tcPr>
          <w:p w14:paraId="4E49FFA0" w14:textId="77777777" w:rsidR="00E95DD0" w:rsidRPr="00A460F7" w:rsidRDefault="00E95DD0" w:rsidP="0004159A">
            <w:pPr>
              <w:pStyle w:val="TAL"/>
              <w:rPr>
                <w:bCs/>
                <w:noProof/>
                <w:lang w:eastAsia="en-GB"/>
              </w:rPr>
            </w:pPr>
            <w:r w:rsidRPr="00A460F7">
              <w:rPr>
                <w:bCs/>
                <w:noProof/>
                <w:lang w:eastAsia="en-GB"/>
              </w:rPr>
              <w:t>Configured LCS Activity</w:t>
            </w:r>
          </w:p>
        </w:tc>
        <w:tc>
          <w:tcPr>
            <w:tcW w:w="1078" w:type="dxa"/>
            <w:shd w:val="clear" w:color="auto" w:fill="F2F2F2" w:themeFill="background1" w:themeFillShade="F2"/>
          </w:tcPr>
          <w:p w14:paraId="07E08BA6" w14:textId="77777777" w:rsidR="00E95DD0" w:rsidRPr="00A460F7" w:rsidRDefault="00E95DD0" w:rsidP="0004159A">
            <w:pPr>
              <w:pStyle w:val="TAL"/>
              <w:rPr>
                <w:noProof/>
                <w:lang w:eastAsia="en-GB"/>
              </w:rPr>
            </w:pPr>
            <w:r w:rsidRPr="00A460F7">
              <w:rPr>
                <w:noProof/>
                <w:lang w:eastAsia="en-GB"/>
              </w:rPr>
              <w:t>O</w:t>
            </w:r>
          </w:p>
        </w:tc>
        <w:tc>
          <w:tcPr>
            <w:tcW w:w="1078" w:type="dxa"/>
            <w:shd w:val="clear" w:color="auto" w:fill="F2F2F2" w:themeFill="background1" w:themeFillShade="F2"/>
          </w:tcPr>
          <w:p w14:paraId="4C5A0FB5" w14:textId="77777777" w:rsidR="00E95DD0" w:rsidRPr="00A460F7" w:rsidRDefault="00E95DD0" w:rsidP="0004159A">
            <w:pPr>
              <w:pStyle w:val="TAL"/>
              <w:rPr>
                <w:noProof/>
              </w:rPr>
            </w:pPr>
          </w:p>
        </w:tc>
        <w:tc>
          <w:tcPr>
            <w:tcW w:w="1515" w:type="dxa"/>
            <w:shd w:val="clear" w:color="auto" w:fill="F2F2F2" w:themeFill="background1" w:themeFillShade="F2"/>
          </w:tcPr>
          <w:p w14:paraId="361979A2" w14:textId="77777777" w:rsidR="00E95DD0" w:rsidRPr="00A460F7" w:rsidRDefault="00E95DD0" w:rsidP="0004159A">
            <w:pPr>
              <w:pStyle w:val="TAL"/>
              <w:rPr>
                <w:noProof/>
                <w:lang w:eastAsia="en-GB"/>
              </w:rPr>
            </w:pPr>
            <w:r w:rsidRPr="00A460F7">
              <w:rPr>
                <w:noProof/>
                <w:lang w:eastAsia="en-GB"/>
              </w:rPr>
              <w:t>9.2.xx</w:t>
            </w:r>
          </w:p>
        </w:tc>
        <w:tc>
          <w:tcPr>
            <w:tcW w:w="1730" w:type="dxa"/>
            <w:shd w:val="clear" w:color="auto" w:fill="F2F2F2" w:themeFill="background1" w:themeFillShade="F2"/>
          </w:tcPr>
          <w:p w14:paraId="0A5BFE64" w14:textId="36E38FD1" w:rsidR="00E95DD0" w:rsidRPr="00A460F7" w:rsidRDefault="00E977AB" w:rsidP="0004159A">
            <w:pPr>
              <w:pStyle w:val="TAL"/>
              <w:rPr>
                <w:noProof/>
              </w:rPr>
            </w:pPr>
            <w:r w:rsidRPr="00E977AB">
              <w:rPr>
                <w:noProof/>
              </w:rPr>
              <w:t>Same as illustrated in 'Expected UE Behaviour' in section 2.1</w:t>
            </w:r>
            <w:r w:rsidR="00C0060E">
              <w:rPr>
                <w:noProof/>
              </w:rPr>
              <w:t>.1</w:t>
            </w:r>
            <w:r w:rsidRPr="00E977AB">
              <w:rPr>
                <w:noProof/>
              </w:rPr>
              <w:t xml:space="preserve"> above</w:t>
            </w:r>
          </w:p>
        </w:tc>
        <w:tc>
          <w:tcPr>
            <w:tcW w:w="1078" w:type="dxa"/>
            <w:shd w:val="clear" w:color="auto" w:fill="F2F2F2" w:themeFill="background1" w:themeFillShade="F2"/>
          </w:tcPr>
          <w:p w14:paraId="063B0132" w14:textId="77777777" w:rsidR="00E95DD0" w:rsidRPr="00A460F7" w:rsidRDefault="00E95DD0" w:rsidP="0004159A">
            <w:pPr>
              <w:pStyle w:val="TAC"/>
              <w:rPr>
                <w:noProof/>
                <w:lang w:eastAsia="en-GB"/>
              </w:rPr>
            </w:pPr>
            <w:r w:rsidRPr="00A460F7">
              <w:rPr>
                <w:noProof/>
                <w:lang w:eastAsia="en-GB"/>
              </w:rPr>
              <w:t>YES</w:t>
            </w:r>
          </w:p>
        </w:tc>
        <w:tc>
          <w:tcPr>
            <w:tcW w:w="1078" w:type="dxa"/>
            <w:shd w:val="clear" w:color="auto" w:fill="F2F2F2" w:themeFill="background1" w:themeFillShade="F2"/>
          </w:tcPr>
          <w:p w14:paraId="20A99DDA" w14:textId="77777777" w:rsidR="00E95DD0" w:rsidRPr="00A460F7" w:rsidRDefault="00E95DD0" w:rsidP="0004159A">
            <w:pPr>
              <w:pStyle w:val="TAC"/>
              <w:rPr>
                <w:noProof/>
                <w:lang w:eastAsia="en-GB"/>
              </w:rPr>
            </w:pPr>
            <w:r w:rsidRPr="00A460F7">
              <w:rPr>
                <w:noProof/>
                <w:lang w:eastAsia="en-GB"/>
              </w:rPr>
              <w:t>ignore</w:t>
            </w:r>
          </w:p>
        </w:tc>
      </w:tr>
    </w:tbl>
    <w:p w14:paraId="3B769772" w14:textId="77777777" w:rsidR="00E95DD0" w:rsidRPr="00411CAB" w:rsidRDefault="00E95DD0" w:rsidP="00E95DD0">
      <w:pPr>
        <w:rPr>
          <w:noProof/>
          <w:color w:val="0070C0"/>
        </w:rPr>
      </w:pPr>
    </w:p>
    <w:p w14:paraId="4F9CBDF7" w14:textId="77777777" w:rsidR="00E95DD0" w:rsidRDefault="00E95DD0" w:rsidP="00E95DD0">
      <w:pPr>
        <w:rPr>
          <w:lang w:eastAsia="ja-JP"/>
        </w:rPr>
      </w:pPr>
      <w:r>
        <w:t xml:space="preserve">The initiating LMF would then need to execute the </w:t>
      </w:r>
      <w:proofErr w:type="spellStart"/>
      <w:r>
        <w:t>NRPPa</w:t>
      </w:r>
      <w:proofErr w:type="spellEnd"/>
      <w:r>
        <w:t xml:space="preserve"> procedure once the </w:t>
      </w:r>
      <w:r w:rsidRPr="00D70E52">
        <w:rPr>
          <w:lang w:eastAsia="ja-JP"/>
        </w:rPr>
        <w:t xml:space="preserve">LCS </w:t>
      </w:r>
      <w:proofErr w:type="gramStart"/>
      <w:r w:rsidRPr="00D70E52">
        <w:rPr>
          <w:lang w:eastAsia="ja-JP"/>
        </w:rPr>
        <w:t>Periodic-Triggered</w:t>
      </w:r>
      <w:proofErr w:type="gramEnd"/>
      <w:r w:rsidRPr="00D70E52">
        <w:rPr>
          <w:lang w:eastAsia="ja-JP"/>
        </w:rPr>
        <w:t xml:space="preserve"> Invoke Request</w:t>
      </w:r>
      <w:r>
        <w:rPr>
          <w:lang w:eastAsia="ja-JP"/>
        </w:rPr>
        <w:t xml:space="preserve"> has been acknowledged by the UE. I.e., Step 1 in Figure 1 requires an additional </w:t>
      </w:r>
      <w:proofErr w:type="spellStart"/>
      <w:r>
        <w:rPr>
          <w:lang w:eastAsia="ja-JP"/>
        </w:rPr>
        <w:t>NRPPa</w:t>
      </w:r>
      <w:proofErr w:type="spellEnd"/>
      <w:r>
        <w:rPr>
          <w:lang w:eastAsia="ja-JP"/>
        </w:rPr>
        <w:t xml:space="preserve"> procedure as shown in Figure 3 below.</w:t>
      </w:r>
    </w:p>
    <w:p w14:paraId="4B30867F" w14:textId="1CD6427E" w:rsidR="00E95DD0" w:rsidRDefault="00B624F1" w:rsidP="00E95DD0">
      <w:pPr>
        <w:jc w:val="center"/>
        <w:rPr>
          <w:lang w:eastAsia="ja-JP"/>
        </w:rPr>
      </w:pPr>
      <w:r w:rsidRPr="00B624F1">
        <w:rPr>
          <w:noProof/>
        </w:rPr>
        <w:drawing>
          <wp:inline distT="0" distB="0" distL="0" distR="0" wp14:anchorId="5E5D5660" wp14:editId="5CA764E3">
            <wp:extent cx="5114925" cy="3019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4925" cy="3019425"/>
                    </a:xfrm>
                    <a:prstGeom prst="rect">
                      <a:avLst/>
                    </a:prstGeom>
                    <a:noFill/>
                    <a:ln>
                      <a:noFill/>
                    </a:ln>
                  </pic:spPr>
                </pic:pic>
              </a:graphicData>
            </a:graphic>
          </wp:inline>
        </w:drawing>
      </w:r>
    </w:p>
    <w:p w14:paraId="1FA480D8" w14:textId="77777777" w:rsidR="00E95DD0" w:rsidRDefault="00E95DD0" w:rsidP="00E95DD0">
      <w:pPr>
        <w:pStyle w:val="TF"/>
        <w:rPr>
          <w:lang w:eastAsia="ja-JP"/>
        </w:rPr>
      </w:pPr>
      <w:r>
        <w:rPr>
          <w:lang w:eastAsia="ja-JP"/>
        </w:rPr>
        <w:t xml:space="preserve">Figure 3: Initiation of Deferred MT-LR with additional </w:t>
      </w:r>
      <w:proofErr w:type="spellStart"/>
      <w:r>
        <w:rPr>
          <w:lang w:eastAsia="ja-JP"/>
        </w:rPr>
        <w:t>NRPPa</w:t>
      </w:r>
      <w:proofErr w:type="spellEnd"/>
      <w:r>
        <w:rPr>
          <w:lang w:eastAsia="ja-JP"/>
        </w:rPr>
        <w:t xml:space="preserve"> Positioning Information Exchange.</w:t>
      </w:r>
    </w:p>
    <w:p w14:paraId="04EF959F" w14:textId="77777777" w:rsidR="00E95DD0" w:rsidRDefault="00E95DD0" w:rsidP="00E95DD0">
      <w:pPr>
        <w:pStyle w:val="B1"/>
        <w:rPr>
          <w:lang w:eastAsia="ja-JP"/>
        </w:rPr>
      </w:pPr>
      <w:r>
        <w:rPr>
          <w:lang w:eastAsia="ja-JP"/>
        </w:rPr>
        <w:t>1.-17. Same as in Figure 2.</w:t>
      </w:r>
    </w:p>
    <w:p w14:paraId="764B9C3F" w14:textId="77777777" w:rsidR="00E95DD0" w:rsidRDefault="00E95DD0" w:rsidP="00E95DD0">
      <w:pPr>
        <w:pStyle w:val="B1"/>
        <w:rPr>
          <w:lang w:eastAsia="ja-JP"/>
        </w:rPr>
      </w:pPr>
      <w:r>
        <w:rPr>
          <w:lang w:eastAsia="ja-JP"/>
        </w:rPr>
        <w:t>18.</w:t>
      </w:r>
      <w:r>
        <w:rPr>
          <w:lang w:eastAsia="ja-JP"/>
        </w:rPr>
        <w:tab/>
        <w:t xml:space="preserve">The LMF initiates the </w:t>
      </w:r>
      <w:proofErr w:type="spellStart"/>
      <w:r w:rsidRPr="00DB2632">
        <w:rPr>
          <w:lang w:eastAsia="ja-JP"/>
        </w:rPr>
        <w:t>NRPPa</w:t>
      </w:r>
      <w:proofErr w:type="spellEnd"/>
      <w:r w:rsidRPr="00DB2632">
        <w:rPr>
          <w:lang w:eastAsia="ja-JP"/>
        </w:rPr>
        <w:t xml:space="preserve"> Positioning Information Exchange</w:t>
      </w:r>
      <w:r>
        <w:rPr>
          <w:lang w:eastAsia="ja-JP"/>
        </w:rPr>
        <w:t xml:space="preserve"> procedure towards the serving NG-RAN node of the target UE. The message includes the Configured LCS Activity information.</w:t>
      </w:r>
      <w:r>
        <w:rPr>
          <w:lang w:eastAsia="ja-JP"/>
        </w:rPr>
        <w:br/>
      </w:r>
      <w:r>
        <w:t>The NG-RAN node may use this information together with the UE capability for positioning measurements in RRC_INACTIVE state and the UE SDT-SRB2 capability to decide on a proper RRC state for the UE.</w:t>
      </w:r>
    </w:p>
    <w:p w14:paraId="4DB61286" w14:textId="77777777" w:rsidR="00E95DD0" w:rsidRDefault="00E95DD0" w:rsidP="00E95DD0">
      <w:pPr>
        <w:pStyle w:val="B1"/>
        <w:rPr>
          <w:lang w:eastAsia="ja-JP"/>
        </w:rPr>
      </w:pPr>
      <w:r>
        <w:rPr>
          <w:lang w:eastAsia="ja-JP"/>
        </w:rPr>
        <w:t>19.</w:t>
      </w:r>
      <w:r>
        <w:rPr>
          <w:lang w:eastAsia="ja-JP"/>
        </w:rPr>
        <w:tab/>
      </w:r>
      <w:r w:rsidRPr="00826982">
        <w:rPr>
          <w:lang w:eastAsia="ja-JP"/>
        </w:rPr>
        <w:t xml:space="preserve">The LMF invokes the </w:t>
      </w:r>
      <w:proofErr w:type="spellStart"/>
      <w:r w:rsidRPr="00826982">
        <w:rPr>
          <w:lang w:eastAsia="ja-JP"/>
        </w:rPr>
        <w:t>Nlmf_Location_DetermineLocation</w:t>
      </w:r>
      <w:proofErr w:type="spellEnd"/>
      <w:r w:rsidRPr="00826982">
        <w:rPr>
          <w:lang w:eastAsia="ja-JP"/>
        </w:rPr>
        <w:t xml:space="preserve"> Response service operation towards the AMF to respond to the request at step 14. </w:t>
      </w:r>
    </w:p>
    <w:p w14:paraId="5CF17F69" w14:textId="4FDA6A52" w:rsidR="00E95DD0" w:rsidRDefault="00E95DD0" w:rsidP="00E95DD0"/>
    <w:p w14:paraId="37B1CC17" w14:textId="4E73ED48" w:rsidR="00E95DD0" w:rsidRDefault="00E95DD0" w:rsidP="00E95DD0">
      <w:r>
        <w:t xml:space="preserve">Compared to Solution 1, we </w:t>
      </w:r>
      <w:r w:rsidR="00B76021">
        <w:t>observe</w:t>
      </w:r>
      <w:r>
        <w:t xml:space="preserve"> the following:</w:t>
      </w:r>
    </w:p>
    <w:p w14:paraId="44156EB9" w14:textId="77777777" w:rsidR="001F498F" w:rsidRDefault="001F498F" w:rsidP="001F498F">
      <w:pPr>
        <w:pStyle w:val="B1"/>
      </w:pPr>
      <w:r>
        <w:t>-</w:t>
      </w:r>
      <w:r>
        <w:tab/>
        <w:t xml:space="preserve">The </w:t>
      </w:r>
      <w:proofErr w:type="spellStart"/>
      <w:r>
        <w:t>NRPPa</w:t>
      </w:r>
      <w:proofErr w:type="spellEnd"/>
      <w:r>
        <w:t xml:space="preserve"> procedure is instigated by the current LMF towards the current serving NG-RAN node. During the Event Reporting phase (Steps 2.-16. in Figure 1) the target </w:t>
      </w:r>
      <w:proofErr w:type="spellStart"/>
      <w:r>
        <w:t>gNB</w:t>
      </w:r>
      <w:proofErr w:type="spellEnd"/>
      <w:r>
        <w:t xml:space="preserve"> (</w:t>
      </w:r>
      <w:proofErr w:type="gramStart"/>
      <w:r>
        <w:t>and also</w:t>
      </w:r>
      <w:proofErr w:type="gramEnd"/>
      <w:r>
        <w:t xml:space="preserve"> LMF) may be a different </w:t>
      </w:r>
      <w:proofErr w:type="spellStart"/>
      <w:r>
        <w:t>gNB</w:t>
      </w:r>
      <w:proofErr w:type="spellEnd"/>
      <w:r>
        <w:t>, which would not have the LCS Reporting Activity available (unless it can be stored in the UE context as in Solution 1).</w:t>
      </w:r>
    </w:p>
    <w:p w14:paraId="05458FB8" w14:textId="77777777" w:rsidR="001F498F" w:rsidRDefault="001F498F" w:rsidP="001F498F">
      <w:pPr>
        <w:pStyle w:val="B1"/>
        <w:rPr>
          <w:lang w:eastAsia="ja-JP"/>
        </w:rPr>
      </w:pPr>
      <w:r>
        <w:t>-</w:t>
      </w:r>
      <w:r>
        <w:tab/>
        <w:t xml:space="preserve">The LCS Activity is not the only information which a </w:t>
      </w:r>
      <w:proofErr w:type="spellStart"/>
      <w:r>
        <w:t>gNB</w:t>
      </w:r>
      <w:proofErr w:type="spellEnd"/>
      <w:r>
        <w:t xml:space="preserve"> may take into account when deciding on a proper RRC state for the UE</w:t>
      </w:r>
      <w:r>
        <w:rPr>
          <w:lang w:eastAsia="ja-JP"/>
        </w:rPr>
        <w:t xml:space="preserve">. A </w:t>
      </w:r>
      <w:proofErr w:type="spellStart"/>
      <w:r>
        <w:rPr>
          <w:lang w:eastAsia="ja-JP"/>
        </w:rPr>
        <w:t>gNB</w:t>
      </w:r>
      <w:proofErr w:type="spellEnd"/>
      <w:r>
        <w:rPr>
          <w:lang w:eastAsia="ja-JP"/>
        </w:rPr>
        <w:t xml:space="preserve"> may use the Inactive Core Network Assistance Information for RRC state </w:t>
      </w:r>
      <w:r>
        <w:rPr>
          <w:lang w:eastAsia="ja-JP"/>
        </w:rPr>
        <w:lastRenderedPageBreak/>
        <w:t xml:space="preserve">transition decision. With Solution 1 all the information needed from the CN for RRC State Transition is in a single IE/procedure (Context Setup/Path Switching/Handover) unlike Solution 2. </w:t>
      </w:r>
    </w:p>
    <w:p w14:paraId="71903F86" w14:textId="29C31DE8" w:rsidR="00E95DD0" w:rsidRDefault="001F498F" w:rsidP="00B624F1">
      <w:pPr>
        <w:pStyle w:val="B1"/>
      </w:pPr>
      <w:r>
        <w:rPr>
          <w:lang w:eastAsia="ja-JP"/>
        </w:rPr>
        <w:t>-</w:t>
      </w:r>
      <w:r>
        <w:rPr>
          <w:lang w:eastAsia="ja-JP"/>
        </w:rPr>
        <w:tab/>
        <w:t xml:space="preserve">The LMF would need to instigate a </w:t>
      </w:r>
      <w:proofErr w:type="spellStart"/>
      <w:r>
        <w:rPr>
          <w:lang w:eastAsia="ja-JP"/>
        </w:rPr>
        <w:t>NRPPa</w:t>
      </w:r>
      <w:proofErr w:type="spellEnd"/>
      <w:r>
        <w:rPr>
          <w:lang w:eastAsia="ja-JP"/>
        </w:rPr>
        <w:t xml:space="preserve"> procedure, unrelated to any positioning, just to provide the UE configured LCS Activity to the serving </w:t>
      </w:r>
      <w:proofErr w:type="spellStart"/>
      <w:r>
        <w:rPr>
          <w:lang w:eastAsia="ja-JP"/>
        </w:rPr>
        <w:t>gNB</w:t>
      </w:r>
      <w:proofErr w:type="spellEnd"/>
      <w:r>
        <w:rPr>
          <w:lang w:eastAsia="ja-JP"/>
        </w:rPr>
        <w:t xml:space="preserve"> during the initialization phase of the deferred MT-LR. A LMF would need to support the </w:t>
      </w:r>
      <w:r w:rsidRPr="000417F7">
        <w:rPr>
          <w:lang w:eastAsia="ja-JP"/>
        </w:rPr>
        <w:t>P</w:t>
      </w:r>
      <w:r>
        <w:rPr>
          <w:lang w:eastAsia="ja-JP"/>
        </w:rPr>
        <w:t>ositioning</w:t>
      </w:r>
      <w:r w:rsidRPr="000417F7">
        <w:rPr>
          <w:lang w:eastAsia="ja-JP"/>
        </w:rPr>
        <w:t xml:space="preserve"> I</w:t>
      </w:r>
      <w:r>
        <w:rPr>
          <w:lang w:eastAsia="ja-JP"/>
        </w:rPr>
        <w:t>nformation exchange procedure even for DL-only positioning.</w:t>
      </w:r>
    </w:p>
    <w:p w14:paraId="5BD1B4F6" w14:textId="77777777" w:rsidR="00B32BA4" w:rsidRDefault="00E95DD0" w:rsidP="00E95DD0">
      <w:pPr>
        <w:rPr>
          <w:lang w:eastAsia="ja-JP"/>
        </w:rPr>
      </w:pPr>
      <w:r>
        <w:rPr>
          <w:lang w:eastAsia="ja-JP"/>
        </w:rPr>
        <w:t xml:space="preserve">Given that the NGAP </w:t>
      </w:r>
      <w:r w:rsidRPr="00805678">
        <w:rPr>
          <w:i/>
          <w:iCs/>
          <w:lang w:eastAsia="ja-JP"/>
        </w:rPr>
        <w:t>Core Network Assistance Information for RRC INACTIVE</w:t>
      </w:r>
      <w:r w:rsidRPr="00805678">
        <w:rPr>
          <w:lang w:eastAsia="ja-JP"/>
        </w:rPr>
        <w:t xml:space="preserve"> IE</w:t>
      </w:r>
      <w:r>
        <w:rPr>
          <w:lang w:eastAsia="ja-JP"/>
        </w:rPr>
        <w:t xml:space="preserve"> is used for RRC state discission [</w:t>
      </w:r>
      <w:r w:rsidR="00A83177">
        <w:rPr>
          <w:lang w:eastAsia="ja-JP"/>
        </w:rPr>
        <w:t>4</w:t>
      </w:r>
      <w:r>
        <w:rPr>
          <w:lang w:eastAsia="ja-JP"/>
        </w:rPr>
        <w:t>]</w:t>
      </w:r>
      <w:r w:rsidR="00C32F67">
        <w:rPr>
          <w:lang w:eastAsia="ja-JP"/>
        </w:rPr>
        <w:t xml:space="preserve">, </w:t>
      </w:r>
    </w:p>
    <w:p w14:paraId="4B502520" w14:textId="77777777" w:rsidR="00B32BA4" w:rsidRDefault="00B32BA4" w:rsidP="00B32BA4">
      <w:pPr>
        <w:pStyle w:val="B1"/>
        <w:rPr>
          <w:lang w:eastAsia="ja-JP"/>
        </w:rPr>
      </w:pPr>
      <w:r>
        <w:rPr>
          <w:lang w:eastAsia="ja-JP"/>
        </w:rPr>
        <w:tab/>
        <w:t>"</w:t>
      </w:r>
      <w:r w:rsidRPr="003D7A50">
        <w:rPr>
          <w:lang w:eastAsia="ja-JP"/>
        </w:rPr>
        <w:t>If the Core Network Assistance Information for RRC INACTIVE IE is included in the INITIAL CONTEXT SETUP REQUEST message, the NG-RAN node shall, if supported, store this information in the UE context and use it for the RRC_INACTIVE state decision and RNA configuration for the UE and RAN paging if any for a UE in RRC_INACTIVE state, as specified in TS 38.300.</w:t>
      </w:r>
    </w:p>
    <w:p w14:paraId="5CAD103E" w14:textId="77777777" w:rsidR="00B32BA4" w:rsidRDefault="00B32BA4" w:rsidP="00B32BA4">
      <w:pPr>
        <w:pStyle w:val="B1"/>
        <w:rPr>
          <w:rFonts w:eastAsia="Malgun Gothic"/>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p>
    <w:p w14:paraId="76550FA2" w14:textId="77777777" w:rsidR="00B32BA4" w:rsidRDefault="00B32BA4" w:rsidP="00B32BA4">
      <w:pPr>
        <w:pStyle w:val="B1"/>
        <w:rPr>
          <w:rFonts w:eastAsia="Malgun Gothic"/>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p>
    <w:p w14:paraId="756F56A9" w14:textId="22542A94" w:rsidR="00B32BA4" w:rsidRDefault="00B32BA4" w:rsidP="00B624F1">
      <w:pPr>
        <w:pStyle w:val="B1"/>
        <w:rPr>
          <w:lang w:eastAsia="ja-JP"/>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r>
        <w:rPr>
          <w:lang w:eastAsia="ja-JP"/>
        </w:rPr>
        <w:t>"</w:t>
      </w:r>
    </w:p>
    <w:p w14:paraId="7385DE47" w14:textId="207CF929" w:rsidR="00E95DD0" w:rsidRDefault="00E95DD0" w:rsidP="00E95DD0">
      <w:pPr>
        <w:rPr>
          <w:lang w:eastAsia="ja-JP"/>
        </w:rPr>
      </w:pPr>
      <w:r>
        <w:rPr>
          <w:lang w:eastAsia="ja-JP"/>
        </w:rPr>
        <w:t xml:space="preserve">it seems more appropriate to include the LCS Activity in the </w:t>
      </w:r>
      <w:r w:rsidRPr="003249A9">
        <w:rPr>
          <w:i/>
          <w:iCs/>
          <w:lang w:eastAsia="ja-JP"/>
        </w:rPr>
        <w:t>NGAP Core Network Assistance Information for RRC INACTIVE</w:t>
      </w:r>
      <w:r w:rsidRPr="003249A9">
        <w:rPr>
          <w:lang w:eastAsia="ja-JP"/>
        </w:rPr>
        <w:t xml:space="preserve"> IE</w:t>
      </w:r>
      <w:r>
        <w:rPr>
          <w:lang w:eastAsia="ja-JP"/>
        </w:rPr>
        <w:t xml:space="preserve">, which would also have less/no additional LMF impacts (i.e., (LMF) procedures would not require changes). </w:t>
      </w:r>
    </w:p>
    <w:p w14:paraId="77C61F68" w14:textId="77777777" w:rsidR="00943B5D" w:rsidRPr="00F31F50" w:rsidRDefault="00943B5D" w:rsidP="00FE1EBD">
      <w:pPr>
        <w:rPr>
          <w:lang w:eastAsia="ja-JP"/>
        </w:rPr>
      </w:pPr>
    </w:p>
    <w:p w14:paraId="4E8D0381" w14:textId="03C55FD5" w:rsidR="000A209E" w:rsidRDefault="00FE1EBD" w:rsidP="00523112">
      <w:pPr>
        <w:pStyle w:val="NO"/>
        <w:spacing w:after="0"/>
        <w:ind w:left="1418" w:hanging="1134"/>
        <w:rPr>
          <w:lang w:eastAsia="ja-JP"/>
        </w:rPr>
      </w:pPr>
      <w:r w:rsidRPr="006C51AD">
        <w:rPr>
          <w:b/>
          <w:bCs/>
          <w:lang w:eastAsia="ja-JP"/>
        </w:rPr>
        <w:t xml:space="preserve">Proposal </w:t>
      </w:r>
      <w:r w:rsidR="00667C0B">
        <w:rPr>
          <w:b/>
          <w:bCs/>
          <w:lang w:eastAsia="ja-JP"/>
        </w:rPr>
        <w:t>1</w:t>
      </w:r>
      <w:r w:rsidRPr="006C51AD">
        <w:rPr>
          <w:b/>
          <w:bCs/>
          <w:lang w:eastAsia="ja-JP"/>
        </w:rPr>
        <w:t>:</w:t>
      </w:r>
      <w:r>
        <w:rPr>
          <w:lang w:eastAsia="ja-JP"/>
        </w:rPr>
        <w:tab/>
      </w:r>
      <w:r w:rsidR="002D1AF8" w:rsidRPr="002D1AF8">
        <w:rPr>
          <w:lang w:eastAsia="ja-JP"/>
        </w:rPr>
        <w:t xml:space="preserve">From RAN2 perspective, </w:t>
      </w:r>
      <w:r w:rsidR="00B30219">
        <w:rPr>
          <w:lang w:eastAsia="ja-JP"/>
        </w:rPr>
        <w:t xml:space="preserve">support </w:t>
      </w:r>
      <w:r w:rsidR="009371F4">
        <w:rPr>
          <w:lang w:eastAsia="ja-JP"/>
        </w:rPr>
        <w:t>provid</w:t>
      </w:r>
      <w:r w:rsidR="00B30219">
        <w:rPr>
          <w:lang w:eastAsia="ja-JP"/>
        </w:rPr>
        <w:t>ing</w:t>
      </w:r>
      <w:r w:rsidR="009371F4">
        <w:rPr>
          <w:lang w:eastAsia="ja-JP"/>
        </w:rPr>
        <w:t xml:space="preserve"> the UE configured LCS activity </w:t>
      </w:r>
      <w:r w:rsidR="00771C34">
        <w:rPr>
          <w:lang w:eastAsia="ja-JP"/>
        </w:rPr>
        <w:t>for the "</w:t>
      </w:r>
      <w:r w:rsidR="00771C34" w:rsidRPr="004C5999">
        <w:rPr>
          <w:lang w:eastAsia="ja-JP"/>
        </w:rPr>
        <w:t>Low Power Periodic and Triggered 5GC-MT-LR Procedures</w:t>
      </w:r>
      <w:r w:rsidR="00771C34">
        <w:rPr>
          <w:lang w:eastAsia="ja-JP"/>
        </w:rPr>
        <w:t xml:space="preserve">" </w:t>
      </w:r>
      <w:r w:rsidR="007524D7">
        <w:rPr>
          <w:lang w:eastAsia="ja-JP"/>
        </w:rPr>
        <w:t xml:space="preserve">to the NG-RAN </w:t>
      </w:r>
      <w:r w:rsidR="00A3352C">
        <w:rPr>
          <w:lang w:eastAsia="ja-JP"/>
        </w:rPr>
        <w:t xml:space="preserve">node </w:t>
      </w:r>
      <w:r w:rsidR="007524D7">
        <w:rPr>
          <w:lang w:eastAsia="ja-JP"/>
        </w:rPr>
        <w:t xml:space="preserve">to assist the NG-RAN node </w:t>
      </w:r>
      <w:r w:rsidR="008E71EE">
        <w:rPr>
          <w:lang w:eastAsia="ja-JP"/>
        </w:rPr>
        <w:t>i</w:t>
      </w:r>
      <w:r w:rsidR="00714110">
        <w:rPr>
          <w:lang w:eastAsia="ja-JP"/>
        </w:rPr>
        <w:t>n RRC state transition</w:t>
      </w:r>
      <w:r w:rsidR="008E71EE">
        <w:rPr>
          <w:lang w:eastAsia="ja-JP"/>
        </w:rPr>
        <w:t xml:space="preserve"> for the target device</w:t>
      </w:r>
      <w:r w:rsidR="00714110">
        <w:rPr>
          <w:lang w:eastAsia="ja-JP"/>
        </w:rPr>
        <w:t>.</w:t>
      </w:r>
      <w:r w:rsidR="00A3352C">
        <w:rPr>
          <w:lang w:eastAsia="ja-JP"/>
        </w:rPr>
        <w:t xml:space="preserve"> </w:t>
      </w:r>
      <w:r w:rsidR="00523112">
        <w:rPr>
          <w:lang w:eastAsia="ja-JP"/>
        </w:rPr>
        <w:t>Discuss further the candidate solutions:</w:t>
      </w:r>
    </w:p>
    <w:p w14:paraId="0D842E96" w14:textId="06846440" w:rsidR="00837974" w:rsidRDefault="00523112" w:rsidP="00523112">
      <w:pPr>
        <w:pStyle w:val="B5"/>
        <w:spacing w:after="0"/>
        <w:rPr>
          <w:lang w:eastAsia="ja-JP"/>
        </w:rPr>
      </w:pPr>
      <w:r>
        <w:rPr>
          <w:lang w:eastAsia="ja-JP"/>
        </w:rPr>
        <w:t>-</w:t>
      </w:r>
      <w:r>
        <w:rPr>
          <w:lang w:eastAsia="ja-JP"/>
        </w:rPr>
        <w:tab/>
        <w:t xml:space="preserve">Alt 1: </w:t>
      </w:r>
      <w:r w:rsidRPr="00523112">
        <w:rPr>
          <w:lang w:eastAsia="ja-JP"/>
        </w:rPr>
        <w:t xml:space="preserve">Extend the </w:t>
      </w:r>
      <w:r w:rsidR="00CA43F5">
        <w:rPr>
          <w:lang w:eastAsia="ja-JP"/>
        </w:rPr>
        <w:t>"</w:t>
      </w:r>
      <w:r w:rsidR="00CA43F5" w:rsidRPr="00CA43F5">
        <w:rPr>
          <w:lang w:eastAsia="ja-JP"/>
        </w:rPr>
        <w:t>Expected UE Behaviour</w:t>
      </w:r>
      <w:r w:rsidR="00CA43F5">
        <w:rPr>
          <w:lang w:eastAsia="ja-JP"/>
        </w:rPr>
        <w:t xml:space="preserve">" IE in </w:t>
      </w:r>
      <w:r w:rsidR="00CA43F5" w:rsidRPr="00CA43F5">
        <w:rPr>
          <w:lang w:eastAsia="ja-JP"/>
        </w:rPr>
        <w:t>TS 38.413</w:t>
      </w:r>
      <w:r w:rsidR="00CE7DDB">
        <w:rPr>
          <w:lang w:eastAsia="ja-JP"/>
        </w:rPr>
        <w:t>.</w:t>
      </w:r>
      <w:r w:rsidR="001C506E">
        <w:rPr>
          <w:lang w:eastAsia="ja-JP"/>
        </w:rPr>
        <w:t xml:space="preserve"> </w:t>
      </w:r>
    </w:p>
    <w:p w14:paraId="20069F7A" w14:textId="7AA262EB" w:rsidR="00523112" w:rsidRDefault="00523112" w:rsidP="0014228B">
      <w:pPr>
        <w:pStyle w:val="B5"/>
        <w:spacing w:after="0"/>
        <w:rPr>
          <w:lang w:eastAsia="ja-JP"/>
        </w:rPr>
      </w:pPr>
      <w:r>
        <w:rPr>
          <w:lang w:eastAsia="ja-JP"/>
        </w:rPr>
        <w:t>-</w:t>
      </w:r>
      <w:r>
        <w:rPr>
          <w:lang w:eastAsia="ja-JP"/>
        </w:rPr>
        <w:tab/>
        <w:t xml:space="preserve">Alt 2: </w:t>
      </w:r>
      <w:r w:rsidRPr="00523112">
        <w:rPr>
          <w:lang w:eastAsia="ja-JP"/>
        </w:rPr>
        <w:t xml:space="preserve">Extend the </w:t>
      </w:r>
      <w:proofErr w:type="spellStart"/>
      <w:r w:rsidRPr="00523112">
        <w:rPr>
          <w:lang w:eastAsia="ja-JP"/>
        </w:rPr>
        <w:t>NRPPa</w:t>
      </w:r>
      <w:proofErr w:type="spellEnd"/>
      <w:r w:rsidRPr="00523112">
        <w:rPr>
          <w:lang w:eastAsia="ja-JP"/>
        </w:rPr>
        <w:t xml:space="preserve"> Positioning Information Exchange Procedure</w:t>
      </w:r>
      <w:r>
        <w:rPr>
          <w:lang w:eastAsia="ja-JP"/>
        </w:rPr>
        <w:t xml:space="preserve"> in TS 38.</w:t>
      </w:r>
      <w:r w:rsidR="00176FCB">
        <w:rPr>
          <w:lang w:eastAsia="ja-JP"/>
        </w:rPr>
        <w:t>455</w:t>
      </w:r>
      <w:r>
        <w:rPr>
          <w:lang w:eastAsia="ja-JP"/>
        </w:rPr>
        <w:t>.</w:t>
      </w:r>
    </w:p>
    <w:p w14:paraId="7AA07C8E" w14:textId="2BA93EA0" w:rsidR="0014228B" w:rsidRPr="00F31F50" w:rsidRDefault="0014228B" w:rsidP="00523112">
      <w:pPr>
        <w:pStyle w:val="B5"/>
        <w:rPr>
          <w:lang w:eastAsia="ja-JP"/>
        </w:rPr>
      </w:pPr>
      <w:r w:rsidRPr="0014228B">
        <w:rPr>
          <w:lang w:eastAsia="ja-JP"/>
        </w:rPr>
        <w:t>Capture Figure</w:t>
      </w:r>
      <w:r>
        <w:rPr>
          <w:lang w:eastAsia="ja-JP"/>
        </w:rPr>
        <w:t>s</w:t>
      </w:r>
      <w:r w:rsidRPr="0014228B">
        <w:rPr>
          <w:lang w:eastAsia="ja-JP"/>
        </w:rPr>
        <w:t xml:space="preserve"> 2</w:t>
      </w:r>
      <w:r>
        <w:rPr>
          <w:lang w:eastAsia="ja-JP"/>
        </w:rPr>
        <w:t xml:space="preserve"> and 3 together with</w:t>
      </w:r>
      <w:r w:rsidRPr="0014228B">
        <w:rPr>
          <w:lang w:eastAsia="ja-JP"/>
        </w:rPr>
        <w:t xml:space="preserve"> corresponding procedure description in the TR 38.859.</w:t>
      </w:r>
    </w:p>
    <w:p w14:paraId="4F46BE66" w14:textId="77777777" w:rsidR="008F5428" w:rsidRDefault="008F5428" w:rsidP="00B624F1">
      <w:pPr>
        <w:rPr>
          <w:lang w:eastAsia="ja-JP"/>
        </w:rPr>
      </w:pPr>
    </w:p>
    <w:p w14:paraId="66B95FD4" w14:textId="321DD6D0" w:rsidR="001B4256" w:rsidRDefault="008F5428" w:rsidP="00BF509E">
      <w:pPr>
        <w:pStyle w:val="Heading2"/>
      </w:pPr>
      <w:r>
        <w:t>2.2</w:t>
      </w:r>
      <w:r>
        <w:tab/>
      </w:r>
      <w:r w:rsidR="00BF509E">
        <w:t>Positioning Measurements in RRC_IDLE State</w:t>
      </w:r>
    </w:p>
    <w:p w14:paraId="3DC6B803" w14:textId="2D629C88" w:rsidR="00BF509E" w:rsidRDefault="0040179A" w:rsidP="00B624F1">
      <w:pPr>
        <w:rPr>
          <w:lang w:eastAsia="ja-JP"/>
        </w:rPr>
      </w:pPr>
      <w:r>
        <w:rPr>
          <w:lang w:eastAsia="ja-JP"/>
        </w:rPr>
        <w:t>This issue (</w:t>
      </w:r>
      <w:r w:rsidR="001D5744">
        <w:rPr>
          <w:lang w:eastAsia="ja-JP"/>
        </w:rPr>
        <w:t>L</w:t>
      </w:r>
      <w:r>
        <w:rPr>
          <w:lang w:eastAsia="ja-JP"/>
        </w:rPr>
        <w:t xml:space="preserve">imitation #2 in section 1) is related to the discussion in section 2.1 above. </w:t>
      </w:r>
      <w:r w:rsidR="001D5744">
        <w:rPr>
          <w:lang w:eastAsia="ja-JP"/>
        </w:rPr>
        <w:t xml:space="preserve">The </w:t>
      </w:r>
      <w:r w:rsidR="001D5744" w:rsidRPr="001D5744">
        <w:rPr>
          <w:lang w:eastAsia="ja-JP"/>
        </w:rPr>
        <w:t>"Low Power Periodic and Triggered 5GC-MT-LR Procedure"</w:t>
      </w:r>
      <w:r w:rsidR="001D5744">
        <w:rPr>
          <w:lang w:eastAsia="ja-JP"/>
        </w:rPr>
        <w:t xml:space="preserve"> illustrated in Figure 1 is also applicable to </w:t>
      </w:r>
      <w:r w:rsidR="00055255">
        <w:rPr>
          <w:lang w:eastAsia="ja-JP"/>
        </w:rPr>
        <w:t xml:space="preserve">RRC_IDLE state but with Event Reporting (Steps 3 and 12) performed in RRC_CONNECTED State. </w:t>
      </w:r>
      <w:r w:rsidR="00F00877">
        <w:rPr>
          <w:lang w:eastAsia="ja-JP"/>
        </w:rPr>
        <w:t xml:space="preserve">I.e., the network may move the UE to RRC_IDLE state after Step 1, for example in </w:t>
      </w:r>
      <w:r w:rsidR="000C4D05">
        <w:rPr>
          <w:lang w:eastAsia="ja-JP"/>
        </w:rPr>
        <w:t xml:space="preserve">the </w:t>
      </w:r>
      <w:r w:rsidR="00F00877">
        <w:rPr>
          <w:lang w:eastAsia="ja-JP"/>
        </w:rPr>
        <w:t>case of infrequent Event Reporting is configured/expected from the device (e.g., reporting once per day</w:t>
      </w:r>
      <w:r w:rsidR="000C4D05">
        <w:rPr>
          <w:lang w:eastAsia="ja-JP"/>
        </w:rPr>
        <w:t>, etc.</w:t>
      </w:r>
      <w:r w:rsidR="00F00877">
        <w:rPr>
          <w:lang w:eastAsia="ja-JP"/>
        </w:rPr>
        <w:t xml:space="preserve">). </w:t>
      </w:r>
      <w:r w:rsidR="00806FB0">
        <w:rPr>
          <w:lang w:eastAsia="ja-JP"/>
        </w:rPr>
        <w:t xml:space="preserve">In </w:t>
      </w:r>
      <w:r w:rsidR="00DE0DD7">
        <w:rPr>
          <w:lang w:eastAsia="ja-JP"/>
        </w:rPr>
        <w:t>such</w:t>
      </w:r>
      <w:r w:rsidR="00806FB0">
        <w:rPr>
          <w:lang w:eastAsia="ja-JP"/>
        </w:rPr>
        <w:t xml:space="preserve"> cases, it may be inefficient to move the UE to RRC_INACTIVE state if there are no other UE activities beyond LCS expected (see discussion in section 2.1).</w:t>
      </w:r>
    </w:p>
    <w:p w14:paraId="41863920" w14:textId="3ABD0F18" w:rsidR="00806FB0" w:rsidRDefault="00806FB0" w:rsidP="00B624F1">
      <w:pPr>
        <w:rPr>
          <w:lang w:eastAsia="ja-JP"/>
        </w:rPr>
      </w:pPr>
      <w:r>
        <w:rPr>
          <w:lang w:eastAsia="ja-JP"/>
        </w:rPr>
        <w:t>However, positioning measurements are currently applicable to RRC_CONNECTED and RRC_I</w:t>
      </w:r>
      <w:r w:rsidR="004F7236">
        <w:rPr>
          <w:lang w:eastAsia="ja-JP"/>
        </w:rPr>
        <w:t>N</w:t>
      </w:r>
      <w:r>
        <w:rPr>
          <w:lang w:eastAsia="ja-JP"/>
        </w:rPr>
        <w:t>ACTIVE states only (see TS 38.215 [3]).</w:t>
      </w:r>
      <w:r w:rsidR="004F7236">
        <w:rPr>
          <w:lang w:eastAsia="ja-JP"/>
        </w:rPr>
        <w:t xml:space="preserve"> This limitation has no impacts to RAN2</w:t>
      </w:r>
      <w:r w:rsidR="0031790E">
        <w:rPr>
          <w:lang w:eastAsia="ja-JP"/>
        </w:rPr>
        <w:t xml:space="preserve"> Stage 3</w:t>
      </w:r>
      <w:r w:rsidR="00A400B0">
        <w:rPr>
          <w:lang w:eastAsia="ja-JP"/>
        </w:rPr>
        <w:t>, since – as mentioned – the current procedures would be applicable but then without SDT. However, it has impacts to RAN1 (measurement definition) and RAN4 (</w:t>
      </w:r>
      <w:r w:rsidR="00CF021F">
        <w:rPr>
          <w:lang w:eastAsia="ja-JP"/>
        </w:rPr>
        <w:t>performance requirements).</w:t>
      </w:r>
    </w:p>
    <w:p w14:paraId="57AE5027" w14:textId="436F8E0E" w:rsidR="00055255" w:rsidRDefault="00CF021F" w:rsidP="00CF021F">
      <w:pPr>
        <w:pStyle w:val="NO"/>
        <w:spacing w:after="0"/>
        <w:ind w:left="1418" w:hanging="1134"/>
        <w:rPr>
          <w:lang w:eastAsia="ja-JP"/>
        </w:rPr>
      </w:pPr>
      <w:r w:rsidRPr="006C51AD">
        <w:rPr>
          <w:b/>
          <w:bCs/>
          <w:lang w:eastAsia="ja-JP"/>
        </w:rPr>
        <w:t xml:space="preserve">Proposal </w:t>
      </w:r>
      <w:r w:rsidR="00F77493">
        <w:rPr>
          <w:b/>
          <w:bCs/>
          <w:lang w:eastAsia="ja-JP"/>
        </w:rPr>
        <w:t>2</w:t>
      </w:r>
      <w:r w:rsidRPr="006C51AD">
        <w:rPr>
          <w:b/>
          <w:bCs/>
          <w:lang w:eastAsia="ja-JP"/>
        </w:rPr>
        <w:t>:</w:t>
      </w:r>
      <w:r>
        <w:rPr>
          <w:lang w:eastAsia="ja-JP"/>
        </w:rPr>
        <w:tab/>
      </w:r>
      <w:r w:rsidRPr="002D1AF8">
        <w:rPr>
          <w:lang w:eastAsia="ja-JP"/>
        </w:rPr>
        <w:t xml:space="preserve">From RAN2 perspective, </w:t>
      </w:r>
      <w:r>
        <w:rPr>
          <w:lang w:eastAsia="ja-JP"/>
        </w:rPr>
        <w:t xml:space="preserve">support performing positioning </w:t>
      </w:r>
      <w:r w:rsidRPr="00CF021F">
        <w:rPr>
          <w:lang w:eastAsia="ja-JP"/>
        </w:rPr>
        <w:t>measurement</w:t>
      </w:r>
      <w:r>
        <w:rPr>
          <w:lang w:eastAsia="ja-JP"/>
        </w:rPr>
        <w:t>s</w:t>
      </w:r>
      <w:r w:rsidR="000C4D05">
        <w:rPr>
          <w:lang w:eastAsia="ja-JP"/>
        </w:rPr>
        <w:t xml:space="preserve"> in</w:t>
      </w:r>
      <w:r w:rsidRPr="00CF021F">
        <w:rPr>
          <w:lang w:eastAsia="ja-JP"/>
        </w:rPr>
        <w:t xml:space="preserve"> </w:t>
      </w:r>
      <w:r>
        <w:rPr>
          <w:lang w:eastAsia="ja-JP"/>
        </w:rPr>
        <w:t>RRC_</w:t>
      </w:r>
      <w:r w:rsidRPr="00CF021F">
        <w:rPr>
          <w:lang w:eastAsia="ja-JP"/>
        </w:rPr>
        <w:t xml:space="preserve">IDLE </w:t>
      </w:r>
      <w:r>
        <w:rPr>
          <w:lang w:eastAsia="ja-JP"/>
        </w:rPr>
        <w:t>state with</w:t>
      </w:r>
      <w:r w:rsidRPr="00CF021F">
        <w:rPr>
          <w:lang w:eastAsia="ja-JP"/>
        </w:rPr>
        <w:t xml:space="preserve"> </w:t>
      </w:r>
      <w:r w:rsidR="00F77493">
        <w:rPr>
          <w:lang w:eastAsia="ja-JP"/>
        </w:rPr>
        <w:t>event reporting in RRC_</w:t>
      </w:r>
      <w:r w:rsidRPr="00CF021F">
        <w:rPr>
          <w:lang w:eastAsia="ja-JP"/>
        </w:rPr>
        <w:t>CONNECTED</w:t>
      </w:r>
      <w:r w:rsidR="00F77493">
        <w:rPr>
          <w:lang w:eastAsia="ja-JP"/>
        </w:rPr>
        <w:t xml:space="preserve"> state.</w:t>
      </w:r>
    </w:p>
    <w:p w14:paraId="2A9F61A9" w14:textId="77777777" w:rsidR="0031790E" w:rsidRDefault="0031790E" w:rsidP="00CF021F">
      <w:pPr>
        <w:pStyle w:val="NO"/>
        <w:spacing w:after="0"/>
        <w:ind w:left="1418" w:hanging="1134"/>
        <w:rPr>
          <w:lang w:eastAsia="ja-JP"/>
        </w:rPr>
      </w:pPr>
    </w:p>
    <w:p w14:paraId="18F86607" w14:textId="77777777" w:rsidR="00F77493" w:rsidRPr="001B4256" w:rsidRDefault="00F77493" w:rsidP="00CF021F">
      <w:pPr>
        <w:pStyle w:val="NO"/>
        <w:spacing w:after="0"/>
        <w:ind w:left="1418" w:hanging="1134"/>
        <w:rPr>
          <w:lang w:eastAsia="ja-JP"/>
        </w:rPr>
      </w:pPr>
    </w:p>
    <w:p w14:paraId="2E0D7FCD" w14:textId="362788B8" w:rsidR="006F6D39" w:rsidRDefault="00693BAF" w:rsidP="006F6D39">
      <w:pPr>
        <w:pStyle w:val="Heading2"/>
      </w:pPr>
      <w:r>
        <w:lastRenderedPageBreak/>
        <w:t>2</w:t>
      </w:r>
      <w:r w:rsidR="006F6D39">
        <w:t>.</w:t>
      </w:r>
      <w:r w:rsidR="000C4D05">
        <w:t>3</w:t>
      </w:r>
      <w:r w:rsidR="006F6D39">
        <w:tab/>
        <w:t>LPP message segmentation in LCS Event Reports</w:t>
      </w:r>
    </w:p>
    <w:p w14:paraId="2331D5FF" w14:textId="28A2AA00" w:rsidR="00526A78" w:rsidRDefault="00D46322" w:rsidP="00E116BE">
      <w:pPr>
        <w:rPr>
          <w:lang w:eastAsia="ja-JP"/>
        </w:rPr>
      </w:pPr>
      <w:r>
        <w:rPr>
          <w:lang w:eastAsia="ja-JP"/>
        </w:rPr>
        <w:t xml:space="preserve">In </w:t>
      </w:r>
      <w:r w:rsidR="007E3086">
        <w:rPr>
          <w:lang w:eastAsia="ja-JP"/>
        </w:rPr>
        <w:t xml:space="preserve">the </w:t>
      </w:r>
      <w:r>
        <w:rPr>
          <w:lang w:eastAsia="ja-JP"/>
        </w:rPr>
        <w:t xml:space="preserve">case of an </w:t>
      </w:r>
      <w:bookmarkStart w:id="40" w:name="_Hlk108419244"/>
      <w:r>
        <w:rPr>
          <w:lang w:eastAsia="ja-JP"/>
        </w:rPr>
        <w:t>LCS Event Report with embedded LPP message</w:t>
      </w:r>
      <w:bookmarkEnd w:id="40"/>
      <w:r w:rsidR="00D30139">
        <w:rPr>
          <w:lang w:eastAsia="ja-JP"/>
        </w:rPr>
        <w:t xml:space="preserve"> and </w:t>
      </w:r>
      <w:r w:rsidR="007E3086">
        <w:rPr>
          <w:lang w:eastAsia="ja-JP"/>
        </w:rPr>
        <w:t xml:space="preserve">with </w:t>
      </w:r>
      <w:r w:rsidR="00D30139">
        <w:rPr>
          <w:lang w:eastAsia="ja-JP"/>
        </w:rPr>
        <w:t>LPP message segmentation</w:t>
      </w:r>
      <w:r w:rsidR="007E3086">
        <w:rPr>
          <w:lang w:eastAsia="ja-JP"/>
        </w:rPr>
        <w:t xml:space="preserve"> required</w:t>
      </w:r>
      <w:r w:rsidR="000C4D05">
        <w:rPr>
          <w:lang w:eastAsia="ja-JP"/>
        </w:rPr>
        <w:t xml:space="preserve"> (i.e., for UE-assisted mode)</w:t>
      </w:r>
      <w:r w:rsidR="00D30139">
        <w:rPr>
          <w:lang w:eastAsia="ja-JP"/>
        </w:rPr>
        <w:t xml:space="preserve">, the NAS transport container types would be different for the </w:t>
      </w:r>
      <w:r w:rsidR="007E3086">
        <w:rPr>
          <w:lang w:eastAsia="ja-JP"/>
        </w:rPr>
        <w:t xml:space="preserve">first </w:t>
      </w:r>
      <w:r w:rsidR="007E3086" w:rsidRPr="007E3086">
        <w:rPr>
          <w:lang w:eastAsia="ja-JP"/>
        </w:rPr>
        <w:t>LCS Event Report with embedded LPP message</w:t>
      </w:r>
      <w:r w:rsidR="007E3086">
        <w:rPr>
          <w:lang w:eastAsia="ja-JP"/>
        </w:rPr>
        <w:t xml:space="preserve"> segment and </w:t>
      </w:r>
      <w:r w:rsidR="00545C31">
        <w:rPr>
          <w:lang w:eastAsia="ja-JP"/>
        </w:rPr>
        <w:t xml:space="preserve">all </w:t>
      </w:r>
      <w:r w:rsidR="007E3086">
        <w:rPr>
          <w:lang w:eastAsia="ja-JP"/>
        </w:rPr>
        <w:t xml:space="preserve">the subsequent </w:t>
      </w:r>
      <w:r w:rsidR="00C5763A">
        <w:rPr>
          <w:lang w:eastAsia="ja-JP"/>
        </w:rPr>
        <w:t xml:space="preserve">LPP </w:t>
      </w:r>
      <w:r w:rsidR="002876C3">
        <w:rPr>
          <w:lang w:eastAsia="ja-JP"/>
        </w:rPr>
        <w:t>message segments</w:t>
      </w:r>
      <w:r w:rsidR="00C5763A">
        <w:rPr>
          <w:lang w:eastAsia="ja-JP"/>
        </w:rPr>
        <w:t xml:space="preserve">, as illustrated in Figure </w:t>
      </w:r>
      <w:r w:rsidR="00634AF0">
        <w:rPr>
          <w:lang w:eastAsia="ja-JP"/>
        </w:rPr>
        <w:t>4</w:t>
      </w:r>
      <w:r w:rsidR="00C5763A">
        <w:rPr>
          <w:lang w:eastAsia="ja-JP"/>
        </w:rPr>
        <w:t xml:space="preserve"> below. It is currently unclear if such a scenario is </w:t>
      </w:r>
      <w:r w:rsidR="001D0201">
        <w:rPr>
          <w:lang w:eastAsia="ja-JP"/>
        </w:rPr>
        <w:t>"</w:t>
      </w:r>
      <w:r w:rsidR="00C5763A">
        <w:rPr>
          <w:lang w:eastAsia="ja-JP"/>
        </w:rPr>
        <w:t>allowed</w:t>
      </w:r>
      <w:r w:rsidR="001D0201">
        <w:rPr>
          <w:lang w:eastAsia="ja-JP"/>
        </w:rPr>
        <w:t xml:space="preserve">" in the specifications and whether an LMF would be able to handle such a </w:t>
      </w:r>
      <w:r w:rsidR="00D41CE2">
        <w:rPr>
          <w:lang w:eastAsia="ja-JP"/>
        </w:rPr>
        <w:t>case</w:t>
      </w:r>
      <w:r w:rsidR="001D0201">
        <w:rPr>
          <w:lang w:eastAsia="ja-JP"/>
        </w:rPr>
        <w:t xml:space="preserve">. </w:t>
      </w:r>
      <w:r w:rsidR="004067CF">
        <w:rPr>
          <w:lang w:eastAsia="ja-JP"/>
        </w:rPr>
        <w:t xml:space="preserve">I.e., the subsequent LPP message segments would be "UE triggered" LPP messages, which </w:t>
      </w:r>
      <w:r w:rsidR="002E3451">
        <w:rPr>
          <w:lang w:eastAsia="ja-JP"/>
        </w:rPr>
        <w:t>is currently not defined.</w:t>
      </w:r>
      <w:r w:rsidR="00526A78">
        <w:rPr>
          <w:lang w:eastAsia="ja-JP"/>
        </w:rPr>
        <w:t xml:space="preserve"> However, in this scenario </w:t>
      </w:r>
      <w:r w:rsidR="00526A78">
        <w:t>the UE would have a Deferred Routing Identifier</w:t>
      </w:r>
      <w:r w:rsidR="00DB078B">
        <w:t>,</w:t>
      </w:r>
      <w:r w:rsidR="00526A78">
        <w:t xml:space="preserve"> </w:t>
      </w:r>
      <w:r w:rsidR="00DB078B">
        <w:rPr>
          <w:lang w:eastAsia="ja-JP"/>
        </w:rPr>
        <w:t xml:space="preserve">and therefore, could populate the </w:t>
      </w:r>
      <w:r w:rsidR="00DB078B" w:rsidRPr="005E0D57">
        <w:rPr>
          <w:lang w:eastAsia="zh-CN"/>
        </w:rPr>
        <w:t xml:space="preserve">Additional Information </w:t>
      </w:r>
      <w:r w:rsidR="00DB078B">
        <w:rPr>
          <w:lang w:eastAsia="zh-CN"/>
        </w:rPr>
        <w:t xml:space="preserve">IE </w:t>
      </w:r>
      <w:r w:rsidR="00DB078B" w:rsidRPr="005E0D57">
        <w:rPr>
          <w:lang w:eastAsia="zh-CN"/>
        </w:rPr>
        <w:t>of the UL NAS Transport message</w:t>
      </w:r>
      <w:r w:rsidR="00E6709C">
        <w:rPr>
          <w:lang w:eastAsia="ja-JP"/>
        </w:rPr>
        <w:t>.</w:t>
      </w:r>
    </w:p>
    <w:p w14:paraId="6FBB7F29" w14:textId="523F4ABF" w:rsidR="00AF00C8" w:rsidRDefault="001D0201" w:rsidP="00E116BE">
      <w:pPr>
        <w:rPr>
          <w:lang w:eastAsia="ja-JP"/>
        </w:rPr>
      </w:pPr>
      <w:r>
        <w:rPr>
          <w:lang w:eastAsia="ja-JP"/>
        </w:rPr>
        <w:t xml:space="preserve">The LMF would </w:t>
      </w:r>
      <w:r w:rsidR="00B5576D">
        <w:rPr>
          <w:lang w:eastAsia="ja-JP"/>
        </w:rPr>
        <w:t>realize from the LPP message in the LCS Event Report that more LPP message</w:t>
      </w:r>
      <w:r w:rsidR="00B55AEC">
        <w:rPr>
          <w:lang w:eastAsia="ja-JP"/>
        </w:rPr>
        <w:t xml:space="preserve"> segments</w:t>
      </w:r>
      <w:r w:rsidR="00B5576D">
        <w:rPr>
          <w:lang w:eastAsia="ja-JP"/>
        </w:rPr>
        <w:t xml:space="preserve"> are on the </w:t>
      </w:r>
      <w:r w:rsidR="00D41CE2">
        <w:rPr>
          <w:lang w:eastAsia="ja-JP"/>
        </w:rPr>
        <w:t>way and</w:t>
      </w:r>
      <w:r w:rsidR="00B5576D">
        <w:rPr>
          <w:lang w:eastAsia="ja-JP"/>
        </w:rPr>
        <w:t xml:space="preserve"> would have to wait for all LPP segments before sending the LCS Event Report </w:t>
      </w:r>
      <w:r w:rsidR="00312BB4">
        <w:rPr>
          <w:lang w:eastAsia="ja-JP"/>
        </w:rPr>
        <w:t>Acknowledgement,</w:t>
      </w:r>
      <w:r w:rsidR="006E3F17">
        <w:rPr>
          <w:lang w:eastAsia="ja-JP"/>
        </w:rPr>
        <w:t xml:space="preserve"> </w:t>
      </w:r>
      <w:r w:rsidR="00AF00C8">
        <w:rPr>
          <w:noProof/>
        </w:rPr>
        <w:t xml:space="preserve">so the UE knows the LMF received all the </w:t>
      </w:r>
      <w:r w:rsidR="006E3F17">
        <w:rPr>
          <w:noProof/>
        </w:rPr>
        <w:t xml:space="preserve">LPP </w:t>
      </w:r>
      <w:r w:rsidR="00E116BE">
        <w:rPr>
          <w:noProof/>
        </w:rPr>
        <w:t>message segments.</w:t>
      </w:r>
      <w:r w:rsidR="00312BB4">
        <w:rPr>
          <w:noProof/>
        </w:rPr>
        <w:t xml:space="preserve"> This </w:t>
      </w:r>
      <w:r w:rsidR="004A6331">
        <w:rPr>
          <w:noProof/>
        </w:rPr>
        <w:t>w</w:t>
      </w:r>
      <w:r w:rsidR="00312BB4">
        <w:rPr>
          <w:noProof/>
        </w:rPr>
        <w:t xml:space="preserve">ould require Stage </w:t>
      </w:r>
      <w:r w:rsidR="004A6331">
        <w:rPr>
          <w:noProof/>
        </w:rPr>
        <w:t>2</w:t>
      </w:r>
      <w:r w:rsidR="00312BB4">
        <w:rPr>
          <w:noProof/>
        </w:rPr>
        <w:t xml:space="preserve"> cha</w:t>
      </w:r>
      <w:r w:rsidR="0045269A">
        <w:rPr>
          <w:noProof/>
        </w:rPr>
        <w:t>n</w:t>
      </w:r>
      <w:r w:rsidR="00312BB4">
        <w:rPr>
          <w:noProof/>
        </w:rPr>
        <w:t>ges</w:t>
      </w:r>
      <w:r w:rsidR="004A6331">
        <w:rPr>
          <w:noProof/>
        </w:rPr>
        <w:t xml:space="preserve"> </w:t>
      </w:r>
      <w:r w:rsidR="00D97580">
        <w:rPr>
          <w:noProof/>
        </w:rPr>
        <w:t xml:space="preserve">(e.g., </w:t>
      </w:r>
      <w:r w:rsidR="00765EC9">
        <w:rPr>
          <w:noProof/>
        </w:rPr>
        <w:t xml:space="preserve">section </w:t>
      </w:r>
      <w:r w:rsidR="00765EC9" w:rsidRPr="00765EC9">
        <w:rPr>
          <w:noProof/>
        </w:rPr>
        <w:t>7.3.4</w:t>
      </w:r>
      <w:r w:rsidR="00765EC9">
        <w:rPr>
          <w:noProof/>
        </w:rPr>
        <w:t xml:space="preserve"> in TS 38.305</w:t>
      </w:r>
      <w:r w:rsidR="00667C0B">
        <w:rPr>
          <w:noProof/>
        </w:rPr>
        <w:t xml:space="preserve"> [</w:t>
      </w:r>
      <w:r w:rsidR="00314EAF">
        <w:rPr>
          <w:noProof/>
        </w:rPr>
        <w:t>8</w:t>
      </w:r>
      <w:r w:rsidR="00667C0B">
        <w:rPr>
          <w:noProof/>
        </w:rPr>
        <w:t>]</w:t>
      </w:r>
      <w:r w:rsidR="00765EC9">
        <w:rPr>
          <w:noProof/>
        </w:rPr>
        <w:t xml:space="preserve">) </w:t>
      </w:r>
      <w:r w:rsidR="004A6331">
        <w:rPr>
          <w:noProof/>
        </w:rPr>
        <w:t>and may</w:t>
      </w:r>
      <w:r w:rsidR="0084088B">
        <w:rPr>
          <w:noProof/>
        </w:rPr>
        <w:t>b</w:t>
      </w:r>
      <w:r w:rsidR="004A6331">
        <w:rPr>
          <w:noProof/>
        </w:rPr>
        <w:t>e small Stage 3</w:t>
      </w:r>
      <w:r w:rsidR="00A74612">
        <w:rPr>
          <w:noProof/>
        </w:rPr>
        <w:t xml:space="preserve"> changes and</w:t>
      </w:r>
      <w:r w:rsidR="00312BB4">
        <w:rPr>
          <w:noProof/>
        </w:rPr>
        <w:t xml:space="preserve"> should be clarified </w:t>
      </w:r>
      <w:r w:rsidR="004C339B">
        <w:rPr>
          <w:noProof/>
        </w:rPr>
        <w:t xml:space="preserve">together </w:t>
      </w:r>
      <w:r w:rsidR="00312BB4">
        <w:rPr>
          <w:noProof/>
        </w:rPr>
        <w:t>with SA2.</w:t>
      </w:r>
    </w:p>
    <w:p w14:paraId="28AB1C8F" w14:textId="46ED4361" w:rsidR="007A435E" w:rsidRDefault="00AF2330" w:rsidP="007A435E">
      <w:pPr>
        <w:pStyle w:val="NO"/>
        <w:ind w:left="1418" w:hanging="1134"/>
        <w:rPr>
          <w:lang w:eastAsia="ja-JP"/>
        </w:rPr>
      </w:pPr>
      <w:r w:rsidRPr="006C51AD">
        <w:rPr>
          <w:b/>
          <w:bCs/>
          <w:lang w:eastAsia="ja-JP"/>
        </w:rPr>
        <w:t xml:space="preserve">Proposal </w:t>
      </w:r>
      <w:r w:rsidR="003F63CC">
        <w:rPr>
          <w:b/>
          <w:bCs/>
          <w:lang w:eastAsia="ja-JP"/>
        </w:rPr>
        <w:t>3</w:t>
      </w:r>
      <w:r w:rsidRPr="006C51AD">
        <w:rPr>
          <w:b/>
          <w:bCs/>
          <w:lang w:eastAsia="ja-JP"/>
        </w:rPr>
        <w:t>:</w:t>
      </w:r>
      <w:r>
        <w:rPr>
          <w:lang w:eastAsia="ja-JP"/>
        </w:rPr>
        <w:tab/>
      </w:r>
      <w:r w:rsidR="00071D1C">
        <w:rPr>
          <w:lang w:eastAsia="ja-JP"/>
        </w:rPr>
        <w:t xml:space="preserve">From RAN2 perspective, </w:t>
      </w:r>
      <w:r w:rsidR="00C968C7">
        <w:rPr>
          <w:lang w:eastAsia="ja-JP"/>
        </w:rPr>
        <w:t>support</w:t>
      </w:r>
      <w:r w:rsidRPr="00FB20C1">
        <w:rPr>
          <w:lang w:eastAsia="ja-JP"/>
        </w:rPr>
        <w:t xml:space="preserve"> LPP message segmentation in cooperation with LCS messages (i.e., LPP messages embedded in LCS Event Reports)</w:t>
      </w:r>
      <w:r>
        <w:rPr>
          <w:lang w:eastAsia="ja-JP"/>
        </w:rPr>
        <w:t>.</w:t>
      </w:r>
      <w:r w:rsidR="00C968C7">
        <w:rPr>
          <w:lang w:eastAsia="ja-JP"/>
        </w:rPr>
        <w:t xml:space="preserve"> </w:t>
      </w:r>
      <w:r w:rsidR="007A435E">
        <w:rPr>
          <w:lang w:eastAsia="ja-JP"/>
        </w:rPr>
        <w:t xml:space="preserve">Capture Figure </w:t>
      </w:r>
      <w:r w:rsidR="00634AF0">
        <w:rPr>
          <w:lang w:eastAsia="ja-JP"/>
        </w:rPr>
        <w:t>4</w:t>
      </w:r>
      <w:r w:rsidR="007A435E">
        <w:rPr>
          <w:lang w:eastAsia="ja-JP"/>
        </w:rPr>
        <w:t xml:space="preserve"> and corresponding </w:t>
      </w:r>
      <w:r w:rsidR="00890BC6">
        <w:rPr>
          <w:lang w:eastAsia="ja-JP"/>
        </w:rPr>
        <w:t xml:space="preserve">procedure </w:t>
      </w:r>
      <w:r w:rsidR="007A435E">
        <w:rPr>
          <w:lang w:eastAsia="ja-JP"/>
        </w:rPr>
        <w:t xml:space="preserve">description in the TR </w:t>
      </w:r>
      <w:r w:rsidR="007A435E" w:rsidRPr="00AB2011">
        <w:rPr>
          <w:lang w:eastAsia="ja-JP"/>
        </w:rPr>
        <w:t>38.859</w:t>
      </w:r>
      <w:r w:rsidR="007A435E">
        <w:rPr>
          <w:lang w:eastAsia="ja-JP"/>
        </w:rPr>
        <w:t>.</w:t>
      </w:r>
    </w:p>
    <w:p w14:paraId="6D206B5A" w14:textId="477373F0" w:rsidR="00AF2330" w:rsidRDefault="00AF2330" w:rsidP="00AF2330">
      <w:pPr>
        <w:pStyle w:val="NO"/>
        <w:ind w:left="1418" w:hanging="1134"/>
        <w:rPr>
          <w:lang w:eastAsia="ja-JP"/>
        </w:rPr>
      </w:pPr>
    </w:p>
    <w:p w14:paraId="04D3BED1" w14:textId="77777777" w:rsidR="00AF00C8" w:rsidRPr="00BD333E" w:rsidRDefault="00AF00C8" w:rsidP="00BD333E">
      <w:pPr>
        <w:rPr>
          <w:lang w:eastAsia="ja-JP"/>
        </w:rPr>
      </w:pPr>
    </w:p>
    <w:p w14:paraId="46DE7834" w14:textId="116F4A1E" w:rsidR="00E03CA8" w:rsidRDefault="00B624F1" w:rsidP="006F6D39">
      <w:pPr>
        <w:rPr>
          <w:lang w:eastAsia="en-GB"/>
        </w:rPr>
      </w:pPr>
      <w:r w:rsidRPr="00B624F1">
        <w:rPr>
          <w:noProof/>
        </w:rPr>
        <w:drawing>
          <wp:inline distT="0" distB="0" distL="0" distR="0" wp14:anchorId="593614A3" wp14:editId="6BAE28C6">
            <wp:extent cx="6122035" cy="4846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4846320"/>
                    </a:xfrm>
                    <a:prstGeom prst="rect">
                      <a:avLst/>
                    </a:prstGeom>
                    <a:noFill/>
                    <a:ln>
                      <a:noFill/>
                    </a:ln>
                  </pic:spPr>
                </pic:pic>
              </a:graphicData>
            </a:graphic>
          </wp:inline>
        </w:drawing>
      </w:r>
    </w:p>
    <w:p w14:paraId="361F2561" w14:textId="4493AC37" w:rsidR="002749AB" w:rsidRDefault="002749AB" w:rsidP="00CC4D81">
      <w:pPr>
        <w:pStyle w:val="TF"/>
        <w:rPr>
          <w:lang w:eastAsia="en-GB"/>
        </w:rPr>
      </w:pPr>
      <w:r>
        <w:rPr>
          <w:lang w:eastAsia="en-GB"/>
        </w:rPr>
        <w:t xml:space="preserve">Figure </w:t>
      </w:r>
      <w:r w:rsidR="009F140F">
        <w:rPr>
          <w:lang w:eastAsia="en-GB"/>
        </w:rPr>
        <w:t>4</w:t>
      </w:r>
      <w:r>
        <w:rPr>
          <w:lang w:eastAsia="en-GB"/>
        </w:rPr>
        <w:t>: DL and RAT-Independent Event Reporting</w:t>
      </w:r>
      <w:r w:rsidR="00CC4D81">
        <w:rPr>
          <w:lang w:eastAsia="en-GB"/>
        </w:rPr>
        <w:t xml:space="preserve"> with LPP message segmentation.</w:t>
      </w:r>
    </w:p>
    <w:p w14:paraId="2615E4A1" w14:textId="38A0FFBE" w:rsidR="00974525" w:rsidRDefault="00974525" w:rsidP="00974525">
      <w:pPr>
        <w:pStyle w:val="B1"/>
        <w:rPr>
          <w:lang w:val="en-US" w:eastAsia="en-GB"/>
        </w:rPr>
      </w:pPr>
      <w:r>
        <w:rPr>
          <w:lang w:val="en-US" w:eastAsia="zh-CN"/>
        </w:rPr>
        <w:t>12.</w:t>
      </w:r>
      <w:r>
        <w:rPr>
          <w:lang w:val="en-US" w:eastAsia="zh-CN"/>
        </w:rPr>
        <w:tab/>
      </w:r>
      <w:r>
        <w:t xml:space="preserve">The UE sends an RRC UL Information Transfer message containing an UL NAS Transport message along with the RRC Resume Request with SDT. </w:t>
      </w:r>
      <w:r>
        <w:br/>
        <w:t>The UE includes the LCS Event Report and LPP Provide Location Information (PLI) message in the payload container of the UL NAS Transport message, and the Deferred Routing Identifier received during Step 1 in the Additional Information of the UL NAS Transport message as defined in TS 24.501.</w:t>
      </w:r>
      <w:r>
        <w:br/>
      </w:r>
      <w:r w:rsidRPr="008C61A9">
        <w:rPr>
          <w:lang w:val="en-US" w:eastAsia="zh-CN"/>
        </w:rPr>
        <w:t xml:space="preserve">The embedded LPP PLI may include the </w:t>
      </w:r>
      <w:proofErr w:type="spellStart"/>
      <w:r w:rsidRPr="008C61A9">
        <w:rPr>
          <w:i/>
          <w:lang w:eastAsia="en-GB"/>
        </w:rPr>
        <w:t>moreMessagesOnTheWay</w:t>
      </w:r>
      <w:proofErr w:type="spellEnd"/>
      <w:r w:rsidRPr="008C61A9">
        <w:rPr>
          <w:lang w:eastAsia="en-GB"/>
        </w:rPr>
        <w:t xml:space="preserve"> </w:t>
      </w:r>
      <w:r w:rsidRPr="008C61A9">
        <w:rPr>
          <w:lang w:val="en-US" w:eastAsia="en-GB"/>
        </w:rPr>
        <w:t>flag [</w:t>
      </w:r>
      <w:r w:rsidR="00A07B93">
        <w:rPr>
          <w:lang w:val="en-US" w:eastAsia="en-GB"/>
        </w:rPr>
        <w:t>9</w:t>
      </w:r>
      <w:r w:rsidRPr="008C61A9">
        <w:rPr>
          <w:lang w:val="en-US" w:eastAsia="en-GB"/>
        </w:rPr>
        <w:t>].</w:t>
      </w:r>
      <w:r>
        <w:rPr>
          <w:lang w:val="en-US" w:eastAsia="en-GB"/>
        </w:rPr>
        <w:t xml:space="preserve"> </w:t>
      </w:r>
    </w:p>
    <w:p w14:paraId="30F0BE5E" w14:textId="77777777" w:rsidR="00974525" w:rsidRDefault="00974525" w:rsidP="00974525">
      <w:pPr>
        <w:pStyle w:val="B3"/>
        <w:ind w:left="1985" w:hanging="851"/>
        <w:rPr>
          <w:lang w:eastAsia="en-GB"/>
        </w:rPr>
      </w:pPr>
      <w:r w:rsidRPr="007F0FBA">
        <w:rPr>
          <w:lang w:eastAsia="en-GB"/>
        </w:rPr>
        <w:lastRenderedPageBreak/>
        <w:t>NOTE:</w:t>
      </w:r>
      <w:r w:rsidRPr="007F0FBA">
        <w:rPr>
          <w:lang w:eastAsia="en-GB"/>
        </w:rPr>
        <w:tab/>
        <w:t xml:space="preserve">The </w:t>
      </w:r>
      <w:proofErr w:type="spellStart"/>
      <w:r w:rsidRPr="007F0FBA">
        <w:rPr>
          <w:i/>
          <w:lang w:eastAsia="en-GB"/>
        </w:rPr>
        <w:t>moreMessagesOnTheWay</w:t>
      </w:r>
      <w:proofErr w:type="spellEnd"/>
      <w:r w:rsidRPr="007F0FBA">
        <w:rPr>
          <w:lang w:eastAsia="en-GB"/>
        </w:rPr>
        <w:t xml:space="preserve"> flag would be included when not all the location measurements obtained at step </w:t>
      </w:r>
      <w:r>
        <w:rPr>
          <w:lang w:eastAsia="en-GB"/>
        </w:rPr>
        <w:t>11a</w:t>
      </w:r>
      <w:r w:rsidRPr="007F0FBA">
        <w:rPr>
          <w:lang w:eastAsia="en-GB"/>
        </w:rPr>
        <w:t xml:space="preserve"> can be included in the LPP PLI message.</w:t>
      </w:r>
    </w:p>
    <w:p w14:paraId="1EC3F9BC" w14:textId="77777777" w:rsidR="00974525" w:rsidRDefault="00974525" w:rsidP="00974525">
      <w:pPr>
        <w:pStyle w:val="B1"/>
        <w:rPr>
          <w:lang w:val="en-US" w:eastAsia="zh-CN"/>
        </w:rPr>
      </w:pPr>
      <w:r>
        <w:rPr>
          <w:lang w:val="en-US" w:eastAsia="zh-CN"/>
        </w:rPr>
        <w:t>13.</w:t>
      </w:r>
      <w:r>
        <w:rPr>
          <w:lang w:val="en-US" w:eastAsia="zh-CN"/>
        </w:rPr>
        <w:tab/>
        <w:t xml:space="preserve">The serving </w:t>
      </w:r>
      <w:proofErr w:type="spellStart"/>
      <w:r>
        <w:rPr>
          <w:lang w:val="en-US" w:eastAsia="zh-CN"/>
        </w:rPr>
        <w:t>gNB</w:t>
      </w:r>
      <w:proofErr w:type="spellEnd"/>
      <w:r>
        <w:rPr>
          <w:lang w:val="en-US" w:eastAsia="zh-CN"/>
        </w:rPr>
        <w:t xml:space="preserve"> sends the SS Event Report with the LPP PLI message in an NGAP Uplink NAS Transport message to the serving AMF. </w:t>
      </w:r>
      <w:r w:rsidRPr="00584D48">
        <w:rPr>
          <w:lang w:val="en-US" w:eastAsia="zh-CN"/>
        </w:rPr>
        <w:t xml:space="preserve">The AMF determines the LMF from the Deferred Routing Identifier received in the Additional </w:t>
      </w:r>
      <w:r>
        <w:rPr>
          <w:lang w:val="en-US" w:eastAsia="zh-CN"/>
        </w:rPr>
        <w:t>I</w:t>
      </w:r>
      <w:r w:rsidRPr="00584D48">
        <w:rPr>
          <w:lang w:val="en-US" w:eastAsia="zh-CN"/>
        </w:rPr>
        <w:t>nformation IE of the UL NAS TRANSPORT message</w:t>
      </w:r>
      <w:r>
        <w:rPr>
          <w:lang w:val="en-US" w:eastAsia="zh-CN"/>
        </w:rPr>
        <w:t xml:space="preserve"> </w:t>
      </w:r>
      <w:r w:rsidRPr="00584D48">
        <w:rPr>
          <w:lang w:val="en-US" w:eastAsia="zh-CN"/>
        </w:rPr>
        <w:t xml:space="preserve">and forwards the </w:t>
      </w:r>
      <w:r>
        <w:rPr>
          <w:lang w:val="en-US" w:eastAsia="zh-CN"/>
        </w:rPr>
        <w:t xml:space="preserve">LCS Event Report with embedded </w:t>
      </w:r>
      <w:r w:rsidRPr="00584D48">
        <w:rPr>
          <w:lang w:val="en-US" w:eastAsia="zh-CN"/>
        </w:rPr>
        <w:t>LPP message via triggering Namf_Communication_N1MessageNotify service operation to</w:t>
      </w:r>
      <w:r>
        <w:rPr>
          <w:lang w:val="en-US" w:eastAsia="zh-CN"/>
        </w:rPr>
        <w:t>wards</w:t>
      </w:r>
      <w:r w:rsidRPr="00584D48">
        <w:rPr>
          <w:lang w:val="en-US" w:eastAsia="zh-CN"/>
        </w:rPr>
        <w:t xml:space="preserve"> the LMF. The AMF also includes the Payload </w:t>
      </w:r>
      <w:r>
        <w:rPr>
          <w:lang w:val="en-US" w:eastAsia="zh-CN"/>
        </w:rPr>
        <w:t>C</w:t>
      </w:r>
      <w:r w:rsidRPr="00584D48">
        <w:rPr>
          <w:lang w:val="en-US" w:eastAsia="zh-CN"/>
        </w:rPr>
        <w:t xml:space="preserve">ontainer </w:t>
      </w:r>
      <w:r>
        <w:rPr>
          <w:lang w:val="en-US" w:eastAsia="zh-CN"/>
        </w:rPr>
        <w:t>T</w:t>
      </w:r>
      <w:r w:rsidRPr="00584D48">
        <w:rPr>
          <w:lang w:val="en-US" w:eastAsia="zh-CN"/>
        </w:rPr>
        <w:t>ype and the Correlation Identifier set to the Deferred Routing Identifier.</w:t>
      </w:r>
    </w:p>
    <w:p w14:paraId="5F50761D" w14:textId="77777777" w:rsidR="00974525" w:rsidRDefault="00974525" w:rsidP="00974525">
      <w:pPr>
        <w:pStyle w:val="B3"/>
        <w:ind w:left="1985" w:hanging="852"/>
        <w:rPr>
          <w:lang w:val="en-US" w:eastAsia="zh-CN"/>
        </w:rPr>
      </w:pPr>
      <w:r>
        <w:rPr>
          <w:lang w:val="en-US" w:eastAsia="zh-CN"/>
        </w:rPr>
        <w:t>NOTE:</w:t>
      </w:r>
      <w:r>
        <w:rPr>
          <w:lang w:val="en-US" w:eastAsia="zh-CN"/>
        </w:rPr>
        <w:tab/>
        <w:t xml:space="preserve">If the </w:t>
      </w:r>
      <w:proofErr w:type="spellStart"/>
      <w:r w:rsidRPr="007C1E31">
        <w:rPr>
          <w:i/>
          <w:iCs/>
          <w:lang w:val="en-US" w:eastAsia="zh-CN"/>
        </w:rPr>
        <w:t>moreMessagesOnTheWay</w:t>
      </w:r>
      <w:proofErr w:type="spellEnd"/>
      <w:r w:rsidRPr="00852349">
        <w:rPr>
          <w:lang w:val="en-US" w:eastAsia="zh-CN"/>
        </w:rPr>
        <w:t xml:space="preserve"> flag</w:t>
      </w:r>
      <w:r>
        <w:rPr>
          <w:lang w:val="en-US" w:eastAsia="zh-CN"/>
        </w:rPr>
        <w:t xml:space="preserve"> was provided in step 12, the LMF waits until all LPP message segments were received before sending the LCS Event Report Acknowledgement at step 16.</w:t>
      </w:r>
    </w:p>
    <w:p w14:paraId="2CD0280E" w14:textId="77777777" w:rsidR="00974525" w:rsidRPr="005E0D57" w:rsidRDefault="00974525" w:rsidP="00974525">
      <w:pPr>
        <w:pStyle w:val="B1"/>
      </w:pPr>
      <w:r>
        <w:rPr>
          <w:lang w:val="en-US" w:eastAsia="zh-CN"/>
        </w:rPr>
        <w:t>14.</w:t>
      </w:r>
      <w:r w:rsidRPr="005E0D57">
        <w:rPr>
          <w:lang w:val="en-US" w:eastAsia="zh-CN"/>
        </w:rPr>
        <w:tab/>
        <w:t xml:space="preserve">If the </w:t>
      </w:r>
      <w:proofErr w:type="spellStart"/>
      <w:r w:rsidRPr="005E0D57">
        <w:rPr>
          <w:i/>
          <w:lang w:eastAsia="en-GB"/>
        </w:rPr>
        <w:t>moreMessagesOnTheWay</w:t>
      </w:r>
      <w:proofErr w:type="spellEnd"/>
      <w:r w:rsidRPr="005E0D57">
        <w:rPr>
          <w:lang w:eastAsia="en-GB"/>
        </w:rPr>
        <w:t xml:space="preserve"> </w:t>
      </w:r>
      <w:r w:rsidRPr="005E0D57">
        <w:rPr>
          <w:lang w:val="en-US" w:eastAsia="en-GB"/>
        </w:rPr>
        <w:t>flag was provided in step</w:t>
      </w:r>
      <w:r>
        <w:rPr>
          <w:lang w:val="en-US" w:eastAsia="en-GB"/>
        </w:rPr>
        <w:t>12</w:t>
      </w:r>
      <w:r w:rsidRPr="005E0D57">
        <w:rPr>
          <w:lang w:val="en-US" w:eastAsia="en-GB"/>
        </w:rPr>
        <w:t xml:space="preserve">, </w:t>
      </w:r>
      <w:r w:rsidRPr="005E0D57">
        <w:rPr>
          <w:lang w:val="en-US" w:eastAsia="zh-CN"/>
        </w:rPr>
        <w:t>the UE sends the additional LPP PLI message segments in the SDT subsequent data transmission phase.</w:t>
      </w:r>
      <w:r w:rsidRPr="005E0D57">
        <w:rPr>
          <w:lang w:val="en-US" w:eastAsia="zh-CN"/>
        </w:rPr>
        <w:br/>
      </w:r>
      <w:r w:rsidRPr="005E0D57">
        <w:t xml:space="preserve">The UE includes the LPP PDU in the payload container of an UL NAS Transport message, and </w:t>
      </w:r>
      <w:r w:rsidRPr="005E0D57">
        <w:rPr>
          <w:lang w:eastAsia="zh-CN"/>
        </w:rPr>
        <w:t xml:space="preserve">the </w:t>
      </w:r>
      <w:r w:rsidRPr="005E0D57">
        <w:rPr>
          <w:lang w:val="en-US" w:eastAsia="zh-CN"/>
        </w:rPr>
        <w:t>Deferred Routing Identifier</w:t>
      </w:r>
      <w:r w:rsidRPr="005E0D57">
        <w:rPr>
          <w:lang w:eastAsia="zh-CN"/>
        </w:rPr>
        <w:t xml:space="preserve">, which has been received in step 1, in the Additional Information of the UL NAS Transport message defined in </w:t>
      </w:r>
      <w:r w:rsidRPr="005E0D57">
        <w:t>TS 24.501. The UE then sends the UL NAS Transport message to the serving NG-RAN node in an RRC UL Information Transfer message.</w:t>
      </w:r>
    </w:p>
    <w:p w14:paraId="489D5BAE" w14:textId="77777777" w:rsidR="00974525" w:rsidRDefault="00974525" w:rsidP="00974525">
      <w:pPr>
        <w:pStyle w:val="B1"/>
        <w:rPr>
          <w:lang w:val="en-US" w:eastAsia="zh-CN"/>
        </w:rPr>
      </w:pPr>
      <w:r>
        <w:rPr>
          <w:lang w:val="en-US" w:eastAsia="zh-CN"/>
        </w:rPr>
        <w:t>15.</w:t>
      </w:r>
      <w:r>
        <w:rPr>
          <w:lang w:val="en-US" w:eastAsia="zh-CN"/>
        </w:rPr>
        <w:tab/>
        <w:t xml:space="preserve">If step 14 occurred, the serving </w:t>
      </w:r>
      <w:proofErr w:type="spellStart"/>
      <w:r>
        <w:rPr>
          <w:lang w:val="en-US" w:eastAsia="zh-CN"/>
        </w:rPr>
        <w:t>gNB</w:t>
      </w:r>
      <w:proofErr w:type="spellEnd"/>
      <w:r>
        <w:rPr>
          <w:lang w:val="en-US" w:eastAsia="zh-CN"/>
        </w:rPr>
        <w:t xml:space="preserve"> sends the LPP PLI message in an NGAP Uplink NAS Transport message to the serving AMF. </w:t>
      </w:r>
      <w:r w:rsidRPr="00584D48">
        <w:rPr>
          <w:lang w:val="en-US" w:eastAsia="zh-CN"/>
        </w:rPr>
        <w:t>The AMF determines the LMF from the Deferred Routing Identifier received in the Additional information IE of the UL NAS TRANSPORT message</w:t>
      </w:r>
      <w:r>
        <w:rPr>
          <w:lang w:val="en-US" w:eastAsia="zh-CN"/>
        </w:rPr>
        <w:t xml:space="preserve"> </w:t>
      </w:r>
      <w:r w:rsidRPr="00584D48">
        <w:rPr>
          <w:lang w:val="en-US" w:eastAsia="zh-CN"/>
        </w:rPr>
        <w:t xml:space="preserve">and forwards the LPP </w:t>
      </w:r>
      <w:r>
        <w:rPr>
          <w:lang w:val="en-US" w:eastAsia="zh-CN"/>
        </w:rPr>
        <w:t xml:space="preserve">PLI </w:t>
      </w:r>
      <w:r w:rsidRPr="00584D48">
        <w:rPr>
          <w:lang w:val="en-US" w:eastAsia="zh-CN"/>
        </w:rPr>
        <w:t xml:space="preserve">message via triggering Namf_Communication_N1MessageNotify service operation to the LMF. The AMF also includes the Payload </w:t>
      </w:r>
      <w:r>
        <w:rPr>
          <w:lang w:val="en-US" w:eastAsia="zh-CN"/>
        </w:rPr>
        <w:t>C</w:t>
      </w:r>
      <w:r w:rsidRPr="00584D48">
        <w:rPr>
          <w:lang w:val="en-US" w:eastAsia="zh-CN"/>
        </w:rPr>
        <w:t xml:space="preserve">ontainer </w:t>
      </w:r>
      <w:r>
        <w:rPr>
          <w:lang w:val="en-US" w:eastAsia="zh-CN"/>
        </w:rPr>
        <w:t>T</w:t>
      </w:r>
      <w:r w:rsidRPr="00584D48">
        <w:rPr>
          <w:lang w:val="en-US" w:eastAsia="zh-CN"/>
        </w:rPr>
        <w:t>ype and the Correlation Identifier set to the Deferred Routing Identifier.</w:t>
      </w:r>
    </w:p>
    <w:p w14:paraId="57D2FDB2" w14:textId="77777777" w:rsidR="00974525" w:rsidRDefault="00974525" w:rsidP="00974525">
      <w:pPr>
        <w:pStyle w:val="B3"/>
        <w:tabs>
          <w:tab w:val="left" w:pos="1985"/>
        </w:tabs>
        <w:ind w:left="1985" w:hanging="851"/>
      </w:pPr>
      <w:proofErr w:type="gramStart"/>
      <w:r>
        <w:rPr>
          <w:lang w:val="en-US" w:eastAsia="zh-CN"/>
        </w:rPr>
        <w:t>NOTE :</w:t>
      </w:r>
      <w:proofErr w:type="gramEnd"/>
      <w:r>
        <w:rPr>
          <w:lang w:val="en-US" w:eastAsia="zh-CN"/>
        </w:rPr>
        <w:tab/>
        <w:t xml:space="preserve">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w:t>
      </w:r>
      <w:r>
        <w:t xml:space="preserve">is set </w:t>
      </w:r>
      <w:r w:rsidRPr="00EB4E5F">
        <w:t xml:space="preserve">to </w:t>
      </w:r>
      <w:r>
        <w:t>"</w:t>
      </w:r>
      <w:r w:rsidRPr="00EB4E5F">
        <w:t>LPP message container</w:t>
      </w:r>
      <w:r>
        <w:t xml:space="preserve">" whereas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ype</w:t>
      </w:r>
      <w:r>
        <w:t xml:space="preserve"> at step 13 was set to "</w:t>
      </w:r>
      <w:r w:rsidRPr="00EB4E5F">
        <w:t>L</w:t>
      </w:r>
      <w:r>
        <w:t>CS</w:t>
      </w:r>
      <w:r w:rsidRPr="00EB4E5F">
        <w:t xml:space="preserve"> message container</w:t>
      </w:r>
      <w:r>
        <w:t xml:space="preserve">". The LMF would realize from the </w:t>
      </w:r>
      <w:proofErr w:type="spellStart"/>
      <w:r w:rsidRPr="007C1E31">
        <w:rPr>
          <w:i/>
          <w:iCs/>
        </w:rPr>
        <w:t>moreMessagesOnTheWay</w:t>
      </w:r>
      <w:proofErr w:type="spellEnd"/>
      <w:r w:rsidRPr="008B4903">
        <w:t xml:space="preserve"> flag</w:t>
      </w:r>
      <w:r>
        <w:t xml:space="preserve"> in the LPP message and from the </w:t>
      </w:r>
      <w:r w:rsidRPr="008B4903">
        <w:t>Deferred Routing Identifier</w:t>
      </w:r>
      <w:r>
        <w:t xml:space="preserve"> that this message is a continuation of the LPP measurement reporting.</w:t>
      </w:r>
    </w:p>
    <w:p w14:paraId="545B8D8C" w14:textId="77777777" w:rsidR="00974525" w:rsidRDefault="00974525" w:rsidP="00974525">
      <w:pPr>
        <w:pStyle w:val="B3"/>
        <w:ind w:left="1985" w:hanging="851"/>
        <w:rPr>
          <w:lang w:val="en-US" w:eastAsia="zh-CN"/>
        </w:rPr>
      </w:pPr>
      <w:proofErr w:type="gramStart"/>
      <w:r>
        <w:rPr>
          <w:lang w:val="en-US" w:eastAsia="zh-CN"/>
        </w:rPr>
        <w:t>NOTE :</w:t>
      </w:r>
      <w:proofErr w:type="gramEnd"/>
      <w:r>
        <w:rPr>
          <w:lang w:val="en-US" w:eastAsia="zh-CN"/>
        </w:rPr>
        <w:tab/>
        <w:t xml:space="preserve">Steps 14 and 15 may be repeated for providing additional </w:t>
      </w:r>
      <w:r w:rsidRPr="00FF2CD1">
        <w:rPr>
          <w:lang w:val="en-US" w:eastAsia="zh-CN"/>
        </w:rPr>
        <w:t>LPP message segments</w:t>
      </w:r>
      <w:r>
        <w:rPr>
          <w:lang w:val="en-US" w:eastAsia="zh-CN"/>
        </w:rPr>
        <w:t xml:space="preserve"> when needed.</w:t>
      </w:r>
    </w:p>
    <w:p w14:paraId="575225AD" w14:textId="77777777" w:rsidR="00974525" w:rsidRPr="001B32EE" w:rsidRDefault="00974525" w:rsidP="00974525">
      <w:pPr>
        <w:pStyle w:val="B1"/>
        <w:rPr>
          <w:lang w:eastAsia="ja-JP"/>
        </w:rPr>
      </w:pPr>
      <w:r>
        <w:rPr>
          <w:lang w:val="en-US" w:eastAsia="zh-CN"/>
        </w:rPr>
        <w:t>16.</w:t>
      </w:r>
      <w:r>
        <w:rPr>
          <w:lang w:val="en-US" w:eastAsia="zh-CN"/>
        </w:rPr>
        <w:tab/>
        <w:t>If step 12 did not include t</w:t>
      </w:r>
      <w:r w:rsidRPr="0058100F">
        <w:rPr>
          <w:lang w:val="en-US" w:eastAsia="zh-CN"/>
        </w:rPr>
        <w:t xml:space="preserve">he </w:t>
      </w:r>
      <w:proofErr w:type="spellStart"/>
      <w:r w:rsidRPr="0058100F">
        <w:rPr>
          <w:i/>
          <w:iCs/>
          <w:lang w:val="en-US" w:eastAsia="zh-CN"/>
        </w:rPr>
        <w:t>moreMessagesOnTheWay</w:t>
      </w:r>
      <w:proofErr w:type="spellEnd"/>
      <w:r w:rsidRPr="0058100F">
        <w:rPr>
          <w:lang w:val="en-US" w:eastAsia="zh-CN"/>
        </w:rPr>
        <w:t xml:space="preserve"> flag</w:t>
      </w:r>
      <w:r>
        <w:rPr>
          <w:lang w:val="en-US" w:eastAsia="zh-CN"/>
        </w:rPr>
        <w:t xml:space="preserve"> or if step 12 did include t</w:t>
      </w:r>
      <w:r w:rsidRPr="0058100F">
        <w:rPr>
          <w:lang w:val="en-US" w:eastAsia="zh-CN"/>
        </w:rPr>
        <w:t xml:space="preserve">he </w:t>
      </w:r>
      <w:proofErr w:type="spellStart"/>
      <w:r w:rsidRPr="0058100F">
        <w:rPr>
          <w:i/>
          <w:iCs/>
          <w:lang w:val="en-US" w:eastAsia="zh-CN"/>
        </w:rPr>
        <w:t>moreMessagesOnTheWay</w:t>
      </w:r>
      <w:proofErr w:type="spellEnd"/>
      <w:r w:rsidRPr="0058100F">
        <w:rPr>
          <w:lang w:val="en-US" w:eastAsia="zh-CN"/>
        </w:rPr>
        <w:t xml:space="preserve"> flag</w:t>
      </w:r>
      <w:r>
        <w:rPr>
          <w:lang w:val="en-US" w:eastAsia="zh-CN"/>
        </w:rPr>
        <w:t xml:space="preserve"> and once the </w:t>
      </w:r>
      <w:proofErr w:type="spellStart"/>
      <w:r>
        <w:rPr>
          <w:i/>
          <w:iCs/>
          <w:lang w:val="en-US" w:eastAsia="zh-CN"/>
        </w:rPr>
        <w:t>noMoreMessages</w:t>
      </w:r>
      <w:proofErr w:type="spellEnd"/>
      <w:r>
        <w:rPr>
          <w:lang w:val="en-US" w:eastAsia="zh-CN"/>
        </w:rPr>
        <w:t xml:space="preserve"> flag in an LPP PLI has been received, the LMF sends an SS Event Report Acknowledgement to the UE via triggering an Namf_Communication_N1N2MessageTransfer service operation to the serving AMF. Upon receipt of the SS Event Report Acknowledgment, the AMF sets the Payload Container Type to "LCS message container" and includes the Acknowledgement of the Event Report in the payload container in the DL NAS TRANSPORT message sent to the serving </w:t>
      </w:r>
      <w:proofErr w:type="spellStart"/>
      <w:r>
        <w:rPr>
          <w:lang w:val="en-US" w:eastAsia="zh-CN"/>
        </w:rPr>
        <w:t>gNB</w:t>
      </w:r>
      <w:proofErr w:type="spellEnd"/>
      <w:r>
        <w:rPr>
          <w:lang w:val="en-US" w:eastAsia="zh-CN"/>
        </w:rPr>
        <w:t xml:space="preserve"> at step 16b. The serving </w:t>
      </w:r>
      <w:proofErr w:type="spellStart"/>
      <w:r>
        <w:rPr>
          <w:lang w:val="en-US" w:eastAsia="zh-CN"/>
        </w:rPr>
        <w:t>gNB</w:t>
      </w:r>
      <w:proofErr w:type="spellEnd"/>
      <w:r>
        <w:rPr>
          <w:lang w:val="en-US" w:eastAsia="zh-CN"/>
        </w:rPr>
        <w:t xml:space="preserve"> then provides the SS Event Report Acknowledgement to the UE at Step 16c in an DL Information Transfer message.</w:t>
      </w:r>
    </w:p>
    <w:p w14:paraId="12A8EEE4" w14:textId="77777777" w:rsidR="005D0B60" w:rsidRDefault="005D0B60" w:rsidP="00CC4D81">
      <w:pPr>
        <w:pStyle w:val="TF"/>
        <w:rPr>
          <w:lang w:eastAsia="ja-JP"/>
        </w:rPr>
      </w:pPr>
    </w:p>
    <w:p w14:paraId="7B8C97AA" w14:textId="5CC2FF72" w:rsidR="006F6D39" w:rsidRDefault="00693BAF" w:rsidP="006F6D39">
      <w:pPr>
        <w:pStyle w:val="Heading2"/>
      </w:pPr>
      <w:r>
        <w:t>2</w:t>
      </w:r>
      <w:r w:rsidR="006F6D39">
        <w:t>.</w:t>
      </w:r>
      <w:r w:rsidR="003F63CC">
        <w:t>4</w:t>
      </w:r>
      <w:r w:rsidR="006F6D39">
        <w:tab/>
        <w:t>Pre-configuration of positioning SRS</w:t>
      </w:r>
    </w:p>
    <w:p w14:paraId="1D7A2AB6" w14:textId="1534BF3A" w:rsidR="006F6D39" w:rsidRDefault="002B0193" w:rsidP="006F6D39">
      <w:pPr>
        <w:rPr>
          <w:lang w:eastAsia="ja-JP"/>
        </w:rPr>
      </w:pPr>
      <w:r>
        <w:rPr>
          <w:lang w:eastAsia="ja-JP"/>
        </w:rPr>
        <w:t xml:space="preserve">The pre-configuration of </w:t>
      </w:r>
      <w:r w:rsidR="001740A0">
        <w:rPr>
          <w:lang w:eastAsia="ja-JP"/>
        </w:rPr>
        <w:t xml:space="preserve">positioning </w:t>
      </w:r>
      <w:r>
        <w:rPr>
          <w:lang w:eastAsia="ja-JP"/>
        </w:rPr>
        <w:t xml:space="preserve">SRS can in principle be like the Rel-17 pre-configuration of measurement gaps or PRS processing windows. Instead of </w:t>
      </w:r>
      <w:r w:rsidR="00EA63F0">
        <w:rPr>
          <w:lang w:eastAsia="ja-JP"/>
        </w:rPr>
        <w:t>a single</w:t>
      </w:r>
      <w:r>
        <w:rPr>
          <w:lang w:eastAsia="ja-JP"/>
        </w:rPr>
        <w:t xml:space="preserve"> "Requested SRS Transmission Characteristics"</w:t>
      </w:r>
      <w:r w:rsidR="00EA63F0">
        <w:rPr>
          <w:lang w:eastAsia="ja-JP"/>
        </w:rPr>
        <w:t xml:space="preserve"> [</w:t>
      </w:r>
      <w:r w:rsidR="00F05197">
        <w:rPr>
          <w:lang w:eastAsia="ja-JP"/>
        </w:rPr>
        <w:t>10</w:t>
      </w:r>
      <w:r w:rsidR="00EA63F0">
        <w:rPr>
          <w:lang w:eastAsia="ja-JP"/>
        </w:rPr>
        <w:t>]</w:t>
      </w:r>
      <w:r>
        <w:rPr>
          <w:lang w:eastAsia="ja-JP"/>
        </w:rPr>
        <w:t xml:space="preserve">, the </w:t>
      </w:r>
      <w:proofErr w:type="spellStart"/>
      <w:r>
        <w:rPr>
          <w:lang w:eastAsia="ja-JP"/>
        </w:rPr>
        <w:t>NRPPa</w:t>
      </w:r>
      <w:proofErr w:type="spellEnd"/>
      <w:r>
        <w:rPr>
          <w:lang w:eastAsia="ja-JP"/>
        </w:rPr>
        <w:t xml:space="preserve"> Positioning Information Request could include a set of </w:t>
      </w:r>
      <w:r w:rsidRPr="002B0193">
        <w:rPr>
          <w:lang w:eastAsia="ja-JP"/>
        </w:rPr>
        <w:t>"Requested SRS Transmission Characteristics"</w:t>
      </w:r>
      <w:r>
        <w:rPr>
          <w:lang w:eastAsia="ja-JP"/>
        </w:rPr>
        <w:t xml:space="preserve"> where each element defines a requested </w:t>
      </w:r>
      <w:r w:rsidR="008B1A56">
        <w:rPr>
          <w:lang w:eastAsia="ja-JP"/>
        </w:rPr>
        <w:t>positioning</w:t>
      </w:r>
      <w:r>
        <w:rPr>
          <w:lang w:eastAsia="ja-JP"/>
        </w:rPr>
        <w:t xml:space="preserve"> SRS characteristics (e.g., in terms of periodicity, bandwidth, etc.). The serving </w:t>
      </w:r>
      <w:proofErr w:type="spellStart"/>
      <w:r>
        <w:rPr>
          <w:lang w:eastAsia="ja-JP"/>
        </w:rPr>
        <w:t>gNB</w:t>
      </w:r>
      <w:proofErr w:type="spellEnd"/>
      <w:r>
        <w:rPr>
          <w:lang w:eastAsia="ja-JP"/>
        </w:rPr>
        <w:t xml:space="preserve"> then determines </w:t>
      </w:r>
      <w:r w:rsidR="003D6ED9">
        <w:rPr>
          <w:lang w:eastAsia="ja-JP"/>
        </w:rPr>
        <w:t xml:space="preserve">a set of </w:t>
      </w:r>
      <w:r w:rsidR="008B1A56">
        <w:rPr>
          <w:lang w:eastAsia="ja-JP"/>
        </w:rPr>
        <w:t>positioning</w:t>
      </w:r>
      <w:r w:rsidR="003D6ED9">
        <w:rPr>
          <w:lang w:eastAsia="ja-JP"/>
        </w:rPr>
        <w:t xml:space="preserve"> SRS, where each SRS configuration in the set has an </w:t>
      </w:r>
      <w:r w:rsidR="00894BDB">
        <w:rPr>
          <w:lang w:eastAsia="ja-JP"/>
        </w:rPr>
        <w:t>identifier and</w:t>
      </w:r>
      <w:r w:rsidR="003D6ED9">
        <w:rPr>
          <w:lang w:eastAsia="ja-JP"/>
        </w:rPr>
        <w:t xml:space="preserve"> provides the configurations to the target device for SRS transmission </w:t>
      </w:r>
      <w:proofErr w:type="gramStart"/>
      <w:r w:rsidR="003D6ED9">
        <w:rPr>
          <w:lang w:eastAsia="ja-JP"/>
        </w:rPr>
        <w:t>at a later time</w:t>
      </w:r>
      <w:proofErr w:type="gramEnd"/>
      <w:r w:rsidR="003D6ED9">
        <w:rPr>
          <w:lang w:eastAsia="ja-JP"/>
        </w:rPr>
        <w:t xml:space="preserve">. </w:t>
      </w:r>
    </w:p>
    <w:p w14:paraId="47370D89" w14:textId="460F77A0" w:rsidR="00257EBD" w:rsidRDefault="00257EBD" w:rsidP="00257EBD">
      <w:pPr>
        <w:spacing w:after="60"/>
        <w:rPr>
          <w:lang w:eastAsia="ja-JP"/>
        </w:rPr>
      </w:pPr>
      <w:r>
        <w:rPr>
          <w:lang w:eastAsia="ja-JP"/>
        </w:rPr>
        <w:t xml:space="preserve">One </w:t>
      </w:r>
      <w:r w:rsidRPr="002B0193">
        <w:rPr>
          <w:lang w:eastAsia="ja-JP"/>
        </w:rPr>
        <w:t>"Requested SRS Transmission Characteristics"</w:t>
      </w:r>
      <w:r>
        <w:rPr>
          <w:lang w:eastAsia="ja-JP"/>
        </w:rPr>
        <w:t xml:space="preserve"> may currently include [</w:t>
      </w:r>
      <w:r w:rsidR="00707099">
        <w:rPr>
          <w:lang w:eastAsia="ja-JP"/>
        </w:rPr>
        <w:t>11</w:t>
      </w:r>
      <w:r w:rsidR="00EB55E2">
        <w:rPr>
          <w:lang w:eastAsia="ja-JP"/>
        </w:rPr>
        <w:t>]</w:t>
      </w:r>
      <w:r>
        <w:rPr>
          <w:lang w:eastAsia="ja-JP"/>
        </w:rPr>
        <w:t>:</w:t>
      </w:r>
    </w:p>
    <w:p w14:paraId="260F29BF" w14:textId="77777777" w:rsidR="00257EBD" w:rsidRDefault="00257EBD" w:rsidP="00257EBD">
      <w:pPr>
        <w:pStyle w:val="B1"/>
        <w:spacing w:after="60"/>
        <w:rPr>
          <w:lang w:eastAsia="ja-JP"/>
        </w:rPr>
      </w:pPr>
      <w:r>
        <w:rPr>
          <w:lang w:eastAsia="ja-JP"/>
        </w:rPr>
        <w:t>-</w:t>
      </w:r>
      <w:r>
        <w:rPr>
          <w:lang w:eastAsia="ja-JP"/>
        </w:rPr>
        <w:tab/>
      </w:r>
      <w:r w:rsidRPr="00F02B99">
        <w:rPr>
          <w:lang w:eastAsia="ja-JP"/>
        </w:rPr>
        <w:t>Number Of Periodic Transmissions</w:t>
      </w:r>
    </w:p>
    <w:p w14:paraId="2EC14A39" w14:textId="77777777" w:rsidR="00257EBD" w:rsidRDefault="00257EBD" w:rsidP="00257EBD">
      <w:pPr>
        <w:pStyle w:val="B1"/>
        <w:spacing w:after="60"/>
        <w:rPr>
          <w:lang w:eastAsia="ja-JP"/>
        </w:rPr>
      </w:pPr>
      <w:r>
        <w:rPr>
          <w:lang w:eastAsia="ja-JP"/>
        </w:rPr>
        <w:t>-</w:t>
      </w:r>
      <w:r>
        <w:rPr>
          <w:lang w:eastAsia="ja-JP"/>
        </w:rPr>
        <w:tab/>
      </w:r>
      <w:r w:rsidRPr="00E43380">
        <w:rPr>
          <w:lang w:eastAsia="ja-JP"/>
        </w:rPr>
        <w:t>Resource Type</w:t>
      </w:r>
    </w:p>
    <w:p w14:paraId="48492B46" w14:textId="77777777" w:rsidR="00257EBD" w:rsidRDefault="00257EBD" w:rsidP="00257EBD">
      <w:pPr>
        <w:pStyle w:val="B1"/>
        <w:spacing w:after="60"/>
        <w:rPr>
          <w:lang w:eastAsia="ja-JP"/>
        </w:rPr>
      </w:pPr>
      <w:r>
        <w:rPr>
          <w:lang w:eastAsia="ja-JP"/>
        </w:rPr>
        <w:t>-</w:t>
      </w:r>
      <w:r>
        <w:rPr>
          <w:lang w:eastAsia="ja-JP"/>
        </w:rPr>
        <w:tab/>
      </w:r>
      <w:r w:rsidRPr="005E3594">
        <w:rPr>
          <w:lang w:eastAsia="ja-JP"/>
        </w:rPr>
        <w:t>Bandwidth</w:t>
      </w:r>
    </w:p>
    <w:p w14:paraId="3A0DE99B" w14:textId="77777777" w:rsidR="00257EBD" w:rsidRDefault="00257EBD" w:rsidP="00257EBD">
      <w:pPr>
        <w:pStyle w:val="B1"/>
        <w:spacing w:after="60"/>
        <w:rPr>
          <w:lang w:eastAsia="ja-JP"/>
        </w:rPr>
      </w:pPr>
      <w:r>
        <w:rPr>
          <w:lang w:eastAsia="ja-JP"/>
        </w:rPr>
        <w:t>-</w:t>
      </w:r>
      <w:r>
        <w:rPr>
          <w:lang w:eastAsia="ja-JP"/>
        </w:rPr>
        <w:tab/>
      </w:r>
      <w:r w:rsidRPr="008E7D0C">
        <w:rPr>
          <w:lang w:eastAsia="ja-JP"/>
        </w:rPr>
        <w:t>SRS Resource Set List</w:t>
      </w:r>
      <w:r>
        <w:rPr>
          <w:lang w:eastAsia="ja-JP"/>
        </w:rPr>
        <w:t>:</w:t>
      </w:r>
    </w:p>
    <w:p w14:paraId="42C7BC98" w14:textId="77777777" w:rsidR="00257EBD" w:rsidRDefault="00257EBD" w:rsidP="00257EBD">
      <w:pPr>
        <w:pStyle w:val="B2"/>
        <w:spacing w:after="60"/>
        <w:rPr>
          <w:lang w:eastAsia="ja-JP"/>
        </w:rPr>
      </w:pPr>
      <w:r>
        <w:rPr>
          <w:lang w:eastAsia="ja-JP"/>
        </w:rPr>
        <w:t>-</w:t>
      </w:r>
      <w:r>
        <w:rPr>
          <w:lang w:eastAsia="ja-JP"/>
        </w:rPr>
        <w:tab/>
      </w:r>
      <w:r w:rsidRPr="00864D5C">
        <w:rPr>
          <w:lang w:eastAsia="ja-JP"/>
        </w:rPr>
        <w:t>Number of SRS Resources Per Set</w:t>
      </w:r>
    </w:p>
    <w:p w14:paraId="039AF288" w14:textId="77777777" w:rsidR="00257EBD" w:rsidRDefault="00257EBD" w:rsidP="00257EBD">
      <w:pPr>
        <w:pStyle w:val="B2"/>
        <w:spacing w:after="60"/>
        <w:rPr>
          <w:lang w:eastAsia="ja-JP"/>
        </w:rPr>
      </w:pPr>
      <w:r>
        <w:rPr>
          <w:lang w:eastAsia="ja-JP"/>
        </w:rPr>
        <w:t>-</w:t>
      </w:r>
      <w:r>
        <w:rPr>
          <w:lang w:eastAsia="ja-JP"/>
        </w:rPr>
        <w:tab/>
      </w:r>
      <w:r w:rsidRPr="00834F57">
        <w:rPr>
          <w:lang w:eastAsia="ja-JP"/>
        </w:rPr>
        <w:t>Periodicity</w:t>
      </w:r>
    </w:p>
    <w:p w14:paraId="6A5700AE" w14:textId="77777777" w:rsidR="00257EBD" w:rsidRDefault="00257EBD" w:rsidP="00257EBD">
      <w:pPr>
        <w:pStyle w:val="B2"/>
        <w:spacing w:after="60"/>
        <w:rPr>
          <w:lang w:eastAsia="ja-JP"/>
        </w:rPr>
      </w:pPr>
      <w:r>
        <w:rPr>
          <w:lang w:eastAsia="ja-JP"/>
        </w:rPr>
        <w:t>-</w:t>
      </w:r>
      <w:r>
        <w:rPr>
          <w:lang w:eastAsia="ja-JP"/>
        </w:rPr>
        <w:tab/>
      </w:r>
      <w:r w:rsidRPr="008C35A6">
        <w:rPr>
          <w:lang w:eastAsia="ja-JP"/>
        </w:rPr>
        <w:t>Spatial Relation Information</w:t>
      </w:r>
    </w:p>
    <w:p w14:paraId="26C1F2AC" w14:textId="77777777" w:rsidR="00257EBD" w:rsidRDefault="00257EBD" w:rsidP="00257EBD">
      <w:pPr>
        <w:pStyle w:val="B2"/>
        <w:spacing w:after="60"/>
        <w:rPr>
          <w:lang w:eastAsia="ja-JP"/>
        </w:rPr>
      </w:pPr>
      <w:r>
        <w:rPr>
          <w:lang w:eastAsia="ja-JP"/>
        </w:rPr>
        <w:lastRenderedPageBreak/>
        <w:t>-</w:t>
      </w:r>
      <w:r>
        <w:rPr>
          <w:lang w:eastAsia="ja-JP"/>
        </w:rPr>
        <w:tab/>
      </w:r>
      <w:r w:rsidRPr="00AA6AC6">
        <w:rPr>
          <w:lang w:eastAsia="ja-JP"/>
        </w:rPr>
        <w:t>Pathloss Reference Information</w:t>
      </w:r>
    </w:p>
    <w:p w14:paraId="798773B1" w14:textId="77777777" w:rsidR="00257EBD" w:rsidRDefault="00257EBD" w:rsidP="00257EBD">
      <w:pPr>
        <w:pStyle w:val="B1"/>
        <w:spacing w:after="60"/>
      </w:pPr>
      <w:r>
        <w:rPr>
          <w:lang w:eastAsia="ja-JP"/>
        </w:rPr>
        <w:t>-</w:t>
      </w:r>
      <w:r>
        <w:rPr>
          <w:lang w:eastAsia="ja-JP"/>
        </w:rPr>
        <w:tab/>
      </w:r>
      <w:r w:rsidRPr="00121B57">
        <w:t xml:space="preserve">SSB </w:t>
      </w:r>
      <w:r>
        <w:t>Information</w:t>
      </w:r>
    </w:p>
    <w:p w14:paraId="5C6E4AE1" w14:textId="77777777" w:rsidR="00257EBD" w:rsidRDefault="00257EBD" w:rsidP="00257EBD">
      <w:pPr>
        <w:pStyle w:val="B1"/>
        <w:rPr>
          <w:lang w:eastAsia="ja-JP"/>
        </w:rPr>
      </w:pPr>
      <w:r>
        <w:t>-</w:t>
      </w:r>
      <w:r>
        <w:tab/>
      </w:r>
      <w:r w:rsidRPr="006142F1">
        <w:t>SRS Frequency</w:t>
      </w:r>
      <w:r>
        <w:t>.</w:t>
      </w:r>
    </w:p>
    <w:p w14:paraId="398B71F8" w14:textId="77777777" w:rsidR="00A173EC" w:rsidRDefault="00A173EC" w:rsidP="00A173EC">
      <w:pPr>
        <w:rPr>
          <w:lang w:eastAsia="ja-JP"/>
        </w:rPr>
      </w:pPr>
      <w:r>
        <w:rPr>
          <w:lang w:eastAsia="ja-JP"/>
        </w:rPr>
        <w:t xml:space="preserve">With the above parameter, the serving </w:t>
      </w:r>
      <w:proofErr w:type="spellStart"/>
      <w:r>
        <w:rPr>
          <w:lang w:eastAsia="ja-JP"/>
        </w:rPr>
        <w:t>gNB</w:t>
      </w:r>
      <w:proofErr w:type="spellEnd"/>
      <w:r>
        <w:rPr>
          <w:lang w:eastAsia="ja-JP"/>
        </w:rPr>
        <w:t xml:space="preserve"> would compile a set of</w:t>
      </w:r>
      <w:r w:rsidRPr="007767F8">
        <w:rPr>
          <w:lang w:eastAsia="ja-JP"/>
        </w:rPr>
        <w:t xml:space="preserve"> positioning SRS configuration</w:t>
      </w:r>
      <w:r>
        <w:rPr>
          <w:lang w:eastAsia="ja-JP"/>
        </w:rPr>
        <w:t>s</w:t>
      </w:r>
      <w:r w:rsidRPr="007767F8">
        <w:rPr>
          <w:lang w:eastAsia="ja-JP"/>
        </w:rPr>
        <w:t xml:space="preserve"> for RRC_INACTIVE state </w:t>
      </w:r>
      <w:r>
        <w:rPr>
          <w:lang w:eastAsia="ja-JP"/>
        </w:rPr>
        <w:t>where each element in the set currently</w:t>
      </w:r>
      <w:r w:rsidRPr="007767F8">
        <w:rPr>
          <w:lang w:eastAsia="ja-JP"/>
        </w:rPr>
        <w:t xml:space="preserve"> include</w:t>
      </w:r>
      <w:r>
        <w:rPr>
          <w:lang w:eastAsia="ja-JP"/>
        </w:rPr>
        <w:t>s</w:t>
      </w:r>
      <w:r w:rsidRPr="007767F8">
        <w:rPr>
          <w:lang w:eastAsia="ja-JP"/>
        </w:rPr>
        <w:t xml:space="preserve"> [1</w:t>
      </w:r>
      <w:r>
        <w:rPr>
          <w:lang w:eastAsia="ja-JP"/>
        </w:rPr>
        <w:t>0</w:t>
      </w:r>
      <w:r w:rsidRPr="007767F8">
        <w:rPr>
          <w:lang w:eastAsia="ja-JP"/>
        </w:rPr>
        <w:t>]:</w:t>
      </w:r>
    </w:p>
    <w:p w14:paraId="35A0191A" w14:textId="77777777" w:rsidR="00A173EC" w:rsidRDefault="00A173EC" w:rsidP="00A173EC">
      <w:pPr>
        <w:pStyle w:val="B1"/>
        <w:spacing w:after="60"/>
        <w:rPr>
          <w:lang w:eastAsia="ja-JP"/>
        </w:rPr>
      </w:pPr>
      <w:r>
        <w:rPr>
          <w:lang w:eastAsia="ja-JP"/>
        </w:rPr>
        <w:t>-</w:t>
      </w:r>
      <w:r>
        <w:rPr>
          <w:lang w:eastAsia="ja-JP"/>
        </w:rPr>
        <w:tab/>
        <w:t xml:space="preserve">SRS configuration information (Rel-16 </w:t>
      </w:r>
      <w:r w:rsidRPr="002120E2">
        <w:rPr>
          <w:i/>
          <w:iCs/>
          <w:lang w:eastAsia="ja-JP"/>
        </w:rPr>
        <w:t>SRS-</w:t>
      </w:r>
      <w:proofErr w:type="spellStart"/>
      <w:r w:rsidRPr="002120E2">
        <w:rPr>
          <w:i/>
          <w:iCs/>
          <w:lang w:eastAsia="ja-JP"/>
        </w:rPr>
        <w:t>PosResourceSet</w:t>
      </w:r>
      <w:proofErr w:type="spellEnd"/>
      <w:r>
        <w:rPr>
          <w:lang w:eastAsia="ja-JP"/>
        </w:rPr>
        <w:t>)</w:t>
      </w:r>
    </w:p>
    <w:p w14:paraId="59EFC466" w14:textId="77777777" w:rsidR="00A173EC" w:rsidRPr="00A5662B" w:rsidRDefault="00A173EC" w:rsidP="00A173EC">
      <w:pPr>
        <w:pStyle w:val="B2"/>
        <w:spacing w:after="60"/>
        <w:rPr>
          <w:i/>
          <w:iCs/>
        </w:rPr>
      </w:pPr>
      <w:r>
        <w:rPr>
          <w:lang w:eastAsia="ja-JP"/>
        </w:rPr>
        <w:t>-</w:t>
      </w:r>
      <w:r>
        <w:rPr>
          <w:lang w:eastAsia="ja-JP"/>
        </w:rPr>
        <w:tab/>
      </w:r>
      <w:r w:rsidRPr="00A5662B">
        <w:rPr>
          <w:i/>
          <w:iCs/>
        </w:rPr>
        <w:t>SRS-</w:t>
      </w:r>
      <w:proofErr w:type="spellStart"/>
      <w:r w:rsidRPr="00A5662B">
        <w:rPr>
          <w:i/>
          <w:iCs/>
        </w:rPr>
        <w:t>PosResourceSet</w:t>
      </w:r>
      <w:proofErr w:type="spellEnd"/>
    </w:p>
    <w:p w14:paraId="5E4E619B" w14:textId="77777777" w:rsidR="00A173EC" w:rsidRDefault="00A173EC" w:rsidP="00A173EC">
      <w:pPr>
        <w:pStyle w:val="B3"/>
        <w:spacing w:after="60"/>
      </w:pPr>
      <w:r>
        <w:rPr>
          <w:lang w:eastAsia="ja-JP"/>
        </w:rPr>
        <w:t>-</w:t>
      </w:r>
      <w:r>
        <w:rPr>
          <w:lang w:eastAsia="ja-JP"/>
        </w:rPr>
        <w:tab/>
      </w:r>
      <w:proofErr w:type="spellStart"/>
      <w:r w:rsidRPr="00A5662B">
        <w:rPr>
          <w:i/>
          <w:iCs/>
        </w:rPr>
        <w:t>srs-PosResourceSetId</w:t>
      </w:r>
      <w:proofErr w:type="spellEnd"/>
    </w:p>
    <w:p w14:paraId="00036E60" w14:textId="77777777" w:rsidR="00A173EC" w:rsidRDefault="00A173EC" w:rsidP="00A173EC">
      <w:pPr>
        <w:pStyle w:val="B3"/>
        <w:spacing w:after="60"/>
      </w:pPr>
      <w:r>
        <w:t>-</w:t>
      </w:r>
      <w:r>
        <w:tab/>
      </w:r>
      <w:proofErr w:type="spellStart"/>
      <w:r w:rsidRPr="00A5662B">
        <w:rPr>
          <w:i/>
          <w:iCs/>
        </w:rPr>
        <w:t>srs-PosResourceIdList</w:t>
      </w:r>
      <w:proofErr w:type="spellEnd"/>
    </w:p>
    <w:p w14:paraId="1EADFE0B" w14:textId="77777777" w:rsidR="00A173EC" w:rsidRDefault="00A173EC" w:rsidP="00A173EC">
      <w:pPr>
        <w:pStyle w:val="B3"/>
        <w:spacing w:after="60"/>
      </w:pPr>
      <w:r>
        <w:t>-</w:t>
      </w:r>
      <w:r>
        <w:tab/>
      </w:r>
      <w:proofErr w:type="spellStart"/>
      <w:r w:rsidRPr="00A5662B">
        <w:rPr>
          <w:i/>
          <w:iCs/>
        </w:rPr>
        <w:t>resourceType</w:t>
      </w:r>
      <w:proofErr w:type="spellEnd"/>
    </w:p>
    <w:p w14:paraId="13F7A313" w14:textId="77777777" w:rsidR="00A173EC" w:rsidRDefault="00A173EC" w:rsidP="00A173EC">
      <w:pPr>
        <w:pStyle w:val="B3"/>
        <w:spacing w:after="60"/>
      </w:pPr>
      <w:r>
        <w:t>-</w:t>
      </w:r>
      <w:r>
        <w:tab/>
      </w:r>
      <w:r w:rsidRPr="00A5662B">
        <w:rPr>
          <w:i/>
          <w:iCs/>
        </w:rPr>
        <w:t>alpha</w:t>
      </w:r>
    </w:p>
    <w:p w14:paraId="1E37BE3F" w14:textId="77777777" w:rsidR="00A173EC" w:rsidRDefault="00A173EC" w:rsidP="00A173EC">
      <w:pPr>
        <w:pStyle w:val="B3"/>
        <w:spacing w:after="60"/>
      </w:pPr>
      <w:r>
        <w:t>-</w:t>
      </w:r>
      <w:r>
        <w:tab/>
      </w:r>
      <w:r w:rsidRPr="00A5662B">
        <w:rPr>
          <w:i/>
          <w:iCs/>
        </w:rPr>
        <w:t>p0</w:t>
      </w:r>
    </w:p>
    <w:p w14:paraId="5B8A4AC5" w14:textId="77777777" w:rsidR="00A173EC" w:rsidRPr="00A5662B" w:rsidRDefault="00A173EC" w:rsidP="00A173EC">
      <w:pPr>
        <w:pStyle w:val="B3"/>
        <w:spacing w:after="60"/>
        <w:rPr>
          <w:i/>
          <w:iCs/>
        </w:rPr>
      </w:pPr>
      <w:r>
        <w:t>-</w:t>
      </w:r>
      <w:r>
        <w:tab/>
      </w:r>
      <w:proofErr w:type="spellStart"/>
      <w:r w:rsidRPr="00A5662B">
        <w:rPr>
          <w:i/>
          <w:iCs/>
        </w:rPr>
        <w:t>pathlossReferenceRS-Pos</w:t>
      </w:r>
      <w:proofErr w:type="spellEnd"/>
    </w:p>
    <w:p w14:paraId="63633B86" w14:textId="77777777" w:rsidR="00A173EC" w:rsidRDefault="00A173EC" w:rsidP="00A173EC">
      <w:pPr>
        <w:pStyle w:val="B2"/>
        <w:spacing w:after="60"/>
      </w:pPr>
      <w:r>
        <w:t>-</w:t>
      </w:r>
      <w:r>
        <w:tab/>
      </w:r>
      <w:r w:rsidRPr="00A5662B">
        <w:rPr>
          <w:i/>
          <w:iCs/>
        </w:rPr>
        <w:t>SRS-</w:t>
      </w:r>
      <w:proofErr w:type="spellStart"/>
      <w:r w:rsidRPr="00A5662B">
        <w:rPr>
          <w:i/>
          <w:iCs/>
        </w:rPr>
        <w:t>PosResource</w:t>
      </w:r>
      <w:proofErr w:type="spellEnd"/>
    </w:p>
    <w:p w14:paraId="70EF5EA4"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srs-PosResourceId</w:t>
      </w:r>
      <w:proofErr w:type="spellEnd"/>
    </w:p>
    <w:p w14:paraId="2A0EA70D"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transmissionComb</w:t>
      </w:r>
      <w:proofErr w:type="spellEnd"/>
    </w:p>
    <w:p w14:paraId="0F2B5FBD"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resourceMapping</w:t>
      </w:r>
      <w:proofErr w:type="spellEnd"/>
      <w:r w:rsidRPr="00A5662B">
        <w:rPr>
          <w:i/>
          <w:iCs/>
        </w:rPr>
        <w:t xml:space="preserve"> (</w:t>
      </w:r>
      <w:proofErr w:type="spellStart"/>
      <w:r w:rsidRPr="00A5662B">
        <w:rPr>
          <w:i/>
          <w:iCs/>
        </w:rPr>
        <w:t>startPosition</w:t>
      </w:r>
      <w:proofErr w:type="spellEnd"/>
      <w:r w:rsidRPr="00A5662B">
        <w:rPr>
          <w:i/>
          <w:iCs/>
        </w:rPr>
        <w:t xml:space="preserve">, </w:t>
      </w:r>
      <w:proofErr w:type="spellStart"/>
      <w:r w:rsidRPr="00A5662B">
        <w:rPr>
          <w:i/>
          <w:iCs/>
        </w:rPr>
        <w:t>nrofSymbols</w:t>
      </w:r>
      <w:proofErr w:type="spellEnd"/>
      <w:r w:rsidRPr="00A5662B">
        <w:rPr>
          <w:i/>
          <w:iCs/>
        </w:rPr>
        <w:t>)</w:t>
      </w:r>
    </w:p>
    <w:p w14:paraId="0E048A1D"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freqDomainShift</w:t>
      </w:r>
      <w:proofErr w:type="spellEnd"/>
    </w:p>
    <w:p w14:paraId="5F3333B4"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686DD7">
        <w:rPr>
          <w:i/>
          <w:iCs/>
        </w:rPr>
        <w:t>freqHopping</w:t>
      </w:r>
      <w:proofErr w:type="spellEnd"/>
      <w:r w:rsidRPr="00686DD7">
        <w:rPr>
          <w:i/>
          <w:iCs/>
        </w:rPr>
        <w:t xml:space="preserve"> </w:t>
      </w:r>
      <w:r w:rsidRPr="00686DD7">
        <w:t>(</w:t>
      </w:r>
      <w:r w:rsidRPr="00A5662B">
        <w:rPr>
          <w:i/>
          <w:iCs/>
        </w:rPr>
        <w:t>c-SRS</w:t>
      </w:r>
      <w:r w:rsidRPr="00686DD7">
        <w:t>)</w:t>
      </w:r>
    </w:p>
    <w:p w14:paraId="4A5370EF"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groupOrSequenceHopping</w:t>
      </w:r>
      <w:proofErr w:type="spellEnd"/>
    </w:p>
    <w:p w14:paraId="7E2053EB"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resourceType</w:t>
      </w:r>
      <w:proofErr w:type="spellEnd"/>
    </w:p>
    <w:p w14:paraId="39404912"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sequenceId</w:t>
      </w:r>
      <w:proofErr w:type="spellEnd"/>
    </w:p>
    <w:p w14:paraId="72400430" w14:textId="77777777" w:rsidR="00A173EC" w:rsidRPr="00A5662B" w:rsidRDefault="00A173EC" w:rsidP="00A173EC">
      <w:pPr>
        <w:pStyle w:val="B3"/>
        <w:spacing w:after="60"/>
        <w:rPr>
          <w:i/>
          <w:iCs/>
        </w:rPr>
      </w:pPr>
      <w:r w:rsidRPr="00A5662B">
        <w:rPr>
          <w:i/>
          <w:iCs/>
        </w:rPr>
        <w:t>-</w:t>
      </w:r>
      <w:r w:rsidRPr="00A5662B">
        <w:rPr>
          <w:i/>
          <w:iCs/>
        </w:rPr>
        <w:tab/>
      </w:r>
      <w:proofErr w:type="spellStart"/>
      <w:r w:rsidRPr="00A5662B">
        <w:rPr>
          <w:i/>
          <w:iCs/>
        </w:rPr>
        <w:t>spatialRelationInfoPos</w:t>
      </w:r>
      <w:proofErr w:type="spellEnd"/>
    </w:p>
    <w:p w14:paraId="1CED9EAD" w14:textId="77777777" w:rsidR="00A173EC" w:rsidRDefault="00A173EC" w:rsidP="00A173EC">
      <w:pPr>
        <w:pStyle w:val="B1"/>
        <w:spacing w:after="60"/>
        <w:rPr>
          <w:lang w:eastAsia="ja-JP"/>
        </w:rPr>
      </w:pPr>
      <w:r>
        <w:rPr>
          <w:lang w:eastAsia="ja-JP"/>
        </w:rPr>
        <w:t>-</w:t>
      </w:r>
      <w:r>
        <w:rPr>
          <w:lang w:eastAsia="ja-JP"/>
        </w:rPr>
        <w:tab/>
        <w:t>BWP information</w:t>
      </w:r>
    </w:p>
    <w:p w14:paraId="62ED026D" w14:textId="77777777" w:rsidR="00A173EC" w:rsidRDefault="00A173EC" w:rsidP="00A173EC">
      <w:pPr>
        <w:pStyle w:val="B1"/>
        <w:rPr>
          <w:lang w:eastAsia="ja-JP"/>
        </w:rPr>
      </w:pPr>
      <w:r>
        <w:rPr>
          <w:lang w:eastAsia="ja-JP"/>
        </w:rPr>
        <w:t>-</w:t>
      </w:r>
      <w:r>
        <w:rPr>
          <w:lang w:eastAsia="ja-JP"/>
        </w:rPr>
        <w:tab/>
        <w:t>TA timer and RSRP change threshold.</w:t>
      </w:r>
    </w:p>
    <w:p w14:paraId="26A4A6C4" w14:textId="492203F2" w:rsidR="004B32A1" w:rsidRDefault="004B32A1" w:rsidP="006F6D39">
      <w:pPr>
        <w:rPr>
          <w:lang w:eastAsia="ja-JP"/>
        </w:rPr>
      </w:pPr>
      <w:r>
        <w:rPr>
          <w:lang w:eastAsia="ja-JP"/>
        </w:rPr>
        <w:t>The</w:t>
      </w:r>
      <w:bookmarkStart w:id="41" w:name="_Hlk105549736"/>
      <w:r>
        <w:rPr>
          <w:lang w:eastAsia="ja-JP"/>
        </w:rPr>
        <w:t xml:space="preserve"> "</w:t>
      </w:r>
      <w:r w:rsidRPr="003B7E7B">
        <w:rPr>
          <w:lang w:eastAsia="ja-JP"/>
        </w:rPr>
        <w:t>Pathloss Reference Information</w:t>
      </w:r>
      <w:r>
        <w:rPr>
          <w:lang w:eastAsia="ja-JP"/>
        </w:rPr>
        <w:t>", "</w:t>
      </w:r>
      <w:r w:rsidRPr="004C7327">
        <w:rPr>
          <w:rFonts w:eastAsia="Malgun Gothic"/>
          <w:lang w:eastAsia="zh-CN"/>
        </w:rPr>
        <w:t>Spatial Relation Information</w:t>
      </w:r>
      <w:r>
        <w:rPr>
          <w:rFonts w:eastAsia="Malgun Gothic"/>
          <w:lang w:eastAsia="zh-CN"/>
        </w:rPr>
        <w:t>", or "SSB Information" a</w:t>
      </w:r>
      <w:bookmarkEnd w:id="41"/>
      <w:r>
        <w:rPr>
          <w:rFonts w:eastAsia="Malgun Gothic"/>
          <w:lang w:eastAsia="zh-CN"/>
        </w:rPr>
        <w:t xml:space="preserve">re UE location dependent. An LMF may determine the pathloss reference, spatial relation and SSB information for a multitude of potential serving </w:t>
      </w:r>
      <w:proofErr w:type="spellStart"/>
      <w:r>
        <w:rPr>
          <w:rFonts w:eastAsia="Malgun Gothic"/>
          <w:lang w:eastAsia="zh-CN"/>
        </w:rPr>
        <w:t>gNBs</w:t>
      </w:r>
      <w:proofErr w:type="spellEnd"/>
      <w:r>
        <w:rPr>
          <w:rFonts w:eastAsia="Malgun Gothic"/>
          <w:lang w:eastAsia="zh-CN"/>
        </w:rPr>
        <w:t xml:space="preserve">, which the serving </w:t>
      </w:r>
      <w:proofErr w:type="spellStart"/>
      <w:r>
        <w:rPr>
          <w:rFonts w:eastAsia="Malgun Gothic"/>
          <w:lang w:eastAsia="zh-CN"/>
        </w:rPr>
        <w:t>gNB</w:t>
      </w:r>
      <w:proofErr w:type="spellEnd"/>
      <w:r>
        <w:rPr>
          <w:rFonts w:eastAsia="Malgun Gothic"/>
          <w:lang w:eastAsia="zh-CN"/>
        </w:rPr>
        <w:t xml:space="preserve"> may then take into account when activating a pre-configured positioning SRS (see also below). That is, a pre-configured SRS configuration includes only those parameters which could be applicable to multiple (serving) cells or areas. The remaining (e.g., location dependent) parameters may be provided in the SRS activation message. </w:t>
      </w:r>
    </w:p>
    <w:p w14:paraId="676E76F6" w14:textId="1B6DA8C7" w:rsidR="00B942D4" w:rsidRDefault="009958AA" w:rsidP="006F6D39">
      <w:pPr>
        <w:rPr>
          <w:lang w:eastAsia="ja-JP"/>
        </w:rPr>
      </w:pPr>
      <w:r>
        <w:rPr>
          <w:lang w:eastAsia="ja-JP"/>
        </w:rPr>
        <w:t xml:space="preserve">When an event </w:t>
      </w:r>
      <w:r w:rsidR="00D70825">
        <w:rPr>
          <w:lang w:eastAsia="ja-JP"/>
        </w:rPr>
        <w:t>has been</w:t>
      </w:r>
      <w:r>
        <w:rPr>
          <w:lang w:eastAsia="ja-JP"/>
        </w:rPr>
        <w:t xml:space="preserve"> detected at the target device and the positioning method configured was an UL or UL+DL method, there would be no need to perform the Steps 5-7 in Figure </w:t>
      </w:r>
      <w:r w:rsidR="006B7280">
        <w:rPr>
          <w:lang w:eastAsia="ja-JP"/>
        </w:rPr>
        <w:t>1</w:t>
      </w:r>
      <w:r>
        <w:rPr>
          <w:lang w:eastAsia="ja-JP"/>
        </w:rPr>
        <w:t xml:space="preserve">, since the LMF </w:t>
      </w:r>
      <w:r w:rsidR="007A6589">
        <w:rPr>
          <w:lang w:eastAsia="ja-JP"/>
        </w:rPr>
        <w:t>would</w:t>
      </w:r>
      <w:r w:rsidR="0093660F">
        <w:rPr>
          <w:lang w:eastAsia="ja-JP"/>
        </w:rPr>
        <w:t xml:space="preserve"> be</w:t>
      </w:r>
      <w:r>
        <w:rPr>
          <w:lang w:eastAsia="ja-JP"/>
        </w:rPr>
        <w:t xml:space="preserve"> aware of the pre-configured SRS and would only require an identifier of the activated SRS. Therefore, Step 3 in Figure </w:t>
      </w:r>
      <w:r w:rsidR="00043B68">
        <w:rPr>
          <w:lang w:eastAsia="ja-JP"/>
        </w:rPr>
        <w:t>1</w:t>
      </w:r>
      <w:r>
        <w:rPr>
          <w:lang w:eastAsia="ja-JP"/>
        </w:rPr>
        <w:t xml:space="preserve"> does not need to be a NAS message to an </w:t>
      </w:r>
      <w:r w:rsidR="007C6DB4">
        <w:rPr>
          <w:lang w:eastAsia="ja-JP"/>
        </w:rPr>
        <w:t>LMF</w:t>
      </w:r>
      <w:r w:rsidR="00CD0F06">
        <w:rPr>
          <w:lang w:eastAsia="ja-JP"/>
        </w:rPr>
        <w:t xml:space="preserve"> (Event Report)</w:t>
      </w:r>
      <w:r w:rsidR="007C6DB4">
        <w:rPr>
          <w:lang w:eastAsia="ja-JP"/>
        </w:rPr>
        <w:t xml:space="preserve"> but</w:t>
      </w:r>
      <w:r>
        <w:rPr>
          <w:lang w:eastAsia="ja-JP"/>
        </w:rPr>
        <w:t xml:space="preserve"> c</w:t>
      </w:r>
      <w:r w:rsidR="00C45EC9">
        <w:rPr>
          <w:lang w:eastAsia="ja-JP"/>
        </w:rPr>
        <w:t>ould</w:t>
      </w:r>
      <w:r>
        <w:rPr>
          <w:lang w:eastAsia="ja-JP"/>
        </w:rPr>
        <w:t xml:space="preserve"> be a</w:t>
      </w:r>
      <w:r w:rsidR="00C45EC9">
        <w:rPr>
          <w:lang w:eastAsia="ja-JP"/>
        </w:rPr>
        <w:t>n</w:t>
      </w:r>
      <w:r>
        <w:rPr>
          <w:lang w:eastAsia="ja-JP"/>
        </w:rPr>
        <w:t xml:space="preserve"> RRC message </w:t>
      </w:r>
      <w:r w:rsidR="00043B68">
        <w:rPr>
          <w:lang w:eastAsia="ja-JP"/>
        </w:rPr>
        <w:t xml:space="preserve">or MAC-CE </w:t>
      </w:r>
      <w:r>
        <w:rPr>
          <w:lang w:eastAsia="ja-JP"/>
        </w:rPr>
        <w:t xml:space="preserve">to request SRS activation (e.g., could be a reuse of the RRC </w:t>
      </w:r>
      <w:proofErr w:type="spellStart"/>
      <w:r w:rsidRPr="009958AA">
        <w:rPr>
          <w:i/>
          <w:iCs/>
          <w:lang w:eastAsia="ja-JP"/>
        </w:rPr>
        <w:t>LocationMeasurementIndication</w:t>
      </w:r>
      <w:proofErr w:type="spellEnd"/>
      <w:r>
        <w:rPr>
          <w:lang w:eastAsia="ja-JP"/>
        </w:rPr>
        <w:t xml:space="preserve"> [</w:t>
      </w:r>
      <w:r w:rsidR="000F1FE0">
        <w:rPr>
          <w:lang w:eastAsia="ja-JP"/>
        </w:rPr>
        <w:t>1</w:t>
      </w:r>
      <w:r w:rsidR="000F3155">
        <w:rPr>
          <w:lang w:eastAsia="ja-JP"/>
        </w:rPr>
        <w:t>1</w:t>
      </w:r>
      <w:r>
        <w:rPr>
          <w:lang w:eastAsia="ja-JP"/>
        </w:rPr>
        <w:t>] message which is already used for multiple purposes</w:t>
      </w:r>
      <w:r w:rsidR="007C6DB4">
        <w:rPr>
          <w:lang w:eastAsia="ja-JP"/>
        </w:rPr>
        <w:t xml:space="preserve">, or a new </w:t>
      </w:r>
      <w:r w:rsidR="00173844">
        <w:rPr>
          <w:lang w:eastAsia="ja-JP"/>
        </w:rPr>
        <w:t xml:space="preserve">RRC </w:t>
      </w:r>
      <w:r w:rsidR="007C6DB4">
        <w:rPr>
          <w:lang w:eastAsia="ja-JP"/>
        </w:rPr>
        <w:t>message</w:t>
      </w:r>
      <w:r w:rsidR="00173844">
        <w:rPr>
          <w:lang w:eastAsia="ja-JP"/>
        </w:rPr>
        <w:t xml:space="preserve"> or MAC control element</w:t>
      </w:r>
      <w:r>
        <w:rPr>
          <w:lang w:eastAsia="ja-JP"/>
        </w:rPr>
        <w:t>).</w:t>
      </w:r>
      <w:r w:rsidR="007C6DB4">
        <w:rPr>
          <w:lang w:eastAsia="ja-JP"/>
        </w:rPr>
        <w:t xml:space="preserve"> </w:t>
      </w:r>
      <w:r w:rsidR="00A765CD">
        <w:rPr>
          <w:lang w:eastAsia="ja-JP"/>
        </w:rPr>
        <w:t>This would reduce the amount of SRS configuration signalling significantly, and therefore, would reduce the latency and</w:t>
      </w:r>
      <w:r w:rsidR="00A15E3C">
        <w:rPr>
          <w:lang w:eastAsia="ja-JP"/>
        </w:rPr>
        <w:t xml:space="preserve"> thereby</w:t>
      </w:r>
      <w:r w:rsidR="00A765CD">
        <w:rPr>
          <w:lang w:eastAsia="ja-JP"/>
        </w:rPr>
        <w:t xml:space="preserve"> power consumption.</w:t>
      </w:r>
    </w:p>
    <w:p w14:paraId="4EA2A200" w14:textId="22E02D85" w:rsidR="00267FFA" w:rsidRDefault="003172BE" w:rsidP="006F6D39">
      <w:pPr>
        <w:rPr>
          <w:lang w:eastAsia="ja-JP"/>
        </w:rPr>
      </w:pPr>
      <w:r>
        <w:rPr>
          <w:lang w:eastAsia="ja-JP"/>
        </w:rPr>
        <w:t>A</w:t>
      </w:r>
      <w:r w:rsidR="00173844">
        <w:rPr>
          <w:lang w:eastAsia="ja-JP"/>
        </w:rPr>
        <w:t xml:space="preserve"> </w:t>
      </w:r>
      <w:r>
        <w:rPr>
          <w:lang w:eastAsia="ja-JP"/>
        </w:rPr>
        <w:t xml:space="preserve">modification of the deferred MT-LR procedure </w:t>
      </w:r>
      <w:r w:rsidR="00214EC9">
        <w:rPr>
          <w:lang w:eastAsia="ja-JP"/>
        </w:rPr>
        <w:t xml:space="preserve">for the UL positioning part is shown in Figure </w:t>
      </w:r>
      <w:r w:rsidR="009F140F">
        <w:rPr>
          <w:lang w:eastAsia="ja-JP"/>
        </w:rPr>
        <w:t>5</w:t>
      </w:r>
      <w:r w:rsidR="00214EC9">
        <w:rPr>
          <w:lang w:eastAsia="ja-JP"/>
        </w:rPr>
        <w:t xml:space="preserve"> below.</w:t>
      </w:r>
    </w:p>
    <w:p w14:paraId="60758450" w14:textId="1761CD4D" w:rsidR="005D6B2E" w:rsidRDefault="005D6B2E" w:rsidP="006F6D39">
      <w:pPr>
        <w:rPr>
          <w:lang w:eastAsia="ja-JP"/>
        </w:rPr>
      </w:pPr>
    </w:p>
    <w:p w14:paraId="2B89B09A" w14:textId="77777777" w:rsidR="005D6B2E" w:rsidRDefault="005D6B2E" w:rsidP="005D6B2E">
      <w:pPr>
        <w:rPr>
          <w:lang w:eastAsia="ja-JP"/>
        </w:rPr>
      </w:pPr>
    </w:p>
    <w:p w14:paraId="5C48D218" w14:textId="4E801803" w:rsidR="005D6B2E" w:rsidRDefault="00B624F1" w:rsidP="005D6B2E">
      <w:pPr>
        <w:rPr>
          <w:rFonts w:eastAsia="SimSun"/>
          <w:lang w:eastAsia="en-GB"/>
        </w:rPr>
      </w:pPr>
      <w:r w:rsidRPr="00B624F1">
        <w:rPr>
          <w:rFonts w:eastAsia="SimSun"/>
          <w:noProof/>
        </w:rPr>
        <w:lastRenderedPageBreak/>
        <w:drawing>
          <wp:inline distT="0" distB="0" distL="0" distR="0" wp14:anchorId="30FE4490" wp14:editId="1B3800B6">
            <wp:extent cx="5762625" cy="6038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2625" cy="6038850"/>
                    </a:xfrm>
                    <a:prstGeom prst="rect">
                      <a:avLst/>
                    </a:prstGeom>
                    <a:noFill/>
                    <a:ln>
                      <a:noFill/>
                    </a:ln>
                  </pic:spPr>
                </pic:pic>
              </a:graphicData>
            </a:graphic>
          </wp:inline>
        </w:drawing>
      </w:r>
    </w:p>
    <w:p w14:paraId="70B0CDDD" w14:textId="668594E2" w:rsidR="005D6B2E" w:rsidRDefault="005D6B2E" w:rsidP="005D6B2E">
      <w:pPr>
        <w:pStyle w:val="TF"/>
        <w:rPr>
          <w:rFonts w:eastAsia="SimSun"/>
          <w:lang w:eastAsia="en-GB"/>
        </w:rPr>
      </w:pPr>
      <w:r>
        <w:rPr>
          <w:rFonts w:eastAsia="SimSun"/>
          <w:lang w:eastAsia="en-GB"/>
        </w:rPr>
        <w:t xml:space="preserve">Figure </w:t>
      </w:r>
      <w:r w:rsidR="009F140F">
        <w:rPr>
          <w:rFonts w:eastAsia="SimSun"/>
          <w:lang w:eastAsia="en-GB"/>
        </w:rPr>
        <w:t>5</w:t>
      </w:r>
      <w:r>
        <w:rPr>
          <w:rFonts w:eastAsia="SimSun"/>
          <w:lang w:eastAsia="en-GB"/>
        </w:rPr>
        <w:t>: Deferred MT-LR with positioning SRS pre-configuration.</w:t>
      </w:r>
    </w:p>
    <w:p w14:paraId="49D68DBF" w14:textId="77777777" w:rsidR="005D6B2E" w:rsidRDefault="005D6B2E" w:rsidP="005D6B2E">
      <w:pPr>
        <w:pStyle w:val="TF"/>
        <w:rPr>
          <w:rFonts w:eastAsia="SimSun"/>
          <w:lang w:eastAsia="en-GB"/>
        </w:rPr>
      </w:pPr>
    </w:p>
    <w:p w14:paraId="34ACE11B" w14:textId="782CDAE7" w:rsidR="005D6B2E" w:rsidRDefault="005D6B2E" w:rsidP="003A5ACC">
      <w:pPr>
        <w:pStyle w:val="B1"/>
        <w:spacing w:after="0"/>
      </w:pPr>
      <w:r>
        <w:rPr>
          <w:rFonts w:eastAsia="SimSun"/>
          <w:lang w:eastAsia="en-GB"/>
        </w:rPr>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EB55E2">
        <w:rPr>
          <w:rFonts w:eastAsia="SimSun"/>
          <w:lang w:eastAsia="en-GB"/>
        </w:rPr>
        <w:t>1</w:t>
      </w:r>
      <w:r w:rsidR="00AE5163">
        <w:rPr>
          <w:rFonts w:eastAsia="SimSun"/>
          <w:lang w:eastAsia="en-GB"/>
        </w:rPr>
        <w:t>2</w:t>
      </w:r>
      <w:r>
        <w:rPr>
          <w:rFonts w:eastAsia="SimSun"/>
          <w:lang w:eastAsia="en-GB"/>
        </w:rPr>
        <w:t xml:space="preserve">]), the LMF sends a </w:t>
      </w:r>
      <w:proofErr w:type="spellStart"/>
      <w:r>
        <w:rPr>
          <w:rFonts w:eastAsia="SimSun"/>
          <w:lang w:eastAsia="en-GB"/>
        </w:rPr>
        <w:t>NRPPa</w:t>
      </w:r>
      <w:proofErr w:type="spellEnd"/>
      <w:r>
        <w:rPr>
          <w:rFonts w:eastAsia="SimSun"/>
          <w:lang w:eastAsia="en-GB"/>
        </w:rPr>
        <w:t xml:space="preserve"> Positioning Information Request message to the serving </w:t>
      </w:r>
      <w:proofErr w:type="spellStart"/>
      <w:r>
        <w:rPr>
          <w:rFonts w:eastAsia="SimSun"/>
          <w:lang w:eastAsia="en-GB"/>
        </w:rPr>
        <w:t>gNB</w:t>
      </w:r>
      <w:proofErr w:type="spellEnd"/>
      <w:r>
        <w:rPr>
          <w:rFonts w:eastAsia="SimSun"/>
          <w:lang w:eastAsia="en-GB"/>
        </w:rPr>
        <w:t xml:space="preserve"> including a request for preconfigured positioning SRS. The request may include one or more "</w:t>
      </w:r>
      <w:r w:rsidRPr="0054226D">
        <w:t xml:space="preserve">Requested SRS </w:t>
      </w:r>
      <w:r>
        <w:t>Transmission Characteristics" IEs [</w:t>
      </w:r>
      <w:r w:rsidR="00CB6769">
        <w:t>10</w:t>
      </w:r>
      <w:r>
        <w:t>], each defining a positioning SRS configuration (e.g.,</w:t>
      </w:r>
      <w:r w:rsidRPr="00C27FEC">
        <w:t xml:space="preserve"> Number Of Periodic Transmissions</w:t>
      </w:r>
      <w:r>
        <w:t xml:space="preserve">, </w:t>
      </w:r>
      <w:r w:rsidRPr="00121B57">
        <w:t>Resource Type</w:t>
      </w:r>
      <w:r>
        <w:t>, Bandwidth, Resource Set List, SRS Frequency, etc.).</w:t>
      </w:r>
    </w:p>
    <w:p w14:paraId="69DDA2A8" w14:textId="77777777" w:rsidR="003A5ACC" w:rsidRDefault="003A5ACC" w:rsidP="003A5ACC">
      <w:pPr>
        <w:pStyle w:val="B1"/>
        <w:spacing w:after="0"/>
      </w:pPr>
    </w:p>
    <w:p w14:paraId="67448892" w14:textId="790855CF" w:rsidR="005D6B2E" w:rsidRDefault="005D6B2E" w:rsidP="005D6B2E">
      <w:pPr>
        <w:pStyle w:val="B1"/>
      </w:pPr>
      <w:r>
        <w:t>1b.</w:t>
      </w:r>
      <w:r>
        <w:tab/>
        <w:t xml:space="preserve">The serving </w:t>
      </w:r>
      <w:proofErr w:type="spellStart"/>
      <w:r>
        <w:t>gNB</w:t>
      </w:r>
      <w:proofErr w:type="spellEnd"/>
      <w:r>
        <w:t xml:space="preserve">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w:t>
      </w:r>
      <w:proofErr w:type="gramStart"/>
      <w:r w:rsidRPr="00301A5A">
        <w:t>at a later time</w:t>
      </w:r>
      <w:proofErr w:type="gramEnd"/>
      <w:r>
        <w:t xml:space="preserve"> (i.e., the target device does not transmit any positioning SRS when pre-configured). </w:t>
      </w:r>
      <w:r>
        <w:br/>
      </w:r>
      <w:r>
        <w:br/>
        <w:t>Each positioning SRS configuration has an associated identifier.</w:t>
      </w:r>
      <w:r>
        <w:br/>
      </w:r>
      <w:r>
        <w:br/>
        <w:t xml:space="preserve">Each positioning SRS may have a validity time and/or a validity area (see section </w:t>
      </w:r>
      <w:r w:rsidR="00DC5177">
        <w:t>2.5</w:t>
      </w:r>
      <w:r>
        <w:t>).</w:t>
      </w:r>
    </w:p>
    <w:p w14:paraId="4B3838FB" w14:textId="1892A294" w:rsidR="005D6B2E" w:rsidRDefault="005D6B2E" w:rsidP="005D6B2E">
      <w:pPr>
        <w:pStyle w:val="B1"/>
      </w:pPr>
      <w:r>
        <w:t>1c.</w:t>
      </w:r>
      <w:r>
        <w:tab/>
        <w:t xml:space="preserve">The serving </w:t>
      </w:r>
      <w:proofErr w:type="spellStart"/>
      <w:r>
        <w:t>gNB</w:t>
      </w:r>
      <w:proofErr w:type="spellEnd"/>
      <w:r>
        <w:t xml:space="preserve"> provides the set of preconfigured positioning SRS to the LMF (e.g., one or more </w:t>
      </w:r>
      <w:bookmarkStart w:id="42" w:name="_Hlk50141307"/>
      <w:r>
        <w:t>"</w:t>
      </w:r>
      <w:r>
        <w:rPr>
          <w:noProof/>
        </w:rPr>
        <w:t>SRS Configuration</w:t>
      </w:r>
      <w:bookmarkEnd w:id="42"/>
      <w:r>
        <w:rPr>
          <w:noProof/>
        </w:rPr>
        <w:t>" IEs [</w:t>
      </w:r>
      <w:r w:rsidR="00D85E0B">
        <w:rPr>
          <w:noProof/>
        </w:rPr>
        <w:t>10</w:t>
      </w:r>
      <w:r>
        <w:rPr>
          <w:noProof/>
        </w:rPr>
        <w:t xml:space="preserve">] where each </w:t>
      </w:r>
      <w:r w:rsidRPr="00BE3534">
        <w:rPr>
          <w:noProof/>
        </w:rPr>
        <w:t>positioning SRS</w:t>
      </w:r>
      <w:r>
        <w:rPr>
          <w:noProof/>
        </w:rPr>
        <w:t xml:space="preserve"> has an associated ID)</w:t>
      </w:r>
      <w:r>
        <w:t>.</w:t>
      </w:r>
    </w:p>
    <w:p w14:paraId="46EEDD42" w14:textId="77777777" w:rsidR="005D6B2E" w:rsidRPr="00AB2AAF" w:rsidRDefault="005D6B2E" w:rsidP="005D6B2E">
      <w:pPr>
        <w:pStyle w:val="B1"/>
        <w:rPr>
          <w:rFonts w:eastAsia="SimSun"/>
        </w:rPr>
      </w:pPr>
      <w:r>
        <w:lastRenderedPageBreak/>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 xml:space="preserve">sends an SRS Activation Request message </w:t>
      </w:r>
      <w:r w:rsidRPr="005E1A8D">
        <w:rPr>
          <w:rFonts w:eastAsia="SimSun"/>
        </w:rPr>
        <w:t xml:space="preserve">along with the RRC Resume Request </w:t>
      </w:r>
      <w:r>
        <w:rPr>
          <w:rFonts w:eastAsia="SimSun"/>
        </w:rPr>
        <w:t xml:space="preserve">to the receiving </w:t>
      </w:r>
      <w:proofErr w:type="spellStart"/>
      <w:r>
        <w:rPr>
          <w:rFonts w:eastAsia="SimSun"/>
        </w:rPr>
        <w:t>gNB</w:t>
      </w:r>
      <w:proofErr w:type="spellEnd"/>
      <w:r w:rsidRPr="005E1A8D">
        <w:rPr>
          <w:rFonts w:eastAsia="SimSun"/>
        </w:rPr>
        <w:t xml:space="preserve">. </w:t>
      </w:r>
      <w:r>
        <w:rPr>
          <w:rFonts w:eastAsia="SimSun"/>
        </w:rPr>
        <w:br/>
      </w:r>
      <w:r>
        <w:rPr>
          <w:lang w:val="en-US" w:eastAsia="zh-CN"/>
        </w:rPr>
        <w:t>The SRS Activation Request message may include the IDs of a desired preconfigured SRS configuration (e.g., in priority order) to be activated.</w:t>
      </w:r>
    </w:p>
    <w:p w14:paraId="54AB1247" w14:textId="6FB31DD6" w:rsidR="005D6B2E" w:rsidRDefault="005D6B2E" w:rsidP="005D6B2E">
      <w:pPr>
        <w:pStyle w:val="B1"/>
        <w:rPr>
          <w:lang w:eastAsia="ja-JP"/>
        </w:rPr>
      </w:pPr>
      <w:r>
        <w:rPr>
          <w:lang w:val="en-US" w:eastAsia="zh-CN"/>
        </w:rPr>
        <w:t>4</w:t>
      </w:r>
      <w:r w:rsidRPr="00AF7DD0">
        <w:rPr>
          <w:lang w:val="en-US" w:eastAsia="zh-CN"/>
        </w:rPr>
        <w:t>.</w:t>
      </w:r>
      <w:r w:rsidRPr="00AF7DD0">
        <w:rPr>
          <w:lang w:val="en-US" w:eastAsia="zh-CN"/>
        </w:rPr>
        <w:tab/>
      </w:r>
      <w:r>
        <w:rPr>
          <w:lang w:val="en-US" w:eastAsia="zh-CN"/>
        </w:rPr>
        <w:t xml:space="preserve">The receiving </w:t>
      </w:r>
      <w:proofErr w:type="spellStart"/>
      <w:r>
        <w:rPr>
          <w:lang w:val="en-US" w:eastAsia="zh-CN"/>
        </w:rPr>
        <w:t>gNB</w:t>
      </w:r>
      <w:proofErr w:type="spellEnd"/>
      <w:r>
        <w:rPr>
          <w:lang w:val="en-US" w:eastAsia="zh-CN"/>
        </w:rPr>
        <w:t xml:space="preserve"> identifies the last serving </w:t>
      </w:r>
      <w:proofErr w:type="spellStart"/>
      <w:r>
        <w:rPr>
          <w:lang w:val="en-US" w:eastAsia="zh-CN"/>
        </w:rPr>
        <w:t>gNB</w:t>
      </w:r>
      <w:proofErr w:type="spellEnd"/>
      <w:r>
        <w:rPr>
          <w:lang w:val="en-US" w:eastAsia="zh-CN"/>
        </w:rPr>
        <w:t xml:space="preserve"> using the I-RNTI and retrieves the UE context (incl. the preconfigured positioning SRS information) by means of </w:t>
      </w:r>
      <w:proofErr w:type="spellStart"/>
      <w:r>
        <w:rPr>
          <w:lang w:val="en-US" w:eastAsia="zh-CN"/>
        </w:rPr>
        <w:t>Xn</w:t>
      </w:r>
      <w:proofErr w:type="spellEnd"/>
      <w:r>
        <w:rPr>
          <w:lang w:val="en-US" w:eastAsia="zh-CN"/>
        </w:rPr>
        <w:t xml:space="preserve">-AP Retrieve UE Context procedure. </w:t>
      </w:r>
      <w:r>
        <w:rPr>
          <w:lang w:val="en-US" w:eastAsia="zh-CN"/>
        </w:rPr>
        <w:br/>
      </w:r>
      <w:r>
        <w:rPr>
          <w:lang w:val="en-US" w:eastAsia="zh-CN"/>
        </w:rPr>
        <w:br/>
      </w:r>
      <w:r w:rsidRPr="00AF7DD0">
        <w:rPr>
          <w:lang w:val="en-US" w:eastAsia="zh-CN"/>
        </w:rPr>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w:t>
      </w:r>
      <w:proofErr w:type="spellStart"/>
      <w:r>
        <w:rPr>
          <w:lang w:val="en-US" w:eastAsia="zh-CN"/>
        </w:rPr>
        <w:t>gNB</w:t>
      </w:r>
      <w:proofErr w:type="spellEnd"/>
      <w:r>
        <w:rPr>
          <w:lang w:val="en-US" w:eastAsia="zh-CN"/>
        </w:rPr>
        <w:t xml:space="preserve">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proofErr w:type="spellStart"/>
      <w:r w:rsidRPr="00754825">
        <w:rPr>
          <w:i/>
          <w:iCs/>
          <w:lang w:val="en-US" w:eastAsia="zh-CN"/>
        </w:rPr>
        <w:t>pathlossReferenceRS</w:t>
      </w:r>
      <w:proofErr w:type="spellEnd"/>
      <w:r w:rsidRPr="00754825">
        <w:rPr>
          <w:i/>
          <w:iCs/>
          <w:lang w:val="en-US" w:eastAsia="zh-CN"/>
        </w:rPr>
        <w:t>-Pos</w:t>
      </w:r>
      <w:r>
        <w:rPr>
          <w:lang w:val="en-US" w:eastAsia="zh-CN"/>
        </w:rPr>
        <w:t xml:space="preserve"> [1</w:t>
      </w:r>
      <w:r w:rsidR="00D85E0B">
        <w:rPr>
          <w:lang w:val="en-US" w:eastAsia="zh-CN"/>
        </w:rPr>
        <w:t>1</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w:t>
      </w:r>
      <w:proofErr w:type="spellStart"/>
      <w:r w:rsidRPr="0002433A">
        <w:rPr>
          <w:i/>
          <w:iCs/>
          <w:lang w:val="en-US" w:eastAsia="zh-CN"/>
        </w:rPr>
        <w:t>SpatialRelationInfoPos</w:t>
      </w:r>
      <w:proofErr w:type="spellEnd"/>
      <w:r>
        <w:rPr>
          <w:lang w:val="en-US" w:eastAsia="zh-CN"/>
        </w:rPr>
        <w:t xml:space="preserve"> [1</w:t>
      </w:r>
      <w:r w:rsidR="000F3A87">
        <w:rPr>
          <w:lang w:val="en-US" w:eastAsia="zh-CN"/>
        </w:rPr>
        <w:t>1</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 xml:space="preserve">receiving </w:t>
      </w:r>
      <w:proofErr w:type="spellStart"/>
      <w:r w:rsidRPr="00436827">
        <w:rPr>
          <w:lang w:val="en-US" w:eastAsia="zh-CN"/>
        </w:rPr>
        <w:t>gNB</w:t>
      </w:r>
      <w:proofErr w:type="spellEnd"/>
      <w:r>
        <w:rPr>
          <w:lang w:val="en-US" w:eastAsia="zh-CN"/>
        </w:rPr>
        <w:t xml:space="preserve">. The receiving </w:t>
      </w:r>
      <w:proofErr w:type="spellStart"/>
      <w:r>
        <w:rPr>
          <w:lang w:val="en-US" w:eastAsia="zh-CN"/>
        </w:rPr>
        <w:t>gNB</w:t>
      </w:r>
      <w:proofErr w:type="spellEnd"/>
      <w:r>
        <w:rPr>
          <w:lang w:val="en-US" w:eastAsia="zh-CN"/>
        </w:rPr>
        <w:t xml:space="preserve"> may also determine the </w:t>
      </w:r>
      <w:r>
        <w:rPr>
          <w:lang w:eastAsia="ja-JP"/>
        </w:rPr>
        <w:t xml:space="preserve">TA timer and RSRP-change-threshold (e.g., </w:t>
      </w:r>
      <w:proofErr w:type="spellStart"/>
      <w:r w:rsidRPr="005B161A">
        <w:rPr>
          <w:i/>
          <w:iCs/>
          <w:lang w:eastAsia="ja-JP"/>
        </w:rPr>
        <w:t>inactivePosSRS-TimeAlignmentTimer</w:t>
      </w:r>
      <w:proofErr w:type="spellEnd"/>
      <w:r>
        <w:rPr>
          <w:lang w:eastAsia="ja-JP"/>
        </w:rPr>
        <w:t xml:space="preserve">, </w:t>
      </w:r>
      <w:proofErr w:type="spellStart"/>
      <w:r w:rsidRPr="005B161A">
        <w:rPr>
          <w:i/>
          <w:iCs/>
          <w:lang w:eastAsia="ja-JP"/>
        </w:rPr>
        <w:t>inactivePosSRS</w:t>
      </w:r>
      <w:proofErr w:type="spellEnd"/>
      <w:r w:rsidRPr="005B161A">
        <w:rPr>
          <w:i/>
          <w:iCs/>
          <w:lang w:eastAsia="ja-JP"/>
        </w:rPr>
        <w:t>-RSRP-</w:t>
      </w:r>
      <w:proofErr w:type="spellStart"/>
      <w:r w:rsidRPr="005B161A">
        <w:rPr>
          <w:i/>
          <w:iCs/>
          <w:lang w:eastAsia="ja-JP"/>
        </w:rPr>
        <w:t>changeThreshold</w:t>
      </w:r>
      <w:proofErr w:type="spellEnd"/>
      <w:r>
        <w:rPr>
          <w:lang w:eastAsia="ja-JP"/>
        </w:rPr>
        <w:t xml:space="preserve"> [1</w:t>
      </w:r>
      <w:r w:rsidR="000F3A87">
        <w:rPr>
          <w:lang w:eastAsia="ja-JP"/>
        </w:rPr>
        <w:t>1</w:t>
      </w:r>
      <w:r>
        <w:rPr>
          <w:lang w:eastAsia="ja-JP"/>
        </w:rPr>
        <w:t xml:space="preserve">]). The receiving </w:t>
      </w:r>
      <w:proofErr w:type="spellStart"/>
      <w:r>
        <w:rPr>
          <w:lang w:eastAsia="ja-JP"/>
        </w:rPr>
        <w:t>gNB</w:t>
      </w:r>
      <w:proofErr w:type="spellEnd"/>
      <w:r>
        <w:rPr>
          <w:lang w:eastAsia="ja-JP"/>
        </w:rPr>
        <w:t xml:space="preserve"> uses the assistance information received from the LMF at Step 1a to determine the above SRS parameter.</w:t>
      </w:r>
    </w:p>
    <w:p w14:paraId="41E91DD0" w14:textId="77777777" w:rsidR="005D6B2E" w:rsidRDefault="005D6B2E" w:rsidP="005D6B2E">
      <w:pPr>
        <w:pStyle w:val="B1"/>
        <w:rPr>
          <w:lang w:eastAsia="ja-JP"/>
        </w:rPr>
      </w:pPr>
      <w:r>
        <w:rPr>
          <w:lang w:eastAsia="ja-JP"/>
        </w:rPr>
        <w:t>5.</w:t>
      </w:r>
      <w:r>
        <w:rPr>
          <w:lang w:eastAsia="ja-JP"/>
        </w:rPr>
        <w:tab/>
        <w:t xml:space="preserve">The receiving </w:t>
      </w:r>
      <w:proofErr w:type="spellStart"/>
      <w:r>
        <w:rPr>
          <w:lang w:eastAsia="ja-JP"/>
        </w:rPr>
        <w:t>gNB</w:t>
      </w:r>
      <w:proofErr w:type="spellEnd"/>
      <w:r>
        <w:rPr>
          <w:lang w:eastAsia="ja-JP"/>
        </w:rPr>
        <w:t xml:space="preserve"> may then send an SRS Activation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r>
        <w:rPr>
          <w:lang w:eastAsia="ja-JP"/>
        </w:rPr>
        <w:br/>
      </w:r>
      <w:r>
        <w:rPr>
          <w:lang w:eastAsia="ja-JP"/>
        </w:rPr>
        <w:br/>
        <w:t>The SRS Activation message may be an RRC message or a MAC control element.</w:t>
      </w:r>
    </w:p>
    <w:p w14:paraId="27297D3F" w14:textId="77777777" w:rsidR="005D6B2E" w:rsidRPr="00AF7DD0" w:rsidRDefault="005D6B2E" w:rsidP="005D6B2E">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sends a </w:t>
      </w:r>
      <w:proofErr w:type="spellStart"/>
      <w:r w:rsidRPr="00AF7DD0">
        <w:rPr>
          <w:lang w:val="en-US" w:eastAsia="zh-CN"/>
        </w:rPr>
        <w:t>NRPPa</w:t>
      </w:r>
      <w:proofErr w:type="spellEnd"/>
      <w:r w:rsidRPr="00AF7DD0">
        <w:rPr>
          <w:lang w:val="en-US" w:eastAsia="zh-CN"/>
        </w:rPr>
        <w:t xml:space="preserve">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Pr="00AF7DD0">
        <w:rPr>
          <w:lang w:val="en-US" w:eastAsia="zh-CN"/>
        </w:rPr>
        <w:t xml:space="preserve">. </w:t>
      </w:r>
    </w:p>
    <w:p w14:paraId="7DB694B4" w14:textId="77777777" w:rsidR="005D6B2E" w:rsidRDefault="005D6B2E" w:rsidP="005D6B2E">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w:t>
      </w:r>
      <w:proofErr w:type="spellStart"/>
      <w:r w:rsidRPr="00AF7DD0">
        <w:rPr>
          <w:lang w:val="en-US" w:eastAsia="zh-CN"/>
        </w:rPr>
        <w:t>NRPPa</w:t>
      </w:r>
      <w:proofErr w:type="spellEnd"/>
      <w:r w:rsidRPr="00AF7DD0">
        <w:rPr>
          <w:lang w:val="en-US" w:eastAsia="zh-CN"/>
        </w:rPr>
        <w:t xml:space="preserve"> Measurement Request </w:t>
      </w:r>
      <w:r>
        <w:rPr>
          <w:lang w:val="en-US" w:eastAsia="zh-CN"/>
        </w:rPr>
        <w:t xml:space="preserve">message </w:t>
      </w:r>
      <w:r w:rsidRPr="00AF7DD0">
        <w:rPr>
          <w:lang w:val="en-US" w:eastAsia="zh-CN"/>
        </w:rPr>
        <w:t xml:space="preserve">to a group of </w:t>
      </w:r>
      <w:proofErr w:type="spellStart"/>
      <w:r w:rsidRPr="00AF7DD0">
        <w:rPr>
          <w:lang w:val="en-US" w:eastAsia="zh-CN"/>
        </w:rPr>
        <w:t>gNBs</w:t>
      </w:r>
      <w:proofErr w:type="spellEnd"/>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p>
    <w:p w14:paraId="6073ADC8" w14:textId="77777777" w:rsidR="005D6B2E" w:rsidRPr="00160103" w:rsidRDefault="005D6B2E" w:rsidP="005D6B2E">
      <w:pPr>
        <w:pStyle w:val="B1"/>
        <w:rPr>
          <w:lang w:val="en-US" w:eastAsia="zh-CN"/>
        </w:rPr>
      </w:pPr>
      <w:r>
        <w:rPr>
          <w:lang w:val="en-US" w:eastAsia="zh-CN"/>
        </w:rPr>
        <w:t>8.</w:t>
      </w:r>
      <w:r>
        <w:rPr>
          <w:lang w:val="en-US" w:eastAsia="zh-CN"/>
        </w:rPr>
        <w:tab/>
      </w:r>
      <w:r w:rsidRPr="00B46E91">
        <w:rPr>
          <w:lang w:val="en-US" w:eastAsia="zh-CN"/>
        </w:rPr>
        <w:t xml:space="preserve">The receiving </w:t>
      </w:r>
      <w:proofErr w:type="spellStart"/>
      <w:r w:rsidRPr="00B46E91">
        <w:rPr>
          <w:lang w:val="en-US" w:eastAsia="zh-CN"/>
        </w:rPr>
        <w:t>gNB</w:t>
      </w:r>
      <w:proofErr w:type="spellEnd"/>
      <w:r w:rsidRPr="00B46E91">
        <w:rPr>
          <w:lang w:val="en-US" w:eastAsia="zh-CN"/>
        </w:rPr>
        <w:t xml:space="preserve">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1E0DCD74" w14:textId="77777777" w:rsidR="005D6B2E" w:rsidRDefault="005D6B2E" w:rsidP="006F6D39">
      <w:pPr>
        <w:rPr>
          <w:lang w:eastAsia="ja-JP"/>
        </w:rPr>
      </w:pPr>
    </w:p>
    <w:p w14:paraId="0DF11967" w14:textId="579BA7BB" w:rsidR="00E81F5A" w:rsidRPr="00946573" w:rsidRDefault="00946573" w:rsidP="00946573">
      <w:pPr>
        <w:rPr>
          <w:lang w:eastAsia="ja-JP"/>
        </w:rPr>
      </w:pPr>
      <w:r>
        <w:rPr>
          <w:lang w:eastAsia="ja-JP"/>
        </w:rPr>
        <w:t>Since the above SRS pre-configuration procedure would be independent on the RRC state (i.e., in principle applicable to RRC_CONNECTED state as well), the LMF would still be unaware of the RRC state (i.e., no RRC state dependent behaviour of an LMF is required).</w:t>
      </w:r>
    </w:p>
    <w:p w14:paraId="0D10B189" w14:textId="33C120C0" w:rsidR="009D2031" w:rsidRDefault="009D2031" w:rsidP="009D2031">
      <w:r>
        <w:t xml:space="preserve">The "SRS deactivation request" could be UE triggered (e.g., included at Step 12 in Figure 1 when measurements are completed) or LMF triggered (e.g., after Step 14 in Figure 1 when TRP measurements have been received). For LMF triggered deactivation, the </w:t>
      </w:r>
      <w:proofErr w:type="spellStart"/>
      <w:r>
        <w:t>NRPPa</w:t>
      </w:r>
      <w:proofErr w:type="spellEnd"/>
      <w:r>
        <w:t xml:space="preserve"> Positioning Deactivation [</w:t>
      </w:r>
      <w:r w:rsidR="00F8479D">
        <w:t>10</w:t>
      </w:r>
      <w:r>
        <w:t xml:space="preserve">] procedure could be reused as shown in Figure </w:t>
      </w:r>
      <w:r w:rsidR="00B74C21">
        <w:t>6</w:t>
      </w:r>
      <w:r>
        <w:t xml:space="preserve"> below. </w:t>
      </w:r>
    </w:p>
    <w:p w14:paraId="547798BB" w14:textId="1312406B" w:rsidR="009D2031" w:rsidRDefault="009D2031" w:rsidP="009D2031">
      <w:r>
        <w:t xml:space="preserve">If Step 12 in Figure </w:t>
      </w:r>
      <w:r w:rsidR="00B74C21">
        <w:t>6</w:t>
      </w:r>
      <w:r>
        <w:t xml:space="preserve"> below did not occur</w:t>
      </w:r>
      <w:r w:rsidR="00A20026">
        <w:t xml:space="preserve"> (</w:t>
      </w:r>
      <w:r w:rsidR="00014704">
        <w:t>e.g.</w:t>
      </w:r>
      <w:r w:rsidR="00A20026">
        <w:t>, UL-only positioning)</w:t>
      </w:r>
      <w:r>
        <w:t xml:space="preserve">, the "SRS Deactivation" message may not be "Subsequent DL SDT" but MT-SDT. </w:t>
      </w:r>
    </w:p>
    <w:p w14:paraId="0B2B0E1C" w14:textId="3D426179" w:rsidR="009D2031" w:rsidRDefault="009D2031" w:rsidP="009D2031">
      <w:r>
        <w:t xml:space="preserve">For UE triggered deactivation request, </w:t>
      </w:r>
      <w:r>
        <w:rPr>
          <w:lang w:eastAsia="ja-JP"/>
        </w:rPr>
        <w:t xml:space="preserve">the RRC </w:t>
      </w:r>
      <w:proofErr w:type="spellStart"/>
      <w:r w:rsidRPr="009958AA">
        <w:rPr>
          <w:i/>
          <w:iCs/>
          <w:lang w:eastAsia="ja-JP"/>
        </w:rPr>
        <w:t>LocationMeasurementIndication</w:t>
      </w:r>
      <w:proofErr w:type="spellEnd"/>
      <w:r>
        <w:rPr>
          <w:lang w:eastAsia="ja-JP"/>
        </w:rPr>
        <w:t xml:space="preserve"> [1</w:t>
      </w:r>
      <w:r w:rsidR="00A622FA">
        <w:rPr>
          <w:lang w:eastAsia="ja-JP"/>
        </w:rPr>
        <w:t>1</w:t>
      </w:r>
      <w:r>
        <w:rPr>
          <w:lang w:eastAsia="ja-JP"/>
        </w:rPr>
        <w:t>] message</w:t>
      </w:r>
      <w:r>
        <w:t xml:space="preserve"> could be used with indication "stop" or a new MAC control element could be defined. The receiving </w:t>
      </w:r>
      <w:proofErr w:type="spellStart"/>
      <w:r>
        <w:t>gNB</w:t>
      </w:r>
      <w:proofErr w:type="spellEnd"/>
      <w:r>
        <w:t xml:space="preserve"> could then inform the LMF using the </w:t>
      </w:r>
      <w:proofErr w:type="spellStart"/>
      <w:r>
        <w:t>NRPPa</w:t>
      </w:r>
      <w:proofErr w:type="spellEnd"/>
      <w:r>
        <w:t xml:space="preserve"> Positioning Information Update message as shown in Figure </w:t>
      </w:r>
      <w:r w:rsidR="00B74C21">
        <w:t>7</w:t>
      </w:r>
      <w:r>
        <w:t xml:space="preserve"> below.</w:t>
      </w:r>
    </w:p>
    <w:p w14:paraId="0DC9094A" w14:textId="6C9E2959" w:rsidR="009D2031" w:rsidRDefault="00711F30" w:rsidP="009D2031">
      <w:pPr>
        <w:rPr>
          <w:rFonts w:eastAsia="SimSun"/>
          <w:lang w:eastAsia="en-GB"/>
        </w:rPr>
      </w:pPr>
      <w:r w:rsidRPr="00711F30">
        <w:rPr>
          <w:rFonts w:eastAsia="SimSun"/>
          <w:noProof/>
        </w:rPr>
        <w:lastRenderedPageBreak/>
        <w:drawing>
          <wp:inline distT="0" distB="0" distL="0" distR="0" wp14:anchorId="457EDB17" wp14:editId="708D024D">
            <wp:extent cx="5667375" cy="3752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67375" cy="3752850"/>
                    </a:xfrm>
                    <a:prstGeom prst="rect">
                      <a:avLst/>
                    </a:prstGeom>
                    <a:noFill/>
                    <a:ln>
                      <a:noFill/>
                    </a:ln>
                  </pic:spPr>
                </pic:pic>
              </a:graphicData>
            </a:graphic>
          </wp:inline>
        </w:drawing>
      </w:r>
    </w:p>
    <w:p w14:paraId="74760970" w14:textId="67513F49" w:rsidR="009D2031" w:rsidRDefault="009D2031" w:rsidP="009D2031">
      <w:pPr>
        <w:pStyle w:val="TF"/>
        <w:rPr>
          <w:rFonts w:eastAsia="SimSun"/>
          <w:lang w:eastAsia="en-GB"/>
        </w:rPr>
      </w:pPr>
      <w:r>
        <w:rPr>
          <w:rFonts w:eastAsia="SimSun"/>
          <w:lang w:eastAsia="en-GB"/>
        </w:rPr>
        <w:t xml:space="preserve">Figure </w:t>
      </w:r>
      <w:r w:rsidR="00B74C21">
        <w:rPr>
          <w:rFonts w:eastAsia="SimSun"/>
          <w:lang w:eastAsia="en-GB"/>
        </w:rPr>
        <w:t>6</w:t>
      </w:r>
      <w:r>
        <w:rPr>
          <w:rFonts w:eastAsia="SimSun"/>
          <w:lang w:eastAsia="en-GB"/>
        </w:rPr>
        <w:t>: Deferred MT-LR with LMF-triggered positioning SRS deactivation request.</w:t>
      </w:r>
    </w:p>
    <w:p w14:paraId="6F54F84F" w14:textId="77777777" w:rsidR="009D2031" w:rsidRDefault="009D2031" w:rsidP="009D2031"/>
    <w:p w14:paraId="29C6DAD3" w14:textId="259D54BD" w:rsidR="009D2031" w:rsidRDefault="00711F30" w:rsidP="009D2031">
      <w:pPr>
        <w:rPr>
          <w:rFonts w:eastAsia="SimSun"/>
          <w:lang w:eastAsia="en-GB"/>
        </w:rPr>
      </w:pPr>
      <w:r w:rsidRPr="00711F30">
        <w:rPr>
          <w:rFonts w:eastAsia="SimSun"/>
          <w:noProof/>
        </w:rPr>
        <w:drawing>
          <wp:inline distT="0" distB="0" distL="0" distR="0" wp14:anchorId="622AB0D4" wp14:editId="4DE00143">
            <wp:extent cx="5667375" cy="3752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67375" cy="3752850"/>
                    </a:xfrm>
                    <a:prstGeom prst="rect">
                      <a:avLst/>
                    </a:prstGeom>
                    <a:noFill/>
                    <a:ln>
                      <a:noFill/>
                    </a:ln>
                  </pic:spPr>
                </pic:pic>
              </a:graphicData>
            </a:graphic>
          </wp:inline>
        </w:drawing>
      </w:r>
    </w:p>
    <w:p w14:paraId="4CC58853" w14:textId="3411F930" w:rsidR="009D2031" w:rsidRDefault="009D2031" w:rsidP="009D2031">
      <w:pPr>
        <w:pStyle w:val="TF"/>
        <w:rPr>
          <w:rFonts w:eastAsia="SimSun"/>
          <w:lang w:eastAsia="en-GB"/>
        </w:rPr>
      </w:pPr>
      <w:r>
        <w:rPr>
          <w:rFonts w:eastAsia="SimSun"/>
          <w:lang w:eastAsia="en-GB"/>
        </w:rPr>
        <w:t xml:space="preserve">Figure </w:t>
      </w:r>
      <w:r w:rsidR="00B74C21">
        <w:rPr>
          <w:rFonts w:eastAsia="SimSun"/>
          <w:lang w:eastAsia="en-GB"/>
        </w:rPr>
        <w:t>7</w:t>
      </w:r>
      <w:r>
        <w:rPr>
          <w:rFonts w:eastAsia="SimSun"/>
          <w:lang w:eastAsia="en-GB"/>
        </w:rPr>
        <w:t>: Deferred MT-LR with UE-triggered positioning SRS deactivation request.</w:t>
      </w:r>
    </w:p>
    <w:p w14:paraId="768219FD" w14:textId="4C4E8B9E" w:rsidR="00E10ADD" w:rsidRDefault="00E10ADD" w:rsidP="009D2031">
      <w:pPr>
        <w:rPr>
          <w:rFonts w:eastAsia="SimSun"/>
          <w:lang w:eastAsia="en-GB"/>
        </w:rPr>
      </w:pPr>
    </w:p>
    <w:p w14:paraId="33F37103" w14:textId="77777777" w:rsidR="008B344A" w:rsidRDefault="008B344A" w:rsidP="008B344A">
      <w:pPr>
        <w:spacing w:after="0"/>
        <w:rPr>
          <w:lang w:val="en-US" w:eastAsia="ko-KR"/>
        </w:rPr>
      </w:pPr>
    </w:p>
    <w:p w14:paraId="1D434840" w14:textId="72576473" w:rsidR="008B344A" w:rsidRDefault="008B344A" w:rsidP="0074498C">
      <w:pPr>
        <w:pStyle w:val="NO"/>
        <w:ind w:left="1418" w:hanging="1134"/>
        <w:rPr>
          <w:lang w:val="en-US" w:eastAsia="ko-KR"/>
        </w:rPr>
      </w:pPr>
      <w:r w:rsidRPr="0078386A">
        <w:rPr>
          <w:b/>
          <w:bCs/>
          <w:lang w:val="en-US" w:eastAsia="ko-KR"/>
        </w:rPr>
        <w:lastRenderedPageBreak/>
        <w:t xml:space="preserve">Proposal </w:t>
      </w:r>
      <w:r w:rsidR="00DC62D2">
        <w:rPr>
          <w:b/>
          <w:bCs/>
          <w:lang w:val="en-US" w:eastAsia="ko-KR"/>
        </w:rPr>
        <w:t>4</w:t>
      </w:r>
      <w:r w:rsidRPr="0078386A">
        <w:rPr>
          <w:b/>
          <w:bCs/>
          <w:lang w:val="en-US" w:eastAsia="ko-KR"/>
        </w:rPr>
        <w:t>:</w:t>
      </w:r>
      <w:r>
        <w:rPr>
          <w:lang w:val="en-US" w:eastAsia="ko-KR"/>
        </w:rPr>
        <w:tab/>
        <w:t xml:space="preserve">From RAN2 perspective, </w:t>
      </w:r>
      <w:r w:rsidR="00617788">
        <w:rPr>
          <w:lang w:val="en-US" w:eastAsia="ko-KR"/>
        </w:rPr>
        <w:t xml:space="preserve">support </w:t>
      </w:r>
      <w:r>
        <w:rPr>
          <w:lang w:val="en-US" w:eastAsia="ko-KR"/>
        </w:rPr>
        <w:t xml:space="preserve">pre-configuration of </w:t>
      </w:r>
      <w:r w:rsidR="00C70A21">
        <w:rPr>
          <w:lang w:eastAsia="ja-JP"/>
        </w:rPr>
        <w:t>positioning</w:t>
      </w:r>
      <w:r w:rsidR="00073D14">
        <w:rPr>
          <w:lang w:eastAsia="ja-JP"/>
        </w:rPr>
        <w:t xml:space="preserve"> SRS</w:t>
      </w:r>
      <w:r>
        <w:rPr>
          <w:lang w:val="en-US" w:eastAsia="ko-KR"/>
        </w:rPr>
        <w:t xml:space="preserve"> during the location preparation phase of the </w:t>
      </w:r>
      <w:r w:rsidR="0074498C">
        <w:rPr>
          <w:lang w:val="en-US" w:eastAsia="ko-KR"/>
        </w:rPr>
        <w:t>'</w:t>
      </w:r>
      <w:r w:rsidR="0074498C" w:rsidRPr="0074498C">
        <w:rPr>
          <w:lang w:val="en-US" w:eastAsia="ko-KR"/>
        </w:rPr>
        <w:t>Low Power Periodic and Triggered 5GC-MT-LR Procedures</w:t>
      </w:r>
      <w:r w:rsidR="0074498C">
        <w:rPr>
          <w:lang w:val="en-US" w:eastAsia="ko-KR"/>
        </w:rPr>
        <w:t>'</w:t>
      </w:r>
      <w:r>
        <w:rPr>
          <w:lang w:val="en-US" w:eastAsia="ko-KR"/>
        </w:rPr>
        <w:t xml:space="preserve">. One or more </w:t>
      </w:r>
      <w:r w:rsidR="00073D14">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/UE during the location preparation phase</w:t>
      </w:r>
      <w:r w:rsidR="0074498C">
        <w:rPr>
          <w:lang w:val="en-US" w:eastAsia="ko-KR"/>
        </w:rPr>
        <w:t>.</w:t>
      </w:r>
      <w:r w:rsidR="00022F62">
        <w:rPr>
          <w:lang w:val="en-US" w:eastAsia="ko-KR"/>
        </w:rPr>
        <w:t xml:space="preserve"> </w:t>
      </w:r>
      <w:r w:rsidR="00022F62" w:rsidRPr="00713787">
        <w:rPr>
          <w:lang w:val="en-US" w:eastAsia="ko-KR"/>
        </w:rPr>
        <w:t xml:space="preserve">Capture Figure 5 </w:t>
      </w:r>
      <w:r w:rsidR="00022F62">
        <w:rPr>
          <w:lang w:val="en-US" w:eastAsia="ko-KR"/>
        </w:rPr>
        <w:t xml:space="preserve">and </w:t>
      </w:r>
      <w:r w:rsidR="00022F62" w:rsidRPr="00713787">
        <w:rPr>
          <w:lang w:val="en-US" w:eastAsia="ko-KR"/>
        </w:rPr>
        <w:t xml:space="preserve">corresponding </w:t>
      </w:r>
      <w:r w:rsidR="00022F62">
        <w:rPr>
          <w:lang w:val="en-US" w:eastAsia="ko-KR"/>
        </w:rPr>
        <w:t xml:space="preserve">procedure </w:t>
      </w:r>
      <w:r w:rsidR="00022F62" w:rsidRPr="00713787">
        <w:rPr>
          <w:lang w:val="en-US" w:eastAsia="ko-KR"/>
        </w:rPr>
        <w:t>description in the TR 38.859.</w:t>
      </w:r>
    </w:p>
    <w:p w14:paraId="734EF376" w14:textId="57DA7384" w:rsidR="003F63CC" w:rsidRDefault="003F63CC" w:rsidP="00E32A48">
      <w:pPr>
        <w:pStyle w:val="NO"/>
        <w:spacing w:after="0"/>
        <w:ind w:left="1418" w:hanging="1134"/>
        <w:rPr>
          <w:lang w:val="en-US" w:eastAsia="ko-KR"/>
        </w:rPr>
      </w:pPr>
      <w:r>
        <w:rPr>
          <w:b/>
          <w:bCs/>
          <w:lang w:val="en-US" w:eastAsia="ko-KR"/>
        </w:rPr>
        <w:t xml:space="preserve">Proposal </w:t>
      </w:r>
      <w:r w:rsidR="00DC62D2">
        <w:rPr>
          <w:b/>
          <w:bCs/>
          <w:lang w:val="en-US" w:eastAsia="ko-KR"/>
        </w:rPr>
        <w:t>5</w:t>
      </w:r>
      <w:r>
        <w:rPr>
          <w:b/>
          <w:bCs/>
          <w:lang w:val="en-US" w:eastAsia="ko-KR"/>
        </w:rPr>
        <w:t>:</w:t>
      </w:r>
      <w:r>
        <w:rPr>
          <w:lang w:val="en-US" w:eastAsia="ko-KR"/>
        </w:rPr>
        <w:tab/>
      </w:r>
      <w:r w:rsidR="00877483">
        <w:rPr>
          <w:lang w:val="en-US" w:eastAsia="ko-KR"/>
        </w:rPr>
        <w:t xml:space="preserve">From RAN2 perspective, support splitting the SRS for positioning </w:t>
      </w:r>
      <w:r w:rsidR="0014228B">
        <w:rPr>
          <w:lang w:val="en-US" w:eastAsia="ko-KR"/>
        </w:rPr>
        <w:t>configuration</w:t>
      </w:r>
      <w:r w:rsidR="00877483">
        <w:rPr>
          <w:lang w:val="en-US" w:eastAsia="ko-KR"/>
        </w:rPr>
        <w:t xml:space="preserve"> into</w:t>
      </w:r>
    </w:p>
    <w:p w14:paraId="0174FCAF" w14:textId="18028A8A" w:rsidR="00877483" w:rsidRPr="0014228B" w:rsidRDefault="00877483" w:rsidP="00E32A48">
      <w:pPr>
        <w:pStyle w:val="NO"/>
        <w:numPr>
          <w:ilvl w:val="0"/>
          <w:numId w:val="35"/>
        </w:numPr>
        <w:spacing w:after="0"/>
        <w:rPr>
          <w:lang w:val="en-US" w:eastAsia="ko-KR"/>
        </w:rPr>
      </w:pPr>
      <w:r w:rsidRPr="0014228B">
        <w:rPr>
          <w:lang w:val="en-US" w:eastAsia="ko-KR"/>
        </w:rPr>
        <w:t xml:space="preserve">Common parameter </w:t>
      </w:r>
      <w:r w:rsidR="00016798" w:rsidRPr="0014228B">
        <w:rPr>
          <w:lang w:val="en-US" w:eastAsia="ko-KR"/>
        </w:rPr>
        <w:t xml:space="preserve">that can be pre-configured and </w:t>
      </w:r>
      <w:r w:rsidRPr="0014228B">
        <w:rPr>
          <w:lang w:val="en-US" w:eastAsia="ko-KR"/>
        </w:rPr>
        <w:t>applicable to multiple cells, and</w:t>
      </w:r>
    </w:p>
    <w:p w14:paraId="648B845C" w14:textId="7324A6F6" w:rsidR="00877483" w:rsidRPr="0014228B" w:rsidRDefault="00016798" w:rsidP="00E32A48">
      <w:pPr>
        <w:pStyle w:val="NO"/>
        <w:numPr>
          <w:ilvl w:val="0"/>
          <w:numId w:val="35"/>
        </w:numPr>
        <w:spacing w:after="0"/>
        <w:rPr>
          <w:lang w:val="en-US" w:eastAsia="ko-KR"/>
        </w:rPr>
      </w:pPr>
      <w:r w:rsidRPr="0014228B">
        <w:rPr>
          <w:lang w:val="en-US" w:eastAsia="ko-KR"/>
        </w:rPr>
        <w:t xml:space="preserve">UE specific parameter that can not be pre-configured </w:t>
      </w:r>
      <w:r w:rsidR="0014228B">
        <w:rPr>
          <w:lang w:val="en-US" w:eastAsia="ko-KR"/>
        </w:rPr>
        <w:t>but</w:t>
      </w:r>
      <w:r w:rsidR="00E32A48" w:rsidRPr="0014228B">
        <w:rPr>
          <w:lang w:val="en-US" w:eastAsia="ko-KR"/>
        </w:rPr>
        <w:t xml:space="preserve"> </w:t>
      </w:r>
      <w:r w:rsidRPr="0014228B">
        <w:rPr>
          <w:lang w:val="en-US" w:eastAsia="ko-KR"/>
        </w:rPr>
        <w:t>provided in the SRS activation messages</w:t>
      </w:r>
      <w:r w:rsidR="00E32A48" w:rsidRPr="0014228B">
        <w:rPr>
          <w:lang w:val="en-US" w:eastAsia="ko-KR"/>
        </w:rPr>
        <w:t>.</w:t>
      </w:r>
    </w:p>
    <w:p w14:paraId="32B0B89C" w14:textId="77777777" w:rsidR="00E32A48" w:rsidRPr="00877483" w:rsidRDefault="00E32A48" w:rsidP="00E32A48">
      <w:pPr>
        <w:pStyle w:val="NO"/>
        <w:spacing w:after="0"/>
        <w:ind w:left="1784" w:firstLine="0"/>
        <w:rPr>
          <w:lang w:val="en-US" w:eastAsia="ko-KR"/>
        </w:rPr>
      </w:pPr>
    </w:p>
    <w:p w14:paraId="71E588B0" w14:textId="60D1F1D1" w:rsidR="00F57F02" w:rsidRDefault="00051FF0" w:rsidP="004E54B2">
      <w:pPr>
        <w:pStyle w:val="NO"/>
        <w:ind w:left="1418" w:hanging="1134"/>
        <w:rPr>
          <w:lang w:eastAsia="ja-JP"/>
        </w:rPr>
      </w:pPr>
      <w:r w:rsidRPr="000B4CEF">
        <w:rPr>
          <w:b/>
          <w:bCs/>
          <w:lang w:val="en-US" w:eastAsia="ko-KR"/>
        </w:rPr>
        <w:t xml:space="preserve">Proposal </w:t>
      </w:r>
      <w:r w:rsidR="00DC62D2">
        <w:rPr>
          <w:b/>
          <w:bCs/>
          <w:lang w:val="en-US" w:eastAsia="ko-KR"/>
        </w:rPr>
        <w:t>6</w:t>
      </w:r>
      <w:r w:rsidRPr="000B4CEF">
        <w:rPr>
          <w:b/>
          <w:bCs/>
          <w:lang w:val="en-US" w:eastAsia="ko-KR"/>
        </w:rPr>
        <w:t>:</w:t>
      </w:r>
      <w:r>
        <w:rPr>
          <w:lang w:val="en-US" w:eastAsia="ko-KR"/>
        </w:rPr>
        <w:tab/>
        <w:t xml:space="preserve">From RAN2 perspective, </w:t>
      </w:r>
      <w:r w:rsidR="00CB286D">
        <w:rPr>
          <w:lang w:val="en-US" w:eastAsia="ko-KR"/>
        </w:rPr>
        <w:t xml:space="preserve">support </w:t>
      </w:r>
      <w:r w:rsidRPr="004F3A45">
        <w:rPr>
          <w:lang w:val="en-US" w:eastAsia="ko-KR"/>
        </w:rPr>
        <w:t>UE trigger</w:t>
      </w:r>
      <w:r w:rsidR="00FB233B">
        <w:rPr>
          <w:lang w:val="en-US" w:eastAsia="ko-KR"/>
        </w:rPr>
        <w:t>ed</w:t>
      </w:r>
      <w:r>
        <w:rPr>
          <w:lang w:val="en-US" w:eastAsia="ko-KR"/>
        </w:rPr>
        <w:t xml:space="preserve"> </w:t>
      </w:r>
      <w:r w:rsidR="00073D14">
        <w:rPr>
          <w:lang w:eastAsia="ja-JP"/>
        </w:rPr>
        <w:t>positioning SRS</w:t>
      </w:r>
      <w:r>
        <w:rPr>
          <w:lang w:val="en-US" w:eastAsia="ko-KR"/>
        </w:rPr>
        <w:t xml:space="preserve"> </w:t>
      </w:r>
      <w:r w:rsidR="00921700">
        <w:rPr>
          <w:lang w:val="en-US" w:eastAsia="ko-KR"/>
        </w:rPr>
        <w:t>activation</w:t>
      </w:r>
      <w:r w:rsidR="00A833AD">
        <w:rPr>
          <w:lang w:val="en-US" w:eastAsia="ko-KR"/>
        </w:rPr>
        <w:t xml:space="preserve"> and deactivation</w:t>
      </w:r>
      <w:r>
        <w:rPr>
          <w:lang w:val="en-US" w:eastAsia="ko-KR"/>
        </w:rPr>
        <w:t xml:space="preserve"> </w:t>
      </w:r>
      <w:r w:rsidR="00A833AD">
        <w:rPr>
          <w:lang w:val="en-US" w:eastAsia="ko-KR"/>
        </w:rPr>
        <w:t>request</w:t>
      </w:r>
      <w:r w:rsidRPr="004F3A45">
        <w:rPr>
          <w:lang w:val="en-US" w:eastAsia="ko-KR"/>
        </w:rPr>
        <w:t xml:space="preserve"> (if </w:t>
      </w:r>
      <w:r>
        <w:rPr>
          <w:lang w:val="en-US" w:eastAsia="ko-KR"/>
        </w:rPr>
        <w:t>allowed</w:t>
      </w:r>
      <w:r w:rsidR="0003397F">
        <w:rPr>
          <w:lang w:val="en-US" w:eastAsia="ko-KR"/>
        </w:rPr>
        <w:t>/configured</w:t>
      </w:r>
      <w:r w:rsidRPr="004F3A45">
        <w:rPr>
          <w:lang w:val="en-US" w:eastAsia="ko-KR"/>
        </w:rPr>
        <w:t xml:space="preserve"> by </w:t>
      </w:r>
      <w:r>
        <w:rPr>
          <w:lang w:val="en-US" w:eastAsia="ko-KR"/>
        </w:rPr>
        <w:t>an</w:t>
      </w:r>
      <w:r w:rsidRPr="004F3A45">
        <w:rPr>
          <w:lang w:val="en-US" w:eastAsia="ko-KR"/>
        </w:rPr>
        <w:t xml:space="preserve"> LMF during the "location </w:t>
      </w:r>
      <w:r>
        <w:rPr>
          <w:lang w:val="en-US" w:eastAsia="ko-KR"/>
        </w:rPr>
        <w:t>preparation</w:t>
      </w:r>
      <w:r w:rsidRPr="004F3A45">
        <w:rPr>
          <w:lang w:val="en-US" w:eastAsia="ko-KR"/>
        </w:rPr>
        <w:t xml:space="preserve"> phase"</w:t>
      </w:r>
      <w:r>
        <w:rPr>
          <w:lang w:val="en-US" w:eastAsia="ko-KR"/>
        </w:rPr>
        <w:t>)</w:t>
      </w:r>
      <w:r w:rsidRPr="004F3A45">
        <w:rPr>
          <w:lang w:val="en-US" w:eastAsia="ko-KR"/>
        </w:rPr>
        <w:t xml:space="preserve"> with an RRC message </w:t>
      </w:r>
      <w:r w:rsidR="002E1344">
        <w:rPr>
          <w:lang w:val="en-US" w:eastAsia="ko-KR"/>
        </w:rPr>
        <w:t>or UL MAC-CE</w:t>
      </w:r>
      <w:r>
        <w:rPr>
          <w:lang w:val="en-US" w:eastAsia="ko-KR"/>
        </w:rPr>
        <w:t xml:space="preserve">. </w:t>
      </w:r>
    </w:p>
    <w:p w14:paraId="17465CF5" w14:textId="2EF2DA31" w:rsidR="006F6D39" w:rsidRDefault="00693BAF" w:rsidP="006F6D39">
      <w:pPr>
        <w:pStyle w:val="Heading2"/>
      </w:pPr>
      <w:r>
        <w:t>2</w:t>
      </w:r>
      <w:r w:rsidR="006F6D39">
        <w:t>.</w:t>
      </w:r>
      <w:r w:rsidR="00732A68">
        <w:t>5</w:t>
      </w:r>
      <w:r w:rsidR="006F6D39">
        <w:tab/>
        <w:t>Area</w:t>
      </w:r>
      <w:r w:rsidR="00A93212">
        <w:t>/time</w:t>
      </w:r>
      <w:r w:rsidR="006F6D39">
        <w:t xml:space="preserve"> validity of </w:t>
      </w:r>
      <w:r w:rsidR="00AC2B4D">
        <w:t>(</w:t>
      </w:r>
      <w:r w:rsidR="006F6D39">
        <w:t>pre-</w:t>
      </w:r>
      <w:r w:rsidR="00AC2B4D">
        <w:t>)</w:t>
      </w:r>
      <w:r w:rsidR="006F6D39">
        <w:t>configured positioning SRS</w:t>
      </w:r>
    </w:p>
    <w:p w14:paraId="17FD7E4E" w14:textId="35D71073" w:rsidR="002C5950" w:rsidRDefault="00B1424E" w:rsidP="006F6D39">
      <w:pPr>
        <w:rPr>
          <w:lang w:eastAsia="ja-JP"/>
        </w:rPr>
      </w:pPr>
      <w:r>
        <w:rPr>
          <w:lang w:eastAsia="ja-JP"/>
        </w:rPr>
        <w:t xml:space="preserve">In RRC_INACTIVE state, a UE can </w:t>
      </w:r>
      <w:r w:rsidR="001023B0">
        <w:rPr>
          <w:lang w:eastAsia="ja-JP"/>
        </w:rPr>
        <w:t>complete</w:t>
      </w:r>
      <w:r>
        <w:rPr>
          <w:lang w:eastAsia="ja-JP"/>
        </w:rPr>
        <w:t xml:space="preserve"> cell </w:t>
      </w:r>
      <w:r w:rsidR="007E5319">
        <w:rPr>
          <w:lang w:eastAsia="ja-JP"/>
        </w:rPr>
        <w:t>reselection</w:t>
      </w:r>
      <w:r>
        <w:rPr>
          <w:lang w:eastAsia="ja-JP"/>
        </w:rPr>
        <w:t xml:space="preserve"> without informing the network</w:t>
      </w:r>
      <w:r w:rsidR="00CE41CE">
        <w:rPr>
          <w:lang w:eastAsia="ja-JP"/>
        </w:rPr>
        <w:t>,</w:t>
      </w:r>
      <w:r>
        <w:rPr>
          <w:lang w:eastAsia="ja-JP"/>
        </w:rPr>
        <w:t xml:space="preserve"> </w:t>
      </w:r>
      <w:proofErr w:type="gramStart"/>
      <w:r>
        <w:rPr>
          <w:lang w:eastAsia="ja-JP"/>
        </w:rPr>
        <w:t>as long as</w:t>
      </w:r>
      <w:proofErr w:type="gramEnd"/>
      <w:r>
        <w:rPr>
          <w:lang w:eastAsia="ja-JP"/>
        </w:rPr>
        <w:t xml:space="preserve"> the UE </w:t>
      </w:r>
      <w:r w:rsidR="00CE41CE">
        <w:rPr>
          <w:lang w:eastAsia="ja-JP"/>
        </w:rPr>
        <w:t>remains within the allocated RAN Notification Area (RNA).</w:t>
      </w:r>
      <w:r w:rsidR="00281452">
        <w:rPr>
          <w:lang w:eastAsia="ja-JP"/>
        </w:rPr>
        <w:t xml:space="preserve"> </w:t>
      </w:r>
      <w:r w:rsidR="00E43764">
        <w:rPr>
          <w:lang w:eastAsia="ja-JP"/>
        </w:rPr>
        <w:t xml:space="preserve">The UE acquires SIB1 </w:t>
      </w:r>
      <w:r w:rsidR="00DA4D95">
        <w:rPr>
          <w:lang w:eastAsia="ja-JP"/>
        </w:rPr>
        <w:t xml:space="preserve">after each cell reselection to determine </w:t>
      </w:r>
      <w:proofErr w:type="gramStart"/>
      <w:r w:rsidR="00DA4D95">
        <w:rPr>
          <w:lang w:eastAsia="ja-JP"/>
        </w:rPr>
        <w:t>whether or not</w:t>
      </w:r>
      <w:proofErr w:type="gramEnd"/>
      <w:r w:rsidR="00DA4D95">
        <w:rPr>
          <w:lang w:eastAsia="ja-JP"/>
        </w:rPr>
        <w:t xml:space="preserve"> </w:t>
      </w:r>
      <w:r w:rsidR="00222136">
        <w:rPr>
          <w:lang w:eastAsia="ja-JP"/>
        </w:rPr>
        <w:t>the UE remains located within the allocated RNA.</w:t>
      </w:r>
      <w:r w:rsidR="0046642F">
        <w:rPr>
          <w:lang w:eastAsia="ja-JP"/>
        </w:rPr>
        <w:t xml:space="preserve"> If cell reselection happens while </w:t>
      </w:r>
      <w:r w:rsidR="00FC2FD7">
        <w:rPr>
          <w:lang w:eastAsia="ja-JP"/>
        </w:rPr>
        <w:t>the UE is configured/transmitting positioning SRS, the UE would release the positioning SRS</w:t>
      </w:r>
      <w:r w:rsidR="000B210E">
        <w:rPr>
          <w:lang w:eastAsia="ja-JP"/>
        </w:rPr>
        <w:t xml:space="preserve"> [1</w:t>
      </w:r>
      <w:r w:rsidR="00F523F7">
        <w:rPr>
          <w:lang w:eastAsia="ja-JP"/>
        </w:rPr>
        <w:t>1</w:t>
      </w:r>
      <w:r w:rsidR="000B210E">
        <w:rPr>
          <w:lang w:eastAsia="ja-JP"/>
        </w:rPr>
        <w:t>]</w:t>
      </w:r>
      <w:r w:rsidR="00FC2FD7">
        <w:rPr>
          <w:lang w:eastAsia="ja-JP"/>
        </w:rPr>
        <w:t>.</w:t>
      </w:r>
    </w:p>
    <w:p w14:paraId="4E266CBD" w14:textId="010666BF" w:rsidR="00222136" w:rsidRDefault="00D97FF7" w:rsidP="006F6D39">
      <w:pPr>
        <w:rPr>
          <w:lang w:eastAsia="ja-JP"/>
        </w:rPr>
      </w:pPr>
      <w:r>
        <w:rPr>
          <w:lang w:eastAsia="ja-JP"/>
        </w:rPr>
        <w:t xml:space="preserve">For example, if a cell reselection happens after Step </w:t>
      </w:r>
      <w:r w:rsidR="00806609">
        <w:rPr>
          <w:lang w:eastAsia="ja-JP"/>
        </w:rPr>
        <w:t xml:space="preserve">10 in Figure 1 (e.g., during Steps 11), the UE would release the positioning SRS and the LMF would not receive a response to the </w:t>
      </w:r>
      <w:proofErr w:type="spellStart"/>
      <w:r w:rsidR="00806609">
        <w:rPr>
          <w:lang w:eastAsia="ja-JP"/>
        </w:rPr>
        <w:t>NRPPa</w:t>
      </w:r>
      <w:proofErr w:type="spellEnd"/>
      <w:r w:rsidR="00806609">
        <w:rPr>
          <w:lang w:eastAsia="ja-JP"/>
        </w:rPr>
        <w:t xml:space="preserve"> Measurement Request from Step 8</w:t>
      </w:r>
      <w:r w:rsidR="003D3B1E">
        <w:rPr>
          <w:lang w:eastAsia="ja-JP"/>
        </w:rPr>
        <w:t xml:space="preserve"> (e.g., at Step 14)</w:t>
      </w:r>
      <w:r w:rsidR="00806609">
        <w:rPr>
          <w:lang w:eastAsia="ja-JP"/>
        </w:rPr>
        <w:t>.</w:t>
      </w:r>
      <w:r w:rsidR="00197CED">
        <w:rPr>
          <w:lang w:eastAsia="ja-JP"/>
        </w:rPr>
        <w:t xml:space="preserve"> </w:t>
      </w:r>
      <w:r w:rsidR="00AC38B0">
        <w:rPr>
          <w:lang w:eastAsia="ja-JP"/>
        </w:rPr>
        <w:t xml:space="preserve">The UE may </w:t>
      </w:r>
      <w:r w:rsidR="00113785">
        <w:rPr>
          <w:lang w:eastAsia="ja-JP"/>
        </w:rPr>
        <w:t>start again at Step 3</w:t>
      </w:r>
      <w:r w:rsidR="002F20D2">
        <w:rPr>
          <w:lang w:eastAsia="ja-JP"/>
        </w:rPr>
        <w:t xml:space="preserve"> requesting a new positioning SRS </w:t>
      </w:r>
      <w:r w:rsidR="00113785">
        <w:rPr>
          <w:lang w:eastAsia="ja-JP"/>
        </w:rPr>
        <w:t>in the new camped-on cell</w:t>
      </w:r>
      <w:r w:rsidR="006A69B2">
        <w:rPr>
          <w:lang w:eastAsia="ja-JP"/>
        </w:rPr>
        <w:t xml:space="preserve">, which </w:t>
      </w:r>
      <w:r w:rsidR="00D655A3">
        <w:rPr>
          <w:lang w:eastAsia="ja-JP"/>
        </w:rPr>
        <w:t xml:space="preserve">however, </w:t>
      </w:r>
      <w:r w:rsidR="006A69B2">
        <w:rPr>
          <w:lang w:eastAsia="ja-JP"/>
        </w:rPr>
        <w:t>adds to the power consumption and latency</w:t>
      </w:r>
      <w:r w:rsidR="00436EF5">
        <w:rPr>
          <w:lang w:eastAsia="ja-JP"/>
        </w:rPr>
        <w:t>.</w:t>
      </w:r>
      <w:r w:rsidR="004861BD">
        <w:rPr>
          <w:lang w:eastAsia="ja-JP"/>
        </w:rPr>
        <w:t xml:space="preserve"> </w:t>
      </w:r>
      <w:r w:rsidR="00823C20">
        <w:rPr>
          <w:lang w:eastAsia="ja-JP"/>
        </w:rPr>
        <w:t xml:space="preserve">The LMF </w:t>
      </w:r>
      <w:r w:rsidR="00436EF5">
        <w:rPr>
          <w:lang w:eastAsia="ja-JP"/>
        </w:rPr>
        <w:t xml:space="preserve">may </w:t>
      </w:r>
      <w:r w:rsidR="00913FF9">
        <w:rPr>
          <w:lang w:eastAsia="ja-JP"/>
        </w:rPr>
        <w:t>become</w:t>
      </w:r>
      <w:r w:rsidR="00823C20">
        <w:rPr>
          <w:lang w:eastAsia="ja-JP"/>
        </w:rPr>
        <w:t xml:space="preserve"> aware of the </w:t>
      </w:r>
      <w:r w:rsidR="00B14689">
        <w:rPr>
          <w:lang w:eastAsia="ja-JP"/>
        </w:rPr>
        <w:t xml:space="preserve">reason for </w:t>
      </w:r>
      <w:r w:rsidR="00823C20">
        <w:rPr>
          <w:lang w:eastAsia="ja-JP"/>
        </w:rPr>
        <w:t xml:space="preserve">failure </w:t>
      </w:r>
      <w:r w:rsidR="00913FF9">
        <w:rPr>
          <w:lang w:eastAsia="ja-JP"/>
        </w:rPr>
        <w:t xml:space="preserve">of the previous event report </w:t>
      </w:r>
      <w:r w:rsidR="00823C20">
        <w:rPr>
          <w:lang w:eastAsia="ja-JP"/>
        </w:rPr>
        <w:t xml:space="preserve">from </w:t>
      </w:r>
      <w:r w:rsidR="00436EF5">
        <w:rPr>
          <w:lang w:eastAsia="ja-JP"/>
        </w:rPr>
        <w:t xml:space="preserve">the new </w:t>
      </w:r>
      <w:r w:rsidR="00913FF9">
        <w:rPr>
          <w:lang w:eastAsia="ja-JP"/>
        </w:rPr>
        <w:t xml:space="preserve">UE </w:t>
      </w:r>
      <w:r w:rsidR="00436EF5">
        <w:rPr>
          <w:lang w:eastAsia="ja-JP"/>
        </w:rPr>
        <w:t>request</w:t>
      </w:r>
      <w:r w:rsidR="007074FB">
        <w:rPr>
          <w:lang w:eastAsia="ja-JP"/>
        </w:rPr>
        <w:t xml:space="preserve"> for positioning SRS</w:t>
      </w:r>
      <w:r w:rsidR="00913FF9">
        <w:rPr>
          <w:lang w:eastAsia="ja-JP"/>
        </w:rPr>
        <w:t xml:space="preserve">. </w:t>
      </w:r>
    </w:p>
    <w:p w14:paraId="7735B4BB" w14:textId="5FADD1D8" w:rsidR="00E87B2D" w:rsidRDefault="00736B37" w:rsidP="006F6D39">
      <w:pPr>
        <w:rPr>
          <w:lang w:eastAsia="ja-JP"/>
        </w:rPr>
      </w:pPr>
      <w:r>
        <w:rPr>
          <w:lang w:eastAsia="ja-JP"/>
        </w:rPr>
        <w:t>If a cell resection occurs</w:t>
      </w:r>
      <w:r w:rsidR="00DA43F0">
        <w:rPr>
          <w:lang w:eastAsia="ja-JP"/>
        </w:rPr>
        <w:t>,</w:t>
      </w:r>
      <w:r>
        <w:rPr>
          <w:lang w:eastAsia="ja-JP"/>
        </w:rPr>
        <w:t xml:space="preserve"> </w:t>
      </w:r>
      <w:r w:rsidR="004F75BB">
        <w:rPr>
          <w:lang w:eastAsia="ja-JP"/>
        </w:rPr>
        <w:t>the (pre-configured) positioning SRS could still be valid</w:t>
      </w:r>
      <w:r w:rsidR="00E54886">
        <w:rPr>
          <w:lang w:eastAsia="ja-JP"/>
        </w:rPr>
        <w:t xml:space="preserve"> in </w:t>
      </w:r>
      <w:r w:rsidR="008F3110">
        <w:rPr>
          <w:lang w:eastAsia="ja-JP"/>
        </w:rPr>
        <w:t>the</w:t>
      </w:r>
      <w:r w:rsidR="00E54886">
        <w:rPr>
          <w:lang w:eastAsia="ja-JP"/>
        </w:rPr>
        <w:t xml:space="preserve"> new camped-on cell</w:t>
      </w:r>
      <w:r w:rsidR="004F75BB">
        <w:rPr>
          <w:lang w:eastAsia="ja-JP"/>
        </w:rPr>
        <w:t xml:space="preserve">. </w:t>
      </w:r>
      <w:r w:rsidR="00506DC1">
        <w:rPr>
          <w:lang w:eastAsia="ja-JP"/>
        </w:rPr>
        <w:t xml:space="preserve">The UE may </w:t>
      </w:r>
      <w:proofErr w:type="gramStart"/>
      <w:r w:rsidR="006937CA">
        <w:rPr>
          <w:lang w:eastAsia="ja-JP"/>
        </w:rPr>
        <w:t>be located</w:t>
      </w:r>
      <w:r w:rsidR="00506DC1">
        <w:rPr>
          <w:lang w:eastAsia="ja-JP"/>
        </w:rPr>
        <w:t xml:space="preserve"> in</w:t>
      </w:r>
      <w:proofErr w:type="gramEnd"/>
      <w:r w:rsidR="00506DC1">
        <w:rPr>
          <w:lang w:eastAsia="ja-JP"/>
        </w:rPr>
        <w:t xml:space="preserve"> the border area between two cells when reselection occurs, and the geometric situation may not change significantly after cell reselection (e.g., </w:t>
      </w:r>
      <w:r w:rsidR="00BF000E">
        <w:rPr>
          <w:lang w:eastAsia="ja-JP"/>
        </w:rPr>
        <w:t xml:space="preserve">the </w:t>
      </w:r>
      <w:r w:rsidR="00506DC1">
        <w:rPr>
          <w:lang w:eastAsia="ja-JP"/>
        </w:rPr>
        <w:t>distance to measuring TRPs may not change significantly).</w:t>
      </w:r>
      <w:r w:rsidR="00BF000E">
        <w:rPr>
          <w:lang w:eastAsia="ja-JP"/>
        </w:rPr>
        <w:t xml:space="preserve"> </w:t>
      </w:r>
      <w:r w:rsidR="004F75BB">
        <w:rPr>
          <w:lang w:eastAsia="ja-JP"/>
        </w:rPr>
        <w:t>For example, the TA from the old cell may still be (at least roughly) valid in the new camped</w:t>
      </w:r>
      <w:r w:rsidR="00D810AE">
        <w:rPr>
          <w:lang w:eastAsia="ja-JP"/>
        </w:rPr>
        <w:t>-on</w:t>
      </w:r>
      <w:r w:rsidR="004F75BB">
        <w:rPr>
          <w:lang w:eastAsia="ja-JP"/>
        </w:rPr>
        <w:t xml:space="preserve"> cell as well</w:t>
      </w:r>
      <w:r w:rsidR="00211CED">
        <w:rPr>
          <w:lang w:eastAsia="ja-JP"/>
        </w:rPr>
        <w:t>.</w:t>
      </w:r>
      <w:r w:rsidR="00E54886">
        <w:rPr>
          <w:lang w:eastAsia="ja-JP"/>
        </w:rPr>
        <w:t xml:space="preserve"> </w:t>
      </w:r>
    </w:p>
    <w:p w14:paraId="21B4F999" w14:textId="3A2ED7FC" w:rsidR="00463FB7" w:rsidRDefault="001E7EBD" w:rsidP="006F6D39">
      <w:r>
        <w:rPr>
          <w:lang w:eastAsia="ja-JP"/>
        </w:rPr>
        <w:t xml:space="preserve">The timing advance for positioning SRS may </w:t>
      </w:r>
      <w:r w:rsidR="002F1C84">
        <w:rPr>
          <w:lang w:eastAsia="ja-JP"/>
        </w:rPr>
        <w:t xml:space="preserve">anyhow </w:t>
      </w:r>
      <w:r>
        <w:rPr>
          <w:lang w:eastAsia="ja-JP"/>
        </w:rPr>
        <w:t xml:space="preserve">have </w:t>
      </w:r>
      <w:r w:rsidR="002F1C84">
        <w:rPr>
          <w:lang w:eastAsia="ja-JP"/>
        </w:rPr>
        <w:t>less stringent</w:t>
      </w:r>
      <w:r>
        <w:rPr>
          <w:lang w:eastAsia="ja-JP"/>
        </w:rPr>
        <w:t xml:space="preserve"> requirements</w:t>
      </w:r>
      <w:r w:rsidR="00580324">
        <w:rPr>
          <w:lang w:eastAsia="ja-JP"/>
        </w:rPr>
        <w:t xml:space="preserve"> (e.g., compared to data)</w:t>
      </w:r>
      <w:r w:rsidR="002F1C84">
        <w:rPr>
          <w:lang w:eastAsia="ja-JP"/>
        </w:rPr>
        <w:t xml:space="preserve">, since the positioning SRS is received at neighbouring cells as </w:t>
      </w:r>
      <w:r w:rsidR="005D3574">
        <w:rPr>
          <w:lang w:eastAsia="ja-JP"/>
        </w:rPr>
        <w:t>well,</w:t>
      </w:r>
      <w:r w:rsidR="002F1C84">
        <w:rPr>
          <w:lang w:eastAsia="ja-JP"/>
        </w:rPr>
        <w:t xml:space="preserve"> but the TA is determined with respect to the serving cell. </w:t>
      </w:r>
      <w:r w:rsidR="00580324">
        <w:rPr>
          <w:lang w:eastAsia="ja-JP"/>
        </w:rPr>
        <w:t xml:space="preserve">Therefore, </w:t>
      </w:r>
      <w:r w:rsidR="005D3574">
        <w:rPr>
          <w:lang w:eastAsia="ja-JP"/>
        </w:rPr>
        <w:t xml:space="preserve">TRPs are expected to handle </w:t>
      </w:r>
      <w:r w:rsidR="00A932E3">
        <w:rPr>
          <w:lang w:eastAsia="ja-JP"/>
        </w:rPr>
        <w:t>an</w:t>
      </w:r>
      <w:r w:rsidR="005D3574">
        <w:rPr>
          <w:lang w:eastAsia="ja-JP"/>
        </w:rPr>
        <w:t xml:space="preserve"> </w:t>
      </w:r>
      <w:r w:rsidR="00F156D4">
        <w:rPr>
          <w:lang w:eastAsia="ja-JP"/>
        </w:rPr>
        <w:t xml:space="preserve">"unsynchronized" SRS from non-serving UEs anyhow. </w:t>
      </w:r>
      <w:r w:rsidR="00A932E3">
        <w:rPr>
          <w:lang w:eastAsia="ja-JP"/>
        </w:rPr>
        <w:t xml:space="preserve">The </w:t>
      </w:r>
      <w:proofErr w:type="spellStart"/>
      <w:r w:rsidR="00A932E3" w:rsidRPr="00A932E3">
        <w:rPr>
          <w:i/>
          <w:iCs/>
        </w:rPr>
        <w:t>TimeAlignmentTimer</w:t>
      </w:r>
      <w:proofErr w:type="spellEnd"/>
      <w:r w:rsidR="00A932E3">
        <w:t xml:space="preserve"> for the (inactive) positioning SRS </w:t>
      </w:r>
      <w:r w:rsidR="002E55AE">
        <w:t>[1</w:t>
      </w:r>
      <w:r w:rsidR="004E05D1">
        <w:t>1</w:t>
      </w:r>
      <w:r w:rsidR="002E55AE">
        <w:t>]</w:t>
      </w:r>
      <w:r w:rsidR="00A932E3">
        <w:t xml:space="preserve"> could be considered as validity time for the positioning SRS</w:t>
      </w:r>
      <w:r w:rsidR="00594C78">
        <w:t>, and if not expired, the UE could continue transmitting the previously activated SRS after cell reselection</w:t>
      </w:r>
      <w:r w:rsidR="006C2C10">
        <w:t xml:space="preserve"> (e.g., if the pathloss evaluation criteria are met)</w:t>
      </w:r>
      <w:r w:rsidR="00594C78">
        <w:t>.</w:t>
      </w:r>
      <w:r w:rsidR="00A932E3">
        <w:t xml:space="preserve"> </w:t>
      </w:r>
    </w:p>
    <w:p w14:paraId="06AC3711" w14:textId="63BB1702" w:rsidR="00F77E48" w:rsidRDefault="00016FED" w:rsidP="0019516E">
      <w:pPr>
        <w:rPr>
          <w:lang w:eastAsia="zh-CN"/>
        </w:rPr>
      </w:pPr>
      <w:r>
        <w:t>To</w:t>
      </w:r>
      <w:r w:rsidR="00594C78">
        <w:t xml:space="preserve"> enable more network control over the positioning SRS transmission after cell reselection, the </w:t>
      </w:r>
      <w:r w:rsidR="00DC4677">
        <w:t xml:space="preserve">LPP </w:t>
      </w:r>
      <w:r w:rsidR="00DC4677" w:rsidRPr="00DC4677">
        <w:rPr>
          <w:i/>
          <w:iCs/>
        </w:rPr>
        <w:t>Area-ID-</w:t>
      </w:r>
      <w:proofErr w:type="spellStart"/>
      <w:r w:rsidR="00DC4677" w:rsidRPr="00DC4677">
        <w:rPr>
          <w:i/>
          <w:iCs/>
        </w:rPr>
        <w:t>CellList</w:t>
      </w:r>
      <w:proofErr w:type="spellEnd"/>
      <w:r w:rsidR="00DC4677">
        <w:t xml:space="preserve"> [</w:t>
      </w:r>
      <w:r w:rsidR="00B365C6">
        <w:t>9</w:t>
      </w:r>
      <w:r w:rsidR="00DC4677">
        <w:t xml:space="preserve">] could also be introduced for the (pre-) configured positioning SRS. </w:t>
      </w:r>
      <w:r w:rsidR="00A45416">
        <w:t xml:space="preserve">Compared to the DL-PRS assistance data validity, the </w:t>
      </w:r>
      <w:r w:rsidR="00A45416" w:rsidRPr="00A45416">
        <w:rPr>
          <w:i/>
          <w:iCs/>
        </w:rPr>
        <w:t>Area-ID-</w:t>
      </w:r>
      <w:proofErr w:type="spellStart"/>
      <w:r w:rsidR="00A45416" w:rsidRPr="00A45416">
        <w:rPr>
          <w:i/>
          <w:iCs/>
        </w:rPr>
        <w:t>CellList</w:t>
      </w:r>
      <w:proofErr w:type="spellEnd"/>
      <w:r w:rsidR="00A45416">
        <w:t xml:space="preserve"> for positioning SRS would be UE specific. </w:t>
      </w:r>
      <w:r w:rsidR="00F77E48">
        <w:t xml:space="preserve">If the UE camps on a cell </w:t>
      </w:r>
      <w:r w:rsidR="00C94EC5">
        <w:t xml:space="preserve">whose ID is included in the </w:t>
      </w:r>
      <w:r w:rsidR="00C94EC5" w:rsidRPr="00A45416">
        <w:rPr>
          <w:i/>
          <w:iCs/>
        </w:rPr>
        <w:t>Area-ID-</w:t>
      </w:r>
      <w:proofErr w:type="spellStart"/>
      <w:r w:rsidR="00C94EC5" w:rsidRPr="00A45416">
        <w:rPr>
          <w:i/>
          <w:iCs/>
        </w:rPr>
        <w:t>CellList</w:t>
      </w:r>
      <w:proofErr w:type="spellEnd"/>
      <w:r w:rsidR="00C94EC5">
        <w:rPr>
          <w:i/>
          <w:iCs/>
        </w:rPr>
        <w:t xml:space="preserve"> </w:t>
      </w:r>
      <w:r w:rsidR="00D244B4">
        <w:t>the UE would be permitted to continue the (associated) positioning SRS transmission in the new cell after cell reselection.</w:t>
      </w:r>
      <w:r w:rsidR="0019516E">
        <w:t xml:space="preserve"> The </w:t>
      </w:r>
      <w:r w:rsidR="0019516E">
        <w:rPr>
          <w:lang w:eastAsia="zh-CN"/>
        </w:rPr>
        <w:t xml:space="preserve">TA validation procedure for SRS transmission in RRC_INACTIVE state could still be applicable in the new cell as well. E.g., the network may have provided a "large" </w:t>
      </w:r>
      <w:proofErr w:type="spellStart"/>
      <w:r w:rsidR="0019516E" w:rsidRPr="0019516E">
        <w:rPr>
          <w:i/>
          <w:iCs/>
          <w:lang w:eastAsia="zh-CN"/>
        </w:rPr>
        <w:t>inactivePosSRS-TimeAlignmentTimer</w:t>
      </w:r>
      <w:proofErr w:type="spellEnd"/>
      <w:r w:rsidR="0019516E">
        <w:rPr>
          <w:lang w:eastAsia="zh-CN"/>
        </w:rPr>
        <w:t xml:space="preserve"> and/or </w:t>
      </w:r>
      <w:proofErr w:type="spellStart"/>
      <w:r w:rsidR="0019516E" w:rsidRPr="0019516E">
        <w:rPr>
          <w:i/>
          <w:iCs/>
          <w:lang w:eastAsia="zh-CN"/>
        </w:rPr>
        <w:t>inactivePosSRS</w:t>
      </w:r>
      <w:proofErr w:type="spellEnd"/>
      <w:r w:rsidR="0019516E" w:rsidRPr="0019516E">
        <w:rPr>
          <w:i/>
          <w:iCs/>
          <w:lang w:eastAsia="zh-CN"/>
        </w:rPr>
        <w:t>-RSRP-</w:t>
      </w:r>
      <w:proofErr w:type="spellStart"/>
      <w:r w:rsidR="0019516E" w:rsidRPr="0019516E">
        <w:rPr>
          <w:i/>
          <w:iCs/>
          <w:lang w:eastAsia="zh-CN"/>
        </w:rPr>
        <w:t>changeThreshold</w:t>
      </w:r>
      <w:proofErr w:type="spellEnd"/>
      <w:r w:rsidR="0019516E">
        <w:rPr>
          <w:i/>
          <w:iCs/>
          <w:lang w:eastAsia="zh-CN"/>
        </w:rPr>
        <w:t xml:space="preserve"> </w:t>
      </w:r>
      <w:r w:rsidR="0019516E">
        <w:rPr>
          <w:lang w:eastAsia="zh-CN"/>
        </w:rPr>
        <w:t xml:space="preserve">at Step 5/8 in Figure </w:t>
      </w:r>
      <w:r w:rsidR="000469D7">
        <w:rPr>
          <w:lang w:eastAsia="zh-CN"/>
        </w:rPr>
        <w:t>5</w:t>
      </w:r>
      <w:r w:rsidR="0019516E">
        <w:rPr>
          <w:lang w:eastAsia="zh-CN"/>
        </w:rPr>
        <w:t>.</w:t>
      </w:r>
    </w:p>
    <w:p w14:paraId="376CF0FA" w14:textId="1EB1AE07" w:rsidR="00AD5F71" w:rsidRDefault="00FF59F0" w:rsidP="0019516E">
      <w:pPr>
        <w:rPr>
          <w:lang w:eastAsia="zh-CN"/>
        </w:rPr>
      </w:pPr>
      <w:r>
        <w:rPr>
          <w:lang w:eastAsia="zh-CN"/>
        </w:rPr>
        <w:t>For example:</w:t>
      </w:r>
    </w:p>
    <w:p w14:paraId="042CEBB1" w14:textId="216DF32C"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A891E" w14:textId="46D5CE22"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AD5F71">
        <w:rPr>
          <w:rFonts w:ascii="Courier New" w:hAnsi="Courier New"/>
          <w:noProof/>
          <w:color w:val="FF0000"/>
          <w:sz w:val="16"/>
          <w:u w:val="single"/>
          <w:lang w:eastAsia="en-GB"/>
        </w:rPr>
        <w:t>SRS-PosRRC-Inactive-r1</w:t>
      </w:r>
      <w:r w:rsidRPr="00247A7F">
        <w:rPr>
          <w:rFonts w:ascii="Courier New" w:hAnsi="Courier New"/>
          <w:noProof/>
          <w:color w:val="FF0000"/>
          <w:sz w:val="16"/>
          <w:u w:val="single"/>
          <w:lang w:eastAsia="en-GB"/>
        </w:rPr>
        <w:t>8</w:t>
      </w:r>
      <w:r w:rsidRPr="00AD5F71">
        <w:rPr>
          <w:rFonts w:ascii="Courier New" w:hAnsi="Courier New"/>
          <w:noProof/>
          <w:color w:val="FF0000"/>
          <w:sz w:val="16"/>
          <w:u w:val="single"/>
          <w:lang w:eastAsia="en-GB"/>
        </w:rPr>
        <w:t xml:space="preserve"> ::= </w:t>
      </w:r>
      <w:r w:rsidRPr="00247A7F">
        <w:rPr>
          <w:rFonts w:ascii="Courier New" w:hAnsi="Courier New"/>
          <w:noProof/>
          <w:color w:val="FF0000"/>
          <w:sz w:val="16"/>
          <w:u w:val="single"/>
          <w:lang w:eastAsia="en-GB"/>
        </w:rPr>
        <w:t>SEQUENCE (SIZE(1..maxPreConfig)) OF SRS-PosRRC-Inactive</w:t>
      </w:r>
      <w:r w:rsidR="00491331">
        <w:rPr>
          <w:rFonts w:ascii="Courier New" w:hAnsi="Courier New"/>
          <w:noProof/>
          <w:color w:val="FF0000"/>
          <w:sz w:val="16"/>
          <w:u w:val="single"/>
          <w:lang w:eastAsia="en-GB"/>
        </w:rPr>
        <w:t>Pre</w:t>
      </w:r>
      <w:r w:rsidRPr="00247A7F">
        <w:rPr>
          <w:rFonts w:ascii="Courier New" w:hAnsi="Courier New"/>
          <w:noProof/>
          <w:color w:val="FF0000"/>
          <w:sz w:val="16"/>
          <w:u w:val="single"/>
          <w:lang w:eastAsia="en-GB"/>
        </w:rPr>
        <w:t>Config-r18</w:t>
      </w:r>
    </w:p>
    <w:p w14:paraId="71BDF8F8" w14:textId="4EF898DD"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05351C" w14:textId="5465C154" w:rsid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43" w:name="_Hlk105725999"/>
      <w:r w:rsidRPr="00AD5F71">
        <w:rPr>
          <w:rFonts w:ascii="Courier New" w:hAnsi="Courier New"/>
          <w:noProof/>
          <w:sz w:val="16"/>
          <w:lang w:eastAsia="en-GB"/>
        </w:rPr>
        <w:t>SRS-PosRRC-Inactive</w:t>
      </w:r>
      <w:r w:rsidR="00491331"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bookmarkEnd w:id="43"/>
      <w:r>
        <w:rPr>
          <w:rFonts w:ascii="Courier New" w:hAnsi="Courier New"/>
          <w:noProof/>
          <w:sz w:val="16"/>
          <w:lang w:eastAsia="en-GB"/>
        </w:rPr>
        <w:t>8</w:t>
      </w:r>
      <w:r w:rsidRPr="00AD5F71">
        <w:rPr>
          <w:rFonts w:ascii="Courier New" w:hAnsi="Courier New"/>
          <w:noProof/>
          <w:sz w:val="16"/>
          <w:lang w:eastAsia="en-GB"/>
        </w:rPr>
        <w:t xml:space="preserve"> ::= </w:t>
      </w:r>
      <w:r w:rsidRPr="00AD5F71">
        <w:rPr>
          <w:rFonts w:ascii="Courier New" w:hAnsi="Courier New"/>
          <w:noProof/>
          <w:color w:val="993366"/>
          <w:sz w:val="16"/>
          <w:lang w:eastAsia="en-GB"/>
        </w:rPr>
        <w:t>SEQUENCE</w:t>
      </w:r>
      <w:r w:rsidRPr="00AD5F71">
        <w:rPr>
          <w:rFonts w:ascii="Courier New" w:hAnsi="Courier New"/>
          <w:noProof/>
          <w:sz w:val="16"/>
          <w:lang w:eastAsia="en-GB"/>
        </w:rPr>
        <w:t xml:space="preserve"> {</w:t>
      </w:r>
    </w:p>
    <w:p w14:paraId="61FD633F" w14:textId="7BA6D7D0"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en-GB"/>
        </w:rPr>
      </w:pPr>
      <w:r>
        <w:rPr>
          <w:rFonts w:ascii="Courier New" w:hAnsi="Courier New"/>
          <w:noProof/>
          <w:sz w:val="16"/>
          <w:lang w:eastAsia="en-GB"/>
        </w:rPr>
        <w:tab/>
      </w:r>
      <w:r w:rsidRPr="00AD5F71">
        <w:rPr>
          <w:rFonts w:ascii="Courier New" w:hAnsi="Courier New"/>
          <w:noProof/>
          <w:color w:val="FF0000"/>
          <w:sz w:val="16"/>
          <w:u w:val="single"/>
          <w:lang w:eastAsia="en-GB"/>
        </w:rPr>
        <w:t>srs-PosID</w:t>
      </w:r>
      <w:r w:rsidR="00881EFF">
        <w:rPr>
          <w:rFonts w:ascii="Courier New" w:hAnsi="Courier New"/>
          <w:noProof/>
          <w:color w:val="FF0000"/>
          <w:sz w:val="16"/>
          <w:u w:val="single"/>
          <w:lang w:eastAsia="en-GB"/>
        </w:rPr>
        <w:t>-r18</w:t>
      </w:r>
      <w:r w:rsidRPr="00AD5F71">
        <w:rPr>
          <w:rFonts w:ascii="Courier New" w:hAnsi="Courier New"/>
          <w:noProof/>
          <w:color w:val="FF0000"/>
          <w:sz w:val="16"/>
          <w:u w:val="single"/>
          <w:lang w:eastAsia="en-GB"/>
        </w:rPr>
        <w:t xml:space="preserve">                             INTEGER (1..maxIDs),</w:t>
      </w:r>
    </w:p>
    <w:p w14:paraId="512EAC5A" w14:textId="681DFCC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881EFF">
        <w:rPr>
          <w:rFonts w:ascii="Courier New" w:hAnsi="Courier New"/>
          <w:noProof/>
          <w:color w:val="FF0000"/>
          <w:sz w:val="16"/>
          <w:u w:val="single"/>
          <w:lang w:eastAsia="en-GB"/>
        </w:rPr>
        <w:tab/>
      </w:r>
      <w:r w:rsidR="00881EFF" w:rsidRPr="00881EFF">
        <w:rPr>
          <w:rFonts w:ascii="Courier New" w:hAnsi="Courier New"/>
          <w:noProof/>
          <w:color w:val="FF0000"/>
          <w:sz w:val="16"/>
          <w:u w:val="single"/>
          <w:lang w:eastAsia="en-GB"/>
        </w:rPr>
        <w:t>srs-ValidityArea-r18                      Area-ID-CellList-r18         OPTIONAL,</w:t>
      </w:r>
    </w:p>
    <w:p w14:paraId="02D3461F" w14:textId="551B89E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srs-PosConfigNUL-r</w:t>
      </w:r>
      <w:r>
        <w:rPr>
          <w:rFonts w:ascii="Courier New" w:hAnsi="Courier New"/>
          <w:noProof/>
          <w:sz w:val="16"/>
          <w:lang w:eastAsia="en-GB"/>
        </w:rPr>
        <w:t>18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SRS-Pos</w:t>
      </w:r>
      <w:r w:rsidR="00C9766A"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r>
        <w:rPr>
          <w:rFonts w:ascii="Courier New" w:hAnsi="Courier New"/>
          <w:noProof/>
          <w:sz w:val="16"/>
          <w:lang w:eastAsia="en-GB"/>
        </w:rPr>
        <w:t>8</w:t>
      </w:r>
      <w:r w:rsidRPr="00AD5F71">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E35C9A8" w14:textId="5C23282D"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5F71">
        <w:rPr>
          <w:rFonts w:ascii="Courier New" w:hAnsi="Courier New"/>
          <w:noProof/>
          <w:color w:val="808080"/>
          <w:sz w:val="16"/>
          <w:lang w:eastAsia="en-GB"/>
        </w:rPr>
        <w:t xml:space="preserve">    </w:t>
      </w:r>
      <w:r w:rsidRPr="00AD5F71">
        <w:rPr>
          <w:rFonts w:ascii="Courier New" w:hAnsi="Courier New"/>
          <w:noProof/>
          <w:sz w:val="16"/>
          <w:lang w:eastAsia="en-GB"/>
        </w:rPr>
        <w:t>srs-PosConfigSUL-r1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SRS-Pos</w:t>
      </w:r>
      <w:r w:rsidR="00491331" w:rsidRPr="00491331">
        <w:rPr>
          <w:rFonts w:ascii="Courier New" w:hAnsi="Courier New"/>
          <w:noProof/>
          <w:color w:val="FF0000"/>
          <w:sz w:val="16"/>
          <w:u w:val="single"/>
          <w:lang w:eastAsia="en-GB"/>
        </w:rPr>
        <w:t>Pre</w:t>
      </w:r>
      <w:r w:rsidRPr="00AD5F71">
        <w:rPr>
          <w:rFonts w:ascii="Courier New" w:hAnsi="Courier New"/>
          <w:noProof/>
          <w:sz w:val="16"/>
          <w:lang w:eastAsia="en-GB"/>
        </w:rPr>
        <w:t>Config-r1</w:t>
      </w:r>
      <w:r>
        <w:rPr>
          <w:rFonts w:ascii="Courier New" w:hAnsi="Courier New"/>
          <w:noProof/>
          <w:sz w:val="16"/>
          <w:lang w:eastAsia="en-GB"/>
        </w:rPr>
        <w:t>8</w:t>
      </w:r>
      <w:r w:rsidRPr="00AD5F71">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0862D4A" w14:textId="367087A8"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bwp-SUL-r1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 xml:space="preserve">BWP                         </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66845901" w14:textId="51E05AF9"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color w:val="808080"/>
          <w:sz w:val="16"/>
          <w:lang w:eastAsia="en-GB"/>
        </w:rPr>
        <w:t xml:space="preserve">    </w:t>
      </w:r>
      <w:r w:rsidRPr="00AD5F71">
        <w:rPr>
          <w:rFonts w:ascii="Courier New" w:hAnsi="Courier New"/>
          <w:noProof/>
          <w:sz w:val="16"/>
          <w:lang w:eastAsia="en-GB"/>
        </w:rPr>
        <w:t>bwp-NUL-r1</w:t>
      </w:r>
      <w:r>
        <w:rPr>
          <w:rFonts w:ascii="Courier New" w:hAnsi="Courier New"/>
          <w:noProof/>
          <w:sz w:val="16"/>
          <w:lang w:eastAsia="en-GB"/>
        </w:rPr>
        <w:t>8</w:t>
      </w:r>
      <w:r w:rsidRPr="00AD5F71">
        <w:rPr>
          <w:rFonts w:ascii="Courier New" w:hAnsi="Courier New"/>
          <w:noProof/>
          <w:sz w:val="16"/>
          <w:lang w:eastAsia="en-GB"/>
        </w:rPr>
        <w:t xml:space="preserve">                </w:t>
      </w:r>
      <w:r>
        <w:rPr>
          <w:rFonts w:ascii="Courier New" w:hAnsi="Courier New"/>
          <w:noProof/>
          <w:sz w:val="16"/>
          <w:lang w:eastAsia="en-GB"/>
        </w:rPr>
        <w:t xml:space="preserve">               </w:t>
      </w:r>
      <w:r w:rsidRPr="00AD5F71">
        <w:rPr>
          <w:rFonts w:ascii="Courier New" w:hAnsi="Courier New"/>
          <w:noProof/>
          <w:sz w:val="16"/>
          <w:lang w:eastAsia="en-GB"/>
        </w:rPr>
        <w:t>BWP</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E577591" w14:textId="6023AD93"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w:t>
      </w:r>
      <w:r w:rsidRPr="00AD5F71">
        <w:rPr>
          <w:rFonts w:ascii="Courier New" w:hAnsi="Courier New"/>
          <w:iCs/>
          <w:noProof/>
          <w:sz w:val="16"/>
          <w:lang w:val="en-US" w:eastAsia="en-GB"/>
        </w:rPr>
        <w:t>inactivePosSRS-TimeAlignmentTimer</w:t>
      </w:r>
      <w:r w:rsidRPr="00AD5F71">
        <w:rPr>
          <w:rFonts w:ascii="Courier New" w:hAnsi="Courier New"/>
          <w:iCs/>
          <w:noProof/>
          <w:sz w:val="16"/>
          <w:lang w:eastAsia="ko-KR"/>
        </w:rPr>
        <w:t>-r1</w:t>
      </w:r>
      <w:r>
        <w:rPr>
          <w:rFonts w:ascii="Courier New" w:hAnsi="Courier New"/>
          <w:iCs/>
          <w:noProof/>
          <w:sz w:val="16"/>
          <w:lang w:eastAsia="ko-KR"/>
        </w:rPr>
        <w:t>8</w:t>
      </w:r>
      <w:r w:rsidRPr="00AD5F71">
        <w:rPr>
          <w:rFonts w:ascii="Courier New" w:hAnsi="Courier New"/>
          <w:noProof/>
          <w:sz w:val="16"/>
          <w:lang w:eastAsia="en-GB"/>
        </w:rPr>
        <w:t xml:space="preserve">     TimeAlignmentTimer</w:t>
      </w:r>
      <w:r>
        <w:rPr>
          <w:rFonts w:ascii="Courier New" w:hAnsi="Courier New"/>
          <w:noProof/>
          <w:sz w:val="16"/>
          <w:lang w:eastAsia="en-GB"/>
        </w:rPr>
        <w:t xml:space="preserve">           </w:t>
      </w:r>
      <w:r w:rsidRPr="00AD5F71">
        <w:rPr>
          <w:rFonts w:ascii="Courier New" w:hAnsi="Courier New"/>
          <w:noProof/>
          <w:color w:val="993366"/>
          <w:sz w:val="16"/>
          <w:lang w:eastAsia="en-GB"/>
        </w:rPr>
        <w:t>OPTIONAL</w:t>
      </w:r>
      <w:r w:rsidRPr="00AD5F71">
        <w:rPr>
          <w:rFonts w:ascii="Courier New" w:hAnsi="Courier New"/>
          <w:noProof/>
          <w:sz w:val="16"/>
          <w:lang w:eastAsia="en-GB"/>
        </w:rPr>
        <w:t>,</w:t>
      </w:r>
    </w:p>
    <w:p w14:paraId="7C4645B1" w14:textId="1596EB05"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D5F71">
        <w:rPr>
          <w:rFonts w:ascii="Courier New" w:hAnsi="Courier New"/>
          <w:noProof/>
          <w:sz w:val="16"/>
          <w:lang w:eastAsia="en-GB"/>
        </w:rPr>
        <w:t xml:space="preserve">    inactivePosSRS-RSRP-changeThreshold-r1</w:t>
      </w:r>
      <w:r>
        <w:rPr>
          <w:rFonts w:ascii="Courier New" w:hAnsi="Courier New"/>
          <w:noProof/>
          <w:sz w:val="16"/>
          <w:lang w:eastAsia="en-GB"/>
        </w:rPr>
        <w:t>8</w:t>
      </w:r>
      <w:r w:rsidRPr="00AD5F71">
        <w:rPr>
          <w:rFonts w:ascii="Courier New" w:hAnsi="Courier New"/>
          <w:noProof/>
          <w:sz w:val="16"/>
          <w:lang w:eastAsia="en-GB"/>
        </w:rPr>
        <w:t xml:space="preserve">   RSRP-ChangeThreshold-r1</w:t>
      </w:r>
      <w:r>
        <w:rPr>
          <w:rFonts w:ascii="Courier New" w:hAnsi="Courier New"/>
          <w:noProof/>
          <w:sz w:val="16"/>
          <w:lang w:eastAsia="en-GB"/>
        </w:rPr>
        <w:t xml:space="preserve">8     </w:t>
      </w:r>
      <w:r w:rsidRPr="00AD5F71">
        <w:rPr>
          <w:rFonts w:ascii="Courier New" w:hAnsi="Courier New"/>
          <w:noProof/>
          <w:color w:val="993366"/>
          <w:sz w:val="16"/>
          <w:lang w:eastAsia="en-GB"/>
        </w:rPr>
        <w:t>OPTIONAL</w:t>
      </w:r>
    </w:p>
    <w:p w14:paraId="2EEC879F" w14:textId="258290F5"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D5F71">
        <w:rPr>
          <w:rFonts w:ascii="Courier New" w:hAnsi="Courier New"/>
          <w:noProof/>
          <w:sz w:val="16"/>
          <w:lang w:eastAsia="en-GB"/>
        </w:rPr>
        <w:t>}</w:t>
      </w:r>
    </w:p>
    <w:p w14:paraId="431B9D07" w14:textId="1CFFD8FA" w:rsidR="00AD5F71" w:rsidRPr="00AD5F71" w:rsidRDefault="00AD5F71" w:rsidP="00AD5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1C9FA2" w14:textId="1E33BDB9" w:rsidR="007822F5" w:rsidRPr="0019516E" w:rsidRDefault="007822F5" w:rsidP="0019516E">
      <w:pPr>
        <w:rPr>
          <w:lang w:eastAsia="zh-CN"/>
        </w:rPr>
      </w:pPr>
    </w:p>
    <w:p w14:paraId="302C3882" w14:textId="77777777" w:rsidR="00C81A32" w:rsidRDefault="00C81A32" w:rsidP="00C81A32">
      <w:pPr>
        <w:spacing w:after="0"/>
        <w:rPr>
          <w:lang w:eastAsia="ja-JP"/>
        </w:rPr>
      </w:pPr>
      <w:r>
        <w:rPr>
          <w:lang w:eastAsia="ja-JP"/>
        </w:rPr>
        <w:t xml:space="preserve">The </w:t>
      </w:r>
      <w:r w:rsidRPr="00FF59F0">
        <w:rPr>
          <w:i/>
          <w:iCs/>
          <w:lang w:eastAsia="ja-JP"/>
        </w:rPr>
        <w:t>SRS-</w:t>
      </w:r>
      <w:proofErr w:type="spellStart"/>
      <w:r w:rsidRPr="00FF59F0">
        <w:rPr>
          <w:i/>
          <w:iCs/>
          <w:lang w:eastAsia="ja-JP"/>
        </w:rPr>
        <w:t>PosRRC</w:t>
      </w:r>
      <w:proofErr w:type="spellEnd"/>
      <w:r w:rsidRPr="00FF59F0">
        <w:rPr>
          <w:i/>
          <w:iCs/>
          <w:lang w:eastAsia="ja-JP"/>
        </w:rPr>
        <w:t>-Inactive</w:t>
      </w:r>
      <w:r>
        <w:rPr>
          <w:lang w:eastAsia="ja-JP"/>
        </w:rPr>
        <w:t xml:space="preserve"> provides a set of up to </w:t>
      </w:r>
      <w:proofErr w:type="spellStart"/>
      <w:r w:rsidRPr="00FF59F0">
        <w:rPr>
          <w:i/>
          <w:iCs/>
          <w:lang w:eastAsia="ja-JP"/>
        </w:rPr>
        <w:t>maxPreConfig</w:t>
      </w:r>
      <w:proofErr w:type="spellEnd"/>
      <w:r w:rsidRPr="00FF59F0">
        <w:rPr>
          <w:lang w:eastAsia="ja-JP"/>
        </w:rPr>
        <w:t xml:space="preserve"> </w:t>
      </w:r>
      <w:r>
        <w:rPr>
          <w:lang w:eastAsia="ja-JP"/>
        </w:rPr>
        <w:t>positioning SRS configurations, where each configuration can be identified by an</w:t>
      </w:r>
      <w:r w:rsidRPr="00FF59F0">
        <w:rPr>
          <w:i/>
          <w:iCs/>
          <w:lang w:eastAsia="ja-JP"/>
        </w:rPr>
        <w:t xml:space="preserve"> </w:t>
      </w:r>
      <w:proofErr w:type="spellStart"/>
      <w:r w:rsidRPr="00FF59F0">
        <w:rPr>
          <w:i/>
          <w:iCs/>
          <w:lang w:eastAsia="ja-JP"/>
        </w:rPr>
        <w:t>srs-PosID</w:t>
      </w:r>
      <w:proofErr w:type="spellEnd"/>
      <w:r>
        <w:rPr>
          <w:lang w:eastAsia="ja-JP"/>
        </w:rPr>
        <w:t xml:space="preserve">. The </w:t>
      </w:r>
      <w:proofErr w:type="spellStart"/>
      <w:r w:rsidRPr="00FF59F0">
        <w:rPr>
          <w:i/>
          <w:iCs/>
          <w:lang w:eastAsia="ja-JP"/>
        </w:rPr>
        <w:t>srs-ValidityArea</w:t>
      </w:r>
      <w:proofErr w:type="spellEnd"/>
      <w:r w:rsidRPr="00FF59F0">
        <w:rPr>
          <w:lang w:eastAsia="ja-JP"/>
        </w:rPr>
        <w:t xml:space="preserve"> </w:t>
      </w:r>
      <w:r>
        <w:rPr>
          <w:lang w:eastAsia="ja-JP"/>
        </w:rPr>
        <w:t xml:space="preserve">provides a list of Cell-IDs where this SRS configuration is valid. If the UE reselects to a cell included in the </w:t>
      </w:r>
      <w:r w:rsidRPr="00FF59F0">
        <w:rPr>
          <w:i/>
          <w:iCs/>
          <w:lang w:eastAsia="ja-JP"/>
        </w:rPr>
        <w:t>Area-ID-</w:t>
      </w:r>
      <w:proofErr w:type="spellStart"/>
      <w:r w:rsidRPr="00FF59F0">
        <w:rPr>
          <w:i/>
          <w:iCs/>
          <w:lang w:eastAsia="ja-JP"/>
        </w:rPr>
        <w:t>CellList</w:t>
      </w:r>
      <w:proofErr w:type="spellEnd"/>
      <w:r>
        <w:rPr>
          <w:lang w:eastAsia="ja-JP"/>
        </w:rPr>
        <w:t xml:space="preserve">, the UE is permitted to continue </w:t>
      </w:r>
      <w:r>
        <w:rPr>
          <w:lang w:eastAsia="ja-JP"/>
        </w:rPr>
        <w:lastRenderedPageBreak/>
        <w:t xml:space="preserve">SRS transmission during/after cell reselection. The </w:t>
      </w:r>
      <w:r w:rsidRPr="00F21FEA">
        <w:rPr>
          <w:i/>
          <w:iCs/>
          <w:lang w:eastAsia="ja-JP"/>
        </w:rPr>
        <w:t>Area-ID-</w:t>
      </w:r>
      <w:proofErr w:type="spellStart"/>
      <w:r w:rsidRPr="00F21FEA">
        <w:rPr>
          <w:i/>
          <w:iCs/>
          <w:lang w:eastAsia="ja-JP"/>
        </w:rPr>
        <w:t>CellList</w:t>
      </w:r>
      <w:proofErr w:type="spellEnd"/>
      <w:r>
        <w:rPr>
          <w:lang w:eastAsia="ja-JP"/>
        </w:rPr>
        <w:t xml:space="preserve"> may not necessarily </w:t>
      </w:r>
      <w:r w:rsidRPr="00F21FEA">
        <w:rPr>
          <w:lang w:eastAsia="ja-JP"/>
        </w:rPr>
        <w:t>coincide</w:t>
      </w:r>
      <w:r>
        <w:rPr>
          <w:lang w:eastAsia="ja-JP"/>
        </w:rPr>
        <w:t xml:space="preserve"> with an RNA and could be a dedicated, UE-specific, UL positioning area.</w:t>
      </w:r>
    </w:p>
    <w:p w14:paraId="2B809C95" w14:textId="77777777" w:rsidR="00C81A32" w:rsidRPr="006F6D39" w:rsidRDefault="00C81A32" w:rsidP="00C81A32">
      <w:pPr>
        <w:rPr>
          <w:lang w:eastAsia="ja-JP"/>
        </w:rPr>
      </w:pPr>
      <w:r>
        <w:rPr>
          <w:lang w:eastAsia="ja-JP"/>
        </w:rPr>
        <w:t>This avoids SRS interruption at cell reselection, which reduces the amount of SRS configuration signalling required, reduces the latency, and hence power consumption at the target device</w:t>
      </w:r>
    </w:p>
    <w:p w14:paraId="3777DE82" w14:textId="0C9FF77A" w:rsidR="000C37F8" w:rsidRDefault="000C37F8">
      <w:pPr>
        <w:spacing w:after="0"/>
        <w:rPr>
          <w:lang w:eastAsia="ja-JP"/>
        </w:rPr>
      </w:pPr>
    </w:p>
    <w:p w14:paraId="05912D5F" w14:textId="3C924455" w:rsidR="00C94A4C" w:rsidRDefault="00C94A4C" w:rsidP="00C94A4C">
      <w:pPr>
        <w:pStyle w:val="NO"/>
        <w:ind w:left="1560" w:hanging="1276"/>
        <w:rPr>
          <w:lang w:eastAsia="ja-JP"/>
        </w:rPr>
      </w:pPr>
      <w:r w:rsidRPr="00C94A4C">
        <w:rPr>
          <w:b/>
          <w:bCs/>
          <w:lang w:eastAsia="ja-JP"/>
        </w:rPr>
        <w:t xml:space="preserve">Proposal </w:t>
      </w:r>
      <w:r w:rsidR="00DC62D2">
        <w:rPr>
          <w:b/>
          <w:bCs/>
          <w:lang w:eastAsia="ja-JP"/>
        </w:rPr>
        <w:t>7</w:t>
      </w:r>
      <w:r w:rsidRPr="00C94A4C">
        <w:rPr>
          <w:b/>
          <w:bCs/>
          <w:lang w:eastAsia="ja-JP"/>
        </w:rPr>
        <w:t>:</w:t>
      </w:r>
      <w:r>
        <w:rPr>
          <w:lang w:eastAsia="ja-JP"/>
        </w:rPr>
        <w:tab/>
      </w:r>
      <w:r w:rsidR="00175E19">
        <w:rPr>
          <w:lang w:eastAsia="ja-JP"/>
        </w:rPr>
        <w:t>From RAN2 perspective, s</w:t>
      </w:r>
      <w:r w:rsidR="006A7CB1">
        <w:rPr>
          <w:lang w:eastAsia="ja-JP"/>
        </w:rPr>
        <w:t>upport</w:t>
      </w:r>
      <w:r>
        <w:rPr>
          <w:lang w:eastAsia="ja-JP"/>
        </w:rPr>
        <w:t xml:space="preserve"> an "area validity" for </w:t>
      </w:r>
      <w:r w:rsidR="002D5147">
        <w:rPr>
          <w:lang w:eastAsia="ja-JP"/>
        </w:rPr>
        <w:t xml:space="preserve">(pre-configured) </w:t>
      </w:r>
      <w:r>
        <w:rPr>
          <w:lang w:eastAsia="ja-JP"/>
        </w:rPr>
        <w:t>positioning SRS.</w:t>
      </w:r>
    </w:p>
    <w:p w14:paraId="2D82A74C" w14:textId="0858E980" w:rsidR="00A01EA0" w:rsidRDefault="00A01EA0">
      <w:pPr>
        <w:spacing w:after="0"/>
        <w:rPr>
          <w:lang w:eastAsia="ja-JP"/>
        </w:rPr>
      </w:pPr>
    </w:p>
    <w:p w14:paraId="55C1E224" w14:textId="7F288264" w:rsidR="00C466D2" w:rsidRDefault="00693BAF" w:rsidP="00920775">
      <w:pPr>
        <w:pStyle w:val="Heading1"/>
      </w:pPr>
      <w:r>
        <w:t>3</w:t>
      </w:r>
      <w:r w:rsidR="00920775">
        <w:t>.</w:t>
      </w:r>
      <w:r w:rsidR="00920775">
        <w:tab/>
        <w:t>Summary</w:t>
      </w:r>
    </w:p>
    <w:p w14:paraId="502397D1" w14:textId="12B0DA28" w:rsidR="009E2530" w:rsidRDefault="009E2530" w:rsidP="009E2530">
      <w:pPr>
        <w:rPr>
          <w:lang w:eastAsia="ja-JP"/>
        </w:rPr>
      </w:pPr>
      <w:r>
        <w:rPr>
          <w:lang w:eastAsia="ja-JP"/>
        </w:rPr>
        <w:t xml:space="preserve">In this contribution, we discussed some </w:t>
      </w:r>
      <w:r w:rsidRPr="009D0CE9">
        <w:rPr>
          <w:lang w:eastAsia="ja-JP"/>
        </w:rPr>
        <w:t xml:space="preserve">higher layer </w:t>
      </w:r>
      <w:r>
        <w:rPr>
          <w:lang w:eastAsia="ja-JP"/>
        </w:rPr>
        <w:t xml:space="preserve">enhancements to overcome the limitations of </w:t>
      </w:r>
      <w:r w:rsidR="00D94BCD">
        <w:rPr>
          <w:lang w:eastAsia="ja-JP"/>
        </w:rPr>
        <w:t xml:space="preserve">positioning in RRC_INACTIVE state and </w:t>
      </w:r>
      <w:r w:rsidR="00DB1280">
        <w:rPr>
          <w:lang w:eastAsia="ja-JP"/>
        </w:rPr>
        <w:t>which</w:t>
      </w:r>
      <w:r w:rsidR="00D94BCD" w:rsidRPr="00D94BCD">
        <w:rPr>
          <w:lang w:eastAsia="ja-JP"/>
        </w:rPr>
        <w:t xml:space="preserve"> may result in reduction of UE power consumption.</w:t>
      </w:r>
    </w:p>
    <w:p w14:paraId="25ADF47E" w14:textId="60260F5B" w:rsidR="00F1435F" w:rsidRDefault="00F1435F" w:rsidP="009E2530">
      <w:pPr>
        <w:rPr>
          <w:lang w:eastAsia="ja-JP"/>
        </w:rPr>
      </w:pPr>
      <w:r>
        <w:rPr>
          <w:lang w:eastAsia="ja-JP"/>
        </w:rPr>
        <w:t>The following proposals are made.</w:t>
      </w:r>
    </w:p>
    <w:p w14:paraId="2F281284" w14:textId="3D4A11DA" w:rsidR="0014228B" w:rsidRPr="00641FC0" w:rsidRDefault="0014228B" w:rsidP="009E2530">
      <w:pPr>
        <w:rPr>
          <w:rFonts w:ascii="Arial" w:hAnsi="Arial" w:cs="Arial"/>
          <w:i/>
          <w:iCs/>
          <w:lang w:eastAsia="ja-JP"/>
        </w:rPr>
      </w:pPr>
      <w:r w:rsidRPr="00641FC0">
        <w:rPr>
          <w:rFonts w:ascii="Arial" w:hAnsi="Arial" w:cs="Arial"/>
          <w:i/>
          <w:iCs/>
          <w:lang w:eastAsia="ja-JP"/>
        </w:rPr>
        <w:t xml:space="preserve">Limitation 1 – RRC State </w:t>
      </w:r>
      <w:r w:rsidR="00827F69">
        <w:rPr>
          <w:rFonts w:ascii="Arial" w:hAnsi="Arial" w:cs="Arial"/>
          <w:i/>
          <w:iCs/>
          <w:lang w:eastAsia="ja-JP"/>
        </w:rPr>
        <w:t>T</w:t>
      </w:r>
      <w:r w:rsidRPr="00641FC0">
        <w:rPr>
          <w:rFonts w:ascii="Arial" w:hAnsi="Arial" w:cs="Arial"/>
          <w:i/>
          <w:iCs/>
          <w:lang w:eastAsia="ja-JP"/>
        </w:rPr>
        <w:t>r</w:t>
      </w:r>
      <w:r w:rsidR="00F9047B" w:rsidRPr="00641FC0">
        <w:rPr>
          <w:rFonts w:ascii="Arial" w:hAnsi="Arial" w:cs="Arial"/>
          <w:i/>
          <w:iCs/>
          <w:lang w:eastAsia="ja-JP"/>
        </w:rPr>
        <w:t xml:space="preserve">ansition </w:t>
      </w:r>
      <w:r w:rsidR="00827F69">
        <w:rPr>
          <w:rFonts w:ascii="Arial" w:hAnsi="Arial" w:cs="Arial"/>
          <w:i/>
          <w:iCs/>
          <w:lang w:eastAsia="ja-JP"/>
        </w:rPr>
        <w:t>A</w:t>
      </w:r>
      <w:r w:rsidR="00F9047B" w:rsidRPr="00641FC0">
        <w:rPr>
          <w:rFonts w:ascii="Arial" w:hAnsi="Arial" w:cs="Arial"/>
          <w:i/>
          <w:iCs/>
          <w:lang w:eastAsia="ja-JP"/>
        </w:rPr>
        <w:t>ssistance</w:t>
      </w:r>
    </w:p>
    <w:p w14:paraId="3AD5B5C9" w14:textId="77777777" w:rsidR="00F9047B" w:rsidRDefault="00F9047B" w:rsidP="00F9047B">
      <w:pPr>
        <w:pStyle w:val="NO"/>
        <w:spacing w:after="0"/>
        <w:ind w:left="1418" w:hanging="1134"/>
        <w:rPr>
          <w:lang w:eastAsia="ja-JP"/>
        </w:rPr>
      </w:pPr>
      <w:r w:rsidRPr="006C51AD">
        <w:rPr>
          <w:b/>
          <w:bCs/>
          <w:lang w:eastAsia="ja-JP"/>
        </w:rPr>
        <w:t xml:space="preserve">Proposal </w:t>
      </w:r>
      <w:r>
        <w:rPr>
          <w:b/>
          <w:bCs/>
          <w:lang w:eastAsia="ja-JP"/>
        </w:rPr>
        <w:t>1</w:t>
      </w:r>
      <w:r w:rsidRPr="006C51AD">
        <w:rPr>
          <w:b/>
          <w:bCs/>
          <w:lang w:eastAsia="ja-JP"/>
        </w:rPr>
        <w:t>:</w:t>
      </w:r>
      <w:r>
        <w:rPr>
          <w:lang w:eastAsia="ja-JP"/>
        </w:rPr>
        <w:tab/>
      </w:r>
      <w:r w:rsidRPr="002D1AF8">
        <w:rPr>
          <w:lang w:eastAsia="ja-JP"/>
        </w:rPr>
        <w:t xml:space="preserve">From RAN2 perspective, </w:t>
      </w:r>
      <w:r>
        <w:rPr>
          <w:lang w:eastAsia="ja-JP"/>
        </w:rPr>
        <w:t>support providing the UE configured LCS activity for the "</w:t>
      </w:r>
      <w:r w:rsidRPr="004C5999">
        <w:rPr>
          <w:lang w:eastAsia="ja-JP"/>
        </w:rPr>
        <w:t>Low Power Periodic and Triggered 5GC-MT-LR Procedures</w:t>
      </w:r>
      <w:r>
        <w:rPr>
          <w:lang w:eastAsia="ja-JP"/>
        </w:rPr>
        <w:t>" to the NG-RAN node to assist the NG-RAN node in RRC state transition for the target device. Discuss further the candidate solutions:</w:t>
      </w:r>
    </w:p>
    <w:p w14:paraId="33ABC1F4" w14:textId="77777777" w:rsidR="00F9047B" w:rsidRDefault="00F9047B" w:rsidP="00F9047B">
      <w:pPr>
        <w:pStyle w:val="B5"/>
        <w:spacing w:after="0"/>
        <w:rPr>
          <w:lang w:eastAsia="ja-JP"/>
        </w:rPr>
      </w:pPr>
      <w:r>
        <w:rPr>
          <w:lang w:eastAsia="ja-JP"/>
        </w:rPr>
        <w:t>-</w:t>
      </w:r>
      <w:r>
        <w:rPr>
          <w:lang w:eastAsia="ja-JP"/>
        </w:rPr>
        <w:tab/>
        <w:t xml:space="preserve">Alt 1: </w:t>
      </w:r>
      <w:r w:rsidRPr="00523112">
        <w:rPr>
          <w:lang w:eastAsia="ja-JP"/>
        </w:rPr>
        <w:t xml:space="preserve">Extend the </w:t>
      </w:r>
      <w:r>
        <w:rPr>
          <w:lang w:eastAsia="ja-JP"/>
        </w:rPr>
        <w:t>"</w:t>
      </w:r>
      <w:r w:rsidRPr="00CA43F5">
        <w:rPr>
          <w:lang w:eastAsia="ja-JP"/>
        </w:rPr>
        <w:t>Expected UE Behaviour</w:t>
      </w:r>
      <w:r>
        <w:rPr>
          <w:lang w:eastAsia="ja-JP"/>
        </w:rPr>
        <w:t xml:space="preserve">" IE in </w:t>
      </w:r>
      <w:r w:rsidRPr="00CA43F5">
        <w:rPr>
          <w:lang w:eastAsia="ja-JP"/>
        </w:rPr>
        <w:t>TS 38.413</w:t>
      </w:r>
      <w:r>
        <w:rPr>
          <w:lang w:eastAsia="ja-JP"/>
        </w:rPr>
        <w:t xml:space="preserve">. </w:t>
      </w:r>
    </w:p>
    <w:p w14:paraId="5F3C70A0" w14:textId="1B5FB701" w:rsidR="00F9047B" w:rsidRDefault="00F9047B" w:rsidP="00F9047B">
      <w:pPr>
        <w:pStyle w:val="B5"/>
        <w:spacing w:after="0"/>
        <w:rPr>
          <w:lang w:eastAsia="ja-JP"/>
        </w:rPr>
      </w:pPr>
      <w:r>
        <w:rPr>
          <w:lang w:eastAsia="ja-JP"/>
        </w:rPr>
        <w:t>-</w:t>
      </w:r>
      <w:r>
        <w:rPr>
          <w:lang w:eastAsia="ja-JP"/>
        </w:rPr>
        <w:tab/>
        <w:t xml:space="preserve">Alt 2: </w:t>
      </w:r>
      <w:r w:rsidRPr="00523112">
        <w:rPr>
          <w:lang w:eastAsia="ja-JP"/>
        </w:rPr>
        <w:t xml:space="preserve">Extend the </w:t>
      </w:r>
      <w:proofErr w:type="spellStart"/>
      <w:r w:rsidRPr="00523112">
        <w:rPr>
          <w:lang w:eastAsia="ja-JP"/>
        </w:rPr>
        <w:t>NRPPa</w:t>
      </w:r>
      <w:proofErr w:type="spellEnd"/>
      <w:r w:rsidRPr="00523112">
        <w:rPr>
          <w:lang w:eastAsia="ja-JP"/>
        </w:rPr>
        <w:t xml:space="preserve"> Positioning Information Exchange Procedure</w:t>
      </w:r>
      <w:r>
        <w:rPr>
          <w:lang w:eastAsia="ja-JP"/>
        </w:rPr>
        <w:t xml:space="preserve"> in TS 38.</w:t>
      </w:r>
      <w:r w:rsidR="000D63AA">
        <w:rPr>
          <w:lang w:eastAsia="ja-JP"/>
        </w:rPr>
        <w:t>455</w:t>
      </w:r>
      <w:r>
        <w:rPr>
          <w:lang w:eastAsia="ja-JP"/>
        </w:rPr>
        <w:t>.</w:t>
      </w:r>
    </w:p>
    <w:p w14:paraId="2CB992CD" w14:textId="5761EE12" w:rsidR="00F9047B" w:rsidRDefault="00F9047B" w:rsidP="00F9047B">
      <w:pPr>
        <w:pStyle w:val="B5"/>
        <w:rPr>
          <w:lang w:eastAsia="ja-JP"/>
        </w:rPr>
      </w:pPr>
      <w:r w:rsidRPr="0014228B">
        <w:rPr>
          <w:lang w:eastAsia="ja-JP"/>
        </w:rPr>
        <w:t>Capture Figure</w:t>
      </w:r>
      <w:r>
        <w:rPr>
          <w:lang w:eastAsia="ja-JP"/>
        </w:rPr>
        <w:t>s</w:t>
      </w:r>
      <w:r w:rsidRPr="0014228B">
        <w:rPr>
          <w:lang w:eastAsia="ja-JP"/>
        </w:rPr>
        <w:t xml:space="preserve"> 2</w:t>
      </w:r>
      <w:r>
        <w:rPr>
          <w:lang w:eastAsia="ja-JP"/>
        </w:rPr>
        <w:t xml:space="preserve"> and 3 together with</w:t>
      </w:r>
      <w:r w:rsidRPr="0014228B">
        <w:rPr>
          <w:lang w:eastAsia="ja-JP"/>
        </w:rPr>
        <w:t xml:space="preserve"> corresponding procedure description in the TR 38.859.</w:t>
      </w:r>
    </w:p>
    <w:p w14:paraId="62F6FB09" w14:textId="383DBE20" w:rsidR="00DC62D2" w:rsidRPr="00641FC0" w:rsidRDefault="00DC62D2" w:rsidP="00DC62D2">
      <w:pPr>
        <w:rPr>
          <w:rFonts w:ascii="Arial" w:hAnsi="Arial" w:cs="Arial"/>
          <w:i/>
          <w:iCs/>
          <w:lang w:eastAsia="ja-JP"/>
        </w:rPr>
      </w:pPr>
      <w:r w:rsidRPr="00641FC0">
        <w:rPr>
          <w:rFonts w:ascii="Arial" w:hAnsi="Arial" w:cs="Arial"/>
          <w:i/>
          <w:iCs/>
          <w:lang w:eastAsia="ja-JP"/>
        </w:rPr>
        <w:t xml:space="preserve">Limitation 2 – Positioning </w:t>
      </w:r>
      <w:r w:rsidR="00827F69">
        <w:rPr>
          <w:rFonts w:ascii="Arial" w:hAnsi="Arial" w:cs="Arial"/>
          <w:i/>
          <w:iCs/>
          <w:lang w:eastAsia="ja-JP"/>
        </w:rPr>
        <w:t>M</w:t>
      </w:r>
      <w:r w:rsidRPr="00641FC0">
        <w:rPr>
          <w:rFonts w:ascii="Arial" w:hAnsi="Arial" w:cs="Arial"/>
          <w:i/>
          <w:iCs/>
          <w:lang w:eastAsia="ja-JP"/>
        </w:rPr>
        <w:t>easurements in RRC_IDLE State</w:t>
      </w:r>
    </w:p>
    <w:p w14:paraId="3CC6B321" w14:textId="0ADDFC26" w:rsidR="00DC62D2" w:rsidRDefault="00DC62D2" w:rsidP="00641FC0">
      <w:pPr>
        <w:pStyle w:val="NO"/>
        <w:spacing w:after="0"/>
        <w:ind w:left="1418" w:hanging="1134"/>
        <w:rPr>
          <w:lang w:eastAsia="ja-JP"/>
        </w:rPr>
      </w:pPr>
      <w:r w:rsidRPr="006C51AD">
        <w:rPr>
          <w:b/>
          <w:bCs/>
          <w:lang w:eastAsia="ja-JP"/>
        </w:rPr>
        <w:t xml:space="preserve">Proposal </w:t>
      </w:r>
      <w:r>
        <w:rPr>
          <w:b/>
          <w:bCs/>
          <w:lang w:eastAsia="ja-JP"/>
        </w:rPr>
        <w:t>2</w:t>
      </w:r>
      <w:r w:rsidRPr="006C51AD">
        <w:rPr>
          <w:b/>
          <w:bCs/>
          <w:lang w:eastAsia="ja-JP"/>
        </w:rPr>
        <w:t>:</w:t>
      </w:r>
      <w:r>
        <w:rPr>
          <w:lang w:eastAsia="ja-JP"/>
        </w:rPr>
        <w:tab/>
      </w:r>
      <w:r w:rsidRPr="002D1AF8">
        <w:rPr>
          <w:lang w:eastAsia="ja-JP"/>
        </w:rPr>
        <w:t xml:space="preserve">From RAN2 perspective, </w:t>
      </w:r>
      <w:r>
        <w:rPr>
          <w:lang w:eastAsia="ja-JP"/>
        </w:rPr>
        <w:t xml:space="preserve">support performing positioning </w:t>
      </w:r>
      <w:r w:rsidRPr="00CF021F">
        <w:rPr>
          <w:lang w:eastAsia="ja-JP"/>
        </w:rPr>
        <w:t>measurement</w:t>
      </w:r>
      <w:r>
        <w:rPr>
          <w:lang w:eastAsia="ja-JP"/>
        </w:rPr>
        <w:t>s in</w:t>
      </w:r>
      <w:r w:rsidRPr="00CF021F">
        <w:rPr>
          <w:lang w:eastAsia="ja-JP"/>
        </w:rPr>
        <w:t xml:space="preserve"> </w:t>
      </w:r>
      <w:r>
        <w:rPr>
          <w:lang w:eastAsia="ja-JP"/>
        </w:rPr>
        <w:t>RRC_</w:t>
      </w:r>
      <w:r w:rsidRPr="00CF021F">
        <w:rPr>
          <w:lang w:eastAsia="ja-JP"/>
        </w:rPr>
        <w:t xml:space="preserve">IDLE </w:t>
      </w:r>
      <w:r>
        <w:rPr>
          <w:lang w:eastAsia="ja-JP"/>
        </w:rPr>
        <w:t>state with</w:t>
      </w:r>
      <w:r w:rsidRPr="00CF021F">
        <w:rPr>
          <w:lang w:eastAsia="ja-JP"/>
        </w:rPr>
        <w:t xml:space="preserve"> </w:t>
      </w:r>
      <w:r>
        <w:rPr>
          <w:lang w:eastAsia="ja-JP"/>
        </w:rPr>
        <w:t>event reporting in RRC_</w:t>
      </w:r>
      <w:r w:rsidRPr="00CF021F">
        <w:rPr>
          <w:lang w:eastAsia="ja-JP"/>
        </w:rPr>
        <w:t>CONNECTED</w:t>
      </w:r>
      <w:r>
        <w:rPr>
          <w:lang w:eastAsia="ja-JP"/>
        </w:rPr>
        <w:t xml:space="preserve"> state.</w:t>
      </w:r>
    </w:p>
    <w:p w14:paraId="011EF781" w14:textId="77777777" w:rsidR="00641FC0" w:rsidRDefault="00641FC0" w:rsidP="00641FC0">
      <w:pPr>
        <w:pStyle w:val="NO"/>
        <w:spacing w:after="0"/>
        <w:ind w:left="1418" w:hanging="1134"/>
        <w:rPr>
          <w:lang w:eastAsia="ja-JP"/>
        </w:rPr>
      </w:pPr>
    </w:p>
    <w:p w14:paraId="247DA064" w14:textId="04BDF4D3" w:rsidR="00697B36" w:rsidRPr="00641FC0" w:rsidRDefault="00697B36" w:rsidP="00697B36">
      <w:pPr>
        <w:rPr>
          <w:rFonts w:ascii="Arial" w:hAnsi="Arial" w:cs="Arial"/>
          <w:i/>
          <w:iCs/>
          <w:lang w:eastAsia="ja-JP"/>
        </w:rPr>
      </w:pPr>
      <w:r w:rsidRPr="00641FC0">
        <w:rPr>
          <w:rFonts w:ascii="Arial" w:hAnsi="Arial" w:cs="Arial"/>
          <w:i/>
          <w:iCs/>
          <w:lang w:eastAsia="ja-JP"/>
        </w:rPr>
        <w:t>Limitation 3 – LPP Message Segmentation (UE-assisted mode)</w:t>
      </w:r>
    </w:p>
    <w:p w14:paraId="5AF17EBF" w14:textId="77777777" w:rsidR="00DC62D2" w:rsidRDefault="00DC62D2" w:rsidP="00DC62D2">
      <w:pPr>
        <w:pStyle w:val="NO"/>
        <w:ind w:left="1418" w:hanging="1134"/>
        <w:rPr>
          <w:lang w:eastAsia="ja-JP"/>
        </w:rPr>
      </w:pPr>
      <w:r w:rsidRPr="006C51AD">
        <w:rPr>
          <w:b/>
          <w:bCs/>
          <w:lang w:eastAsia="ja-JP"/>
        </w:rPr>
        <w:t xml:space="preserve">Proposal </w:t>
      </w:r>
      <w:r>
        <w:rPr>
          <w:b/>
          <w:bCs/>
          <w:lang w:eastAsia="ja-JP"/>
        </w:rPr>
        <w:t>3</w:t>
      </w:r>
      <w:r w:rsidRPr="006C51AD">
        <w:rPr>
          <w:b/>
          <w:bCs/>
          <w:lang w:eastAsia="ja-JP"/>
        </w:rPr>
        <w:t>:</w:t>
      </w:r>
      <w:r>
        <w:rPr>
          <w:lang w:eastAsia="ja-JP"/>
        </w:rPr>
        <w:tab/>
        <w:t>From RAN2 perspective, support</w:t>
      </w:r>
      <w:r w:rsidRPr="00FB20C1">
        <w:rPr>
          <w:lang w:eastAsia="ja-JP"/>
        </w:rPr>
        <w:t xml:space="preserve"> LPP message segmentation in cooperation with LCS messages (i.e., LPP messages embedded in LCS Event Reports)</w:t>
      </w:r>
      <w:r>
        <w:rPr>
          <w:lang w:eastAsia="ja-JP"/>
        </w:rPr>
        <w:t xml:space="preserve">. Capture Figure 4 and corresponding procedure description in the TR </w:t>
      </w:r>
      <w:r w:rsidRPr="00AB2011">
        <w:rPr>
          <w:lang w:eastAsia="ja-JP"/>
        </w:rPr>
        <w:t>38.859</w:t>
      </w:r>
      <w:r>
        <w:rPr>
          <w:lang w:eastAsia="ja-JP"/>
        </w:rPr>
        <w:t>.</w:t>
      </w:r>
    </w:p>
    <w:p w14:paraId="7861B4CC" w14:textId="10F32CD4" w:rsidR="00DC62D2" w:rsidRPr="00641FC0" w:rsidRDefault="00697B36" w:rsidP="00697B36">
      <w:pPr>
        <w:rPr>
          <w:rFonts w:ascii="Arial" w:hAnsi="Arial" w:cs="Arial"/>
          <w:i/>
          <w:iCs/>
          <w:lang w:eastAsia="ja-JP"/>
        </w:rPr>
      </w:pPr>
      <w:r w:rsidRPr="00641FC0">
        <w:rPr>
          <w:rFonts w:ascii="Arial" w:hAnsi="Arial" w:cs="Arial"/>
          <w:i/>
          <w:iCs/>
          <w:lang w:eastAsia="ja-JP"/>
        </w:rPr>
        <w:t xml:space="preserve">Limitation 4 </w:t>
      </w:r>
      <w:r w:rsidR="00212E85" w:rsidRPr="00641FC0">
        <w:rPr>
          <w:rFonts w:ascii="Arial" w:hAnsi="Arial" w:cs="Arial"/>
          <w:i/>
          <w:iCs/>
          <w:lang w:eastAsia="ja-JP"/>
        </w:rPr>
        <w:t>– SRS for Positioning Configuration Enhancements</w:t>
      </w:r>
    </w:p>
    <w:p w14:paraId="1977DD95" w14:textId="77777777" w:rsidR="00DC62D2" w:rsidRDefault="00DC62D2" w:rsidP="00DC62D2">
      <w:pPr>
        <w:pStyle w:val="NO"/>
        <w:ind w:left="1418" w:hanging="1134"/>
        <w:rPr>
          <w:lang w:val="en-US" w:eastAsia="ko-KR"/>
        </w:rPr>
      </w:pPr>
      <w:r w:rsidRPr="0078386A">
        <w:rPr>
          <w:b/>
          <w:bCs/>
          <w:lang w:val="en-US" w:eastAsia="ko-KR"/>
        </w:rPr>
        <w:t xml:space="preserve">Proposal </w:t>
      </w:r>
      <w:r>
        <w:rPr>
          <w:b/>
          <w:bCs/>
          <w:lang w:val="en-US" w:eastAsia="ko-KR"/>
        </w:rPr>
        <w:t>4</w:t>
      </w:r>
      <w:r w:rsidRPr="0078386A">
        <w:rPr>
          <w:b/>
          <w:bCs/>
          <w:lang w:val="en-US" w:eastAsia="ko-KR"/>
        </w:rPr>
        <w:t>:</w:t>
      </w:r>
      <w:r>
        <w:rPr>
          <w:lang w:val="en-US" w:eastAsia="ko-KR"/>
        </w:rPr>
        <w:tab/>
        <w:t xml:space="preserve">From RAN2 perspective, support pre-configuration of </w:t>
      </w:r>
      <w:r>
        <w:rPr>
          <w:lang w:eastAsia="ja-JP"/>
        </w:rPr>
        <w:t>positioning SRS</w:t>
      </w:r>
      <w:r>
        <w:rPr>
          <w:lang w:val="en-US" w:eastAsia="ko-KR"/>
        </w:rPr>
        <w:t xml:space="preserve"> during the location preparation phase of the '</w:t>
      </w:r>
      <w:r w:rsidRPr="0074498C">
        <w:rPr>
          <w:lang w:val="en-US" w:eastAsia="ko-KR"/>
        </w:rPr>
        <w:t>Low Power Periodic and Triggered 5GC-MT-LR Procedures</w:t>
      </w:r>
      <w:r>
        <w:rPr>
          <w:lang w:val="en-US" w:eastAsia="ko-KR"/>
        </w:rPr>
        <w:t xml:space="preserve">'. One or more </w:t>
      </w:r>
      <w:r>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 xml:space="preserve">/UE during the location preparation phase. </w:t>
      </w:r>
      <w:r w:rsidRPr="00713787">
        <w:rPr>
          <w:lang w:val="en-US" w:eastAsia="ko-KR"/>
        </w:rPr>
        <w:t xml:space="preserve">Capture Figure 5 </w:t>
      </w:r>
      <w:r>
        <w:rPr>
          <w:lang w:val="en-US" w:eastAsia="ko-KR"/>
        </w:rPr>
        <w:t xml:space="preserve">and </w:t>
      </w:r>
      <w:r w:rsidRPr="00713787">
        <w:rPr>
          <w:lang w:val="en-US" w:eastAsia="ko-KR"/>
        </w:rPr>
        <w:t xml:space="preserve">corresponding </w:t>
      </w:r>
      <w:r>
        <w:rPr>
          <w:lang w:val="en-US" w:eastAsia="ko-KR"/>
        </w:rPr>
        <w:t xml:space="preserve">procedure </w:t>
      </w:r>
      <w:r w:rsidRPr="00713787">
        <w:rPr>
          <w:lang w:val="en-US" w:eastAsia="ko-KR"/>
        </w:rPr>
        <w:t>description in the TR 38.859.</w:t>
      </w:r>
    </w:p>
    <w:p w14:paraId="267C6669" w14:textId="77777777" w:rsidR="00DC62D2" w:rsidRDefault="00DC62D2" w:rsidP="00DC62D2">
      <w:pPr>
        <w:pStyle w:val="NO"/>
        <w:spacing w:after="0"/>
        <w:ind w:left="1418" w:hanging="1134"/>
        <w:rPr>
          <w:lang w:val="en-US" w:eastAsia="ko-KR"/>
        </w:rPr>
      </w:pPr>
      <w:r>
        <w:rPr>
          <w:b/>
          <w:bCs/>
          <w:lang w:val="en-US" w:eastAsia="ko-KR"/>
        </w:rPr>
        <w:t>Proposal 5:</w:t>
      </w:r>
      <w:r>
        <w:rPr>
          <w:lang w:val="en-US" w:eastAsia="ko-KR"/>
        </w:rPr>
        <w:tab/>
        <w:t>From RAN2 perspective, support splitting the SRS for positioning configuration into</w:t>
      </w:r>
    </w:p>
    <w:p w14:paraId="0D71965A" w14:textId="3C520C8E" w:rsidR="00DC62D2" w:rsidRPr="0014228B" w:rsidRDefault="000718C4" w:rsidP="000718C4">
      <w:pPr>
        <w:pStyle w:val="NO"/>
        <w:spacing w:after="0"/>
        <w:ind w:left="0" w:firstLine="0"/>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t xml:space="preserve">(a) </w:t>
      </w:r>
      <w:r w:rsidR="00DC62D2" w:rsidRPr="0014228B">
        <w:rPr>
          <w:lang w:val="en-US" w:eastAsia="ko-KR"/>
        </w:rPr>
        <w:t>Common parameter that can be pre-configured and applicable to multiple cells, and</w:t>
      </w:r>
    </w:p>
    <w:p w14:paraId="59A1A3C1" w14:textId="32B88824" w:rsidR="00DC62D2" w:rsidRPr="0014228B" w:rsidRDefault="000718C4" w:rsidP="000718C4">
      <w:pPr>
        <w:pStyle w:val="NO"/>
        <w:spacing w:after="0"/>
        <w:ind w:left="0" w:firstLine="0"/>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t xml:space="preserve">(b) </w:t>
      </w:r>
      <w:r w:rsidR="00DC62D2" w:rsidRPr="0014228B">
        <w:rPr>
          <w:lang w:val="en-US" w:eastAsia="ko-KR"/>
        </w:rPr>
        <w:t xml:space="preserve">UE specific parameter that can not be pre-configured </w:t>
      </w:r>
      <w:r w:rsidR="00DC62D2">
        <w:rPr>
          <w:lang w:val="en-US" w:eastAsia="ko-KR"/>
        </w:rPr>
        <w:t>but</w:t>
      </w:r>
      <w:r w:rsidR="00DC62D2" w:rsidRPr="0014228B">
        <w:rPr>
          <w:lang w:val="en-US" w:eastAsia="ko-KR"/>
        </w:rPr>
        <w:t xml:space="preserve"> provided in the SRS activation messages.</w:t>
      </w:r>
    </w:p>
    <w:p w14:paraId="291411A2" w14:textId="77777777" w:rsidR="00DC62D2" w:rsidRPr="00877483" w:rsidRDefault="00DC62D2" w:rsidP="00DC62D2">
      <w:pPr>
        <w:pStyle w:val="NO"/>
        <w:spacing w:after="0"/>
        <w:ind w:left="1784" w:firstLine="0"/>
        <w:rPr>
          <w:lang w:val="en-US" w:eastAsia="ko-KR"/>
        </w:rPr>
      </w:pPr>
    </w:p>
    <w:p w14:paraId="01F54A9F" w14:textId="79582CE9" w:rsidR="00DC62D2" w:rsidRDefault="00DC62D2" w:rsidP="00DC62D2">
      <w:pPr>
        <w:pStyle w:val="NO"/>
        <w:ind w:left="1418" w:hanging="1134"/>
        <w:rPr>
          <w:lang w:val="en-US" w:eastAsia="ko-KR"/>
        </w:rPr>
      </w:pPr>
      <w:r w:rsidRPr="000B4CEF">
        <w:rPr>
          <w:b/>
          <w:bCs/>
          <w:lang w:val="en-US" w:eastAsia="ko-KR"/>
        </w:rPr>
        <w:t xml:space="preserve">Proposal </w:t>
      </w:r>
      <w:r>
        <w:rPr>
          <w:b/>
          <w:bCs/>
          <w:lang w:val="en-US" w:eastAsia="ko-KR"/>
        </w:rPr>
        <w:t>6</w:t>
      </w:r>
      <w:r w:rsidRPr="000B4CEF">
        <w:rPr>
          <w:b/>
          <w:bCs/>
          <w:lang w:val="en-US" w:eastAsia="ko-KR"/>
        </w:rPr>
        <w:t>:</w:t>
      </w:r>
      <w:r>
        <w:rPr>
          <w:lang w:val="en-US" w:eastAsia="ko-KR"/>
        </w:rPr>
        <w:tab/>
        <w:t xml:space="preserve">From RAN2 perspective, support </w:t>
      </w:r>
      <w:r w:rsidRPr="004F3A45">
        <w:rPr>
          <w:lang w:val="en-US" w:eastAsia="ko-KR"/>
        </w:rPr>
        <w:t>UE trigger</w:t>
      </w:r>
      <w:r>
        <w:rPr>
          <w:lang w:val="en-US" w:eastAsia="ko-KR"/>
        </w:rPr>
        <w:t xml:space="preserve">ed </w:t>
      </w:r>
      <w:r>
        <w:rPr>
          <w:lang w:eastAsia="ja-JP"/>
        </w:rPr>
        <w:t>positioning SRS</w:t>
      </w:r>
      <w:r>
        <w:rPr>
          <w:lang w:val="en-US" w:eastAsia="ko-KR"/>
        </w:rPr>
        <w:t xml:space="preserve"> activation and deactivation request</w:t>
      </w:r>
      <w:r w:rsidRPr="004F3A45">
        <w:rPr>
          <w:lang w:val="en-US" w:eastAsia="ko-KR"/>
        </w:rPr>
        <w:t xml:space="preserve"> (if </w:t>
      </w:r>
      <w:r>
        <w:rPr>
          <w:lang w:val="en-US" w:eastAsia="ko-KR"/>
        </w:rPr>
        <w:t>allowed/configured</w:t>
      </w:r>
      <w:r w:rsidRPr="004F3A45">
        <w:rPr>
          <w:lang w:val="en-US" w:eastAsia="ko-KR"/>
        </w:rPr>
        <w:t xml:space="preserve"> by </w:t>
      </w:r>
      <w:r>
        <w:rPr>
          <w:lang w:val="en-US" w:eastAsia="ko-KR"/>
        </w:rPr>
        <w:t>an</w:t>
      </w:r>
      <w:r w:rsidRPr="004F3A45">
        <w:rPr>
          <w:lang w:val="en-US" w:eastAsia="ko-KR"/>
        </w:rPr>
        <w:t xml:space="preserve"> LMF during the "location </w:t>
      </w:r>
      <w:r>
        <w:rPr>
          <w:lang w:val="en-US" w:eastAsia="ko-KR"/>
        </w:rPr>
        <w:t>preparation</w:t>
      </w:r>
      <w:r w:rsidRPr="004F3A45">
        <w:rPr>
          <w:lang w:val="en-US" w:eastAsia="ko-KR"/>
        </w:rPr>
        <w:t xml:space="preserve"> phase"</w:t>
      </w:r>
      <w:r>
        <w:rPr>
          <w:lang w:val="en-US" w:eastAsia="ko-KR"/>
        </w:rPr>
        <w:t>)</w:t>
      </w:r>
      <w:r w:rsidRPr="004F3A45">
        <w:rPr>
          <w:lang w:val="en-US" w:eastAsia="ko-KR"/>
        </w:rPr>
        <w:t xml:space="preserve"> with an RRC message </w:t>
      </w:r>
      <w:r>
        <w:rPr>
          <w:lang w:val="en-US" w:eastAsia="ko-KR"/>
        </w:rPr>
        <w:t xml:space="preserve">or UL MAC-CE. </w:t>
      </w:r>
    </w:p>
    <w:p w14:paraId="46BFE02E" w14:textId="3CCE7B55" w:rsidR="00212E85" w:rsidRPr="00641FC0" w:rsidRDefault="00212E85" w:rsidP="00212E85">
      <w:pPr>
        <w:rPr>
          <w:rFonts w:ascii="Arial" w:hAnsi="Arial" w:cs="Arial"/>
          <w:i/>
          <w:iCs/>
          <w:lang w:eastAsia="ja-JP"/>
        </w:rPr>
      </w:pPr>
      <w:r w:rsidRPr="00641FC0">
        <w:rPr>
          <w:rFonts w:ascii="Arial" w:hAnsi="Arial" w:cs="Arial"/>
          <w:i/>
          <w:iCs/>
          <w:lang w:eastAsia="ja-JP"/>
        </w:rPr>
        <w:t xml:space="preserve">Limitation </w:t>
      </w:r>
      <w:r w:rsidR="00641FC0">
        <w:rPr>
          <w:rFonts w:ascii="Arial" w:hAnsi="Arial" w:cs="Arial"/>
          <w:i/>
          <w:iCs/>
          <w:lang w:eastAsia="ja-JP"/>
        </w:rPr>
        <w:t>5</w:t>
      </w:r>
      <w:r w:rsidRPr="00641FC0">
        <w:rPr>
          <w:rFonts w:ascii="Arial" w:hAnsi="Arial" w:cs="Arial"/>
          <w:i/>
          <w:iCs/>
          <w:lang w:eastAsia="ja-JP"/>
        </w:rPr>
        <w:t xml:space="preserve"> – UE Mobility</w:t>
      </w:r>
    </w:p>
    <w:p w14:paraId="58FFD4BA" w14:textId="7F65BC9F" w:rsidR="00DC62D2" w:rsidRDefault="00DC62D2" w:rsidP="00641FC0">
      <w:pPr>
        <w:pStyle w:val="NO"/>
        <w:ind w:left="1418" w:hanging="1134"/>
        <w:rPr>
          <w:lang w:eastAsia="ja-JP"/>
        </w:rPr>
      </w:pPr>
      <w:r w:rsidRPr="00C94A4C">
        <w:rPr>
          <w:b/>
          <w:bCs/>
          <w:lang w:eastAsia="ja-JP"/>
        </w:rPr>
        <w:t xml:space="preserve">Proposal </w:t>
      </w:r>
      <w:r>
        <w:rPr>
          <w:b/>
          <w:bCs/>
          <w:lang w:eastAsia="ja-JP"/>
        </w:rPr>
        <w:t>7</w:t>
      </w:r>
      <w:r w:rsidRPr="00C94A4C">
        <w:rPr>
          <w:b/>
          <w:bCs/>
          <w:lang w:eastAsia="ja-JP"/>
        </w:rPr>
        <w:t>:</w:t>
      </w:r>
      <w:r>
        <w:rPr>
          <w:lang w:eastAsia="ja-JP"/>
        </w:rPr>
        <w:tab/>
        <w:t>From RAN2 perspective, support an "area validity" for (pre-configured) positioning SRS.</w:t>
      </w:r>
    </w:p>
    <w:p w14:paraId="01BE2346" w14:textId="05190152" w:rsidR="00DC62D2" w:rsidRPr="00641FC0" w:rsidRDefault="00212E85" w:rsidP="00641FC0">
      <w:pPr>
        <w:rPr>
          <w:rFonts w:ascii="Arial" w:hAnsi="Arial" w:cs="Arial"/>
          <w:i/>
          <w:iCs/>
          <w:lang w:eastAsia="ja-JP"/>
        </w:rPr>
      </w:pPr>
      <w:r w:rsidRPr="00641FC0">
        <w:rPr>
          <w:rFonts w:ascii="Arial" w:hAnsi="Arial" w:cs="Arial"/>
          <w:i/>
          <w:iCs/>
          <w:lang w:eastAsia="ja-JP"/>
        </w:rPr>
        <w:t>Inform other Groups</w:t>
      </w:r>
    </w:p>
    <w:p w14:paraId="5A8D05A8" w14:textId="75AB05DB" w:rsidR="00FB1CD7" w:rsidRDefault="00DC62D2" w:rsidP="002E4E60">
      <w:pPr>
        <w:spacing w:after="0"/>
        <w:ind w:left="1418" w:hanging="1134"/>
        <w:rPr>
          <w:lang w:eastAsia="ja-JP"/>
        </w:rPr>
      </w:pPr>
      <w:r>
        <w:rPr>
          <w:b/>
          <w:bCs/>
          <w:lang w:eastAsia="ja-JP"/>
        </w:rPr>
        <w:t>P</w:t>
      </w:r>
      <w:r w:rsidR="00FB1CD7" w:rsidRPr="00711F30">
        <w:rPr>
          <w:b/>
          <w:bCs/>
          <w:lang w:eastAsia="ja-JP"/>
        </w:rPr>
        <w:t xml:space="preserve">roposal </w:t>
      </w:r>
      <w:r>
        <w:rPr>
          <w:b/>
          <w:bCs/>
          <w:lang w:eastAsia="ja-JP"/>
        </w:rPr>
        <w:t>8</w:t>
      </w:r>
      <w:r w:rsidR="00FB1CD7" w:rsidRPr="00711F30">
        <w:rPr>
          <w:b/>
          <w:bCs/>
          <w:lang w:eastAsia="ja-JP"/>
        </w:rPr>
        <w:t>:</w:t>
      </w:r>
      <w:r w:rsidR="009E2D7D">
        <w:rPr>
          <w:lang w:eastAsia="ja-JP"/>
        </w:rPr>
        <w:tab/>
      </w:r>
      <w:r w:rsidR="00FB1CD7">
        <w:rPr>
          <w:lang w:eastAsia="ja-JP"/>
        </w:rPr>
        <w:t>Inform RAN1, RAN3,</w:t>
      </w:r>
      <w:r w:rsidR="00276027">
        <w:rPr>
          <w:lang w:eastAsia="ja-JP"/>
        </w:rPr>
        <w:t xml:space="preserve"> </w:t>
      </w:r>
      <w:r w:rsidR="00FB1CD7">
        <w:rPr>
          <w:lang w:eastAsia="ja-JP"/>
        </w:rPr>
        <w:t xml:space="preserve">and SA2 on RAN2's </w:t>
      </w:r>
      <w:r w:rsidR="00AA7391">
        <w:rPr>
          <w:lang w:eastAsia="ja-JP"/>
        </w:rPr>
        <w:t>c</w:t>
      </w:r>
      <w:r w:rsidR="00545E59">
        <w:rPr>
          <w:lang w:eastAsia="ja-JP"/>
        </w:rPr>
        <w:t>onclusions</w:t>
      </w:r>
      <w:r w:rsidR="009E2D7D">
        <w:rPr>
          <w:lang w:eastAsia="ja-JP"/>
        </w:rPr>
        <w:t xml:space="preserve"> </w:t>
      </w:r>
      <w:r w:rsidR="00A931CD">
        <w:rPr>
          <w:lang w:eastAsia="ja-JP"/>
        </w:rPr>
        <w:t>i</w:t>
      </w:r>
      <w:r w:rsidR="00401FD7">
        <w:rPr>
          <w:lang w:eastAsia="ja-JP"/>
        </w:rPr>
        <w:t xml:space="preserve">n </w:t>
      </w:r>
      <w:r w:rsidR="009E2D7D">
        <w:rPr>
          <w:lang w:eastAsia="ja-JP"/>
        </w:rPr>
        <w:t>Proposal 1-</w:t>
      </w:r>
      <w:r>
        <w:rPr>
          <w:lang w:eastAsia="ja-JP"/>
        </w:rPr>
        <w:t>7</w:t>
      </w:r>
      <w:r w:rsidR="00480B41">
        <w:rPr>
          <w:lang w:eastAsia="ja-JP"/>
        </w:rPr>
        <w:t>.</w:t>
      </w:r>
    </w:p>
    <w:p w14:paraId="4268C9A9" w14:textId="2F3CBE8F" w:rsidR="000A534C" w:rsidRDefault="000A534C" w:rsidP="002E4E60">
      <w:pPr>
        <w:spacing w:after="0"/>
        <w:ind w:left="1418" w:hanging="1134"/>
        <w:rPr>
          <w:lang w:eastAsia="ja-JP"/>
        </w:rPr>
      </w:pPr>
    </w:p>
    <w:p w14:paraId="486734B0" w14:textId="77777777" w:rsidR="00D24CF9" w:rsidRDefault="00D24CF9" w:rsidP="002E4E60">
      <w:pPr>
        <w:spacing w:after="0"/>
        <w:ind w:left="1418" w:hanging="1134"/>
        <w:rPr>
          <w:lang w:eastAsia="ja-JP"/>
        </w:rPr>
      </w:pPr>
    </w:p>
    <w:p w14:paraId="182EC5AA" w14:textId="22E58C1B" w:rsidR="002A29F3" w:rsidRDefault="002A29F3" w:rsidP="002A29F3">
      <w:pPr>
        <w:pStyle w:val="Heading1"/>
      </w:pPr>
      <w:r>
        <w:t>References</w:t>
      </w:r>
    </w:p>
    <w:p w14:paraId="51ECE785" w14:textId="36FAD9F6" w:rsidR="0002549A" w:rsidRDefault="0002549A" w:rsidP="003E460F">
      <w:pPr>
        <w:pStyle w:val="EX"/>
        <w:ind w:left="851" w:hanging="567"/>
        <w:rPr>
          <w:lang w:val="en-US" w:eastAsia="ja-JP"/>
        </w:rPr>
      </w:pPr>
      <w:r>
        <w:rPr>
          <w:lang w:val="en-US" w:eastAsia="ja-JP"/>
        </w:rPr>
        <w:t>[1]</w:t>
      </w:r>
      <w:r>
        <w:rPr>
          <w:lang w:val="en-US" w:eastAsia="ja-JP"/>
        </w:rPr>
        <w:tab/>
      </w:r>
      <w:r w:rsidR="00EC507D" w:rsidRPr="00EC507D">
        <w:rPr>
          <w:lang w:val="en-US" w:eastAsia="ja-JP"/>
        </w:rPr>
        <w:t>R2-2208704</w:t>
      </w:r>
      <w:r w:rsidR="00EC507D">
        <w:rPr>
          <w:lang w:val="en-US" w:eastAsia="ja-JP"/>
        </w:rPr>
        <w:t>, "</w:t>
      </w:r>
      <w:r w:rsidR="00B522E5" w:rsidRPr="00B522E5">
        <w:rPr>
          <w:lang w:val="en-US" w:eastAsia="ja-JP"/>
        </w:rPr>
        <w:t xml:space="preserve">Report from session on positioning and </w:t>
      </w:r>
      <w:proofErr w:type="spellStart"/>
      <w:r w:rsidR="00B522E5" w:rsidRPr="00B522E5">
        <w:rPr>
          <w:lang w:val="en-US" w:eastAsia="ja-JP"/>
        </w:rPr>
        <w:t>sidelink</w:t>
      </w:r>
      <w:proofErr w:type="spellEnd"/>
      <w:r w:rsidR="00B522E5" w:rsidRPr="00B522E5">
        <w:rPr>
          <w:lang w:val="en-US" w:eastAsia="ja-JP"/>
        </w:rPr>
        <w:t xml:space="preserve"> relay</w:t>
      </w:r>
      <w:r w:rsidR="00B522E5">
        <w:rPr>
          <w:lang w:val="en-US" w:eastAsia="ja-JP"/>
        </w:rPr>
        <w:t xml:space="preserve">", </w:t>
      </w:r>
      <w:r w:rsidR="004A7877" w:rsidRPr="004A7877">
        <w:rPr>
          <w:lang w:val="en-US" w:eastAsia="ja-JP"/>
        </w:rPr>
        <w:t>Session Chair (MediaTek)</w:t>
      </w:r>
      <w:r w:rsidR="004A7877">
        <w:rPr>
          <w:lang w:val="en-US" w:eastAsia="ja-JP"/>
        </w:rPr>
        <w:t>.</w:t>
      </w:r>
    </w:p>
    <w:p w14:paraId="25ACE7E2" w14:textId="176184D1" w:rsidR="00836D87" w:rsidRDefault="00836D87" w:rsidP="003E460F">
      <w:pPr>
        <w:pStyle w:val="EX"/>
        <w:ind w:left="851" w:hanging="567"/>
        <w:rPr>
          <w:lang w:val="en-US" w:eastAsia="ja-JP"/>
        </w:rPr>
      </w:pPr>
      <w:r>
        <w:rPr>
          <w:lang w:val="en-US" w:eastAsia="ja-JP"/>
        </w:rPr>
        <w:lastRenderedPageBreak/>
        <w:t>[2]</w:t>
      </w:r>
      <w:r w:rsidR="004A7877">
        <w:rPr>
          <w:lang w:val="en-US" w:eastAsia="ja-JP"/>
        </w:rPr>
        <w:tab/>
      </w:r>
      <w:r w:rsidR="00CA5944" w:rsidRPr="00CA5944">
        <w:rPr>
          <w:lang w:val="en-US" w:eastAsia="ja-JP"/>
        </w:rPr>
        <w:t>R2-2208128</w:t>
      </w:r>
      <w:r w:rsidR="00CA5944">
        <w:rPr>
          <w:lang w:val="en-US" w:eastAsia="ja-JP"/>
        </w:rPr>
        <w:t>, "</w:t>
      </w:r>
      <w:r w:rsidR="004733CE" w:rsidRPr="004733CE">
        <w:rPr>
          <w:lang w:val="en-US" w:eastAsia="ja-JP"/>
        </w:rPr>
        <w:t>Limitations of RRC_INACTIVE positioning for LPHAP</w:t>
      </w:r>
      <w:r w:rsidR="004733CE">
        <w:rPr>
          <w:lang w:val="en-US" w:eastAsia="ja-JP"/>
        </w:rPr>
        <w:t xml:space="preserve">", </w:t>
      </w:r>
      <w:r w:rsidR="00A07166" w:rsidRPr="00A07166">
        <w:rPr>
          <w:lang w:val="en-US" w:eastAsia="ja-JP"/>
        </w:rPr>
        <w:t>Qualcomm Incorporated</w:t>
      </w:r>
      <w:r w:rsidR="00A07166">
        <w:rPr>
          <w:lang w:val="en-US" w:eastAsia="ja-JP"/>
        </w:rPr>
        <w:t>.</w:t>
      </w:r>
    </w:p>
    <w:p w14:paraId="1331143B" w14:textId="75E3AC25" w:rsidR="00BA20AE" w:rsidRDefault="00BA20AE" w:rsidP="009964CE">
      <w:pPr>
        <w:pStyle w:val="EX"/>
        <w:ind w:left="851" w:hanging="567"/>
        <w:rPr>
          <w:lang w:val="en-US" w:eastAsia="ja-JP"/>
        </w:rPr>
      </w:pPr>
      <w:r>
        <w:rPr>
          <w:lang w:val="en-US" w:eastAsia="ja-JP"/>
        </w:rPr>
        <w:t>[3]</w:t>
      </w:r>
      <w:r>
        <w:rPr>
          <w:lang w:val="en-US" w:eastAsia="ja-JP"/>
        </w:rPr>
        <w:tab/>
        <w:t>3GPP TS 38.215, "</w:t>
      </w:r>
      <w:r w:rsidR="009964CE" w:rsidRPr="009964CE">
        <w:rPr>
          <w:lang w:val="en-US" w:eastAsia="ja-JP"/>
        </w:rPr>
        <w:t>NR;</w:t>
      </w:r>
      <w:r w:rsidR="009964CE">
        <w:rPr>
          <w:lang w:val="en-US" w:eastAsia="ja-JP"/>
        </w:rPr>
        <w:t xml:space="preserve"> </w:t>
      </w:r>
      <w:r w:rsidR="009964CE" w:rsidRPr="009964CE">
        <w:rPr>
          <w:lang w:val="en-US" w:eastAsia="ja-JP"/>
        </w:rPr>
        <w:t>Physical layer measurements</w:t>
      </w:r>
      <w:r w:rsidR="009964CE">
        <w:rPr>
          <w:lang w:val="en-US" w:eastAsia="ja-JP"/>
        </w:rPr>
        <w:t>".</w:t>
      </w:r>
    </w:p>
    <w:p w14:paraId="65BCF188" w14:textId="03D9AFD7" w:rsidR="00C87016" w:rsidRDefault="00C87016" w:rsidP="00C87016">
      <w:pPr>
        <w:pStyle w:val="EX"/>
        <w:ind w:left="851" w:hanging="567"/>
        <w:rPr>
          <w:lang w:val="en-US" w:eastAsia="ja-JP"/>
        </w:rPr>
      </w:pPr>
      <w:r>
        <w:rPr>
          <w:lang w:val="en-US" w:eastAsia="ja-JP"/>
        </w:rPr>
        <w:t>[</w:t>
      </w:r>
      <w:r w:rsidR="00B47B3D">
        <w:rPr>
          <w:lang w:val="en-US" w:eastAsia="ja-JP"/>
        </w:rPr>
        <w:t>4</w:t>
      </w:r>
      <w:r>
        <w:rPr>
          <w:lang w:val="en-US" w:eastAsia="ja-JP"/>
        </w:rPr>
        <w:t>]</w:t>
      </w:r>
      <w:r>
        <w:rPr>
          <w:lang w:val="en-US" w:eastAsia="ja-JP"/>
        </w:rPr>
        <w:tab/>
        <w:t>3GPP TS 38.413: "</w:t>
      </w:r>
      <w:r w:rsidRPr="00487050">
        <w:rPr>
          <w:lang w:val="en-US" w:eastAsia="ja-JP"/>
        </w:rPr>
        <w:t>NG-RAN;</w:t>
      </w:r>
      <w:r>
        <w:rPr>
          <w:lang w:val="en-US" w:eastAsia="ja-JP"/>
        </w:rPr>
        <w:t xml:space="preserve"> </w:t>
      </w:r>
      <w:r w:rsidRPr="00487050">
        <w:rPr>
          <w:lang w:val="en-US" w:eastAsia="ja-JP"/>
        </w:rPr>
        <w:t>NG Application Protocol (NGAP)</w:t>
      </w:r>
      <w:r>
        <w:rPr>
          <w:lang w:val="en-US" w:eastAsia="ja-JP"/>
        </w:rPr>
        <w:t>".</w:t>
      </w:r>
    </w:p>
    <w:p w14:paraId="31B156BD" w14:textId="7A1A45A6" w:rsidR="00C87016" w:rsidRDefault="00C87016" w:rsidP="00C87016">
      <w:pPr>
        <w:pStyle w:val="EX"/>
        <w:ind w:left="851" w:hanging="567"/>
        <w:rPr>
          <w:lang w:val="en-US" w:eastAsia="ja-JP"/>
        </w:rPr>
      </w:pPr>
      <w:r>
        <w:rPr>
          <w:lang w:val="en-US" w:eastAsia="ja-JP"/>
        </w:rPr>
        <w:t>[</w:t>
      </w:r>
      <w:r w:rsidR="000838EE">
        <w:rPr>
          <w:lang w:val="en-US" w:eastAsia="ja-JP"/>
        </w:rPr>
        <w:t>5</w:t>
      </w:r>
      <w:r>
        <w:rPr>
          <w:lang w:val="en-US" w:eastAsia="ja-JP"/>
        </w:rPr>
        <w:t>]</w:t>
      </w:r>
      <w:r>
        <w:rPr>
          <w:lang w:val="en-US" w:eastAsia="ja-JP"/>
        </w:rPr>
        <w:tab/>
        <w:t>3GPP TS 23.501: "</w:t>
      </w:r>
      <w:r w:rsidRPr="00FC63FF">
        <w:rPr>
          <w:lang w:val="en-US" w:eastAsia="ja-JP"/>
        </w:rPr>
        <w:t>System architecture for the 5G System (5GS);</w:t>
      </w:r>
      <w:r>
        <w:rPr>
          <w:lang w:val="en-US" w:eastAsia="ja-JP"/>
        </w:rPr>
        <w:t xml:space="preserve"> </w:t>
      </w:r>
      <w:r w:rsidRPr="00FC63FF">
        <w:rPr>
          <w:lang w:val="en-US" w:eastAsia="ja-JP"/>
        </w:rPr>
        <w:t>Stage 2</w:t>
      </w:r>
      <w:r>
        <w:rPr>
          <w:lang w:val="en-US" w:eastAsia="ja-JP"/>
        </w:rPr>
        <w:t>".</w:t>
      </w:r>
    </w:p>
    <w:p w14:paraId="45FB2B82" w14:textId="2ED155E7" w:rsidR="00C87016" w:rsidRDefault="00C87016" w:rsidP="00C87016">
      <w:pPr>
        <w:pStyle w:val="EX"/>
        <w:ind w:left="851" w:hanging="567"/>
        <w:rPr>
          <w:lang w:val="en-US" w:eastAsia="ja-JP"/>
        </w:rPr>
      </w:pPr>
      <w:r>
        <w:rPr>
          <w:lang w:val="en-US" w:eastAsia="ja-JP"/>
        </w:rPr>
        <w:t>[</w:t>
      </w:r>
      <w:r w:rsidR="00AC7803">
        <w:rPr>
          <w:lang w:val="en-US" w:eastAsia="ja-JP"/>
        </w:rPr>
        <w:t>6</w:t>
      </w:r>
      <w:r>
        <w:rPr>
          <w:lang w:val="en-US" w:eastAsia="ja-JP"/>
        </w:rPr>
        <w:t>]</w:t>
      </w:r>
      <w:r>
        <w:rPr>
          <w:lang w:val="en-US" w:eastAsia="ja-JP"/>
        </w:rPr>
        <w:tab/>
        <w:t xml:space="preserve">3GPP TS </w:t>
      </w:r>
      <w:r w:rsidRPr="005917BD">
        <w:rPr>
          <w:lang w:val="en-US" w:eastAsia="ja-JP"/>
        </w:rPr>
        <w:t>24.080</w:t>
      </w:r>
      <w:r>
        <w:rPr>
          <w:lang w:val="en-US" w:eastAsia="ja-JP"/>
        </w:rPr>
        <w:t>: "</w:t>
      </w:r>
      <w:r w:rsidRPr="00A10F6D">
        <w:rPr>
          <w:lang w:val="en-US" w:eastAsia="ja-JP"/>
        </w:rPr>
        <w:t>Mobile radio interface layer 3</w:t>
      </w:r>
      <w:r>
        <w:rPr>
          <w:lang w:val="en-US" w:eastAsia="ja-JP"/>
        </w:rPr>
        <w:t xml:space="preserve">; </w:t>
      </w:r>
      <w:r w:rsidRPr="00A10F6D">
        <w:rPr>
          <w:lang w:val="en-US" w:eastAsia="ja-JP"/>
        </w:rPr>
        <w:t>Supplementary services specification;</w:t>
      </w:r>
      <w:r>
        <w:rPr>
          <w:lang w:val="en-US" w:eastAsia="ja-JP"/>
        </w:rPr>
        <w:t xml:space="preserve"> </w:t>
      </w:r>
      <w:r w:rsidRPr="00A10F6D">
        <w:rPr>
          <w:lang w:val="en-US" w:eastAsia="ja-JP"/>
        </w:rPr>
        <w:t>Formats and coding</w:t>
      </w:r>
      <w:r>
        <w:rPr>
          <w:lang w:val="en-US" w:eastAsia="ja-JP"/>
        </w:rPr>
        <w:t>".</w:t>
      </w:r>
    </w:p>
    <w:p w14:paraId="48F9461B" w14:textId="2F6EA1C3" w:rsidR="00CE56A9" w:rsidRDefault="00CE56A9" w:rsidP="00C87016">
      <w:pPr>
        <w:pStyle w:val="EX"/>
        <w:ind w:left="851" w:hanging="567"/>
        <w:rPr>
          <w:lang w:val="en-US" w:eastAsia="ja-JP"/>
        </w:rPr>
      </w:pPr>
      <w:r>
        <w:rPr>
          <w:lang w:val="en-US" w:eastAsia="ja-JP"/>
        </w:rPr>
        <w:t>[</w:t>
      </w:r>
      <w:r w:rsidR="00AF7079">
        <w:rPr>
          <w:lang w:val="en-US" w:eastAsia="ja-JP"/>
        </w:rPr>
        <w:t>7</w:t>
      </w:r>
      <w:r>
        <w:rPr>
          <w:lang w:val="en-US" w:eastAsia="ja-JP"/>
        </w:rPr>
        <w:t>]</w:t>
      </w:r>
      <w:r>
        <w:rPr>
          <w:lang w:val="en-US" w:eastAsia="ja-JP"/>
        </w:rPr>
        <w:tab/>
        <w:t xml:space="preserve">3GPP TS </w:t>
      </w:r>
      <w:r w:rsidRPr="00703D88">
        <w:rPr>
          <w:lang w:val="en-US" w:eastAsia="ja-JP"/>
        </w:rPr>
        <w:t>29.572</w:t>
      </w:r>
      <w:r>
        <w:rPr>
          <w:lang w:val="en-US" w:eastAsia="ja-JP"/>
        </w:rPr>
        <w:t>: "</w:t>
      </w:r>
      <w:r w:rsidRPr="003311F9">
        <w:rPr>
          <w:lang w:val="en-US" w:eastAsia="ja-JP"/>
        </w:rPr>
        <w:t>5G System;</w:t>
      </w:r>
      <w:r>
        <w:rPr>
          <w:lang w:val="en-US" w:eastAsia="ja-JP"/>
        </w:rPr>
        <w:t xml:space="preserve"> </w:t>
      </w:r>
      <w:r w:rsidRPr="003311F9">
        <w:rPr>
          <w:lang w:val="en-US" w:eastAsia="ja-JP"/>
        </w:rPr>
        <w:t>Location Management Services;</w:t>
      </w:r>
      <w:r>
        <w:rPr>
          <w:lang w:val="en-US" w:eastAsia="ja-JP"/>
        </w:rPr>
        <w:t xml:space="preserve"> </w:t>
      </w:r>
      <w:r w:rsidRPr="003311F9">
        <w:rPr>
          <w:lang w:val="en-US" w:eastAsia="ja-JP"/>
        </w:rPr>
        <w:t>Stage 3</w:t>
      </w:r>
      <w:r>
        <w:rPr>
          <w:lang w:val="en-US" w:eastAsia="ja-JP"/>
        </w:rPr>
        <w:t>".</w:t>
      </w:r>
    </w:p>
    <w:p w14:paraId="6FB34632" w14:textId="27FEC8BF" w:rsidR="00667C0B" w:rsidRDefault="00667C0B" w:rsidP="00667C0B">
      <w:pPr>
        <w:pStyle w:val="EX"/>
        <w:ind w:left="851" w:hanging="567"/>
        <w:rPr>
          <w:lang w:val="en-US" w:eastAsia="ja-JP"/>
        </w:rPr>
      </w:pPr>
      <w:r>
        <w:rPr>
          <w:lang w:val="en-US" w:eastAsia="ja-JP"/>
        </w:rPr>
        <w:t>[</w:t>
      </w:r>
      <w:r w:rsidR="00314EAF">
        <w:rPr>
          <w:lang w:val="en-US" w:eastAsia="ja-JP"/>
        </w:rPr>
        <w:t>8</w:t>
      </w:r>
      <w:r>
        <w:rPr>
          <w:lang w:val="en-US" w:eastAsia="ja-JP"/>
        </w:rPr>
        <w:t>]</w:t>
      </w:r>
      <w:r>
        <w:rPr>
          <w:lang w:val="en-US" w:eastAsia="ja-JP"/>
        </w:rPr>
        <w:tab/>
      </w:r>
      <w:r>
        <w:rPr>
          <w:lang w:eastAsia="ja-JP"/>
        </w:rPr>
        <w:t xml:space="preserve">3GPP TS 38.305: </w:t>
      </w:r>
      <w:r>
        <w:rPr>
          <w:lang w:val="en-US" w:eastAsia="ja-JP"/>
        </w:rPr>
        <w:t>"</w:t>
      </w:r>
      <w:r w:rsidRPr="00992B4D">
        <w:rPr>
          <w:lang w:val="en-US" w:eastAsia="ja-JP"/>
        </w:rPr>
        <w:t>Stage 2 functional specification of</w:t>
      </w:r>
      <w:r>
        <w:rPr>
          <w:lang w:val="en-US" w:eastAsia="ja-JP"/>
        </w:rPr>
        <w:t xml:space="preserve"> </w:t>
      </w:r>
      <w:r w:rsidRPr="00992B4D">
        <w:rPr>
          <w:lang w:val="en-US" w:eastAsia="ja-JP"/>
        </w:rPr>
        <w:t>User Equipment (UE) positioning in NG-RAN</w:t>
      </w:r>
      <w:r>
        <w:rPr>
          <w:lang w:val="en-US" w:eastAsia="ja-JP"/>
        </w:rPr>
        <w:t>".</w:t>
      </w:r>
    </w:p>
    <w:p w14:paraId="4A728549" w14:textId="7CF53B4B" w:rsidR="001E2B9A" w:rsidRDefault="001E2B9A" w:rsidP="001E2B9A">
      <w:pPr>
        <w:pStyle w:val="EX"/>
        <w:ind w:left="851" w:hanging="567"/>
        <w:rPr>
          <w:lang w:val="en-US" w:eastAsia="ja-JP"/>
        </w:rPr>
      </w:pPr>
      <w:r>
        <w:rPr>
          <w:lang w:val="en-US" w:eastAsia="ja-JP"/>
        </w:rPr>
        <w:t>[</w:t>
      </w:r>
      <w:r w:rsidR="00BF7096">
        <w:rPr>
          <w:lang w:val="en-US" w:eastAsia="ja-JP"/>
        </w:rPr>
        <w:t>9</w:t>
      </w:r>
      <w:r>
        <w:rPr>
          <w:lang w:val="en-US" w:eastAsia="ja-JP"/>
        </w:rPr>
        <w:t>]</w:t>
      </w:r>
      <w:r>
        <w:rPr>
          <w:lang w:val="en-US" w:eastAsia="ja-JP"/>
        </w:rPr>
        <w:tab/>
        <w:t>3GPP TS 37.355: "</w:t>
      </w:r>
      <w:r w:rsidRPr="0029152C">
        <w:rPr>
          <w:lang w:val="en-US" w:eastAsia="ja-JP"/>
        </w:rPr>
        <w:t>LTE Positioning Protocol (LPP)</w:t>
      </w:r>
      <w:r>
        <w:rPr>
          <w:lang w:val="en-US" w:eastAsia="ja-JP"/>
        </w:rPr>
        <w:t>".</w:t>
      </w:r>
    </w:p>
    <w:p w14:paraId="722EF8BA" w14:textId="3BC1CC20" w:rsidR="00EB55E2" w:rsidRPr="00093AE6" w:rsidRDefault="00EB55E2" w:rsidP="001E2B9A">
      <w:pPr>
        <w:pStyle w:val="EX"/>
        <w:ind w:left="851" w:hanging="567"/>
        <w:rPr>
          <w:lang w:val="en-US" w:eastAsia="ja-JP"/>
        </w:rPr>
      </w:pPr>
      <w:r>
        <w:rPr>
          <w:lang w:val="en-US" w:eastAsia="ja-JP"/>
        </w:rPr>
        <w:t>[</w:t>
      </w:r>
      <w:r w:rsidR="00F05197">
        <w:rPr>
          <w:lang w:val="en-US" w:eastAsia="ja-JP"/>
        </w:rPr>
        <w:t>10</w:t>
      </w:r>
      <w:r>
        <w:rPr>
          <w:lang w:val="en-US" w:eastAsia="ja-JP"/>
        </w:rPr>
        <w:t>]</w:t>
      </w:r>
      <w:r>
        <w:rPr>
          <w:lang w:val="en-US" w:eastAsia="ja-JP"/>
        </w:rPr>
        <w:tab/>
      </w:r>
      <w:r w:rsidRPr="00EB55E2">
        <w:rPr>
          <w:lang w:val="en-US" w:eastAsia="ja-JP"/>
        </w:rPr>
        <w:t>3GPP TS 38.455, "NG-RAN; NR Positioning Protocol A (</w:t>
      </w:r>
      <w:proofErr w:type="spellStart"/>
      <w:r w:rsidRPr="00EB55E2">
        <w:rPr>
          <w:lang w:val="en-US" w:eastAsia="ja-JP"/>
        </w:rPr>
        <w:t>NRPPa</w:t>
      </w:r>
      <w:proofErr w:type="spellEnd"/>
      <w:r w:rsidRPr="00EB55E2">
        <w:rPr>
          <w:lang w:val="en-US" w:eastAsia="ja-JP"/>
        </w:rPr>
        <w:t>)".</w:t>
      </w:r>
    </w:p>
    <w:p w14:paraId="191B5E26" w14:textId="22A22566" w:rsidR="00EB55E2" w:rsidRDefault="00EB55E2" w:rsidP="00EB55E2">
      <w:pPr>
        <w:pStyle w:val="EX"/>
        <w:ind w:left="851" w:hanging="567"/>
        <w:rPr>
          <w:lang w:eastAsia="ja-JP"/>
        </w:rPr>
      </w:pPr>
      <w:r>
        <w:rPr>
          <w:lang w:val="en-US" w:eastAsia="ja-JP"/>
        </w:rPr>
        <w:t>[1</w:t>
      </w:r>
      <w:r w:rsidR="00707099">
        <w:rPr>
          <w:lang w:val="en-US" w:eastAsia="ja-JP"/>
        </w:rPr>
        <w:t>1</w:t>
      </w:r>
      <w:r>
        <w:rPr>
          <w:lang w:val="en-US" w:eastAsia="ja-JP"/>
        </w:rPr>
        <w:t>]</w:t>
      </w:r>
      <w:r>
        <w:rPr>
          <w:lang w:val="en-US" w:eastAsia="ja-JP"/>
        </w:rPr>
        <w:tab/>
      </w:r>
      <w:r>
        <w:rPr>
          <w:lang w:eastAsia="ja-JP"/>
        </w:rPr>
        <w:t xml:space="preserve">3GPP TS 38.331: "NR; Radio Resource Control (RRC) protocol specification". </w:t>
      </w:r>
    </w:p>
    <w:p w14:paraId="0A1268C5" w14:textId="3B406A02" w:rsidR="001E2B9A" w:rsidRDefault="00EB55E2" w:rsidP="00667C0B">
      <w:pPr>
        <w:pStyle w:val="EX"/>
        <w:ind w:left="851" w:hanging="567"/>
        <w:rPr>
          <w:lang w:val="en-US" w:eastAsia="ja-JP"/>
        </w:rPr>
      </w:pPr>
      <w:r>
        <w:rPr>
          <w:lang w:val="en-US" w:eastAsia="ja-JP"/>
        </w:rPr>
        <w:t>[1</w:t>
      </w:r>
      <w:r w:rsidR="00AE5163">
        <w:rPr>
          <w:lang w:val="en-US" w:eastAsia="ja-JP"/>
        </w:rPr>
        <w:t>2</w:t>
      </w:r>
      <w:r>
        <w:rPr>
          <w:lang w:val="en-US" w:eastAsia="ja-JP"/>
        </w:rPr>
        <w:t>]</w:t>
      </w:r>
      <w:r>
        <w:rPr>
          <w:lang w:val="en-US" w:eastAsia="ja-JP"/>
        </w:rPr>
        <w:tab/>
      </w:r>
      <w:r>
        <w:rPr>
          <w:lang w:eastAsia="ja-JP"/>
        </w:rPr>
        <w:t xml:space="preserve">3GPP TS 23.273: </w:t>
      </w:r>
      <w:r>
        <w:rPr>
          <w:lang w:val="en-US" w:eastAsia="ja-JP"/>
        </w:rPr>
        <w:t>"</w:t>
      </w:r>
      <w:r w:rsidRPr="008A44BD">
        <w:rPr>
          <w:lang w:val="en-US" w:eastAsia="ja-JP"/>
        </w:rPr>
        <w:t>5G System (5GS) Location Services (LCS);</w:t>
      </w:r>
      <w:r>
        <w:rPr>
          <w:lang w:val="en-US" w:eastAsia="ja-JP"/>
        </w:rPr>
        <w:t xml:space="preserve"> </w:t>
      </w:r>
      <w:r w:rsidRPr="008A44BD">
        <w:rPr>
          <w:lang w:val="en-US" w:eastAsia="ja-JP"/>
        </w:rPr>
        <w:t>Stage 2</w:t>
      </w:r>
      <w:r>
        <w:rPr>
          <w:lang w:val="en-US" w:eastAsia="ja-JP"/>
        </w:rPr>
        <w:t>".</w:t>
      </w:r>
    </w:p>
    <w:p w14:paraId="312FADD0" w14:textId="356E28BE" w:rsidR="00C077C5" w:rsidRDefault="00C077C5" w:rsidP="00667C0B">
      <w:pPr>
        <w:pStyle w:val="EX"/>
        <w:ind w:left="851" w:hanging="567"/>
        <w:rPr>
          <w:lang w:val="en-US" w:eastAsia="ja-JP"/>
        </w:rPr>
      </w:pPr>
      <w:r>
        <w:rPr>
          <w:lang w:val="en-US" w:eastAsia="ja-JP"/>
        </w:rPr>
        <w:t>[13]</w:t>
      </w:r>
      <w:r>
        <w:rPr>
          <w:lang w:val="en-US" w:eastAsia="ja-JP"/>
        </w:rPr>
        <w:tab/>
      </w:r>
      <w:r w:rsidR="00FF404C" w:rsidRPr="00FF404C">
        <w:rPr>
          <w:lang w:val="en-US" w:eastAsia="ja-JP"/>
        </w:rPr>
        <w:t>R2-2210804</w:t>
      </w:r>
      <w:r w:rsidR="00FF404C">
        <w:rPr>
          <w:lang w:val="en-US" w:eastAsia="ja-JP"/>
        </w:rPr>
        <w:t>, "</w:t>
      </w:r>
      <w:r w:rsidR="00266961" w:rsidRPr="00266961">
        <w:rPr>
          <w:lang w:val="en-US" w:eastAsia="ja-JP"/>
        </w:rPr>
        <w:t xml:space="preserve">Report from session on positioning and </w:t>
      </w:r>
      <w:proofErr w:type="spellStart"/>
      <w:r w:rsidR="00266961" w:rsidRPr="00266961">
        <w:rPr>
          <w:lang w:val="en-US" w:eastAsia="ja-JP"/>
        </w:rPr>
        <w:t>sidelink</w:t>
      </w:r>
      <w:proofErr w:type="spellEnd"/>
      <w:r w:rsidR="00266961" w:rsidRPr="00266961">
        <w:rPr>
          <w:lang w:val="en-US" w:eastAsia="ja-JP"/>
        </w:rPr>
        <w:t xml:space="preserve"> relay</w:t>
      </w:r>
      <w:r w:rsidR="00266961">
        <w:rPr>
          <w:lang w:val="en-US" w:eastAsia="ja-JP"/>
        </w:rPr>
        <w:t xml:space="preserve">", </w:t>
      </w:r>
      <w:r w:rsidR="007C7BC3" w:rsidRPr="007C7BC3">
        <w:rPr>
          <w:lang w:val="en-US" w:eastAsia="ja-JP"/>
        </w:rPr>
        <w:t>Session Chair (MediaTek)</w:t>
      </w:r>
      <w:r w:rsidR="007C7BC3">
        <w:rPr>
          <w:lang w:val="en-US" w:eastAsia="ja-JP"/>
        </w:rPr>
        <w:t>.</w:t>
      </w:r>
    </w:p>
    <w:p w14:paraId="5E1DDE75" w14:textId="5FB86481" w:rsidR="00646BD2" w:rsidRDefault="00646BD2" w:rsidP="00667C0B">
      <w:pPr>
        <w:pStyle w:val="EX"/>
        <w:ind w:left="851" w:hanging="567"/>
        <w:rPr>
          <w:lang w:val="en-US" w:eastAsia="ja-JP"/>
        </w:rPr>
      </w:pPr>
      <w:r>
        <w:rPr>
          <w:lang w:val="en-US" w:eastAsia="ja-JP"/>
        </w:rPr>
        <w:t>[14]</w:t>
      </w:r>
      <w:r>
        <w:rPr>
          <w:lang w:val="en-US" w:eastAsia="ja-JP"/>
        </w:rPr>
        <w:tab/>
      </w:r>
      <w:r w:rsidR="0053481B" w:rsidRPr="0053481B">
        <w:rPr>
          <w:lang w:val="en-US" w:eastAsia="ja-JP"/>
        </w:rPr>
        <w:t>R2-2209405</w:t>
      </w:r>
      <w:r w:rsidR="0053481B">
        <w:rPr>
          <w:lang w:val="en-US" w:eastAsia="ja-JP"/>
        </w:rPr>
        <w:t>, "</w:t>
      </w:r>
      <w:r w:rsidR="0053481B" w:rsidRPr="0053481B">
        <w:rPr>
          <w:lang w:val="en-US" w:eastAsia="ja-JP"/>
        </w:rPr>
        <w:t>Report of [Post119-e][</w:t>
      </w:r>
      <w:proofErr w:type="gramStart"/>
      <w:r w:rsidR="0053481B" w:rsidRPr="0053481B">
        <w:rPr>
          <w:lang w:val="en-US" w:eastAsia="ja-JP"/>
        </w:rPr>
        <w:t>407][</w:t>
      </w:r>
      <w:proofErr w:type="gramEnd"/>
      <w:r w:rsidR="0053481B" w:rsidRPr="0053481B">
        <w:rPr>
          <w:lang w:val="en-US" w:eastAsia="ja-JP"/>
        </w:rPr>
        <w:t>POS] LPHAP upper layer enhancements (CATT)</w:t>
      </w:r>
      <w:r w:rsidR="0053481B">
        <w:rPr>
          <w:lang w:val="en-US" w:eastAsia="ja-JP"/>
        </w:rPr>
        <w:t>".</w:t>
      </w:r>
    </w:p>
    <w:p w14:paraId="3FF498BB" w14:textId="7D9F3E26" w:rsidR="0046497A" w:rsidRPr="00F1435F" w:rsidRDefault="0046497A" w:rsidP="00667C0B">
      <w:pPr>
        <w:pStyle w:val="EX"/>
        <w:ind w:left="851" w:hanging="567"/>
        <w:rPr>
          <w:lang w:eastAsia="ja-JP"/>
        </w:rPr>
      </w:pPr>
      <w:r>
        <w:rPr>
          <w:lang w:val="en-US" w:eastAsia="ja-JP"/>
        </w:rPr>
        <w:t>[15]</w:t>
      </w:r>
      <w:r>
        <w:rPr>
          <w:lang w:val="en-US" w:eastAsia="ja-JP"/>
        </w:rPr>
        <w:tab/>
      </w:r>
      <w:r w:rsidR="001331A6" w:rsidRPr="001331A6">
        <w:rPr>
          <w:lang w:val="en-US" w:eastAsia="ja-JP"/>
        </w:rPr>
        <w:t>R3-225940</w:t>
      </w:r>
      <w:r w:rsidR="001331A6">
        <w:rPr>
          <w:lang w:val="en-US" w:eastAsia="ja-JP"/>
        </w:rPr>
        <w:t>, "</w:t>
      </w:r>
      <w:r w:rsidR="00703C05" w:rsidRPr="00703C05">
        <w:rPr>
          <w:lang w:val="en-US" w:eastAsia="ja-JP"/>
        </w:rPr>
        <w:t xml:space="preserve">Summary of Offline Discussion on </w:t>
      </w:r>
      <w:proofErr w:type="spellStart"/>
      <w:r w:rsidR="00703C05" w:rsidRPr="00703C05">
        <w:rPr>
          <w:lang w:val="en-US" w:eastAsia="ja-JP"/>
        </w:rPr>
        <w:t>Positioning_PosEnh</w:t>
      </w:r>
      <w:proofErr w:type="spellEnd"/>
      <w:r w:rsidR="00703C05">
        <w:rPr>
          <w:lang w:val="en-US" w:eastAsia="ja-JP"/>
        </w:rPr>
        <w:t xml:space="preserve">", </w:t>
      </w:r>
      <w:r w:rsidR="00BD1621" w:rsidRPr="00BD1621">
        <w:rPr>
          <w:lang w:val="en-US" w:eastAsia="ja-JP"/>
        </w:rPr>
        <w:t>Nokia (moderator)</w:t>
      </w:r>
      <w:r w:rsidR="00BD1621">
        <w:rPr>
          <w:lang w:val="en-US" w:eastAsia="ja-JP"/>
        </w:rPr>
        <w:t>.</w:t>
      </w:r>
    </w:p>
    <w:sectPr w:rsidR="0046497A" w:rsidRPr="00F1435F" w:rsidSect="009F18D5">
      <w:footerReference w:type="default" r:id="rId1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D871" w14:textId="77777777" w:rsidR="0016581F" w:rsidRDefault="0016581F">
      <w:r>
        <w:separator/>
      </w:r>
    </w:p>
  </w:endnote>
  <w:endnote w:type="continuationSeparator" w:id="0">
    <w:p w14:paraId="65E3EED9" w14:textId="77777777" w:rsidR="0016581F" w:rsidRDefault="00165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15D0" w14:textId="77777777" w:rsidR="0016581F" w:rsidRDefault="0016581F">
      <w:r>
        <w:separator/>
      </w:r>
    </w:p>
  </w:footnote>
  <w:footnote w:type="continuationSeparator" w:id="0">
    <w:p w14:paraId="070B1A2A" w14:textId="77777777" w:rsidR="0016581F" w:rsidRDefault="00165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8"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7"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8"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2"/>
  </w:num>
  <w:num w:numId="3" w16cid:durableId="1873569362">
    <w:abstractNumId w:val="28"/>
  </w:num>
  <w:num w:numId="4" w16cid:durableId="401754610">
    <w:abstractNumId w:val="9"/>
  </w:num>
  <w:num w:numId="5" w16cid:durableId="1222063277">
    <w:abstractNumId w:val="22"/>
  </w:num>
  <w:num w:numId="6" w16cid:durableId="1893155725">
    <w:abstractNumId w:val="15"/>
  </w:num>
  <w:num w:numId="7" w16cid:durableId="1000354930">
    <w:abstractNumId w:val="23"/>
  </w:num>
  <w:num w:numId="8" w16cid:durableId="2113667763">
    <w:abstractNumId w:val="1"/>
  </w:num>
  <w:num w:numId="9" w16cid:durableId="1161850166">
    <w:abstractNumId w:val="26"/>
  </w:num>
  <w:num w:numId="10" w16cid:durableId="1702705325">
    <w:abstractNumId w:val="12"/>
  </w:num>
  <w:num w:numId="11" w16cid:durableId="371928619">
    <w:abstractNumId w:val="18"/>
  </w:num>
  <w:num w:numId="12" w16cid:durableId="1098059141">
    <w:abstractNumId w:val="13"/>
  </w:num>
  <w:num w:numId="13" w16cid:durableId="1372150314">
    <w:abstractNumId w:val="2"/>
  </w:num>
  <w:num w:numId="14" w16cid:durableId="1718580509">
    <w:abstractNumId w:val="20"/>
  </w:num>
  <w:num w:numId="15" w16cid:durableId="1663005120">
    <w:abstractNumId w:val="30"/>
  </w:num>
  <w:num w:numId="16" w16cid:durableId="1795753263">
    <w:abstractNumId w:val="6"/>
  </w:num>
  <w:num w:numId="17" w16cid:durableId="1361315558">
    <w:abstractNumId w:val="8"/>
  </w:num>
  <w:num w:numId="18" w16cid:durableId="1786315068">
    <w:abstractNumId w:val="5"/>
  </w:num>
  <w:num w:numId="19" w16cid:durableId="700202538">
    <w:abstractNumId w:val="31"/>
  </w:num>
  <w:num w:numId="20" w16cid:durableId="780877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1"/>
  </w:num>
  <w:num w:numId="22" w16cid:durableId="1331523090">
    <w:abstractNumId w:val="19"/>
  </w:num>
  <w:num w:numId="23" w16cid:durableId="577639194">
    <w:abstractNumId w:val="29"/>
  </w:num>
  <w:num w:numId="24" w16cid:durableId="244999553">
    <w:abstractNumId w:val="25"/>
  </w:num>
  <w:num w:numId="25" w16cid:durableId="829715891">
    <w:abstractNumId w:val="24"/>
  </w:num>
  <w:num w:numId="26" w16cid:durableId="1015232555">
    <w:abstractNumId w:val="33"/>
  </w:num>
  <w:num w:numId="27" w16cid:durableId="345525157">
    <w:abstractNumId w:val="17"/>
  </w:num>
  <w:num w:numId="28" w16cid:durableId="1039211017">
    <w:abstractNumId w:val="3"/>
  </w:num>
  <w:num w:numId="29" w16cid:durableId="797259178">
    <w:abstractNumId w:val="16"/>
  </w:num>
  <w:num w:numId="30" w16cid:durableId="1537604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0"/>
  </w:num>
  <w:num w:numId="32" w16cid:durableId="362247661">
    <w:abstractNumId w:val="27"/>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96958086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11F"/>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48B"/>
    <w:rsid w:val="000134BB"/>
    <w:rsid w:val="00013B07"/>
    <w:rsid w:val="00013DC7"/>
    <w:rsid w:val="00013F68"/>
    <w:rsid w:val="00014704"/>
    <w:rsid w:val="00014992"/>
    <w:rsid w:val="00014BDB"/>
    <w:rsid w:val="00015037"/>
    <w:rsid w:val="000150BC"/>
    <w:rsid w:val="00015187"/>
    <w:rsid w:val="000153FF"/>
    <w:rsid w:val="000158B6"/>
    <w:rsid w:val="00015C73"/>
    <w:rsid w:val="0001677C"/>
    <w:rsid w:val="00016798"/>
    <w:rsid w:val="00016B99"/>
    <w:rsid w:val="00016FED"/>
    <w:rsid w:val="00017259"/>
    <w:rsid w:val="00017EFA"/>
    <w:rsid w:val="00017F0E"/>
    <w:rsid w:val="000204C4"/>
    <w:rsid w:val="00020730"/>
    <w:rsid w:val="000211C2"/>
    <w:rsid w:val="00021637"/>
    <w:rsid w:val="00021B5F"/>
    <w:rsid w:val="00021FDE"/>
    <w:rsid w:val="000222C3"/>
    <w:rsid w:val="000223AF"/>
    <w:rsid w:val="00022637"/>
    <w:rsid w:val="00022D89"/>
    <w:rsid w:val="00022F62"/>
    <w:rsid w:val="00023239"/>
    <w:rsid w:val="00023635"/>
    <w:rsid w:val="000236C2"/>
    <w:rsid w:val="000239EF"/>
    <w:rsid w:val="0002433A"/>
    <w:rsid w:val="00024A68"/>
    <w:rsid w:val="00024C80"/>
    <w:rsid w:val="00024E81"/>
    <w:rsid w:val="0002549A"/>
    <w:rsid w:val="00025599"/>
    <w:rsid w:val="00025F90"/>
    <w:rsid w:val="00025FAF"/>
    <w:rsid w:val="000267F6"/>
    <w:rsid w:val="00026CA4"/>
    <w:rsid w:val="00027003"/>
    <w:rsid w:val="000272DA"/>
    <w:rsid w:val="00027415"/>
    <w:rsid w:val="000277E4"/>
    <w:rsid w:val="00027A7C"/>
    <w:rsid w:val="00027BCA"/>
    <w:rsid w:val="0003006C"/>
    <w:rsid w:val="00030546"/>
    <w:rsid w:val="00030D23"/>
    <w:rsid w:val="00030E75"/>
    <w:rsid w:val="00030F02"/>
    <w:rsid w:val="000311DA"/>
    <w:rsid w:val="000319D9"/>
    <w:rsid w:val="00031BC9"/>
    <w:rsid w:val="00031D24"/>
    <w:rsid w:val="0003207F"/>
    <w:rsid w:val="00032315"/>
    <w:rsid w:val="00032928"/>
    <w:rsid w:val="000335DC"/>
    <w:rsid w:val="0003397F"/>
    <w:rsid w:val="00033A08"/>
    <w:rsid w:val="00033E7E"/>
    <w:rsid w:val="00033FDA"/>
    <w:rsid w:val="000343FE"/>
    <w:rsid w:val="000346AB"/>
    <w:rsid w:val="000347FC"/>
    <w:rsid w:val="00034ABB"/>
    <w:rsid w:val="000350EF"/>
    <w:rsid w:val="00035105"/>
    <w:rsid w:val="000353C9"/>
    <w:rsid w:val="00035531"/>
    <w:rsid w:val="000358D6"/>
    <w:rsid w:val="00036379"/>
    <w:rsid w:val="00036856"/>
    <w:rsid w:val="000369F4"/>
    <w:rsid w:val="00036FC8"/>
    <w:rsid w:val="00037373"/>
    <w:rsid w:val="00037DCA"/>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9D7"/>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1FF0"/>
    <w:rsid w:val="00052769"/>
    <w:rsid w:val="00052CA2"/>
    <w:rsid w:val="00052CF1"/>
    <w:rsid w:val="00053193"/>
    <w:rsid w:val="000534F5"/>
    <w:rsid w:val="000535CA"/>
    <w:rsid w:val="0005365F"/>
    <w:rsid w:val="00053AF2"/>
    <w:rsid w:val="00053BDE"/>
    <w:rsid w:val="0005406B"/>
    <w:rsid w:val="0005485B"/>
    <w:rsid w:val="0005505B"/>
    <w:rsid w:val="00055255"/>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B25"/>
    <w:rsid w:val="00063EC7"/>
    <w:rsid w:val="000642FB"/>
    <w:rsid w:val="000644D2"/>
    <w:rsid w:val="0006452D"/>
    <w:rsid w:val="00064E22"/>
    <w:rsid w:val="00065A68"/>
    <w:rsid w:val="00065AD0"/>
    <w:rsid w:val="00065AE6"/>
    <w:rsid w:val="00065B56"/>
    <w:rsid w:val="00065BA1"/>
    <w:rsid w:val="00066536"/>
    <w:rsid w:val="00066C5D"/>
    <w:rsid w:val="0006735E"/>
    <w:rsid w:val="00067BC7"/>
    <w:rsid w:val="00067E66"/>
    <w:rsid w:val="0007059C"/>
    <w:rsid w:val="00070F04"/>
    <w:rsid w:val="00070FEA"/>
    <w:rsid w:val="000718C4"/>
    <w:rsid w:val="00071D1C"/>
    <w:rsid w:val="00071E5B"/>
    <w:rsid w:val="000721C3"/>
    <w:rsid w:val="0007255F"/>
    <w:rsid w:val="00072645"/>
    <w:rsid w:val="000726B3"/>
    <w:rsid w:val="0007290F"/>
    <w:rsid w:val="00072972"/>
    <w:rsid w:val="0007309F"/>
    <w:rsid w:val="00073268"/>
    <w:rsid w:val="00073478"/>
    <w:rsid w:val="00073943"/>
    <w:rsid w:val="00073C8E"/>
    <w:rsid w:val="00073D14"/>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47F"/>
    <w:rsid w:val="000879E4"/>
    <w:rsid w:val="00087D3D"/>
    <w:rsid w:val="00090152"/>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9E"/>
    <w:rsid w:val="000A20D4"/>
    <w:rsid w:val="000A2712"/>
    <w:rsid w:val="000A2741"/>
    <w:rsid w:val="000A275C"/>
    <w:rsid w:val="000A363A"/>
    <w:rsid w:val="000A39F8"/>
    <w:rsid w:val="000A43C0"/>
    <w:rsid w:val="000A45C6"/>
    <w:rsid w:val="000A4773"/>
    <w:rsid w:val="000A4E5F"/>
    <w:rsid w:val="000A5172"/>
    <w:rsid w:val="000A534C"/>
    <w:rsid w:val="000A5379"/>
    <w:rsid w:val="000A5495"/>
    <w:rsid w:val="000A55FC"/>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4CB"/>
    <w:rsid w:val="000B1716"/>
    <w:rsid w:val="000B1BC3"/>
    <w:rsid w:val="000B210E"/>
    <w:rsid w:val="000B228B"/>
    <w:rsid w:val="000B2658"/>
    <w:rsid w:val="000B2929"/>
    <w:rsid w:val="000B3C30"/>
    <w:rsid w:val="000B3CF0"/>
    <w:rsid w:val="000B3D1C"/>
    <w:rsid w:val="000B3E12"/>
    <w:rsid w:val="000B4BA0"/>
    <w:rsid w:val="000B4CEF"/>
    <w:rsid w:val="000B5280"/>
    <w:rsid w:val="000B52DC"/>
    <w:rsid w:val="000B5330"/>
    <w:rsid w:val="000B5D81"/>
    <w:rsid w:val="000B5E3C"/>
    <w:rsid w:val="000B69CA"/>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D05"/>
    <w:rsid w:val="000C4EF3"/>
    <w:rsid w:val="000C5141"/>
    <w:rsid w:val="000C530F"/>
    <w:rsid w:val="000C58AC"/>
    <w:rsid w:val="000C5918"/>
    <w:rsid w:val="000C5CA3"/>
    <w:rsid w:val="000C5F52"/>
    <w:rsid w:val="000C692A"/>
    <w:rsid w:val="000C6BDD"/>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AA"/>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419"/>
    <w:rsid w:val="000E3650"/>
    <w:rsid w:val="000E3BFA"/>
    <w:rsid w:val="000E4102"/>
    <w:rsid w:val="000E412E"/>
    <w:rsid w:val="000E4575"/>
    <w:rsid w:val="000E46D1"/>
    <w:rsid w:val="000E4A80"/>
    <w:rsid w:val="000E51C9"/>
    <w:rsid w:val="000E54ED"/>
    <w:rsid w:val="000E629F"/>
    <w:rsid w:val="000E6734"/>
    <w:rsid w:val="000E7027"/>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EBD"/>
    <w:rsid w:val="000F6F74"/>
    <w:rsid w:val="000F6FAA"/>
    <w:rsid w:val="000F7082"/>
    <w:rsid w:val="000F7DA3"/>
    <w:rsid w:val="001008DD"/>
    <w:rsid w:val="00100D8B"/>
    <w:rsid w:val="00100E4A"/>
    <w:rsid w:val="001019AD"/>
    <w:rsid w:val="00102030"/>
    <w:rsid w:val="00102132"/>
    <w:rsid w:val="001023B0"/>
    <w:rsid w:val="00102B5E"/>
    <w:rsid w:val="00102CC0"/>
    <w:rsid w:val="00102D6E"/>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CBF"/>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31A6"/>
    <w:rsid w:val="001347A0"/>
    <w:rsid w:val="00134FF7"/>
    <w:rsid w:val="001350D0"/>
    <w:rsid w:val="00135326"/>
    <w:rsid w:val="001355CC"/>
    <w:rsid w:val="00135AC6"/>
    <w:rsid w:val="00135BAF"/>
    <w:rsid w:val="00136087"/>
    <w:rsid w:val="001364EA"/>
    <w:rsid w:val="001376E3"/>
    <w:rsid w:val="00137848"/>
    <w:rsid w:val="00137BC9"/>
    <w:rsid w:val="00137C08"/>
    <w:rsid w:val="001405EE"/>
    <w:rsid w:val="00141137"/>
    <w:rsid w:val="00141D73"/>
    <w:rsid w:val="0014228B"/>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C8C"/>
    <w:rsid w:val="00151E1E"/>
    <w:rsid w:val="00151FFC"/>
    <w:rsid w:val="00152024"/>
    <w:rsid w:val="00152096"/>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20D"/>
    <w:rsid w:val="0015527E"/>
    <w:rsid w:val="001563FB"/>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3A08"/>
    <w:rsid w:val="0016411A"/>
    <w:rsid w:val="0016441D"/>
    <w:rsid w:val="0016485C"/>
    <w:rsid w:val="00164FE4"/>
    <w:rsid w:val="0016571E"/>
    <w:rsid w:val="0016581F"/>
    <w:rsid w:val="001658B9"/>
    <w:rsid w:val="00165E5A"/>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1F9A"/>
    <w:rsid w:val="00172029"/>
    <w:rsid w:val="001722D3"/>
    <w:rsid w:val="00172B23"/>
    <w:rsid w:val="00173844"/>
    <w:rsid w:val="001738DA"/>
    <w:rsid w:val="00174088"/>
    <w:rsid w:val="001740A0"/>
    <w:rsid w:val="00174809"/>
    <w:rsid w:val="00175738"/>
    <w:rsid w:val="00175E19"/>
    <w:rsid w:val="00176051"/>
    <w:rsid w:val="00176236"/>
    <w:rsid w:val="001767DA"/>
    <w:rsid w:val="00176E7E"/>
    <w:rsid w:val="00176FCB"/>
    <w:rsid w:val="00176FEF"/>
    <w:rsid w:val="00177028"/>
    <w:rsid w:val="00177170"/>
    <w:rsid w:val="00177906"/>
    <w:rsid w:val="001779C9"/>
    <w:rsid w:val="00177C40"/>
    <w:rsid w:val="001808D6"/>
    <w:rsid w:val="00180C69"/>
    <w:rsid w:val="00181445"/>
    <w:rsid w:val="00182165"/>
    <w:rsid w:val="00182325"/>
    <w:rsid w:val="001824C9"/>
    <w:rsid w:val="00182ED1"/>
    <w:rsid w:val="001832CF"/>
    <w:rsid w:val="001834CD"/>
    <w:rsid w:val="001834FF"/>
    <w:rsid w:val="0018373F"/>
    <w:rsid w:val="001837DE"/>
    <w:rsid w:val="00183887"/>
    <w:rsid w:val="00183C8E"/>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958"/>
    <w:rsid w:val="001A5AD5"/>
    <w:rsid w:val="001A607B"/>
    <w:rsid w:val="001A6A91"/>
    <w:rsid w:val="001A6D2E"/>
    <w:rsid w:val="001A70A5"/>
    <w:rsid w:val="001A7E92"/>
    <w:rsid w:val="001B069C"/>
    <w:rsid w:val="001B0D2F"/>
    <w:rsid w:val="001B173E"/>
    <w:rsid w:val="001B219D"/>
    <w:rsid w:val="001B282D"/>
    <w:rsid w:val="001B304A"/>
    <w:rsid w:val="001B31E6"/>
    <w:rsid w:val="001B32EE"/>
    <w:rsid w:val="001B4256"/>
    <w:rsid w:val="001B4A41"/>
    <w:rsid w:val="001B5B73"/>
    <w:rsid w:val="001B62A3"/>
    <w:rsid w:val="001B6D03"/>
    <w:rsid w:val="001B7DA0"/>
    <w:rsid w:val="001C02E3"/>
    <w:rsid w:val="001C02E5"/>
    <w:rsid w:val="001C052B"/>
    <w:rsid w:val="001C05C7"/>
    <w:rsid w:val="001C0AA3"/>
    <w:rsid w:val="001C0C53"/>
    <w:rsid w:val="001C0EBB"/>
    <w:rsid w:val="001C1729"/>
    <w:rsid w:val="001C1F5A"/>
    <w:rsid w:val="001C2E0E"/>
    <w:rsid w:val="001C3A97"/>
    <w:rsid w:val="001C3B25"/>
    <w:rsid w:val="001C3D06"/>
    <w:rsid w:val="001C4257"/>
    <w:rsid w:val="001C506E"/>
    <w:rsid w:val="001C5765"/>
    <w:rsid w:val="001C586C"/>
    <w:rsid w:val="001C58B3"/>
    <w:rsid w:val="001C58E2"/>
    <w:rsid w:val="001C5C87"/>
    <w:rsid w:val="001C684B"/>
    <w:rsid w:val="001C69D5"/>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D8B"/>
    <w:rsid w:val="001D3F64"/>
    <w:rsid w:val="001D454C"/>
    <w:rsid w:val="001D4C8B"/>
    <w:rsid w:val="001D539F"/>
    <w:rsid w:val="001D5672"/>
    <w:rsid w:val="001D5744"/>
    <w:rsid w:val="001D5954"/>
    <w:rsid w:val="001D5A22"/>
    <w:rsid w:val="001D6026"/>
    <w:rsid w:val="001D6266"/>
    <w:rsid w:val="001D6A37"/>
    <w:rsid w:val="001D72F3"/>
    <w:rsid w:val="001D750E"/>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961"/>
    <w:rsid w:val="001E4BDF"/>
    <w:rsid w:val="001E5228"/>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98F"/>
    <w:rsid w:val="001F4E70"/>
    <w:rsid w:val="001F53FE"/>
    <w:rsid w:val="001F5421"/>
    <w:rsid w:val="001F548F"/>
    <w:rsid w:val="001F5DCA"/>
    <w:rsid w:val="001F60C9"/>
    <w:rsid w:val="001F791D"/>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1AF2"/>
    <w:rsid w:val="00211CED"/>
    <w:rsid w:val="002120E2"/>
    <w:rsid w:val="0021210B"/>
    <w:rsid w:val="00212447"/>
    <w:rsid w:val="002125DF"/>
    <w:rsid w:val="0021276E"/>
    <w:rsid w:val="00212950"/>
    <w:rsid w:val="002129F4"/>
    <w:rsid w:val="00212BC3"/>
    <w:rsid w:val="00212E85"/>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340"/>
    <w:rsid w:val="002177C7"/>
    <w:rsid w:val="00217D58"/>
    <w:rsid w:val="00217E99"/>
    <w:rsid w:val="00217EA3"/>
    <w:rsid w:val="00220097"/>
    <w:rsid w:val="002202C4"/>
    <w:rsid w:val="002203CF"/>
    <w:rsid w:val="00220580"/>
    <w:rsid w:val="002205E7"/>
    <w:rsid w:val="002205FE"/>
    <w:rsid w:val="00220BF7"/>
    <w:rsid w:val="00220FCB"/>
    <w:rsid w:val="00222136"/>
    <w:rsid w:val="002222D5"/>
    <w:rsid w:val="0022241F"/>
    <w:rsid w:val="002235C3"/>
    <w:rsid w:val="002235EC"/>
    <w:rsid w:val="00223D60"/>
    <w:rsid w:val="00224272"/>
    <w:rsid w:val="00224387"/>
    <w:rsid w:val="00224489"/>
    <w:rsid w:val="00225016"/>
    <w:rsid w:val="00225DAE"/>
    <w:rsid w:val="00225E05"/>
    <w:rsid w:val="0022638C"/>
    <w:rsid w:val="00226B76"/>
    <w:rsid w:val="00226D45"/>
    <w:rsid w:val="002278D5"/>
    <w:rsid w:val="00227B45"/>
    <w:rsid w:val="00227D5E"/>
    <w:rsid w:val="0023075B"/>
    <w:rsid w:val="00230E53"/>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A06"/>
    <w:rsid w:val="00237D0B"/>
    <w:rsid w:val="00237D3B"/>
    <w:rsid w:val="00237F04"/>
    <w:rsid w:val="00240570"/>
    <w:rsid w:val="00241583"/>
    <w:rsid w:val="00242506"/>
    <w:rsid w:val="00242743"/>
    <w:rsid w:val="00242789"/>
    <w:rsid w:val="00242C17"/>
    <w:rsid w:val="00242D02"/>
    <w:rsid w:val="0024315E"/>
    <w:rsid w:val="00244020"/>
    <w:rsid w:val="00244325"/>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E0B"/>
    <w:rsid w:val="00262F7F"/>
    <w:rsid w:val="0026336E"/>
    <w:rsid w:val="002633E2"/>
    <w:rsid w:val="00263E1E"/>
    <w:rsid w:val="002640F8"/>
    <w:rsid w:val="00264748"/>
    <w:rsid w:val="00264BFF"/>
    <w:rsid w:val="00264F86"/>
    <w:rsid w:val="002652C8"/>
    <w:rsid w:val="00265A56"/>
    <w:rsid w:val="00265C97"/>
    <w:rsid w:val="002667C3"/>
    <w:rsid w:val="00266961"/>
    <w:rsid w:val="00266AA6"/>
    <w:rsid w:val="00266F3A"/>
    <w:rsid w:val="00267358"/>
    <w:rsid w:val="00267E1F"/>
    <w:rsid w:val="00267FFA"/>
    <w:rsid w:val="0027050B"/>
    <w:rsid w:val="00270CA6"/>
    <w:rsid w:val="00271A73"/>
    <w:rsid w:val="00271AFD"/>
    <w:rsid w:val="00271D1A"/>
    <w:rsid w:val="00271F46"/>
    <w:rsid w:val="00272F0A"/>
    <w:rsid w:val="00272F90"/>
    <w:rsid w:val="0027356E"/>
    <w:rsid w:val="002749AB"/>
    <w:rsid w:val="00274B1F"/>
    <w:rsid w:val="002752E9"/>
    <w:rsid w:val="00275ACE"/>
    <w:rsid w:val="00276027"/>
    <w:rsid w:val="00276CC6"/>
    <w:rsid w:val="00276FEA"/>
    <w:rsid w:val="00277138"/>
    <w:rsid w:val="0027719F"/>
    <w:rsid w:val="002772CB"/>
    <w:rsid w:val="00277327"/>
    <w:rsid w:val="00277EFE"/>
    <w:rsid w:val="00277F81"/>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876C3"/>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21CC"/>
    <w:rsid w:val="002A2354"/>
    <w:rsid w:val="002A2885"/>
    <w:rsid w:val="002A29F3"/>
    <w:rsid w:val="002A326D"/>
    <w:rsid w:val="002A3584"/>
    <w:rsid w:val="002A3A79"/>
    <w:rsid w:val="002A3D38"/>
    <w:rsid w:val="002A3F56"/>
    <w:rsid w:val="002A4208"/>
    <w:rsid w:val="002A4841"/>
    <w:rsid w:val="002A49E4"/>
    <w:rsid w:val="002A4A49"/>
    <w:rsid w:val="002A4BB1"/>
    <w:rsid w:val="002A4E8B"/>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1010"/>
    <w:rsid w:val="002C133E"/>
    <w:rsid w:val="002C17DF"/>
    <w:rsid w:val="002C1D87"/>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C7C44"/>
    <w:rsid w:val="002D0423"/>
    <w:rsid w:val="002D0579"/>
    <w:rsid w:val="002D0BFC"/>
    <w:rsid w:val="002D0CF5"/>
    <w:rsid w:val="002D12AD"/>
    <w:rsid w:val="002D177F"/>
    <w:rsid w:val="002D1AF8"/>
    <w:rsid w:val="002D271F"/>
    <w:rsid w:val="002D3149"/>
    <w:rsid w:val="002D34A6"/>
    <w:rsid w:val="002D4760"/>
    <w:rsid w:val="002D4926"/>
    <w:rsid w:val="002D4A03"/>
    <w:rsid w:val="002D4A44"/>
    <w:rsid w:val="002D4FC2"/>
    <w:rsid w:val="002D5032"/>
    <w:rsid w:val="002D5147"/>
    <w:rsid w:val="002D51CE"/>
    <w:rsid w:val="002D52AD"/>
    <w:rsid w:val="002D566D"/>
    <w:rsid w:val="002D60CB"/>
    <w:rsid w:val="002D694E"/>
    <w:rsid w:val="002D6AC7"/>
    <w:rsid w:val="002D7607"/>
    <w:rsid w:val="002D7F94"/>
    <w:rsid w:val="002E06BD"/>
    <w:rsid w:val="002E0995"/>
    <w:rsid w:val="002E113A"/>
    <w:rsid w:val="002E1344"/>
    <w:rsid w:val="002E1DE2"/>
    <w:rsid w:val="002E3451"/>
    <w:rsid w:val="002E348C"/>
    <w:rsid w:val="002E4201"/>
    <w:rsid w:val="002E465D"/>
    <w:rsid w:val="002E47E0"/>
    <w:rsid w:val="002E492C"/>
    <w:rsid w:val="002E499F"/>
    <w:rsid w:val="002E4E60"/>
    <w:rsid w:val="002E5003"/>
    <w:rsid w:val="002E52FA"/>
    <w:rsid w:val="002E55A5"/>
    <w:rsid w:val="002E55AE"/>
    <w:rsid w:val="002E6622"/>
    <w:rsid w:val="002E699B"/>
    <w:rsid w:val="002E7022"/>
    <w:rsid w:val="002F02D5"/>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3006D3"/>
    <w:rsid w:val="003007C5"/>
    <w:rsid w:val="00300958"/>
    <w:rsid w:val="0030112E"/>
    <w:rsid w:val="003017BF"/>
    <w:rsid w:val="00301A5A"/>
    <w:rsid w:val="003024D9"/>
    <w:rsid w:val="003026BE"/>
    <w:rsid w:val="00302703"/>
    <w:rsid w:val="00303025"/>
    <w:rsid w:val="00303397"/>
    <w:rsid w:val="003038BC"/>
    <w:rsid w:val="00303AC5"/>
    <w:rsid w:val="00303B23"/>
    <w:rsid w:val="00303C6B"/>
    <w:rsid w:val="00304790"/>
    <w:rsid w:val="00304972"/>
    <w:rsid w:val="00305242"/>
    <w:rsid w:val="00305FBD"/>
    <w:rsid w:val="00306021"/>
    <w:rsid w:val="00306283"/>
    <w:rsid w:val="0030708B"/>
    <w:rsid w:val="003073EA"/>
    <w:rsid w:val="00307943"/>
    <w:rsid w:val="00307CB1"/>
    <w:rsid w:val="003100CB"/>
    <w:rsid w:val="003102C1"/>
    <w:rsid w:val="0031111A"/>
    <w:rsid w:val="00311C20"/>
    <w:rsid w:val="00311C38"/>
    <w:rsid w:val="00312912"/>
    <w:rsid w:val="00312B4D"/>
    <w:rsid w:val="00312BB4"/>
    <w:rsid w:val="00312D1E"/>
    <w:rsid w:val="00314779"/>
    <w:rsid w:val="00314DA3"/>
    <w:rsid w:val="00314EAF"/>
    <w:rsid w:val="00314F7D"/>
    <w:rsid w:val="00315051"/>
    <w:rsid w:val="00315AEA"/>
    <w:rsid w:val="003172BE"/>
    <w:rsid w:val="0031790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AE3"/>
    <w:rsid w:val="00324C51"/>
    <w:rsid w:val="003255E7"/>
    <w:rsid w:val="00325BEB"/>
    <w:rsid w:val="00325E0A"/>
    <w:rsid w:val="00326307"/>
    <w:rsid w:val="00326363"/>
    <w:rsid w:val="00326450"/>
    <w:rsid w:val="00326E8F"/>
    <w:rsid w:val="00326EE9"/>
    <w:rsid w:val="0032765F"/>
    <w:rsid w:val="00327A8C"/>
    <w:rsid w:val="00327B88"/>
    <w:rsid w:val="00330E77"/>
    <w:rsid w:val="003311F9"/>
    <w:rsid w:val="003313A7"/>
    <w:rsid w:val="00331488"/>
    <w:rsid w:val="0033258B"/>
    <w:rsid w:val="00332781"/>
    <w:rsid w:val="00332A8F"/>
    <w:rsid w:val="00332F08"/>
    <w:rsid w:val="00333A79"/>
    <w:rsid w:val="00333B67"/>
    <w:rsid w:val="00334A00"/>
    <w:rsid w:val="00334E27"/>
    <w:rsid w:val="00334EA8"/>
    <w:rsid w:val="0033540D"/>
    <w:rsid w:val="00335E70"/>
    <w:rsid w:val="0033607A"/>
    <w:rsid w:val="0033621D"/>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C05"/>
    <w:rsid w:val="00354D59"/>
    <w:rsid w:val="00356534"/>
    <w:rsid w:val="003566E9"/>
    <w:rsid w:val="003567BE"/>
    <w:rsid w:val="003568A1"/>
    <w:rsid w:val="003568F3"/>
    <w:rsid w:val="003569E0"/>
    <w:rsid w:val="0035779B"/>
    <w:rsid w:val="00357877"/>
    <w:rsid w:val="00357D62"/>
    <w:rsid w:val="00357DDD"/>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2137"/>
    <w:rsid w:val="003A33E5"/>
    <w:rsid w:val="003A3651"/>
    <w:rsid w:val="003A3760"/>
    <w:rsid w:val="003A3826"/>
    <w:rsid w:val="003A3E00"/>
    <w:rsid w:val="003A41B5"/>
    <w:rsid w:val="003A41C8"/>
    <w:rsid w:val="003A4736"/>
    <w:rsid w:val="003A4A47"/>
    <w:rsid w:val="003A5899"/>
    <w:rsid w:val="003A5ACC"/>
    <w:rsid w:val="003A5D8B"/>
    <w:rsid w:val="003A64CE"/>
    <w:rsid w:val="003A6683"/>
    <w:rsid w:val="003A68F0"/>
    <w:rsid w:val="003A7194"/>
    <w:rsid w:val="003A767E"/>
    <w:rsid w:val="003A772A"/>
    <w:rsid w:val="003A7DC3"/>
    <w:rsid w:val="003A7F13"/>
    <w:rsid w:val="003B0087"/>
    <w:rsid w:val="003B0E3E"/>
    <w:rsid w:val="003B1224"/>
    <w:rsid w:val="003B1958"/>
    <w:rsid w:val="003B1A80"/>
    <w:rsid w:val="003B1BAC"/>
    <w:rsid w:val="003B1CBD"/>
    <w:rsid w:val="003B1D7B"/>
    <w:rsid w:val="003B2051"/>
    <w:rsid w:val="003B2095"/>
    <w:rsid w:val="003B2557"/>
    <w:rsid w:val="003B25A5"/>
    <w:rsid w:val="003B32B8"/>
    <w:rsid w:val="003B35AA"/>
    <w:rsid w:val="003B3700"/>
    <w:rsid w:val="003B3A47"/>
    <w:rsid w:val="003B3BC8"/>
    <w:rsid w:val="003B3F50"/>
    <w:rsid w:val="003B4524"/>
    <w:rsid w:val="003B4AED"/>
    <w:rsid w:val="003B4E94"/>
    <w:rsid w:val="003B4FA4"/>
    <w:rsid w:val="003B51DE"/>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D99"/>
    <w:rsid w:val="003C40E2"/>
    <w:rsid w:val="003C4722"/>
    <w:rsid w:val="003C49C2"/>
    <w:rsid w:val="003C514C"/>
    <w:rsid w:val="003C51EA"/>
    <w:rsid w:val="003C53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C38"/>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B0A"/>
    <w:rsid w:val="003D5F69"/>
    <w:rsid w:val="003D5FA6"/>
    <w:rsid w:val="003D6170"/>
    <w:rsid w:val="003D6182"/>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E3"/>
    <w:rsid w:val="003F0160"/>
    <w:rsid w:val="003F0738"/>
    <w:rsid w:val="003F08D1"/>
    <w:rsid w:val="003F0B5F"/>
    <w:rsid w:val="003F0C76"/>
    <w:rsid w:val="003F17C4"/>
    <w:rsid w:val="003F1C98"/>
    <w:rsid w:val="003F1F4B"/>
    <w:rsid w:val="003F2A65"/>
    <w:rsid w:val="003F3B82"/>
    <w:rsid w:val="003F3CD2"/>
    <w:rsid w:val="003F42F6"/>
    <w:rsid w:val="003F48CC"/>
    <w:rsid w:val="003F5614"/>
    <w:rsid w:val="003F59BD"/>
    <w:rsid w:val="003F5E45"/>
    <w:rsid w:val="003F63CC"/>
    <w:rsid w:val="003F65CD"/>
    <w:rsid w:val="003F6AAA"/>
    <w:rsid w:val="003F7164"/>
    <w:rsid w:val="003F7222"/>
    <w:rsid w:val="003F7400"/>
    <w:rsid w:val="003F7BED"/>
    <w:rsid w:val="003F7ECD"/>
    <w:rsid w:val="0040059D"/>
    <w:rsid w:val="0040072E"/>
    <w:rsid w:val="00400B95"/>
    <w:rsid w:val="00400EA0"/>
    <w:rsid w:val="00401505"/>
    <w:rsid w:val="004016E8"/>
    <w:rsid w:val="0040179A"/>
    <w:rsid w:val="00401FD7"/>
    <w:rsid w:val="004031EE"/>
    <w:rsid w:val="00403489"/>
    <w:rsid w:val="00403616"/>
    <w:rsid w:val="00403673"/>
    <w:rsid w:val="004036AD"/>
    <w:rsid w:val="00403AE9"/>
    <w:rsid w:val="00403B87"/>
    <w:rsid w:val="00403ED9"/>
    <w:rsid w:val="004042D9"/>
    <w:rsid w:val="004045F6"/>
    <w:rsid w:val="00404C3E"/>
    <w:rsid w:val="00404D75"/>
    <w:rsid w:val="004058C0"/>
    <w:rsid w:val="004067CF"/>
    <w:rsid w:val="004067E3"/>
    <w:rsid w:val="0040686B"/>
    <w:rsid w:val="00406A1A"/>
    <w:rsid w:val="00406E61"/>
    <w:rsid w:val="00407580"/>
    <w:rsid w:val="00407EA8"/>
    <w:rsid w:val="0041037B"/>
    <w:rsid w:val="00410B63"/>
    <w:rsid w:val="00410DB6"/>
    <w:rsid w:val="0041186D"/>
    <w:rsid w:val="00412EB7"/>
    <w:rsid w:val="00413014"/>
    <w:rsid w:val="00413056"/>
    <w:rsid w:val="004131B8"/>
    <w:rsid w:val="0041364B"/>
    <w:rsid w:val="00413AA7"/>
    <w:rsid w:val="00413ABE"/>
    <w:rsid w:val="00413B34"/>
    <w:rsid w:val="00414324"/>
    <w:rsid w:val="004143A5"/>
    <w:rsid w:val="00415751"/>
    <w:rsid w:val="00415B80"/>
    <w:rsid w:val="0041669C"/>
    <w:rsid w:val="00416725"/>
    <w:rsid w:val="004170F9"/>
    <w:rsid w:val="00417F8E"/>
    <w:rsid w:val="004200A6"/>
    <w:rsid w:val="004206E2"/>
    <w:rsid w:val="00420E8C"/>
    <w:rsid w:val="0042116C"/>
    <w:rsid w:val="004214FF"/>
    <w:rsid w:val="00421876"/>
    <w:rsid w:val="00422013"/>
    <w:rsid w:val="00422282"/>
    <w:rsid w:val="00422ED9"/>
    <w:rsid w:val="004234B0"/>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2DD"/>
    <w:rsid w:val="00444AAF"/>
    <w:rsid w:val="00444DF7"/>
    <w:rsid w:val="004460AF"/>
    <w:rsid w:val="0044672A"/>
    <w:rsid w:val="004468D8"/>
    <w:rsid w:val="00446D24"/>
    <w:rsid w:val="004470BA"/>
    <w:rsid w:val="00447223"/>
    <w:rsid w:val="004475AE"/>
    <w:rsid w:val="0044784A"/>
    <w:rsid w:val="00447B31"/>
    <w:rsid w:val="00447C89"/>
    <w:rsid w:val="004505D7"/>
    <w:rsid w:val="004505DF"/>
    <w:rsid w:val="004508AB"/>
    <w:rsid w:val="00450A57"/>
    <w:rsid w:val="00450AC9"/>
    <w:rsid w:val="00450D54"/>
    <w:rsid w:val="00451293"/>
    <w:rsid w:val="004513CA"/>
    <w:rsid w:val="0045175F"/>
    <w:rsid w:val="00451933"/>
    <w:rsid w:val="00451A90"/>
    <w:rsid w:val="0045269A"/>
    <w:rsid w:val="0045273C"/>
    <w:rsid w:val="0045277A"/>
    <w:rsid w:val="004528D5"/>
    <w:rsid w:val="004531AB"/>
    <w:rsid w:val="0045397E"/>
    <w:rsid w:val="00453CC9"/>
    <w:rsid w:val="00453D5D"/>
    <w:rsid w:val="0045417D"/>
    <w:rsid w:val="0045421E"/>
    <w:rsid w:val="00455D6A"/>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D2F"/>
    <w:rsid w:val="00462E42"/>
    <w:rsid w:val="00462FCD"/>
    <w:rsid w:val="00463469"/>
    <w:rsid w:val="00463DA0"/>
    <w:rsid w:val="00463FB7"/>
    <w:rsid w:val="004640C7"/>
    <w:rsid w:val="0046497A"/>
    <w:rsid w:val="00465904"/>
    <w:rsid w:val="00465AFF"/>
    <w:rsid w:val="00465C4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3CE"/>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5C9"/>
    <w:rsid w:val="0047767F"/>
    <w:rsid w:val="00477D4A"/>
    <w:rsid w:val="00477DA2"/>
    <w:rsid w:val="004801DE"/>
    <w:rsid w:val="00480256"/>
    <w:rsid w:val="0048028E"/>
    <w:rsid w:val="00480853"/>
    <w:rsid w:val="00480B41"/>
    <w:rsid w:val="0048102B"/>
    <w:rsid w:val="00481081"/>
    <w:rsid w:val="00481216"/>
    <w:rsid w:val="004815E4"/>
    <w:rsid w:val="004827B5"/>
    <w:rsid w:val="00482B92"/>
    <w:rsid w:val="00482E7C"/>
    <w:rsid w:val="00482F6B"/>
    <w:rsid w:val="004832C0"/>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5DD7"/>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936"/>
    <w:rsid w:val="004B6B69"/>
    <w:rsid w:val="004B6BC1"/>
    <w:rsid w:val="004B75E8"/>
    <w:rsid w:val="004B7639"/>
    <w:rsid w:val="004B76CE"/>
    <w:rsid w:val="004B7AE7"/>
    <w:rsid w:val="004C02E3"/>
    <w:rsid w:val="004C1045"/>
    <w:rsid w:val="004C10C4"/>
    <w:rsid w:val="004C1459"/>
    <w:rsid w:val="004C1CC5"/>
    <w:rsid w:val="004C339B"/>
    <w:rsid w:val="004C3537"/>
    <w:rsid w:val="004C3657"/>
    <w:rsid w:val="004C3CEA"/>
    <w:rsid w:val="004C3DA3"/>
    <w:rsid w:val="004C4893"/>
    <w:rsid w:val="004C4D51"/>
    <w:rsid w:val="004C4DEC"/>
    <w:rsid w:val="004C581D"/>
    <w:rsid w:val="004C5999"/>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6312"/>
    <w:rsid w:val="004D6477"/>
    <w:rsid w:val="004D69AC"/>
    <w:rsid w:val="004D6D19"/>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89"/>
    <w:rsid w:val="004E639E"/>
    <w:rsid w:val="004E65E9"/>
    <w:rsid w:val="004E6D00"/>
    <w:rsid w:val="004E70FC"/>
    <w:rsid w:val="004F002A"/>
    <w:rsid w:val="004F0206"/>
    <w:rsid w:val="004F05F1"/>
    <w:rsid w:val="004F0633"/>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B34"/>
    <w:rsid w:val="004F7236"/>
    <w:rsid w:val="004F75BB"/>
    <w:rsid w:val="004F7760"/>
    <w:rsid w:val="004F7AE7"/>
    <w:rsid w:val="004F7E19"/>
    <w:rsid w:val="004F7EFF"/>
    <w:rsid w:val="005005EF"/>
    <w:rsid w:val="0050095D"/>
    <w:rsid w:val="005010FF"/>
    <w:rsid w:val="0050182B"/>
    <w:rsid w:val="00501C2D"/>
    <w:rsid w:val="005025C8"/>
    <w:rsid w:val="005029C1"/>
    <w:rsid w:val="00502C36"/>
    <w:rsid w:val="00503353"/>
    <w:rsid w:val="005033F5"/>
    <w:rsid w:val="0050369A"/>
    <w:rsid w:val="0050377A"/>
    <w:rsid w:val="00503B91"/>
    <w:rsid w:val="00503DF7"/>
    <w:rsid w:val="00504C64"/>
    <w:rsid w:val="00505690"/>
    <w:rsid w:val="00505D1C"/>
    <w:rsid w:val="00506075"/>
    <w:rsid w:val="00506DC1"/>
    <w:rsid w:val="00507202"/>
    <w:rsid w:val="00507296"/>
    <w:rsid w:val="00511033"/>
    <w:rsid w:val="00511503"/>
    <w:rsid w:val="00511721"/>
    <w:rsid w:val="00511979"/>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7FF"/>
    <w:rsid w:val="00520FCB"/>
    <w:rsid w:val="0052141D"/>
    <w:rsid w:val="00521955"/>
    <w:rsid w:val="005222CC"/>
    <w:rsid w:val="00522499"/>
    <w:rsid w:val="005226A2"/>
    <w:rsid w:val="0052276C"/>
    <w:rsid w:val="0052298D"/>
    <w:rsid w:val="00522F07"/>
    <w:rsid w:val="0052308A"/>
    <w:rsid w:val="00523112"/>
    <w:rsid w:val="00523999"/>
    <w:rsid w:val="00523DDA"/>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3795"/>
    <w:rsid w:val="00533A32"/>
    <w:rsid w:val="00534549"/>
    <w:rsid w:val="005346DE"/>
    <w:rsid w:val="0053481B"/>
    <w:rsid w:val="0053637E"/>
    <w:rsid w:val="005376E1"/>
    <w:rsid w:val="005378BD"/>
    <w:rsid w:val="005401C5"/>
    <w:rsid w:val="00540567"/>
    <w:rsid w:val="00540B12"/>
    <w:rsid w:val="00540F58"/>
    <w:rsid w:val="00541549"/>
    <w:rsid w:val="00542456"/>
    <w:rsid w:val="00542BDF"/>
    <w:rsid w:val="0054359A"/>
    <w:rsid w:val="00544642"/>
    <w:rsid w:val="0054465A"/>
    <w:rsid w:val="0054467D"/>
    <w:rsid w:val="00544960"/>
    <w:rsid w:val="00544A12"/>
    <w:rsid w:val="00544D7C"/>
    <w:rsid w:val="00545C31"/>
    <w:rsid w:val="00545E59"/>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2A9"/>
    <w:rsid w:val="005517D4"/>
    <w:rsid w:val="00551ADF"/>
    <w:rsid w:val="00551D1E"/>
    <w:rsid w:val="00552278"/>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DE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7BA"/>
    <w:rsid w:val="00577FEF"/>
    <w:rsid w:val="00580213"/>
    <w:rsid w:val="00580324"/>
    <w:rsid w:val="00580C0C"/>
    <w:rsid w:val="00581D37"/>
    <w:rsid w:val="005827A2"/>
    <w:rsid w:val="0058383C"/>
    <w:rsid w:val="005838AD"/>
    <w:rsid w:val="005839D9"/>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2F"/>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BD5"/>
    <w:rsid w:val="005B0CEF"/>
    <w:rsid w:val="005B12C6"/>
    <w:rsid w:val="005B161A"/>
    <w:rsid w:val="005B2164"/>
    <w:rsid w:val="005B2184"/>
    <w:rsid w:val="005B221D"/>
    <w:rsid w:val="005B261D"/>
    <w:rsid w:val="005B2C92"/>
    <w:rsid w:val="005B2D82"/>
    <w:rsid w:val="005B307B"/>
    <w:rsid w:val="005B3236"/>
    <w:rsid w:val="005B3531"/>
    <w:rsid w:val="005B376E"/>
    <w:rsid w:val="005B3A17"/>
    <w:rsid w:val="005B3B05"/>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12E0"/>
    <w:rsid w:val="005C2014"/>
    <w:rsid w:val="005C2E3E"/>
    <w:rsid w:val="005C4668"/>
    <w:rsid w:val="005C4DB9"/>
    <w:rsid w:val="005C5C0E"/>
    <w:rsid w:val="005C5F6A"/>
    <w:rsid w:val="005C6250"/>
    <w:rsid w:val="005C6333"/>
    <w:rsid w:val="005C6392"/>
    <w:rsid w:val="005C65CD"/>
    <w:rsid w:val="005C69FA"/>
    <w:rsid w:val="005C709D"/>
    <w:rsid w:val="005C72EC"/>
    <w:rsid w:val="005C750E"/>
    <w:rsid w:val="005C7647"/>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EE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4344"/>
    <w:rsid w:val="005F47BE"/>
    <w:rsid w:val="005F4C06"/>
    <w:rsid w:val="005F51DE"/>
    <w:rsid w:val="005F5213"/>
    <w:rsid w:val="005F56B5"/>
    <w:rsid w:val="005F576A"/>
    <w:rsid w:val="005F5FBE"/>
    <w:rsid w:val="005F6205"/>
    <w:rsid w:val="005F7088"/>
    <w:rsid w:val="005F7545"/>
    <w:rsid w:val="005F788B"/>
    <w:rsid w:val="00600371"/>
    <w:rsid w:val="006005E4"/>
    <w:rsid w:val="006008E4"/>
    <w:rsid w:val="00600C2E"/>
    <w:rsid w:val="00600D9A"/>
    <w:rsid w:val="00601A30"/>
    <w:rsid w:val="00601E03"/>
    <w:rsid w:val="00601FFF"/>
    <w:rsid w:val="0060217E"/>
    <w:rsid w:val="0060262A"/>
    <w:rsid w:val="006027BF"/>
    <w:rsid w:val="00602A30"/>
    <w:rsid w:val="00602E93"/>
    <w:rsid w:val="006038D3"/>
    <w:rsid w:val="00603CA3"/>
    <w:rsid w:val="00603D33"/>
    <w:rsid w:val="00603F22"/>
    <w:rsid w:val="006040FA"/>
    <w:rsid w:val="00604BCF"/>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88"/>
    <w:rsid w:val="00617DBF"/>
    <w:rsid w:val="00620D29"/>
    <w:rsid w:val="00620DAF"/>
    <w:rsid w:val="00620EBF"/>
    <w:rsid w:val="00620F09"/>
    <w:rsid w:val="00621557"/>
    <w:rsid w:val="0062187D"/>
    <w:rsid w:val="00621A42"/>
    <w:rsid w:val="00621CCA"/>
    <w:rsid w:val="00621D0D"/>
    <w:rsid w:val="00621E42"/>
    <w:rsid w:val="006229AB"/>
    <w:rsid w:val="00622F65"/>
    <w:rsid w:val="0062314F"/>
    <w:rsid w:val="00623860"/>
    <w:rsid w:val="00623920"/>
    <w:rsid w:val="00623DFD"/>
    <w:rsid w:val="00624368"/>
    <w:rsid w:val="006251E4"/>
    <w:rsid w:val="00625610"/>
    <w:rsid w:val="00625632"/>
    <w:rsid w:val="006260A2"/>
    <w:rsid w:val="00626253"/>
    <w:rsid w:val="0062657B"/>
    <w:rsid w:val="006276A2"/>
    <w:rsid w:val="006279D9"/>
    <w:rsid w:val="00627D7A"/>
    <w:rsid w:val="0063011A"/>
    <w:rsid w:val="006303F1"/>
    <w:rsid w:val="006304BA"/>
    <w:rsid w:val="00630CE3"/>
    <w:rsid w:val="00630E18"/>
    <w:rsid w:val="006318C5"/>
    <w:rsid w:val="00631989"/>
    <w:rsid w:val="0063234B"/>
    <w:rsid w:val="00632B4E"/>
    <w:rsid w:val="0063372A"/>
    <w:rsid w:val="00633BB8"/>
    <w:rsid w:val="00633C46"/>
    <w:rsid w:val="006348D0"/>
    <w:rsid w:val="00634A18"/>
    <w:rsid w:val="00634AF0"/>
    <w:rsid w:val="0063582A"/>
    <w:rsid w:val="00636507"/>
    <w:rsid w:val="0063692F"/>
    <w:rsid w:val="00636C05"/>
    <w:rsid w:val="00637F91"/>
    <w:rsid w:val="00637FB6"/>
    <w:rsid w:val="00640424"/>
    <w:rsid w:val="00640673"/>
    <w:rsid w:val="00640C15"/>
    <w:rsid w:val="00640CAB"/>
    <w:rsid w:val="00641068"/>
    <w:rsid w:val="006413BD"/>
    <w:rsid w:val="00641FC0"/>
    <w:rsid w:val="00642550"/>
    <w:rsid w:val="00642DDB"/>
    <w:rsid w:val="00642E23"/>
    <w:rsid w:val="0064378A"/>
    <w:rsid w:val="00643EF4"/>
    <w:rsid w:val="0064412B"/>
    <w:rsid w:val="006450C1"/>
    <w:rsid w:val="00645413"/>
    <w:rsid w:val="006454CC"/>
    <w:rsid w:val="00646059"/>
    <w:rsid w:val="00646114"/>
    <w:rsid w:val="00646BD2"/>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D9E"/>
    <w:rsid w:val="00656391"/>
    <w:rsid w:val="006569AA"/>
    <w:rsid w:val="00656C61"/>
    <w:rsid w:val="00657893"/>
    <w:rsid w:val="00660951"/>
    <w:rsid w:val="00660D4D"/>
    <w:rsid w:val="00660DE6"/>
    <w:rsid w:val="00660EA5"/>
    <w:rsid w:val="0066183D"/>
    <w:rsid w:val="00661D26"/>
    <w:rsid w:val="00662227"/>
    <w:rsid w:val="00662929"/>
    <w:rsid w:val="00662947"/>
    <w:rsid w:val="00662D85"/>
    <w:rsid w:val="00662E0C"/>
    <w:rsid w:val="00662FEC"/>
    <w:rsid w:val="006632E0"/>
    <w:rsid w:val="006634D4"/>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0CAC"/>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3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EFB"/>
    <w:rsid w:val="006A5D68"/>
    <w:rsid w:val="006A6000"/>
    <w:rsid w:val="006A67E5"/>
    <w:rsid w:val="006A69B2"/>
    <w:rsid w:val="006A6C67"/>
    <w:rsid w:val="006A74F6"/>
    <w:rsid w:val="006A758D"/>
    <w:rsid w:val="006A7964"/>
    <w:rsid w:val="006A7CB1"/>
    <w:rsid w:val="006B0123"/>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B94"/>
    <w:rsid w:val="006B7039"/>
    <w:rsid w:val="006B7280"/>
    <w:rsid w:val="006B7502"/>
    <w:rsid w:val="006B782D"/>
    <w:rsid w:val="006B7DBF"/>
    <w:rsid w:val="006C0CBE"/>
    <w:rsid w:val="006C1E2D"/>
    <w:rsid w:val="006C1F64"/>
    <w:rsid w:val="006C2127"/>
    <w:rsid w:val="006C2A53"/>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D0C94"/>
    <w:rsid w:val="006D0D9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74F9"/>
    <w:rsid w:val="006E051A"/>
    <w:rsid w:val="006E10C0"/>
    <w:rsid w:val="006E1517"/>
    <w:rsid w:val="006E159E"/>
    <w:rsid w:val="006E1AAA"/>
    <w:rsid w:val="006E1CE3"/>
    <w:rsid w:val="006E1E62"/>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3CE0"/>
    <w:rsid w:val="006F404F"/>
    <w:rsid w:val="006F4D7B"/>
    <w:rsid w:val="006F5B7C"/>
    <w:rsid w:val="006F5F5C"/>
    <w:rsid w:val="006F6687"/>
    <w:rsid w:val="006F6D39"/>
    <w:rsid w:val="0070149D"/>
    <w:rsid w:val="00701956"/>
    <w:rsid w:val="007021A2"/>
    <w:rsid w:val="00702423"/>
    <w:rsid w:val="0070258A"/>
    <w:rsid w:val="00702BE4"/>
    <w:rsid w:val="0070387E"/>
    <w:rsid w:val="0070389E"/>
    <w:rsid w:val="007039C3"/>
    <w:rsid w:val="00703C05"/>
    <w:rsid w:val="00703D88"/>
    <w:rsid w:val="007048FA"/>
    <w:rsid w:val="0070491F"/>
    <w:rsid w:val="00704AD5"/>
    <w:rsid w:val="00706114"/>
    <w:rsid w:val="00706ADE"/>
    <w:rsid w:val="00706D47"/>
    <w:rsid w:val="00707099"/>
    <w:rsid w:val="007071E1"/>
    <w:rsid w:val="007074FB"/>
    <w:rsid w:val="00707A8A"/>
    <w:rsid w:val="00707E62"/>
    <w:rsid w:val="007102F9"/>
    <w:rsid w:val="00710E12"/>
    <w:rsid w:val="007111DB"/>
    <w:rsid w:val="00711308"/>
    <w:rsid w:val="00711F30"/>
    <w:rsid w:val="00712376"/>
    <w:rsid w:val="0071301F"/>
    <w:rsid w:val="007134CF"/>
    <w:rsid w:val="00713783"/>
    <w:rsid w:val="00713787"/>
    <w:rsid w:val="0071395D"/>
    <w:rsid w:val="00714110"/>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1B58"/>
    <w:rsid w:val="007321A7"/>
    <w:rsid w:val="00732821"/>
    <w:rsid w:val="00732A68"/>
    <w:rsid w:val="00732C5D"/>
    <w:rsid w:val="00732E92"/>
    <w:rsid w:val="00733007"/>
    <w:rsid w:val="00733944"/>
    <w:rsid w:val="00733B2B"/>
    <w:rsid w:val="00733FAE"/>
    <w:rsid w:val="00734076"/>
    <w:rsid w:val="00734367"/>
    <w:rsid w:val="0073555C"/>
    <w:rsid w:val="00735564"/>
    <w:rsid w:val="0073588D"/>
    <w:rsid w:val="007358C5"/>
    <w:rsid w:val="00735B7B"/>
    <w:rsid w:val="007364AD"/>
    <w:rsid w:val="0073685D"/>
    <w:rsid w:val="00736B37"/>
    <w:rsid w:val="007375A8"/>
    <w:rsid w:val="007375F7"/>
    <w:rsid w:val="0073775A"/>
    <w:rsid w:val="007400AB"/>
    <w:rsid w:val="0074081B"/>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98C"/>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4D7"/>
    <w:rsid w:val="00752708"/>
    <w:rsid w:val="00752732"/>
    <w:rsid w:val="00752B88"/>
    <w:rsid w:val="00752D1D"/>
    <w:rsid w:val="007530A9"/>
    <w:rsid w:val="007532C6"/>
    <w:rsid w:val="00753403"/>
    <w:rsid w:val="00753754"/>
    <w:rsid w:val="00753823"/>
    <w:rsid w:val="00753B83"/>
    <w:rsid w:val="007540C5"/>
    <w:rsid w:val="00754798"/>
    <w:rsid w:val="00754825"/>
    <w:rsid w:val="00754AC5"/>
    <w:rsid w:val="00754D2D"/>
    <w:rsid w:val="0075541B"/>
    <w:rsid w:val="007556EB"/>
    <w:rsid w:val="00756109"/>
    <w:rsid w:val="007571C0"/>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7FF"/>
    <w:rsid w:val="00766BCB"/>
    <w:rsid w:val="00766C77"/>
    <w:rsid w:val="00766D0E"/>
    <w:rsid w:val="00767AD6"/>
    <w:rsid w:val="00767EE0"/>
    <w:rsid w:val="0077045B"/>
    <w:rsid w:val="00771725"/>
    <w:rsid w:val="00771920"/>
    <w:rsid w:val="00771B50"/>
    <w:rsid w:val="00771C34"/>
    <w:rsid w:val="00771CC5"/>
    <w:rsid w:val="00771DAB"/>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71BA"/>
    <w:rsid w:val="00797580"/>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35E"/>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B34"/>
    <w:rsid w:val="007A7CE5"/>
    <w:rsid w:val="007A7D2A"/>
    <w:rsid w:val="007B00F1"/>
    <w:rsid w:val="007B0182"/>
    <w:rsid w:val="007B019F"/>
    <w:rsid w:val="007B1070"/>
    <w:rsid w:val="007B15E5"/>
    <w:rsid w:val="007B237C"/>
    <w:rsid w:val="007B23D7"/>
    <w:rsid w:val="007B2A8C"/>
    <w:rsid w:val="007B2E20"/>
    <w:rsid w:val="007B31A5"/>
    <w:rsid w:val="007B353C"/>
    <w:rsid w:val="007B39E5"/>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D4"/>
    <w:rsid w:val="007C6B85"/>
    <w:rsid w:val="007C6D7E"/>
    <w:rsid w:val="007C6DB4"/>
    <w:rsid w:val="007C77FD"/>
    <w:rsid w:val="007C7BC3"/>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20CE"/>
    <w:rsid w:val="007E2623"/>
    <w:rsid w:val="007E27EA"/>
    <w:rsid w:val="007E2900"/>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642D"/>
    <w:rsid w:val="007F6A9E"/>
    <w:rsid w:val="007F6F9B"/>
    <w:rsid w:val="007F6FD9"/>
    <w:rsid w:val="007F730F"/>
    <w:rsid w:val="007F7367"/>
    <w:rsid w:val="007F7971"/>
    <w:rsid w:val="00800388"/>
    <w:rsid w:val="0080046E"/>
    <w:rsid w:val="008009F7"/>
    <w:rsid w:val="00800E6E"/>
    <w:rsid w:val="0080120E"/>
    <w:rsid w:val="00801573"/>
    <w:rsid w:val="008016EE"/>
    <w:rsid w:val="00801EA4"/>
    <w:rsid w:val="008020F1"/>
    <w:rsid w:val="008022A2"/>
    <w:rsid w:val="00802456"/>
    <w:rsid w:val="008037A3"/>
    <w:rsid w:val="008038B8"/>
    <w:rsid w:val="00804770"/>
    <w:rsid w:val="00805246"/>
    <w:rsid w:val="0080587A"/>
    <w:rsid w:val="00805C97"/>
    <w:rsid w:val="00805E36"/>
    <w:rsid w:val="00805EAD"/>
    <w:rsid w:val="00805F93"/>
    <w:rsid w:val="008060A9"/>
    <w:rsid w:val="00806609"/>
    <w:rsid w:val="00806FB0"/>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27F69"/>
    <w:rsid w:val="00830C1C"/>
    <w:rsid w:val="00830D02"/>
    <w:rsid w:val="0083100B"/>
    <w:rsid w:val="00831159"/>
    <w:rsid w:val="008316E5"/>
    <w:rsid w:val="008317BC"/>
    <w:rsid w:val="00831C80"/>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D87"/>
    <w:rsid w:val="00837974"/>
    <w:rsid w:val="00837D49"/>
    <w:rsid w:val="00840386"/>
    <w:rsid w:val="0084052A"/>
    <w:rsid w:val="0084088B"/>
    <w:rsid w:val="00840D4F"/>
    <w:rsid w:val="00841932"/>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527"/>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8F6"/>
    <w:rsid w:val="00853860"/>
    <w:rsid w:val="008538BB"/>
    <w:rsid w:val="0085482D"/>
    <w:rsid w:val="00854863"/>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83"/>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BC6"/>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4BD"/>
    <w:rsid w:val="008A472C"/>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344A"/>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75C"/>
    <w:rsid w:val="008C1984"/>
    <w:rsid w:val="008C239A"/>
    <w:rsid w:val="008C2CB2"/>
    <w:rsid w:val="008C2E93"/>
    <w:rsid w:val="008C35A6"/>
    <w:rsid w:val="008C35FD"/>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8"/>
    <w:rsid w:val="008D06ED"/>
    <w:rsid w:val="008D0B51"/>
    <w:rsid w:val="008D0F91"/>
    <w:rsid w:val="008D0FE3"/>
    <w:rsid w:val="008D189D"/>
    <w:rsid w:val="008D1DA5"/>
    <w:rsid w:val="008D1ECD"/>
    <w:rsid w:val="008D2159"/>
    <w:rsid w:val="008D2A83"/>
    <w:rsid w:val="008D2E1D"/>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55"/>
    <w:rsid w:val="008E075C"/>
    <w:rsid w:val="008E07AC"/>
    <w:rsid w:val="008E0D06"/>
    <w:rsid w:val="008E0D39"/>
    <w:rsid w:val="008E1296"/>
    <w:rsid w:val="008E12C1"/>
    <w:rsid w:val="008E1379"/>
    <w:rsid w:val="008E1D62"/>
    <w:rsid w:val="008E1E39"/>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1EE"/>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428"/>
    <w:rsid w:val="008F55E6"/>
    <w:rsid w:val="008F5BAA"/>
    <w:rsid w:val="008F5E1B"/>
    <w:rsid w:val="008F6B49"/>
    <w:rsid w:val="008F6B92"/>
    <w:rsid w:val="008F6EFB"/>
    <w:rsid w:val="008F7046"/>
    <w:rsid w:val="008F73E8"/>
    <w:rsid w:val="008F7F4A"/>
    <w:rsid w:val="0090015F"/>
    <w:rsid w:val="009002A3"/>
    <w:rsid w:val="0090037E"/>
    <w:rsid w:val="00900583"/>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A92"/>
    <w:rsid w:val="00914CB1"/>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700"/>
    <w:rsid w:val="00921D59"/>
    <w:rsid w:val="0092273B"/>
    <w:rsid w:val="009227C9"/>
    <w:rsid w:val="00922A12"/>
    <w:rsid w:val="00923475"/>
    <w:rsid w:val="00923DD1"/>
    <w:rsid w:val="00924160"/>
    <w:rsid w:val="0092423D"/>
    <w:rsid w:val="00924365"/>
    <w:rsid w:val="00924370"/>
    <w:rsid w:val="00924797"/>
    <w:rsid w:val="009248CA"/>
    <w:rsid w:val="00924A45"/>
    <w:rsid w:val="0092528B"/>
    <w:rsid w:val="009260EB"/>
    <w:rsid w:val="0092618C"/>
    <w:rsid w:val="0092629F"/>
    <w:rsid w:val="00926522"/>
    <w:rsid w:val="00926B3A"/>
    <w:rsid w:val="009271B6"/>
    <w:rsid w:val="00927979"/>
    <w:rsid w:val="00927A70"/>
    <w:rsid w:val="00930C79"/>
    <w:rsid w:val="00930E6B"/>
    <w:rsid w:val="00931049"/>
    <w:rsid w:val="00931DB5"/>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1F4"/>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3B5D"/>
    <w:rsid w:val="009444FF"/>
    <w:rsid w:val="00944B6C"/>
    <w:rsid w:val="00945317"/>
    <w:rsid w:val="00945628"/>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53BB"/>
    <w:rsid w:val="009559CB"/>
    <w:rsid w:val="009559D1"/>
    <w:rsid w:val="00955FD9"/>
    <w:rsid w:val="0095640E"/>
    <w:rsid w:val="0095656B"/>
    <w:rsid w:val="009572E9"/>
    <w:rsid w:val="00957AB4"/>
    <w:rsid w:val="00957B1A"/>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800CD"/>
    <w:rsid w:val="009803D5"/>
    <w:rsid w:val="0098044E"/>
    <w:rsid w:val="009804EB"/>
    <w:rsid w:val="00980B27"/>
    <w:rsid w:val="009811AF"/>
    <w:rsid w:val="00981562"/>
    <w:rsid w:val="0098163C"/>
    <w:rsid w:val="00981A18"/>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D8A"/>
    <w:rsid w:val="0099507A"/>
    <w:rsid w:val="009951FA"/>
    <w:rsid w:val="00995433"/>
    <w:rsid w:val="009954B7"/>
    <w:rsid w:val="00995834"/>
    <w:rsid w:val="009958AA"/>
    <w:rsid w:val="00995EF2"/>
    <w:rsid w:val="00996032"/>
    <w:rsid w:val="00996155"/>
    <w:rsid w:val="009964CE"/>
    <w:rsid w:val="0099663F"/>
    <w:rsid w:val="00996B0C"/>
    <w:rsid w:val="00996B45"/>
    <w:rsid w:val="009977EB"/>
    <w:rsid w:val="009A001A"/>
    <w:rsid w:val="009A0242"/>
    <w:rsid w:val="009A065B"/>
    <w:rsid w:val="009A06A8"/>
    <w:rsid w:val="009A109E"/>
    <w:rsid w:val="009A2A25"/>
    <w:rsid w:val="009A2D34"/>
    <w:rsid w:val="009A2DC8"/>
    <w:rsid w:val="009A30A4"/>
    <w:rsid w:val="009A38E7"/>
    <w:rsid w:val="009A39EE"/>
    <w:rsid w:val="009A4AD3"/>
    <w:rsid w:val="009A5322"/>
    <w:rsid w:val="009A54C3"/>
    <w:rsid w:val="009A5510"/>
    <w:rsid w:val="009A588D"/>
    <w:rsid w:val="009A5AB0"/>
    <w:rsid w:val="009A620C"/>
    <w:rsid w:val="009A6453"/>
    <w:rsid w:val="009A6795"/>
    <w:rsid w:val="009A6A82"/>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FA3"/>
    <w:rsid w:val="009C00E4"/>
    <w:rsid w:val="009C01EC"/>
    <w:rsid w:val="009C0338"/>
    <w:rsid w:val="009C07B0"/>
    <w:rsid w:val="009C0B0E"/>
    <w:rsid w:val="009C0D43"/>
    <w:rsid w:val="009C106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CE9"/>
    <w:rsid w:val="009D0F7D"/>
    <w:rsid w:val="009D1517"/>
    <w:rsid w:val="009D1969"/>
    <w:rsid w:val="009D1C32"/>
    <w:rsid w:val="009D1E47"/>
    <w:rsid w:val="009D2031"/>
    <w:rsid w:val="009D2096"/>
    <w:rsid w:val="009D2ED8"/>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FD1"/>
    <w:rsid w:val="009E20A9"/>
    <w:rsid w:val="009E2530"/>
    <w:rsid w:val="009E2692"/>
    <w:rsid w:val="009E2D7D"/>
    <w:rsid w:val="009E2E7A"/>
    <w:rsid w:val="009E4078"/>
    <w:rsid w:val="009E431C"/>
    <w:rsid w:val="009E48A3"/>
    <w:rsid w:val="009E4BE0"/>
    <w:rsid w:val="009E4EC1"/>
    <w:rsid w:val="009E53D6"/>
    <w:rsid w:val="009E5A96"/>
    <w:rsid w:val="009E6048"/>
    <w:rsid w:val="009E61AC"/>
    <w:rsid w:val="009E6C7B"/>
    <w:rsid w:val="009E7671"/>
    <w:rsid w:val="009E7676"/>
    <w:rsid w:val="009E7E86"/>
    <w:rsid w:val="009E7FB0"/>
    <w:rsid w:val="009E7FE6"/>
    <w:rsid w:val="009F05E6"/>
    <w:rsid w:val="009F0A19"/>
    <w:rsid w:val="009F140F"/>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712B"/>
    <w:rsid w:val="00A07166"/>
    <w:rsid w:val="00A0718F"/>
    <w:rsid w:val="00A076FF"/>
    <w:rsid w:val="00A0774F"/>
    <w:rsid w:val="00A079FE"/>
    <w:rsid w:val="00A07B93"/>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4F69"/>
    <w:rsid w:val="00A15B65"/>
    <w:rsid w:val="00A15E3C"/>
    <w:rsid w:val="00A160F0"/>
    <w:rsid w:val="00A16997"/>
    <w:rsid w:val="00A173EC"/>
    <w:rsid w:val="00A177E9"/>
    <w:rsid w:val="00A17B9D"/>
    <w:rsid w:val="00A17BA8"/>
    <w:rsid w:val="00A17C00"/>
    <w:rsid w:val="00A20026"/>
    <w:rsid w:val="00A202F9"/>
    <w:rsid w:val="00A20429"/>
    <w:rsid w:val="00A20646"/>
    <w:rsid w:val="00A20E1B"/>
    <w:rsid w:val="00A211CE"/>
    <w:rsid w:val="00A21620"/>
    <w:rsid w:val="00A21D36"/>
    <w:rsid w:val="00A21DAB"/>
    <w:rsid w:val="00A22756"/>
    <w:rsid w:val="00A22EF3"/>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E99"/>
    <w:rsid w:val="00A30069"/>
    <w:rsid w:val="00A30440"/>
    <w:rsid w:val="00A31004"/>
    <w:rsid w:val="00A31ED5"/>
    <w:rsid w:val="00A331B2"/>
    <w:rsid w:val="00A33341"/>
    <w:rsid w:val="00A3352C"/>
    <w:rsid w:val="00A335BF"/>
    <w:rsid w:val="00A337AB"/>
    <w:rsid w:val="00A339E7"/>
    <w:rsid w:val="00A33CC3"/>
    <w:rsid w:val="00A34176"/>
    <w:rsid w:val="00A344BA"/>
    <w:rsid w:val="00A34621"/>
    <w:rsid w:val="00A34A92"/>
    <w:rsid w:val="00A34C48"/>
    <w:rsid w:val="00A3539D"/>
    <w:rsid w:val="00A358B8"/>
    <w:rsid w:val="00A362AD"/>
    <w:rsid w:val="00A36CBF"/>
    <w:rsid w:val="00A37471"/>
    <w:rsid w:val="00A400B0"/>
    <w:rsid w:val="00A408EF"/>
    <w:rsid w:val="00A4104D"/>
    <w:rsid w:val="00A41462"/>
    <w:rsid w:val="00A41A91"/>
    <w:rsid w:val="00A41B86"/>
    <w:rsid w:val="00A42225"/>
    <w:rsid w:val="00A42D59"/>
    <w:rsid w:val="00A4335F"/>
    <w:rsid w:val="00A43B12"/>
    <w:rsid w:val="00A43DB5"/>
    <w:rsid w:val="00A43E42"/>
    <w:rsid w:val="00A43F8F"/>
    <w:rsid w:val="00A4459E"/>
    <w:rsid w:val="00A44C6D"/>
    <w:rsid w:val="00A45416"/>
    <w:rsid w:val="00A459BB"/>
    <w:rsid w:val="00A45A56"/>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3C9E"/>
    <w:rsid w:val="00A53D51"/>
    <w:rsid w:val="00A54553"/>
    <w:rsid w:val="00A54FD8"/>
    <w:rsid w:val="00A55076"/>
    <w:rsid w:val="00A5526A"/>
    <w:rsid w:val="00A552B0"/>
    <w:rsid w:val="00A55706"/>
    <w:rsid w:val="00A5587D"/>
    <w:rsid w:val="00A55B04"/>
    <w:rsid w:val="00A56601"/>
    <w:rsid w:val="00A5662B"/>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46"/>
    <w:rsid w:val="00A63E5C"/>
    <w:rsid w:val="00A63ED2"/>
    <w:rsid w:val="00A64137"/>
    <w:rsid w:val="00A64389"/>
    <w:rsid w:val="00A64759"/>
    <w:rsid w:val="00A64E17"/>
    <w:rsid w:val="00A656D1"/>
    <w:rsid w:val="00A665AF"/>
    <w:rsid w:val="00A66F8E"/>
    <w:rsid w:val="00A671B5"/>
    <w:rsid w:val="00A6757C"/>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4612"/>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2040"/>
    <w:rsid w:val="00A8221C"/>
    <w:rsid w:val="00A8276D"/>
    <w:rsid w:val="00A82982"/>
    <w:rsid w:val="00A83177"/>
    <w:rsid w:val="00A833AD"/>
    <w:rsid w:val="00A83AA3"/>
    <w:rsid w:val="00A83AA5"/>
    <w:rsid w:val="00A83FD8"/>
    <w:rsid w:val="00A84061"/>
    <w:rsid w:val="00A8420A"/>
    <w:rsid w:val="00A8443E"/>
    <w:rsid w:val="00A844AC"/>
    <w:rsid w:val="00A846E1"/>
    <w:rsid w:val="00A84CAB"/>
    <w:rsid w:val="00A84F8E"/>
    <w:rsid w:val="00A85151"/>
    <w:rsid w:val="00A8521D"/>
    <w:rsid w:val="00A8568E"/>
    <w:rsid w:val="00A86042"/>
    <w:rsid w:val="00A867A9"/>
    <w:rsid w:val="00A86D1F"/>
    <w:rsid w:val="00A86D2B"/>
    <w:rsid w:val="00A8712E"/>
    <w:rsid w:val="00A87198"/>
    <w:rsid w:val="00A8755F"/>
    <w:rsid w:val="00A87E6C"/>
    <w:rsid w:val="00A90F92"/>
    <w:rsid w:val="00A91024"/>
    <w:rsid w:val="00A91264"/>
    <w:rsid w:val="00A913D8"/>
    <w:rsid w:val="00A915B4"/>
    <w:rsid w:val="00A91B89"/>
    <w:rsid w:val="00A920C7"/>
    <w:rsid w:val="00A9269B"/>
    <w:rsid w:val="00A93101"/>
    <w:rsid w:val="00A931CD"/>
    <w:rsid w:val="00A93212"/>
    <w:rsid w:val="00A932E3"/>
    <w:rsid w:val="00A93632"/>
    <w:rsid w:val="00A9370E"/>
    <w:rsid w:val="00A93840"/>
    <w:rsid w:val="00A938A4"/>
    <w:rsid w:val="00A93C5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800"/>
    <w:rsid w:val="00AA5993"/>
    <w:rsid w:val="00AA599A"/>
    <w:rsid w:val="00AA6976"/>
    <w:rsid w:val="00AA6AC6"/>
    <w:rsid w:val="00AA6DD8"/>
    <w:rsid w:val="00AA7152"/>
    <w:rsid w:val="00AA72A5"/>
    <w:rsid w:val="00AA7391"/>
    <w:rsid w:val="00AA7E29"/>
    <w:rsid w:val="00AB011B"/>
    <w:rsid w:val="00AB016C"/>
    <w:rsid w:val="00AB037A"/>
    <w:rsid w:val="00AB0451"/>
    <w:rsid w:val="00AB0FDC"/>
    <w:rsid w:val="00AB1507"/>
    <w:rsid w:val="00AB175E"/>
    <w:rsid w:val="00AB1917"/>
    <w:rsid w:val="00AB2011"/>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3B4"/>
    <w:rsid w:val="00AC1A7C"/>
    <w:rsid w:val="00AC1BFE"/>
    <w:rsid w:val="00AC24DA"/>
    <w:rsid w:val="00AC2879"/>
    <w:rsid w:val="00AC2A77"/>
    <w:rsid w:val="00AC2B4D"/>
    <w:rsid w:val="00AC3072"/>
    <w:rsid w:val="00AC371C"/>
    <w:rsid w:val="00AC38B0"/>
    <w:rsid w:val="00AC393F"/>
    <w:rsid w:val="00AC3B20"/>
    <w:rsid w:val="00AC4070"/>
    <w:rsid w:val="00AC44F5"/>
    <w:rsid w:val="00AC4592"/>
    <w:rsid w:val="00AC466E"/>
    <w:rsid w:val="00AC5039"/>
    <w:rsid w:val="00AC54DD"/>
    <w:rsid w:val="00AC61CA"/>
    <w:rsid w:val="00AC621F"/>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F43"/>
    <w:rsid w:val="00AE25C7"/>
    <w:rsid w:val="00AE266D"/>
    <w:rsid w:val="00AE2884"/>
    <w:rsid w:val="00AE2FD2"/>
    <w:rsid w:val="00AE3FF9"/>
    <w:rsid w:val="00AE4237"/>
    <w:rsid w:val="00AE4267"/>
    <w:rsid w:val="00AE439B"/>
    <w:rsid w:val="00AE5163"/>
    <w:rsid w:val="00AE586B"/>
    <w:rsid w:val="00AE607D"/>
    <w:rsid w:val="00AE61DF"/>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079"/>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A36"/>
    <w:rsid w:val="00B05F48"/>
    <w:rsid w:val="00B06279"/>
    <w:rsid w:val="00B066FF"/>
    <w:rsid w:val="00B06796"/>
    <w:rsid w:val="00B07157"/>
    <w:rsid w:val="00B07593"/>
    <w:rsid w:val="00B10780"/>
    <w:rsid w:val="00B10CB1"/>
    <w:rsid w:val="00B114D5"/>
    <w:rsid w:val="00B1183D"/>
    <w:rsid w:val="00B11ED6"/>
    <w:rsid w:val="00B12FF6"/>
    <w:rsid w:val="00B131EA"/>
    <w:rsid w:val="00B13ADC"/>
    <w:rsid w:val="00B13EA8"/>
    <w:rsid w:val="00B1424E"/>
    <w:rsid w:val="00B14421"/>
    <w:rsid w:val="00B14682"/>
    <w:rsid w:val="00B14689"/>
    <w:rsid w:val="00B147D5"/>
    <w:rsid w:val="00B14AD7"/>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D89"/>
    <w:rsid w:val="00B240DB"/>
    <w:rsid w:val="00B2414E"/>
    <w:rsid w:val="00B24768"/>
    <w:rsid w:val="00B24F4E"/>
    <w:rsid w:val="00B252B9"/>
    <w:rsid w:val="00B25E73"/>
    <w:rsid w:val="00B25F92"/>
    <w:rsid w:val="00B2613F"/>
    <w:rsid w:val="00B263C0"/>
    <w:rsid w:val="00B26528"/>
    <w:rsid w:val="00B2656B"/>
    <w:rsid w:val="00B2660B"/>
    <w:rsid w:val="00B2692E"/>
    <w:rsid w:val="00B26DFF"/>
    <w:rsid w:val="00B26E77"/>
    <w:rsid w:val="00B30083"/>
    <w:rsid w:val="00B30219"/>
    <w:rsid w:val="00B309B7"/>
    <w:rsid w:val="00B319F2"/>
    <w:rsid w:val="00B324C0"/>
    <w:rsid w:val="00B32554"/>
    <w:rsid w:val="00B326DD"/>
    <w:rsid w:val="00B327AB"/>
    <w:rsid w:val="00B32BA4"/>
    <w:rsid w:val="00B32C96"/>
    <w:rsid w:val="00B33412"/>
    <w:rsid w:val="00B338C7"/>
    <w:rsid w:val="00B339A4"/>
    <w:rsid w:val="00B34782"/>
    <w:rsid w:val="00B355C7"/>
    <w:rsid w:val="00B3570E"/>
    <w:rsid w:val="00B3572C"/>
    <w:rsid w:val="00B359D7"/>
    <w:rsid w:val="00B35F0B"/>
    <w:rsid w:val="00B36479"/>
    <w:rsid w:val="00B365C6"/>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BB4"/>
    <w:rsid w:val="00B44F45"/>
    <w:rsid w:val="00B451E0"/>
    <w:rsid w:val="00B4656E"/>
    <w:rsid w:val="00B46E37"/>
    <w:rsid w:val="00B46E91"/>
    <w:rsid w:val="00B477F1"/>
    <w:rsid w:val="00B47B3D"/>
    <w:rsid w:val="00B47DDE"/>
    <w:rsid w:val="00B47E32"/>
    <w:rsid w:val="00B509D4"/>
    <w:rsid w:val="00B50E18"/>
    <w:rsid w:val="00B50E24"/>
    <w:rsid w:val="00B50F3B"/>
    <w:rsid w:val="00B510FE"/>
    <w:rsid w:val="00B5160C"/>
    <w:rsid w:val="00B5176B"/>
    <w:rsid w:val="00B517AB"/>
    <w:rsid w:val="00B51C2B"/>
    <w:rsid w:val="00B522E5"/>
    <w:rsid w:val="00B523BD"/>
    <w:rsid w:val="00B52BA2"/>
    <w:rsid w:val="00B536C4"/>
    <w:rsid w:val="00B538CB"/>
    <w:rsid w:val="00B54244"/>
    <w:rsid w:val="00B54471"/>
    <w:rsid w:val="00B546DD"/>
    <w:rsid w:val="00B55765"/>
    <w:rsid w:val="00B5576D"/>
    <w:rsid w:val="00B55AEC"/>
    <w:rsid w:val="00B55B51"/>
    <w:rsid w:val="00B56301"/>
    <w:rsid w:val="00B565F3"/>
    <w:rsid w:val="00B575A0"/>
    <w:rsid w:val="00B575FD"/>
    <w:rsid w:val="00B57715"/>
    <w:rsid w:val="00B5775F"/>
    <w:rsid w:val="00B57AC3"/>
    <w:rsid w:val="00B60960"/>
    <w:rsid w:val="00B60C4C"/>
    <w:rsid w:val="00B60C90"/>
    <w:rsid w:val="00B61271"/>
    <w:rsid w:val="00B614E2"/>
    <w:rsid w:val="00B61805"/>
    <w:rsid w:val="00B61B30"/>
    <w:rsid w:val="00B61D51"/>
    <w:rsid w:val="00B61EEF"/>
    <w:rsid w:val="00B61F57"/>
    <w:rsid w:val="00B624F1"/>
    <w:rsid w:val="00B62D4C"/>
    <w:rsid w:val="00B62EC3"/>
    <w:rsid w:val="00B6326B"/>
    <w:rsid w:val="00B637F7"/>
    <w:rsid w:val="00B63954"/>
    <w:rsid w:val="00B63AB8"/>
    <w:rsid w:val="00B63BAF"/>
    <w:rsid w:val="00B640CE"/>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6FC2"/>
    <w:rsid w:val="00B67147"/>
    <w:rsid w:val="00B6736B"/>
    <w:rsid w:val="00B70C64"/>
    <w:rsid w:val="00B710E1"/>
    <w:rsid w:val="00B714E3"/>
    <w:rsid w:val="00B714F9"/>
    <w:rsid w:val="00B718DA"/>
    <w:rsid w:val="00B72673"/>
    <w:rsid w:val="00B731BD"/>
    <w:rsid w:val="00B73718"/>
    <w:rsid w:val="00B738CF"/>
    <w:rsid w:val="00B73FBC"/>
    <w:rsid w:val="00B7458B"/>
    <w:rsid w:val="00B74C21"/>
    <w:rsid w:val="00B75347"/>
    <w:rsid w:val="00B75399"/>
    <w:rsid w:val="00B755DE"/>
    <w:rsid w:val="00B76021"/>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D1D"/>
    <w:rsid w:val="00B93EFB"/>
    <w:rsid w:val="00B942D4"/>
    <w:rsid w:val="00B94540"/>
    <w:rsid w:val="00B9484B"/>
    <w:rsid w:val="00B9542D"/>
    <w:rsid w:val="00B95652"/>
    <w:rsid w:val="00B960FF"/>
    <w:rsid w:val="00B964D3"/>
    <w:rsid w:val="00B967E3"/>
    <w:rsid w:val="00B968CC"/>
    <w:rsid w:val="00B96F1F"/>
    <w:rsid w:val="00B971BD"/>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329D"/>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C54"/>
    <w:rsid w:val="00BD111D"/>
    <w:rsid w:val="00BD1403"/>
    <w:rsid w:val="00BD1621"/>
    <w:rsid w:val="00BD167D"/>
    <w:rsid w:val="00BD1C56"/>
    <w:rsid w:val="00BD1E98"/>
    <w:rsid w:val="00BD2083"/>
    <w:rsid w:val="00BD25C6"/>
    <w:rsid w:val="00BD2F9F"/>
    <w:rsid w:val="00BD308A"/>
    <w:rsid w:val="00BD333E"/>
    <w:rsid w:val="00BD35F7"/>
    <w:rsid w:val="00BD3ACC"/>
    <w:rsid w:val="00BD3FA9"/>
    <w:rsid w:val="00BD47D2"/>
    <w:rsid w:val="00BD48E2"/>
    <w:rsid w:val="00BD4A9C"/>
    <w:rsid w:val="00BD5004"/>
    <w:rsid w:val="00BD5639"/>
    <w:rsid w:val="00BD5D02"/>
    <w:rsid w:val="00BD6348"/>
    <w:rsid w:val="00BD6F54"/>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09E"/>
    <w:rsid w:val="00BF540D"/>
    <w:rsid w:val="00BF5925"/>
    <w:rsid w:val="00BF594D"/>
    <w:rsid w:val="00BF5A83"/>
    <w:rsid w:val="00BF5B9C"/>
    <w:rsid w:val="00BF5BCE"/>
    <w:rsid w:val="00BF5D18"/>
    <w:rsid w:val="00BF614F"/>
    <w:rsid w:val="00BF6EEA"/>
    <w:rsid w:val="00BF7096"/>
    <w:rsid w:val="00BF7335"/>
    <w:rsid w:val="00BF79F7"/>
    <w:rsid w:val="00BF7DCF"/>
    <w:rsid w:val="00C000DD"/>
    <w:rsid w:val="00C0060E"/>
    <w:rsid w:val="00C01437"/>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E84"/>
    <w:rsid w:val="00C06232"/>
    <w:rsid w:val="00C063A3"/>
    <w:rsid w:val="00C0664F"/>
    <w:rsid w:val="00C06BA8"/>
    <w:rsid w:val="00C06F69"/>
    <w:rsid w:val="00C06FAC"/>
    <w:rsid w:val="00C07752"/>
    <w:rsid w:val="00C077C5"/>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4E4"/>
    <w:rsid w:val="00C23B74"/>
    <w:rsid w:val="00C24941"/>
    <w:rsid w:val="00C24BC2"/>
    <w:rsid w:val="00C25052"/>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0E58"/>
    <w:rsid w:val="00C31379"/>
    <w:rsid w:val="00C3181B"/>
    <w:rsid w:val="00C31828"/>
    <w:rsid w:val="00C31F16"/>
    <w:rsid w:val="00C323DE"/>
    <w:rsid w:val="00C32A4B"/>
    <w:rsid w:val="00C32E16"/>
    <w:rsid w:val="00C32F67"/>
    <w:rsid w:val="00C33021"/>
    <w:rsid w:val="00C3315E"/>
    <w:rsid w:val="00C3341A"/>
    <w:rsid w:val="00C3345B"/>
    <w:rsid w:val="00C334E3"/>
    <w:rsid w:val="00C33A93"/>
    <w:rsid w:val="00C33A9D"/>
    <w:rsid w:val="00C352B3"/>
    <w:rsid w:val="00C35DB7"/>
    <w:rsid w:val="00C35DE4"/>
    <w:rsid w:val="00C35E5D"/>
    <w:rsid w:val="00C36182"/>
    <w:rsid w:val="00C368B2"/>
    <w:rsid w:val="00C369A8"/>
    <w:rsid w:val="00C36BC8"/>
    <w:rsid w:val="00C36CAD"/>
    <w:rsid w:val="00C3752B"/>
    <w:rsid w:val="00C378DB"/>
    <w:rsid w:val="00C3792F"/>
    <w:rsid w:val="00C37DA1"/>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CC9"/>
    <w:rsid w:val="00C44EB8"/>
    <w:rsid w:val="00C453A7"/>
    <w:rsid w:val="00C4596D"/>
    <w:rsid w:val="00C45C98"/>
    <w:rsid w:val="00C45EC9"/>
    <w:rsid w:val="00C460C9"/>
    <w:rsid w:val="00C461D2"/>
    <w:rsid w:val="00C462C9"/>
    <w:rsid w:val="00C466D2"/>
    <w:rsid w:val="00C468A1"/>
    <w:rsid w:val="00C46A15"/>
    <w:rsid w:val="00C47DC1"/>
    <w:rsid w:val="00C50825"/>
    <w:rsid w:val="00C50C3B"/>
    <w:rsid w:val="00C50FFE"/>
    <w:rsid w:val="00C5115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1DA"/>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A21"/>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0C61"/>
    <w:rsid w:val="00C8101E"/>
    <w:rsid w:val="00C810A9"/>
    <w:rsid w:val="00C81303"/>
    <w:rsid w:val="00C81964"/>
    <w:rsid w:val="00C81A32"/>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2A8"/>
    <w:rsid w:val="00C906F1"/>
    <w:rsid w:val="00C908E8"/>
    <w:rsid w:val="00C90C31"/>
    <w:rsid w:val="00C90EA6"/>
    <w:rsid w:val="00C9148D"/>
    <w:rsid w:val="00C9172D"/>
    <w:rsid w:val="00C91812"/>
    <w:rsid w:val="00C91998"/>
    <w:rsid w:val="00C9209A"/>
    <w:rsid w:val="00C922B9"/>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6D"/>
    <w:rsid w:val="00CB2B16"/>
    <w:rsid w:val="00CB2BA4"/>
    <w:rsid w:val="00CB3384"/>
    <w:rsid w:val="00CB33DC"/>
    <w:rsid w:val="00CB3721"/>
    <w:rsid w:val="00CB451B"/>
    <w:rsid w:val="00CB4F13"/>
    <w:rsid w:val="00CB59E3"/>
    <w:rsid w:val="00CB5C8B"/>
    <w:rsid w:val="00CB5E87"/>
    <w:rsid w:val="00CB61A2"/>
    <w:rsid w:val="00CB65E9"/>
    <w:rsid w:val="00CB6769"/>
    <w:rsid w:val="00CB6966"/>
    <w:rsid w:val="00CB746E"/>
    <w:rsid w:val="00CB7880"/>
    <w:rsid w:val="00CC0139"/>
    <w:rsid w:val="00CC04A8"/>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0A7"/>
    <w:rsid w:val="00CD04D7"/>
    <w:rsid w:val="00CD0683"/>
    <w:rsid w:val="00CD08FC"/>
    <w:rsid w:val="00CD09D5"/>
    <w:rsid w:val="00CD0B7B"/>
    <w:rsid w:val="00CD0F06"/>
    <w:rsid w:val="00CD110C"/>
    <w:rsid w:val="00CD1359"/>
    <w:rsid w:val="00CD1783"/>
    <w:rsid w:val="00CD1A31"/>
    <w:rsid w:val="00CD1F48"/>
    <w:rsid w:val="00CD296D"/>
    <w:rsid w:val="00CD2D87"/>
    <w:rsid w:val="00CD2DDC"/>
    <w:rsid w:val="00CD309E"/>
    <w:rsid w:val="00CD3112"/>
    <w:rsid w:val="00CD3D9B"/>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A42"/>
    <w:rsid w:val="00CE0EFB"/>
    <w:rsid w:val="00CE1617"/>
    <w:rsid w:val="00CE1E4D"/>
    <w:rsid w:val="00CE20A9"/>
    <w:rsid w:val="00CE24C6"/>
    <w:rsid w:val="00CE24D5"/>
    <w:rsid w:val="00CE2626"/>
    <w:rsid w:val="00CE2F63"/>
    <w:rsid w:val="00CE3140"/>
    <w:rsid w:val="00CE3165"/>
    <w:rsid w:val="00CE3606"/>
    <w:rsid w:val="00CE3F87"/>
    <w:rsid w:val="00CE41CE"/>
    <w:rsid w:val="00CE426F"/>
    <w:rsid w:val="00CE4291"/>
    <w:rsid w:val="00CE433D"/>
    <w:rsid w:val="00CE43C5"/>
    <w:rsid w:val="00CE475E"/>
    <w:rsid w:val="00CE4AEC"/>
    <w:rsid w:val="00CE4E92"/>
    <w:rsid w:val="00CE510B"/>
    <w:rsid w:val="00CE56A9"/>
    <w:rsid w:val="00CE5B00"/>
    <w:rsid w:val="00CE5BD3"/>
    <w:rsid w:val="00CE5D8F"/>
    <w:rsid w:val="00CE60FB"/>
    <w:rsid w:val="00CE6917"/>
    <w:rsid w:val="00CE6CDC"/>
    <w:rsid w:val="00CE6FCF"/>
    <w:rsid w:val="00CE72BB"/>
    <w:rsid w:val="00CE7C02"/>
    <w:rsid w:val="00CE7DDB"/>
    <w:rsid w:val="00CF00DF"/>
    <w:rsid w:val="00CF01C4"/>
    <w:rsid w:val="00CF021F"/>
    <w:rsid w:val="00CF03C2"/>
    <w:rsid w:val="00CF0738"/>
    <w:rsid w:val="00CF0D06"/>
    <w:rsid w:val="00CF10DC"/>
    <w:rsid w:val="00CF116E"/>
    <w:rsid w:val="00CF18FD"/>
    <w:rsid w:val="00CF1A45"/>
    <w:rsid w:val="00CF2351"/>
    <w:rsid w:val="00CF2558"/>
    <w:rsid w:val="00CF296B"/>
    <w:rsid w:val="00CF29B3"/>
    <w:rsid w:val="00CF3186"/>
    <w:rsid w:val="00CF33C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1485"/>
    <w:rsid w:val="00D11762"/>
    <w:rsid w:val="00D117BE"/>
    <w:rsid w:val="00D1190A"/>
    <w:rsid w:val="00D123DA"/>
    <w:rsid w:val="00D127CA"/>
    <w:rsid w:val="00D127D0"/>
    <w:rsid w:val="00D12BEC"/>
    <w:rsid w:val="00D13561"/>
    <w:rsid w:val="00D13834"/>
    <w:rsid w:val="00D13D9A"/>
    <w:rsid w:val="00D141F8"/>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42B"/>
    <w:rsid w:val="00D2373F"/>
    <w:rsid w:val="00D23930"/>
    <w:rsid w:val="00D244B4"/>
    <w:rsid w:val="00D24CF9"/>
    <w:rsid w:val="00D24D34"/>
    <w:rsid w:val="00D25530"/>
    <w:rsid w:val="00D257B2"/>
    <w:rsid w:val="00D25A34"/>
    <w:rsid w:val="00D25E3D"/>
    <w:rsid w:val="00D2615D"/>
    <w:rsid w:val="00D263B4"/>
    <w:rsid w:val="00D26840"/>
    <w:rsid w:val="00D271C0"/>
    <w:rsid w:val="00D2757E"/>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1CE2"/>
    <w:rsid w:val="00D421E5"/>
    <w:rsid w:val="00D43C1A"/>
    <w:rsid w:val="00D43D7F"/>
    <w:rsid w:val="00D44129"/>
    <w:rsid w:val="00D4412F"/>
    <w:rsid w:val="00D4448E"/>
    <w:rsid w:val="00D455F6"/>
    <w:rsid w:val="00D456DD"/>
    <w:rsid w:val="00D45A0B"/>
    <w:rsid w:val="00D45EA9"/>
    <w:rsid w:val="00D4629A"/>
    <w:rsid w:val="00D462E8"/>
    <w:rsid w:val="00D46322"/>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3CA"/>
    <w:rsid w:val="00D56A61"/>
    <w:rsid w:val="00D56C0F"/>
    <w:rsid w:val="00D56FD2"/>
    <w:rsid w:val="00D5701B"/>
    <w:rsid w:val="00D57B0D"/>
    <w:rsid w:val="00D60091"/>
    <w:rsid w:val="00D600B3"/>
    <w:rsid w:val="00D6040B"/>
    <w:rsid w:val="00D609C7"/>
    <w:rsid w:val="00D60C5D"/>
    <w:rsid w:val="00D616AD"/>
    <w:rsid w:val="00D61C0E"/>
    <w:rsid w:val="00D61DB8"/>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88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4B31"/>
    <w:rsid w:val="00D94BCD"/>
    <w:rsid w:val="00D94C63"/>
    <w:rsid w:val="00D94F8C"/>
    <w:rsid w:val="00D95A09"/>
    <w:rsid w:val="00D95DE4"/>
    <w:rsid w:val="00D95E86"/>
    <w:rsid w:val="00D95ED3"/>
    <w:rsid w:val="00D961FE"/>
    <w:rsid w:val="00D9654C"/>
    <w:rsid w:val="00D96847"/>
    <w:rsid w:val="00D96D05"/>
    <w:rsid w:val="00D97305"/>
    <w:rsid w:val="00D97580"/>
    <w:rsid w:val="00D97859"/>
    <w:rsid w:val="00D97DB2"/>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1155"/>
    <w:rsid w:val="00DC1233"/>
    <w:rsid w:val="00DC1538"/>
    <w:rsid w:val="00DC2079"/>
    <w:rsid w:val="00DC219E"/>
    <w:rsid w:val="00DC26EB"/>
    <w:rsid w:val="00DC2716"/>
    <w:rsid w:val="00DC30EE"/>
    <w:rsid w:val="00DC345A"/>
    <w:rsid w:val="00DC3635"/>
    <w:rsid w:val="00DC3A90"/>
    <w:rsid w:val="00DC3B0D"/>
    <w:rsid w:val="00DC45A2"/>
    <w:rsid w:val="00DC4677"/>
    <w:rsid w:val="00DC4B39"/>
    <w:rsid w:val="00DC4BF1"/>
    <w:rsid w:val="00DC5177"/>
    <w:rsid w:val="00DC5455"/>
    <w:rsid w:val="00DC54F4"/>
    <w:rsid w:val="00DC593E"/>
    <w:rsid w:val="00DC6016"/>
    <w:rsid w:val="00DC614A"/>
    <w:rsid w:val="00DC62D2"/>
    <w:rsid w:val="00DC6D95"/>
    <w:rsid w:val="00DC77E1"/>
    <w:rsid w:val="00DC7BE4"/>
    <w:rsid w:val="00DD0548"/>
    <w:rsid w:val="00DD0B3F"/>
    <w:rsid w:val="00DD0F1A"/>
    <w:rsid w:val="00DD13A9"/>
    <w:rsid w:val="00DD15BC"/>
    <w:rsid w:val="00DD3750"/>
    <w:rsid w:val="00DD3C7A"/>
    <w:rsid w:val="00DD4985"/>
    <w:rsid w:val="00DD5067"/>
    <w:rsid w:val="00DD5141"/>
    <w:rsid w:val="00DD55C5"/>
    <w:rsid w:val="00DD5A6A"/>
    <w:rsid w:val="00DD5E85"/>
    <w:rsid w:val="00DD6009"/>
    <w:rsid w:val="00DD61E9"/>
    <w:rsid w:val="00DD63CE"/>
    <w:rsid w:val="00DD6443"/>
    <w:rsid w:val="00DD693A"/>
    <w:rsid w:val="00DD6CE3"/>
    <w:rsid w:val="00DD6D86"/>
    <w:rsid w:val="00DD6EA7"/>
    <w:rsid w:val="00DD7732"/>
    <w:rsid w:val="00DD787D"/>
    <w:rsid w:val="00DE0486"/>
    <w:rsid w:val="00DE050C"/>
    <w:rsid w:val="00DE051C"/>
    <w:rsid w:val="00DE053C"/>
    <w:rsid w:val="00DE0752"/>
    <w:rsid w:val="00DE0DD7"/>
    <w:rsid w:val="00DE1414"/>
    <w:rsid w:val="00DE1726"/>
    <w:rsid w:val="00DE1B2A"/>
    <w:rsid w:val="00DE1D4A"/>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582"/>
    <w:rsid w:val="00DF7CBA"/>
    <w:rsid w:val="00E001E4"/>
    <w:rsid w:val="00E002B0"/>
    <w:rsid w:val="00E007A3"/>
    <w:rsid w:val="00E007B6"/>
    <w:rsid w:val="00E01C97"/>
    <w:rsid w:val="00E02042"/>
    <w:rsid w:val="00E021EF"/>
    <w:rsid w:val="00E025C6"/>
    <w:rsid w:val="00E02A02"/>
    <w:rsid w:val="00E02A50"/>
    <w:rsid w:val="00E03A14"/>
    <w:rsid w:val="00E03CA8"/>
    <w:rsid w:val="00E04E0E"/>
    <w:rsid w:val="00E0507B"/>
    <w:rsid w:val="00E055DE"/>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862"/>
    <w:rsid w:val="00E10ADD"/>
    <w:rsid w:val="00E116BE"/>
    <w:rsid w:val="00E11B5A"/>
    <w:rsid w:val="00E123AE"/>
    <w:rsid w:val="00E12B2B"/>
    <w:rsid w:val="00E12DC2"/>
    <w:rsid w:val="00E12EF4"/>
    <w:rsid w:val="00E1305B"/>
    <w:rsid w:val="00E13389"/>
    <w:rsid w:val="00E1379E"/>
    <w:rsid w:val="00E139A4"/>
    <w:rsid w:val="00E14575"/>
    <w:rsid w:val="00E15403"/>
    <w:rsid w:val="00E155B1"/>
    <w:rsid w:val="00E15BBA"/>
    <w:rsid w:val="00E171D8"/>
    <w:rsid w:val="00E175AB"/>
    <w:rsid w:val="00E179C2"/>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27C2F"/>
    <w:rsid w:val="00E301EC"/>
    <w:rsid w:val="00E30BD8"/>
    <w:rsid w:val="00E312AD"/>
    <w:rsid w:val="00E31378"/>
    <w:rsid w:val="00E31505"/>
    <w:rsid w:val="00E323F7"/>
    <w:rsid w:val="00E326F8"/>
    <w:rsid w:val="00E32A02"/>
    <w:rsid w:val="00E32A48"/>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D"/>
    <w:rsid w:val="00E52AA0"/>
    <w:rsid w:val="00E52DCB"/>
    <w:rsid w:val="00E52F05"/>
    <w:rsid w:val="00E537BC"/>
    <w:rsid w:val="00E540C6"/>
    <w:rsid w:val="00E542A5"/>
    <w:rsid w:val="00E542BD"/>
    <w:rsid w:val="00E546F7"/>
    <w:rsid w:val="00E5473D"/>
    <w:rsid w:val="00E54886"/>
    <w:rsid w:val="00E56198"/>
    <w:rsid w:val="00E56406"/>
    <w:rsid w:val="00E56876"/>
    <w:rsid w:val="00E570EE"/>
    <w:rsid w:val="00E60388"/>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835"/>
    <w:rsid w:val="00E66C0E"/>
    <w:rsid w:val="00E6709C"/>
    <w:rsid w:val="00E671F0"/>
    <w:rsid w:val="00E67691"/>
    <w:rsid w:val="00E67A3C"/>
    <w:rsid w:val="00E701D8"/>
    <w:rsid w:val="00E7074E"/>
    <w:rsid w:val="00E70FA0"/>
    <w:rsid w:val="00E72293"/>
    <w:rsid w:val="00E728B8"/>
    <w:rsid w:val="00E72981"/>
    <w:rsid w:val="00E72B6C"/>
    <w:rsid w:val="00E737A6"/>
    <w:rsid w:val="00E73B6B"/>
    <w:rsid w:val="00E740AA"/>
    <w:rsid w:val="00E74C45"/>
    <w:rsid w:val="00E74D6F"/>
    <w:rsid w:val="00E74FEF"/>
    <w:rsid w:val="00E752AA"/>
    <w:rsid w:val="00E75657"/>
    <w:rsid w:val="00E75696"/>
    <w:rsid w:val="00E757DD"/>
    <w:rsid w:val="00E762AA"/>
    <w:rsid w:val="00E76DC7"/>
    <w:rsid w:val="00E7737E"/>
    <w:rsid w:val="00E77793"/>
    <w:rsid w:val="00E7780B"/>
    <w:rsid w:val="00E77E9C"/>
    <w:rsid w:val="00E804A4"/>
    <w:rsid w:val="00E804DA"/>
    <w:rsid w:val="00E80A18"/>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8DB"/>
    <w:rsid w:val="00E91C11"/>
    <w:rsid w:val="00E91D4C"/>
    <w:rsid w:val="00E9210F"/>
    <w:rsid w:val="00E922A4"/>
    <w:rsid w:val="00E92B30"/>
    <w:rsid w:val="00E92DA2"/>
    <w:rsid w:val="00E934F9"/>
    <w:rsid w:val="00E9375D"/>
    <w:rsid w:val="00E93A8A"/>
    <w:rsid w:val="00E93C4B"/>
    <w:rsid w:val="00E93D85"/>
    <w:rsid w:val="00E93F6F"/>
    <w:rsid w:val="00E942A9"/>
    <w:rsid w:val="00E943D3"/>
    <w:rsid w:val="00E94928"/>
    <w:rsid w:val="00E95708"/>
    <w:rsid w:val="00E95D97"/>
    <w:rsid w:val="00E95DD0"/>
    <w:rsid w:val="00E968E4"/>
    <w:rsid w:val="00E96CE3"/>
    <w:rsid w:val="00E977AB"/>
    <w:rsid w:val="00E97A89"/>
    <w:rsid w:val="00E97ACE"/>
    <w:rsid w:val="00E97FC5"/>
    <w:rsid w:val="00E97FFB"/>
    <w:rsid w:val="00EA0044"/>
    <w:rsid w:val="00EA022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A95"/>
    <w:rsid w:val="00EB3B99"/>
    <w:rsid w:val="00EB3D92"/>
    <w:rsid w:val="00EB4282"/>
    <w:rsid w:val="00EB5502"/>
    <w:rsid w:val="00EB55E2"/>
    <w:rsid w:val="00EB5B6B"/>
    <w:rsid w:val="00EB6B6C"/>
    <w:rsid w:val="00EB6F55"/>
    <w:rsid w:val="00EB793B"/>
    <w:rsid w:val="00EB7FD8"/>
    <w:rsid w:val="00EC0324"/>
    <w:rsid w:val="00EC0467"/>
    <w:rsid w:val="00EC0477"/>
    <w:rsid w:val="00EC0960"/>
    <w:rsid w:val="00EC10D6"/>
    <w:rsid w:val="00EC1220"/>
    <w:rsid w:val="00EC1AF9"/>
    <w:rsid w:val="00EC1D3A"/>
    <w:rsid w:val="00EC20FF"/>
    <w:rsid w:val="00EC25DF"/>
    <w:rsid w:val="00EC27AE"/>
    <w:rsid w:val="00EC335F"/>
    <w:rsid w:val="00EC3B1B"/>
    <w:rsid w:val="00EC4150"/>
    <w:rsid w:val="00EC4A0B"/>
    <w:rsid w:val="00EC5018"/>
    <w:rsid w:val="00EC507D"/>
    <w:rsid w:val="00EC57A9"/>
    <w:rsid w:val="00EC5DA5"/>
    <w:rsid w:val="00EC643A"/>
    <w:rsid w:val="00EC6B33"/>
    <w:rsid w:val="00EC7014"/>
    <w:rsid w:val="00EC7433"/>
    <w:rsid w:val="00EC7759"/>
    <w:rsid w:val="00EC7D87"/>
    <w:rsid w:val="00EC7F46"/>
    <w:rsid w:val="00EC7FC1"/>
    <w:rsid w:val="00ED0570"/>
    <w:rsid w:val="00ED06EB"/>
    <w:rsid w:val="00ED09C3"/>
    <w:rsid w:val="00ED0C19"/>
    <w:rsid w:val="00ED0F8C"/>
    <w:rsid w:val="00ED1743"/>
    <w:rsid w:val="00ED1998"/>
    <w:rsid w:val="00ED1AAB"/>
    <w:rsid w:val="00ED239C"/>
    <w:rsid w:val="00ED2AC0"/>
    <w:rsid w:val="00ED2E9A"/>
    <w:rsid w:val="00ED31D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F000AE"/>
    <w:rsid w:val="00F00877"/>
    <w:rsid w:val="00F00B26"/>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19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5F"/>
    <w:rsid w:val="00F143C0"/>
    <w:rsid w:val="00F14F2C"/>
    <w:rsid w:val="00F15228"/>
    <w:rsid w:val="00F15454"/>
    <w:rsid w:val="00F1566A"/>
    <w:rsid w:val="00F156D4"/>
    <w:rsid w:val="00F15E33"/>
    <w:rsid w:val="00F16044"/>
    <w:rsid w:val="00F164B9"/>
    <w:rsid w:val="00F167AD"/>
    <w:rsid w:val="00F16BEA"/>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A45"/>
    <w:rsid w:val="00F24AFE"/>
    <w:rsid w:val="00F24DCF"/>
    <w:rsid w:val="00F24FA1"/>
    <w:rsid w:val="00F2578D"/>
    <w:rsid w:val="00F26228"/>
    <w:rsid w:val="00F26637"/>
    <w:rsid w:val="00F275A5"/>
    <w:rsid w:val="00F27A1A"/>
    <w:rsid w:val="00F27BCA"/>
    <w:rsid w:val="00F30168"/>
    <w:rsid w:val="00F31141"/>
    <w:rsid w:val="00F317D3"/>
    <w:rsid w:val="00F31F50"/>
    <w:rsid w:val="00F321CD"/>
    <w:rsid w:val="00F32B4E"/>
    <w:rsid w:val="00F32E7F"/>
    <w:rsid w:val="00F345D3"/>
    <w:rsid w:val="00F34A1E"/>
    <w:rsid w:val="00F34F66"/>
    <w:rsid w:val="00F35590"/>
    <w:rsid w:val="00F35B8B"/>
    <w:rsid w:val="00F36702"/>
    <w:rsid w:val="00F3689B"/>
    <w:rsid w:val="00F36C3F"/>
    <w:rsid w:val="00F36EF1"/>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948"/>
    <w:rsid w:val="00F44AED"/>
    <w:rsid w:val="00F44B72"/>
    <w:rsid w:val="00F45516"/>
    <w:rsid w:val="00F457C4"/>
    <w:rsid w:val="00F4628A"/>
    <w:rsid w:val="00F465E1"/>
    <w:rsid w:val="00F47AE5"/>
    <w:rsid w:val="00F5002A"/>
    <w:rsid w:val="00F50BD2"/>
    <w:rsid w:val="00F50D7B"/>
    <w:rsid w:val="00F50F76"/>
    <w:rsid w:val="00F51B7D"/>
    <w:rsid w:val="00F52082"/>
    <w:rsid w:val="00F5213E"/>
    <w:rsid w:val="00F52211"/>
    <w:rsid w:val="00F522CE"/>
    <w:rsid w:val="00F5232E"/>
    <w:rsid w:val="00F523F7"/>
    <w:rsid w:val="00F52F73"/>
    <w:rsid w:val="00F540F5"/>
    <w:rsid w:val="00F542DC"/>
    <w:rsid w:val="00F5477E"/>
    <w:rsid w:val="00F54C17"/>
    <w:rsid w:val="00F554C3"/>
    <w:rsid w:val="00F56443"/>
    <w:rsid w:val="00F56E08"/>
    <w:rsid w:val="00F56F34"/>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778"/>
    <w:rsid w:val="00F75955"/>
    <w:rsid w:val="00F75A9D"/>
    <w:rsid w:val="00F75B9B"/>
    <w:rsid w:val="00F75F2E"/>
    <w:rsid w:val="00F75FB1"/>
    <w:rsid w:val="00F764CD"/>
    <w:rsid w:val="00F766EA"/>
    <w:rsid w:val="00F767A2"/>
    <w:rsid w:val="00F76FDD"/>
    <w:rsid w:val="00F77493"/>
    <w:rsid w:val="00F77971"/>
    <w:rsid w:val="00F77E48"/>
    <w:rsid w:val="00F80230"/>
    <w:rsid w:val="00F80248"/>
    <w:rsid w:val="00F8069F"/>
    <w:rsid w:val="00F80898"/>
    <w:rsid w:val="00F80BCA"/>
    <w:rsid w:val="00F80F01"/>
    <w:rsid w:val="00F81066"/>
    <w:rsid w:val="00F81227"/>
    <w:rsid w:val="00F8145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6E79"/>
    <w:rsid w:val="00F87289"/>
    <w:rsid w:val="00F872E5"/>
    <w:rsid w:val="00F8799D"/>
    <w:rsid w:val="00F87F98"/>
    <w:rsid w:val="00F90146"/>
    <w:rsid w:val="00F90387"/>
    <w:rsid w:val="00F903CD"/>
    <w:rsid w:val="00F9047B"/>
    <w:rsid w:val="00F90544"/>
    <w:rsid w:val="00F90B88"/>
    <w:rsid w:val="00F90F3F"/>
    <w:rsid w:val="00F90F6F"/>
    <w:rsid w:val="00F91672"/>
    <w:rsid w:val="00F91E9C"/>
    <w:rsid w:val="00F91ED6"/>
    <w:rsid w:val="00F92557"/>
    <w:rsid w:val="00F92565"/>
    <w:rsid w:val="00F929A8"/>
    <w:rsid w:val="00F93055"/>
    <w:rsid w:val="00F935E3"/>
    <w:rsid w:val="00F9419F"/>
    <w:rsid w:val="00F9423F"/>
    <w:rsid w:val="00F94C88"/>
    <w:rsid w:val="00F95D2C"/>
    <w:rsid w:val="00F95E64"/>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7E3"/>
    <w:rsid w:val="00FA70E8"/>
    <w:rsid w:val="00FA747E"/>
    <w:rsid w:val="00FA7CA1"/>
    <w:rsid w:val="00FA7F71"/>
    <w:rsid w:val="00FB06F2"/>
    <w:rsid w:val="00FB17E9"/>
    <w:rsid w:val="00FB1CD7"/>
    <w:rsid w:val="00FB1F3B"/>
    <w:rsid w:val="00FB1F8E"/>
    <w:rsid w:val="00FB1FC2"/>
    <w:rsid w:val="00FB20C1"/>
    <w:rsid w:val="00FB2169"/>
    <w:rsid w:val="00FB233B"/>
    <w:rsid w:val="00FB2A28"/>
    <w:rsid w:val="00FB2DE8"/>
    <w:rsid w:val="00FB310B"/>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8D2"/>
    <w:rsid w:val="00FC0920"/>
    <w:rsid w:val="00FC0D98"/>
    <w:rsid w:val="00FC1C02"/>
    <w:rsid w:val="00FC1D8E"/>
    <w:rsid w:val="00FC2154"/>
    <w:rsid w:val="00FC2215"/>
    <w:rsid w:val="00FC28FB"/>
    <w:rsid w:val="00FC2FB3"/>
    <w:rsid w:val="00FC2FD7"/>
    <w:rsid w:val="00FC329B"/>
    <w:rsid w:val="00FC3B4A"/>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8AD"/>
    <w:rsid w:val="00FD095A"/>
    <w:rsid w:val="00FD0E32"/>
    <w:rsid w:val="00FD0E4A"/>
    <w:rsid w:val="00FD1428"/>
    <w:rsid w:val="00FD265B"/>
    <w:rsid w:val="00FD270F"/>
    <w:rsid w:val="00FD2970"/>
    <w:rsid w:val="00FD3F26"/>
    <w:rsid w:val="00FD4494"/>
    <w:rsid w:val="00FD4E56"/>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55F"/>
    <w:rsid w:val="00FE5751"/>
    <w:rsid w:val="00FE597F"/>
    <w:rsid w:val="00FE5BB7"/>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04C"/>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customStyle="1" w:styleId="TACChar">
    <w:name w:val="TAC Char"/>
    <w:link w:val="TAC"/>
    <w:qFormat/>
    <w:locked/>
    <w:rsid w:val="00E95D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35559C-5F71-455A-9C08-516FB09032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10826</TotalTime>
  <Pages>18</Pages>
  <Words>6692</Words>
  <Characters>37704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44308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2294</cp:revision>
  <cp:lastPrinted>2022-09-21T18:30:00Z</cp:lastPrinted>
  <dcterms:created xsi:type="dcterms:W3CDTF">2022-01-03T16:25:00Z</dcterms:created>
  <dcterms:modified xsi:type="dcterms:W3CDTF">2022-11-03T15:58:00Z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