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492F821" w:rsidR="00AD4681" w:rsidRPr="00D516D7" w:rsidRDefault="00AD4681" w:rsidP="00D516D7">
      <w:pPr>
        <w:widowControl/>
        <w:jc w:val="left"/>
        <w:rPr>
          <w:rFonts w:ascii="Arial" w:hAnsi="Arial" w:cs="Arial"/>
          <w:b/>
          <w:noProof/>
          <w:kern w:val="0"/>
          <w:sz w:val="24"/>
          <w:szCs w:val="20"/>
        </w:rPr>
      </w:pPr>
      <w:r w:rsidRPr="00D516D7">
        <w:rPr>
          <w:rFonts w:ascii="Arial" w:hAnsi="Arial" w:cs="Arial"/>
          <w:b/>
          <w:noProof/>
          <w:kern w:val="0"/>
          <w:sz w:val="24"/>
          <w:szCs w:val="20"/>
        </w:rPr>
        <w:t>3GPP TSG-RAN WG2 Meeting #1</w:t>
      </w:r>
      <w:r w:rsidR="007B0317" w:rsidRPr="00D516D7">
        <w:rPr>
          <w:rFonts w:ascii="Arial" w:hAnsi="Arial" w:cs="Arial"/>
          <w:b/>
          <w:noProof/>
          <w:kern w:val="0"/>
          <w:sz w:val="24"/>
          <w:szCs w:val="20"/>
        </w:rPr>
        <w:t>20</w:t>
      </w:r>
      <w:r w:rsidRPr="00D516D7">
        <w:rPr>
          <w:rFonts w:ascii="Arial" w:hAnsi="Arial" w:cs="Arial"/>
          <w:b/>
          <w:noProof/>
          <w:kern w:val="0"/>
          <w:sz w:val="24"/>
          <w:szCs w:val="20"/>
        </w:rPr>
        <w:t xml:space="preserve"> </w:t>
      </w:r>
      <w:r w:rsidR="007B0317" w:rsidRPr="00D516D7">
        <w:rPr>
          <w:rFonts w:ascii="Arial" w:hAnsi="Arial" w:cs="Arial"/>
          <w:b/>
          <w:noProof/>
          <w:kern w:val="0"/>
          <w:sz w:val="24"/>
          <w:szCs w:val="20"/>
        </w:rPr>
        <w:t>meeting</w:t>
      </w:r>
      <w:r w:rsidRPr="00D516D7">
        <w:rPr>
          <w:rFonts w:ascii="Arial" w:hAnsi="Arial" w:cs="Arial"/>
          <w:b/>
          <w:noProof/>
          <w:kern w:val="0"/>
          <w:sz w:val="24"/>
          <w:szCs w:val="20"/>
        </w:rPr>
        <w:tab/>
      </w:r>
      <w:r w:rsidR="00D516D7">
        <w:rPr>
          <w:rFonts w:ascii="Arial" w:hAnsi="Arial" w:cs="Arial"/>
          <w:b/>
          <w:noProof/>
          <w:kern w:val="0"/>
          <w:sz w:val="24"/>
          <w:szCs w:val="20"/>
        </w:rPr>
        <w:t xml:space="preserve">                           </w:t>
      </w:r>
      <w:r w:rsidR="00897C41" w:rsidRPr="00D516D7">
        <w:rPr>
          <w:rFonts w:ascii="Arial" w:hAnsi="Arial" w:cs="Arial"/>
          <w:b/>
          <w:noProof/>
          <w:kern w:val="0"/>
          <w:sz w:val="24"/>
          <w:szCs w:val="20"/>
        </w:rPr>
        <w:t xml:space="preserve">R2-2212130 </w:t>
      </w:r>
    </w:p>
    <w:p w14:paraId="194FD871" w14:textId="4729925B" w:rsidR="00824529" w:rsidRDefault="007B0317" w:rsidP="00AD4681">
      <w:pPr>
        <w:pStyle w:val="Header"/>
        <w:tabs>
          <w:tab w:val="right" w:pos="9639"/>
        </w:tabs>
        <w:jc w:val="both"/>
        <w:rPr>
          <w:rFonts w:cs="Arial"/>
          <w:sz w:val="24"/>
          <w:lang w:eastAsia="zh-CN"/>
        </w:rPr>
      </w:pPr>
      <w:r>
        <w:rPr>
          <w:rFonts w:cs="Arial"/>
          <w:sz w:val="24"/>
          <w:lang w:eastAsia="zh-CN"/>
        </w:rPr>
        <w:t>Toulouse</w:t>
      </w:r>
      <w:r w:rsidR="00F64F78" w:rsidRPr="00C74D81">
        <w:rPr>
          <w:rFonts w:cs="Arial"/>
          <w:sz w:val="24"/>
          <w:lang w:eastAsia="zh-CN"/>
        </w:rPr>
        <w:t xml:space="preserve">, </w:t>
      </w:r>
      <w:r w:rsidR="00F64F78">
        <w:rPr>
          <w:rFonts w:cs="Arial"/>
          <w:sz w:val="24"/>
          <w:lang w:eastAsia="zh-CN"/>
        </w:rPr>
        <w:t>1</w:t>
      </w:r>
      <w:r>
        <w:rPr>
          <w:rFonts w:cs="Arial"/>
          <w:sz w:val="24"/>
          <w:lang w:eastAsia="zh-CN"/>
        </w:rPr>
        <w:t>4</w:t>
      </w:r>
      <w:r w:rsidR="00F64F78">
        <w:rPr>
          <w:rFonts w:cs="Arial"/>
          <w:sz w:val="24"/>
          <w:vertAlign w:val="superscript"/>
          <w:lang w:eastAsia="zh-CN"/>
        </w:rPr>
        <w:t>th</w:t>
      </w:r>
      <w:r w:rsidR="00F64F78" w:rsidRPr="002C2DE8">
        <w:rPr>
          <w:rFonts w:cs="Arial"/>
          <w:sz w:val="24"/>
          <w:lang w:eastAsia="zh-CN"/>
        </w:rPr>
        <w:t xml:space="preserve"> </w:t>
      </w:r>
      <w:r>
        <w:rPr>
          <w:rFonts w:cs="Arial"/>
          <w:sz w:val="24"/>
          <w:lang w:eastAsia="zh-CN"/>
        </w:rPr>
        <w:t>November</w:t>
      </w:r>
      <w:r w:rsidR="00F64F78" w:rsidRPr="002C2DE8">
        <w:rPr>
          <w:rFonts w:cs="Arial"/>
          <w:sz w:val="24"/>
          <w:lang w:eastAsia="zh-CN"/>
        </w:rPr>
        <w:t xml:space="preserve"> – </w:t>
      </w:r>
      <w:r w:rsidR="00F64F78">
        <w:rPr>
          <w:rFonts w:cs="Arial"/>
          <w:sz w:val="24"/>
          <w:lang w:eastAsia="zh-CN"/>
        </w:rPr>
        <w:t>1</w:t>
      </w:r>
      <w:r>
        <w:rPr>
          <w:rFonts w:cs="Arial"/>
          <w:sz w:val="24"/>
          <w:lang w:eastAsia="zh-CN"/>
        </w:rPr>
        <w:t>8</w:t>
      </w:r>
      <w:r w:rsidR="00F64F78">
        <w:rPr>
          <w:rFonts w:cs="Arial"/>
          <w:sz w:val="24"/>
          <w:vertAlign w:val="superscript"/>
          <w:lang w:eastAsia="zh-CN"/>
        </w:rPr>
        <w:t>th</w:t>
      </w:r>
      <w:r w:rsidR="00F64F78" w:rsidRPr="002C2DE8">
        <w:rPr>
          <w:rFonts w:cs="Arial"/>
          <w:sz w:val="24"/>
          <w:lang w:eastAsia="zh-CN"/>
        </w:rPr>
        <w:t xml:space="preserve"> </w:t>
      </w:r>
      <w:r>
        <w:rPr>
          <w:rFonts w:cs="Arial"/>
          <w:sz w:val="24"/>
          <w:lang w:eastAsia="zh-CN"/>
        </w:rPr>
        <w:t>November</w:t>
      </w:r>
      <w:r w:rsidR="00F64F78" w:rsidRPr="00C74D81">
        <w:rPr>
          <w:rFonts w:cs="Arial"/>
          <w:sz w:val="24"/>
          <w:lang w:eastAsia="zh-CN"/>
        </w:rPr>
        <w:t>, 202</w:t>
      </w:r>
      <w:r w:rsidR="00F64F78">
        <w:rPr>
          <w:rFonts w:cs="Arial"/>
          <w:sz w:val="24"/>
          <w:lang w:eastAsia="zh-CN"/>
        </w:rPr>
        <w:t>2</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370A257"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91FF9">
        <w:rPr>
          <w:rFonts w:eastAsia="SimSun" w:cs="Arial"/>
          <w:b/>
          <w:bCs/>
          <w:kern w:val="2"/>
          <w:sz w:val="24"/>
          <w:szCs w:val="22"/>
          <w:lang w:val="en-US" w:eastAsia="zh-CN"/>
        </w:rPr>
        <w:t>8.5.</w:t>
      </w:r>
      <w:r w:rsidR="007536CE">
        <w:rPr>
          <w:rFonts w:eastAsia="SimSun" w:cs="Arial"/>
          <w:b/>
          <w:bCs/>
          <w:kern w:val="2"/>
          <w:sz w:val="24"/>
          <w:szCs w:val="22"/>
          <w:lang w:val="en-US" w:eastAsia="zh-CN"/>
        </w:rPr>
        <w:t>2</w:t>
      </w:r>
      <w:r w:rsidR="007256BA">
        <w:rPr>
          <w:rFonts w:eastAsia="SimSun" w:cs="Arial" w:hint="eastAsia"/>
          <w:b/>
          <w:bCs/>
          <w:kern w:val="2"/>
          <w:sz w:val="24"/>
          <w:szCs w:val="22"/>
          <w:lang w:val="en-US" w:eastAsia="zh-CN"/>
        </w:rPr>
        <w:t>.</w:t>
      </w:r>
      <w:r w:rsidR="007536CE">
        <w:rPr>
          <w:rFonts w:eastAsia="SimSun"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3A836F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1FF9">
        <w:rPr>
          <w:rFonts w:ascii="Arial" w:hAnsi="Arial" w:cs="Arial"/>
          <w:b/>
          <w:bCs/>
          <w:sz w:val="24"/>
        </w:rPr>
        <w:t xml:space="preserve">Discussion on </w:t>
      </w:r>
      <w:r w:rsidR="007536CE" w:rsidRPr="007536CE">
        <w:rPr>
          <w:rFonts w:ascii="Arial" w:hAnsi="Arial" w:cs="Arial"/>
          <w:b/>
          <w:bCs/>
          <w:sz w:val="24"/>
        </w:rPr>
        <w:t>PDU prioritization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627A17F3" w:rsidR="00B85086" w:rsidRDefault="00B85086" w:rsidP="00B85086">
      <w:pPr>
        <w:pStyle w:val="Reference"/>
        <w:numPr>
          <w:ilvl w:val="0"/>
          <w:numId w:val="0"/>
        </w:numPr>
        <w:rPr>
          <w:rFonts w:eastAsia="DengXian"/>
          <w:kern w:val="2"/>
        </w:rPr>
      </w:pPr>
      <w:r>
        <w:rPr>
          <w:rFonts w:eastAsia="DengXian" w:hint="eastAsia"/>
          <w:kern w:val="2"/>
        </w:rPr>
        <w:t>R</w:t>
      </w:r>
      <w:r>
        <w:rPr>
          <w:rFonts w:eastAsia="DengXian"/>
          <w:kern w:val="2"/>
        </w:rPr>
        <w:t xml:space="preserve">AN2#119 has discussed </w:t>
      </w:r>
      <w:r w:rsidRPr="00E47DCB">
        <w:rPr>
          <w:rFonts w:eastAsia="DengXian"/>
          <w:kern w:val="2"/>
        </w:rPr>
        <w:t>XR-</w:t>
      </w:r>
      <w:r w:rsidR="007536CE">
        <w:rPr>
          <w:rFonts w:eastAsia="DengXian"/>
          <w:kern w:val="2"/>
        </w:rPr>
        <w:t xml:space="preserve">awareness </w:t>
      </w:r>
      <w:r>
        <w:rPr>
          <w:rFonts w:eastAsia="DengXian"/>
          <w:kern w:val="2"/>
        </w:rPr>
        <w:t>in RAN and reached the following agreement in [</w:t>
      </w:r>
      <w:r w:rsidR="00907578">
        <w:rPr>
          <w:rFonts w:eastAsia="DengXian"/>
          <w:kern w:val="2"/>
        </w:rPr>
        <w:t>2</w:t>
      </w:r>
      <w:r>
        <w:rPr>
          <w:rFonts w:eastAsia="DengXian"/>
          <w:kern w:val="2"/>
        </w:rPr>
        <w:t>]:</w:t>
      </w:r>
    </w:p>
    <w:tbl>
      <w:tblPr>
        <w:tblStyle w:val="TableGrid"/>
        <w:tblW w:w="0" w:type="auto"/>
        <w:tblLook w:val="04A0" w:firstRow="1" w:lastRow="0" w:firstColumn="1" w:lastColumn="0" w:noHBand="0" w:noVBand="1"/>
      </w:tblPr>
      <w:tblGrid>
        <w:gridCol w:w="9629"/>
      </w:tblGrid>
      <w:tr w:rsidR="00431FAC" w14:paraId="4A234C02" w14:textId="77777777" w:rsidTr="00431FAC">
        <w:tc>
          <w:tcPr>
            <w:tcW w:w="9629" w:type="dxa"/>
          </w:tcPr>
          <w:p w14:paraId="12810EB8"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should take SA2/SA4 work into account</w:t>
            </w:r>
          </w:p>
          <w:p w14:paraId="7C1E61DC"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assumes that PDU Set based parameters and PDU Set related information may be used for better support of XR services. RAN2 can consider both UL and DL directions.</w:t>
            </w:r>
          </w:p>
          <w:p w14:paraId="349D3DE4"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will study PDU Set based parameters and PDU Set related information handling in Network and UE</w:t>
            </w:r>
          </w:p>
          <w:p w14:paraId="0F5C2F2B"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to adopt the current SA2 definition of PDU Set as an application media unit as working assumption, subjected to further guidance from SA2 and SA4.</w:t>
            </w:r>
          </w:p>
          <w:p w14:paraId="5E8A4834"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XR awareness discussion in RAN2 should consider PDU set characteristics and how to use the information available on those (for UL and/or DL). Can also consider how to handle data bursts.</w:t>
            </w:r>
          </w:p>
          <w:p w14:paraId="7A00ECF2" w14:textId="77777777" w:rsidR="007536CE" w:rsidRPr="007536CE" w:rsidRDefault="007536CE" w:rsidP="007536CE">
            <w:pPr>
              <w:pStyle w:val="ListParagraph"/>
              <w:numPr>
                <w:ilvl w:val="0"/>
                <w:numId w:val="30"/>
              </w:numPr>
              <w:spacing w:before="120" w:after="120"/>
              <w:ind w:firstLineChars="0"/>
              <w:rPr>
                <w:rFonts w:eastAsia="DengXian"/>
              </w:rPr>
            </w:pPr>
            <w:r w:rsidRPr="007536CE">
              <w:rPr>
                <w:rFonts w:eastAsia="DengXian"/>
              </w:rPr>
              <w:t xml:space="preserve">RAN2 can study </w:t>
            </w:r>
            <w:proofErr w:type="gramStart"/>
            <w:r w:rsidRPr="007536CE">
              <w:rPr>
                <w:rFonts w:eastAsia="DengXian"/>
              </w:rPr>
              <w:t>e.g.</w:t>
            </w:r>
            <w:proofErr w:type="gramEnd"/>
            <w:r w:rsidRPr="007536CE">
              <w:rPr>
                <w:rFonts w:eastAsia="DengXian"/>
              </w:rPr>
              <w:t xml:space="preserve"> periodicity, arrival time, jitter and frame-size variations for XR awareness to enable power savings and capacity enhancements. Can study also how often such parameters change (</w:t>
            </w:r>
            <w:proofErr w:type="gramStart"/>
            <w:r w:rsidRPr="007536CE">
              <w:rPr>
                <w:rFonts w:eastAsia="DengXian"/>
              </w:rPr>
              <w:t>i.e.</w:t>
            </w:r>
            <w:proofErr w:type="gramEnd"/>
            <w:r w:rsidRPr="007536CE">
              <w:rPr>
                <w:rFonts w:eastAsia="DengXian"/>
              </w:rPr>
              <w:t xml:space="preserve"> how dynamic they are).</w:t>
            </w:r>
          </w:p>
          <w:p w14:paraId="1978CB7D" w14:textId="108EFC00" w:rsidR="00431FAC" w:rsidRPr="007536CE" w:rsidRDefault="007536CE" w:rsidP="007536CE">
            <w:pPr>
              <w:pStyle w:val="ListParagraph"/>
              <w:numPr>
                <w:ilvl w:val="0"/>
                <w:numId w:val="30"/>
              </w:numPr>
              <w:spacing w:before="120" w:after="120"/>
              <w:ind w:firstLineChars="0"/>
              <w:rPr>
                <w:rFonts w:eastAsia="DengXian"/>
              </w:rPr>
            </w:pPr>
            <w:r w:rsidRPr="007536CE">
              <w:rPr>
                <w:rFonts w:eastAsia="DengXian"/>
              </w:rPr>
              <w:t>RAN2 can consider how PDU sets can be mapped to DRBs (FFS if SA2 discussion on PDU set mapping to QoS (sub-)flows impacts this)</w:t>
            </w:r>
          </w:p>
        </w:tc>
      </w:tr>
    </w:tbl>
    <w:p w14:paraId="7D732F16" w14:textId="0F8A2858"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1D5F4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the </w:t>
      </w:r>
      <w:r w:rsidR="007536CE">
        <w:rPr>
          <w:rFonts w:ascii="Times New Roman" w:eastAsia="DengXian" w:hAnsi="Times New Roman"/>
          <w:sz w:val="20"/>
          <w:szCs w:val="20"/>
          <w:lang w:val="en-GB"/>
        </w:rPr>
        <w:t xml:space="preserve">impacts of </w:t>
      </w:r>
      <w:r w:rsidR="007536CE" w:rsidRPr="007536CE">
        <w:rPr>
          <w:rFonts w:ascii="Times New Roman" w:eastAsia="DengXian" w:hAnsi="Times New Roman"/>
          <w:sz w:val="20"/>
          <w:szCs w:val="20"/>
          <w:lang w:val="en-GB"/>
        </w:rPr>
        <w:t>XR</w:t>
      </w:r>
      <w:r w:rsidR="007536CE">
        <w:rPr>
          <w:rFonts w:ascii="Times New Roman" w:eastAsia="DengXian" w:hAnsi="Times New Roman"/>
          <w:sz w:val="20"/>
          <w:szCs w:val="20"/>
          <w:lang w:val="en-GB"/>
        </w:rPr>
        <w:t>-</w:t>
      </w:r>
      <w:r w:rsidR="007536CE" w:rsidRPr="007536CE">
        <w:rPr>
          <w:rFonts w:ascii="Times New Roman" w:eastAsia="DengXian" w:hAnsi="Times New Roman"/>
          <w:sz w:val="20"/>
          <w:szCs w:val="20"/>
          <w:lang w:val="en-GB"/>
        </w:rPr>
        <w:t xml:space="preserve">awareness </w:t>
      </w:r>
      <w:r w:rsidR="007536CE">
        <w:rPr>
          <w:rFonts w:ascii="Times New Roman" w:eastAsia="DengXian" w:hAnsi="Times New Roman"/>
          <w:sz w:val="20"/>
          <w:szCs w:val="20"/>
          <w:lang w:val="en-GB"/>
        </w:rPr>
        <w:t xml:space="preserve">on the </w:t>
      </w:r>
      <w:r w:rsidR="007536CE" w:rsidRPr="007536CE">
        <w:rPr>
          <w:rFonts w:ascii="Times New Roman" w:eastAsia="DengXian" w:hAnsi="Times New Roman"/>
          <w:sz w:val="20"/>
          <w:szCs w:val="20"/>
          <w:lang w:val="en-GB"/>
        </w:rPr>
        <w:t>traffic prioritization of XR traffic</w:t>
      </w:r>
      <w:r w:rsidR="007536CE">
        <w:rPr>
          <w:rFonts w:ascii="Times New Roman" w:eastAsia="DengXian" w:hAnsi="Times New Roman"/>
          <w:sz w:val="20"/>
          <w:szCs w:val="20"/>
          <w:lang w:val="en-GB"/>
        </w:rPr>
        <w:t xml:space="preserve">; we take in particular a closer look on the potential impacts </w:t>
      </w:r>
      <w:r w:rsidR="007536CE" w:rsidRPr="007536CE">
        <w:rPr>
          <w:rFonts w:ascii="Times New Roman" w:eastAsia="DengXian" w:hAnsi="Times New Roman"/>
          <w:sz w:val="20"/>
          <w:szCs w:val="20"/>
          <w:lang w:val="en-GB"/>
        </w:rPr>
        <w:t xml:space="preserve">to </w:t>
      </w:r>
      <w:r w:rsidR="007536CE">
        <w:rPr>
          <w:rFonts w:ascii="Times New Roman" w:eastAsia="DengXian" w:hAnsi="Times New Roman"/>
          <w:sz w:val="20"/>
          <w:szCs w:val="20"/>
          <w:lang w:val="en-GB"/>
        </w:rPr>
        <w:t xml:space="preserve">the </w:t>
      </w:r>
      <w:r w:rsidR="007536CE" w:rsidRPr="007536CE">
        <w:rPr>
          <w:rFonts w:ascii="Times New Roman" w:eastAsia="DengXian" w:hAnsi="Times New Roman"/>
          <w:sz w:val="20"/>
          <w:szCs w:val="20"/>
          <w:lang w:val="en-GB"/>
        </w:rPr>
        <w:t>LCP mechanism</w:t>
      </w:r>
      <w:r>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A995E7B" w14:textId="287B124F" w:rsidR="00DD2848" w:rsidRDefault="00DD2848" w:rsidP="00B53A0F">
      <w:pPr>
        <w:rPr>
          <w:rFonts w:ascii="Times New Roman" w:eastAsia="DengXian" w:hAnsi="Times New Roman"/>
          <w:sz w:val="20"/>
          <w:szCs w:val="20"/>
          <w:lang w:val="en-GB"/>
        </w:rPr>
      </w:pPr>
      <w:r>
        <w:rPr>
          <w:rFonts w:ascii="Times New Roman" w:eastAsia="DengXian" w:hAnsi="Times New Roman"/>
          <w:sz w:val="20"/>
          <w:szCs w:val="20"/>
          <w:lang w:val="en-GB"/>
        </w:rPr>
        <w:t xml:space="preserve">In </w:t>
      </w:r>
      <w:r w:rsidR="0033102A">
        <w:rPr>
          <w:rFonts w:ascii="Times New Roman" w:eastAsia="DengXian" w:hAnsi="Times New Roman"/>
          <w:sz w:val="20"/>
          <w:szCs w:val="20"/>
          <w:lang w:val="en-GB"/>
        </w:rPr>
        <w:t xml:space="preserve">previous RAN1/2 meetings it was concluded that </w:t>
      </w:r>
      <w:r w:rsidR="0033102A" w:rsidRPr="00FA1009">
        <w:rPr>
          <w:rFonts w:ascii="Times New Roman" w:hAnsi="Times New Roman"/>
          <w:sz w:val="20"/>
          <w:szCs w:val="20"/>
          <w:lang w:val="en-GB"/>
        </w:rPr>
        <w:t>XR</w:t>
      </w:r>
      <w:r w:rsidR="0033102A">
        <w:rPr>
          <w:rFonts w:ascii="Times New Roman" w:hAnsi="Times New Roman"/>
          <w:sz w:val="20"/>
          <w:szCs w:val="20"/>
          <w:lang w:val="en-GB"/>
        </w:rPr>
        <w:t>-</w:t>
      </w:r>
      <w:r w:rsidR="0033102A" w:rsidRPr="00FA1009">
        <w:rPr>
          <w:rFonts w:ascii="Times New Roman" w:hAnsi="Times New Roman"/>
          <w:sz w:val="20"/>
          <w:szCs w:val="20"/>
          <w:lang w:val="en-GB"/>
        </w:rPr>
        <w:t xml:space="preserve">awareness information </w:t>
      </w:r>
      <w:r w:rsidR="0033102A">
        <w:rPr>
          <w:rFonts w:ascii="Times New Roman" w:hAnsi="Times New Roman"/>
          <w:sz w:val="20"/>
          <w:szCs w:val="20"/>
          <w:lang w:val="en-GB"/>
        </w:rPr>
        <w:t>provided from the core network</w:t>
      </w:r>
      <w:r w:rsidR="0033102A" w:rsidRPr="00FA1009">
        <w:rPr>
          <w:rFonts w:ascii="Times New Roman" w:hAnsi="Times New Roman"/>
          <w:sz w:val="20"/>
          <w:szCs w:val="20"/>
          <w:lang w:val="en-GB"/>
        </w:rPr>
        <w:t xml:space="preserve"> </w:t>
      </w:r>
      <w:r w:rsidR="0033102A">
        <w:rPr>
          <w:rFonts w:ascii="Times New Roman" w:hAnsi="Times New Roman"/>
          <w:sz w:val="20"/>
          <w:szCs w:val="20"/>
          <w:lang w:val="en-GB"/>
        </w:rPr>
        <w:t xml:space="preserve">is </w:t>
      </w:r>
      <w:r w:rsidR="0033102A" w:rsidRPr="00FA1009">
        <w:rPr>
          <w:rFonts w:ascii="Times New Roman" w:hAnsi="Times New Roman"/>
          <w:sz w:val="20"/>
          <w:szCs w:val="20"/>
          <w:lang w:val="en-GB"/>
        </w:rPr>
        <w:t>helpful for the XR-specific power saving enhancement</w:t>
      </w:r>
      <w:r w:rsidR="0033102A">
        <w:rPr>
          <w:rFonts w:ascii="Times New Roman" w:hAnsi="Times New Roman"/>
          <w:sz w:val="20"/>
          <w:szCs w:val="20"/>
          <w:lang w:val="en-GB"/>
        </w:rPr>
        <w:t>s and capacity enhancements</w:t>
      </w:r>
      <w:r>
        <w:rPr>
          <w:rFonts w:ascii="Times New Roman" w:eastAsia="DengXian" w:hAnsi="Times New Roman"/>
          <w:sz w:val="20"/>
          <w:szCs w:val="20"/>
          <w:lang w:val="en-GB"/>
        </w:rPr>
        <w:t xml:space="preserve">. </w:t>
      </w:r>
      <w:r>
        <w:rPr>
          <w:rFonts w:ascii="Times New Roman" w:eastAsia="DengXian" w:hAnsi="Times New Roman"/>
          <w:sz w:val="20"/>
          <w:szCs w:val="20"/>
          <w:lang w:val="en-GB"/>
        </w:rPr>
        <w:br/>
      </w:r>
    </w:p>
    <w:p w14:paraId="5E2FDA4E" w14:textId="77777777" w:rsidR="007536CE" w:rsidRPr="00FE5434" w:rsidRDefault="007536CE" w:rsidP="007536CE">
      <w:pPr>
        <w:rPr>
          <w:rFonts w:ascii="Times New Roman" w:eastAsia="DengXian" w:hAnsi="Times New Roman"/>
          <w:kern w:val="0"/>
          <w:sz w:val="20"/>
          <w:szCs w:val="20"/>
          <w:lang w:val="en-GB" w:eastAsia="x-none"/>
        </w:rPr>
      </w:pPr>
      <w:r w:rsidRPr="00FE5434">
        <w:rPr>
          <w:rFonts w:ascii="Times New Roman" w:eastAsia="DengXian" w:hAnsi="Times New Roman"/>
          <w:kern w:val="0"/>
          <w:sz w:val="20"/>
          <w:szCs w:val="20"/>
          <w:lang w:val="en-GB" w:eastAsia="x-none"/>
        </w:rPr>
        <w:t xml:space="preserve">The current LCP procedure is ordering the LCHs which are entitled to multiplex data onto UL resources allocated by an UL resource allocation (grant) according to their logical channel priority. The set of LCHs which is allowed to map data to an UL resource is determined by the configured LCH restrictions, </w:t>
      </w:r>
      <w:proofErr w:type="gramStart"/>
      <w:r w:rsidRPr="00FE5434">
        <w:rPr>
          <w:rFonts w:ascii="Times New Roman" w:eastAsia="DengXian" w:hAnsi="Times New Roman"/>
          <w:kern w:val="0"/>
          <w:sz w:val="20"/>
          <w:szCs w:val="20"/>
          <w:lang w:val="en-GB" w:eastAsia="x-none"/>
        </w:rPr>
        <w:t>i.e.</w:t>
      </w:r>
      <w:proofErr w:type="gramEnd"/>
      <w:r w:rsidRPr="00FE5434">
        <w:rPr>
          <w:rFonts w:ascii="Times New Roman" w:eastAsia="DengXian" w:hAnsi="Times New Roman"/>
          <w:kern w:val="0"/>
          <w:sz w:val="20"/>
          <w:szCs w:val="20"/>
          <w:lang w:val="en-GB" w:eastAsia="x-none"/>
        </w:rPr>
        <w:t xml:space="preserve"> only those LCHs which are satisfying all the configured LCH restrictions are considered for the subsequent LCP/multiplexing procedure. UL resources are allocated to the LCHs in a strict priority order starting with the highest priority LCH. </w:t>
      </w:r>
    </w:p>
    <w:p w14:paraId="6CD6D101" w14:textId="77777777" w:rsidR="007536CE" w:rsidRPr="00FE5434" w:rsidRDefault="007536CE" w:rsidP="007536CE">
      <w:pPr>
        <w:rPr>
          <w:rFonts w:ascii="Times New Roman" w:eastAsia="DengXian" w:hAnsi="Times New Roman"/>
          <w:kern w:val="0"/>
          <w:sz w:val="20"/>
          <w:szCs w:val="20"/>
          <w:lang w:val="en-GB" w:eastAsia="x-none"/>
        </w:rPr>
      </w:pPr>
      <w:r w:rsidRPr="00FE5434">
        <w:rPr>
          <w:rFonts w:ascii="Times New Roman" w:eastAsia="DengXian" w:hAnsi="Times New Roman"/>
          <w:kern w:val="0"/>
          <w:sz w:val="20"/>
          <w:szCs w:val="20"/>
          <w:lang w:val="en-GB" w:eastAsia="x-none"/>
        </w:rPr>
        <w:t xml:space="preserve">Many of the XR and CG use cases are characterised by quasi-periodic traffic (with possible jitter) with high data rate in DL (i.e., video steam) combined with the frequent UL (i.e., pose/control update) and/or UL video stream. Both DL and UL traffic are also characterized by relatively strict packet delay budget (PDB). In order to support a sufficiently high capacity, </w:t>
      </w:r>
      <w:proofErr w:type="gramStart"/>
      <w:r w:rsidRPr="00FE5434">
        <w:rPr>
          <w:rFonts w:ascii="Times New Roman" w:eastAsia="DengXian" w:hAnsi="Times New Roman"/>
          <w:kern w:val="0"/>
          <w:sz w:val="20"/>
          <w:szCs w:val="20"/>
          <w:lang w:val="en-GB" w:eastAsia="x-none"/>
        </w:rPr>
        <w:t>i.e.</w:t>
      </w:r>
      <w:proofErr w:type="gramEnd"/>
      <w:r w:rsidRPr="00FE5434">
        <w:rPr>
          <w:rFonts w:ascii="Times New Roman" w:eastAsia="DengXian" w:hAnsi="Times New Roman"/>
          <w:kern w:val="0"/>
          <w:sz w:val="20"/>
          <w:szCs w:val="20"/>
          <w:lang w:val="en-GB" w:eastAsia="x-none"/>
        </w:rPr>
        <w:t xml:space="preserve"> number of served UEs which fulfil the service requirements, it is important to ensure that packets are received within the projected delay budget, e.g. </w:t>
      </w:r>
      <w:r>
        <w:rPr>
          <w:rFonts w:ascii="Times New Roman" w:eastAsia="DengXian" w:hAnsi="Times New Roman"/>
          <w:kern w:val="0"/>
          <w:sz w:val="20"/>
          <w:szCs w:val="20"/>
          <w:lang w:val="en-GB" w:eastAsia="x-none"/>
        </w:rPr>
        <w:t>PDU set delay budget (PSDB)</w:t>
      </w:r>
      <w:r w:rsidRPr="00FE5434">
        <w:rPr>
          <w:rFonts w:ascii="Times New Roman" w:eastAsia="DengXian" w:hAnsi="Times New Roman"/>
          <w:kern w:val="0"/>
          <w:sz w:val="20"/>
          <w:szCs w:val="20"/>
          <w:lang w:val="en-GB" w:eastAsia="x-none"/>
        </w:rPr>
        <w:t xml:space="preserve">. Since application layer doesn’t benefit from packets </w:t>
      </w:r>
      <w:r w:rsidRPr="00FE5434">
        <w:rPr>
          <w:rFonts w:ascii="Times New Roman" w:eastAsia="DengXian" w:hAnsi="Times New Roman"/>
          <w:kern w:val="0"/>
          <w:sz w:val="20"/>
          <w:szCs w:val="20"/>
          <w:lang w:val="en-GB" w:eastAsia="x-none"/>
        </w:rPr>
        <w:lastRenderedPageBreak/>
        <w:t>which are received beyond its P</w:t>
      </w:r>
      <w:r>
        <w:rPr>
          <w:rFonts w:ascii="Times New Roman" w:eastAsia="DengXian" w:hAnsi="Times New Roman"/>
          <w:kern w:val="0"/>
          <w:sz w:val="20"/>
          <w:szCs w:val="20"/>
          <w:lang w:val="en-GB" w:eastAsia="x-none"/>
        </w:rPr>
        <w:t>S</w:t>
      </w:r>
      <w:r w:rsidRPr="00FE5434">
        <w:rPr>
          <w:rFonts w:ascii="Times New Roman" w:eastAsia="DengXian" w:hAnsi="Times New Roman"/>
          <w:kern w:val="0"/>
          <w:sz w:val="20"/>
          <w:szCs w:val="20"/>
          <w:lang w:val="en-GB" w:eastAsia="x-none"/>
        </w:rPr>
        <w:t xml:space="preserve">DB, </w:t>
      </w:r>
      <w:proofErr w:type="gramStart"/>
      <w:r w:rsidRPr="00FE5434">
        <w:rPr>
          <w:rFonts w:ascii="Times New Roman" w:eastAsia="DengXian" w:hAnsi="Times New Roman"/>
          <w:kern w:val="0"/>
          <w:sz w:val="20"/>
          <w:szCs w:val="20"/>
          <w:lang w:val="en-GB" w:eastAsia="x-none"/>
        </w:rPr>
        <w:t>e.g.</w:t>
      </w:r>
      <w:proofErr w:type="gramEnd"/>
      <w:r w:rsidRPr="00FE5434">
        <w:rPr>
          <w:rFonts w:ascii="Times New Roman" w:eastAsia="DengXian" w:hAnsi="Times New Roman"/>
          <w:kern w:val="0"/>
          <w:sz w:val="20"/>
          <w:szCs w:val="20"/>
          <w:lang w:val="en-GB" w:eastAsia="x-none"/>
        </w:rPr>
        <w:t xml:space="preserve"> packets are dropped, it’s of vital importance that data packets are successfully received within the associated delay boundaries. The current specified LCP procedure is not optimized for the XR traffic with its strict delay requirements and high data rate demands. </w:t>
      </w:r>
    </w:p>
    <w:p w14:paraId="081CF812" w14:textId="77777777" w:rsidR="007536CE" w:rsidRDefault="007536CE" w:rsidP="007536CE">
      <w:pPr>
        <w:rPr>
          <w:rFonts w:ascii="Times New Roman" w:eastAsia="DengXian" w:hAnsi="Times New Roman"/>
          <w:kern w:val="0"/>
          <w:sz w:val="20"/>
          <w:szCs w:val="20"/>
          <w:lang w:val="en-GB" w:eastAsia="x-none"/>
        </w:rPr>
      </w:pPr>
    </w:p>
    <w:p w14:paraId="5A6582CF" w14:textId="02D85052" w:rsidR="007536CE" w:rsidRDefault="000E70FC" w:rsidP="007536C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In RAN2#119bis meeting it was agreed </w:t>
      </w:r>
      <w:r w:rsidRPr="00A13FB6">
        <w:rPr>
          <w:rFonts w:ascii="Times New Roman" w:eastAsia="DengXian" w:hAnsi="Times New Roman"/>
          <w:kern w:val="0"/>
          <w:sz w:val="20"/>
          <w:szCs w:val="20"/>
          <w:lang w:val="en-GB" w:eastAsia="x-none"/>
        </w:rPr>
        <w:t xml:space="preserve">that </w:t>
      </w:r>
      <w:r>
        <w:rPr>
          <w:rFonts w:ascii="Times New Roman" w:eastAsia="DengXian" w:hAnsi="Times New Roman"/>
          <w:kern w:val="0"/>
          <w:sz w:val="20"/>
          <w:szCs w:val="20"/>
          <w:lang w:val="en-GB" w:eastAsia="x-none"/>
        </w:rPr>
        <w:t>providing d</w:t>
      </w:r>
      <w:r w:rsidRPr="00A13FB6">
        <w:rPr>
          <w:rFonts w:ascii="Times New Roman" w:eastAsia="DengXian" w:hAnsi="Times New Roman"/>
          <w:kern w:val="0"/>
          <w:sz w:val="20"/>
          <w:szCs w:val="20"/>
          <w:lang w:val="en-GB" w:eastAsia="x-none"/>
        </w:rPr>
        <w:t xml:space="preserve">elay knowledge of buffered data, consisting of at least remaining time, and distinguishing how much data is buffered for which delay </w:t>
      </w:r>
      <w:r>
        <w:rPr>
          <w:rFonts w:ascii="Times New Roman" w:eastAsia="DengXian" w:hAnsi="Times New Roman"/>
          <w:kern w:val="0"/>
          <w:sz w:val="20"/>
          <w:szCs w:val="20"/>
          <w:lang w:val="en-GB" w:eastAsia="x-none"/>
        </w:rPr>
        <w:t xml:space="preserve">is considered is </w:t>
      </w:r>
      <w:proofErr w:type="gramStart"/>
      <w:r>
        <w:rPr>
          <w:rFonts w:ascii="Times New Roman" w:eastAsia="DengXian" w:hAnsi="Times New Roman"/>
          <w:kern w:val="0"/>
          <w:sz w:val="20"/>
          <w:szCs w:val="20"/>
          <w:lang w:val="en-GB" w:eastAsia="x-none"/>
        </w:rPr>
        <w:t>an</w:t>
      </w:r>
      <w:proofErr w:type="gramEnd"/>
      <w:r>
        <w:rPr>
          <w:rFonts w:ascii="Times New Roman" w:eastAsia="DengXian" w:hAnsi="Times New Roman"/>
          <w:kern w:val="0"/>
          <w:sz w:val="20"/>
          <w:szCs w:val="20"/>
          <w:lang w:val="en-GB" w:eastAsia="x-none"/>
        </w:rPr>
        <w:t xml:space="preserve"> useful improvement in order to allow for an enhanced uplink scheduling of XR services. </w:t>
      </w:r>
      <w:r w:rsidR="007536CE">
        <w:rPr>
          <w:rFonts w:ascii="Times New Roman" w:eastAsia="DengXian" w:hAnsi="Times New Roman"/>
          <w:kern w:val="0"/>
          <w:sz w:val="20"/>
          <w:szCs w:val="20"/>
          <w:lang w:val="en-GB" w:eastAsia="x-none"/>
        </w:rPr>
        <w:t xml:space="preserve">We think that </w:t>
      </w:r>
      <w:r>
        <w:rPr>
          <w:rFonts w:ascii="Times New Roman" w:eastAsia="DengXian" w:hAnsi="Times New Roman"/>
          <w:kern w:val="0"/>
          <w:sz w:val="20"/>
          <w:szCs w:val="20"/>
          <w:lang w:val="en-GB" w:eastAsia="x-none"/>
        </w:rPr>
        <w:t xml:space="preserve">similarly </w:t>
      </w:r>
      <w:r w:rsidR="007536CE">
        <w:rPr>
          <w:rFonts w:ascii="Times New Roman" w:eastAsia="DengXian" w:hAnsi="Times New Roman"/>
          <w:kern w:val="0"/>
          <w:sz w:val="20"/>
          <w:szCs w:val="20"/>
          <w:lang w:val="en-GB" w:eastAsia="x-none"/>
        </w:rPr>
        <w:t xml:space="preserve">the LCP procedure should also </w:t>
      </w:r>
      <w:proofErr w:type="gramStart"/>
      <w:r w:rsidR="007536CE">
        <w:rPr>
          <w:rFonts w:ascii="Times New Roman" w:eastAsia="DengXian" w:hAnsi="Times New Roman"/>
          <w:kern w:val="0"/>
          <w:sz w:val="20"/>
          <w:szCs w:val="20"/>
          <w:lang w:val="en-GB" w:eastAsia="x-none"/>
        </w:rPr>
        <w:t>take into account</w:t>
      </w:r>
      <w:proofErr w:type="gramEnd"/>
      <w:r w:rsidR="007536CE">
        <w:rPr>
          <w:rFonts w:ascii="Times New Roman" w:eastAsia="DengXian" w:hAnsi="Times New Roman"/>
          <w:kern w:val="0"/>
          <w:sz w:val="20"/>
          <w:szCs w:val="20"/>
          <w:lang w:val="en-GB" w:eastAsia="x-none"/>
        </w:rPr>
        <w:t xml:space="preserve"> the </w:t>
      </w:r>
      <w:r w:rsidR="007536CE" w:rsidRPr="00FE5434">
        <w:rPr>
          <w:rFonts w:ascii="Times New Roman" w:eastAsia="DengXian" w:hAnsi="Times New Roman"/>
          <w:kern w:val="0"/>
          <w:sz w:val="20"/>
          <w:szCs w:val="20"/>
          <w:lang w:val="en-GB" w:eastAsia="x-none"/>
        </w:rPr>
        <w:t xml:space="preserve">remaining delay budget (RDB) of the data </w:t>
      </w:r>
      <w:r w:rsidR="007536CE">
        <w:rPr>
          <w:rFonts w:ascii="Times New Roman" w:eastAsia="DengXian" w:hAnsi="Times New Roman"/>
          <w:kern w:val="0"/>
          <w:sz w:val="20"/>
          <w:szCs w:val="20"/>
          <w:lang w:val="en-GB" w:eastAsia="x-none"/>
        </w:rPr>
        <w:t xml:space="preserve">pending for transmission </w:t>
      </w:r>
      <w:r w:rsidR="007536CE" w:rsidRPr="00FE5434">
        <w:rPr>
          <w:rFonts w:ascii="Times New Roman" w:eastAsia="DengXian" w:hAnsi="Times New Roman"/>
          <w:kern w:val="0"/>
          <w:sz w:val="20"/>
          <w:szCs w:val="20"/>
          <w:lang w:val="en-GB" w:eastAsia="x-none"/>
        </w:rPr>
        <w:t xml:space="preserve">in order to determine the </w:t>
      </w:r>
      <w:r w:rsidR="007536CE">
        <w:rPr>
          <w:rFonts w:ascii="Times New Roman" w:eastAsia="DengXian" w:hAnsi="Times New Roman"/>
          <w:kern w:val="0"/>
          <w:sz w:val="20"/>
          <w:szCs w:val="20"/>
          <w:lang w:val="en-GB" w:eastAsia="x-none"/>
        </w:rPr>
        <w:t xml:space="preserve">priority </w:t>
      </w:r>
      <w:r w:rsidR="007536CE" w:rsidRPr="00FE5434">
        <w:rPr>
          <w:rFonts w:ascii="Times New Roman" w:eastAsia="DengXian" w:hAnsi="Times New Roman"/>
          <w:kern w:val="0"/>
          <w:sz w:val="20"/>
          <w:szCs w:val="20"/>
          <w:lang w:val="en-GB" w:eastAsia="x-none"/>
        </w:rPr>
        <w:t xml:space="preserve">order in which LCH data </w:t>
      </w:r>
      <w:r w:rsidR="007536CE">
        <w:rPr>
          <w:rFonts w:ascii="Times New Roman" w:eastAsia="DengXian" w:hAnsi="Times New Roman"/>
          <w:kern w:val="0"/>
          <w:sz w:val="20"/>
          <w:szCs w:val="20"/>
          <w:lang w:val="en-GB" w:eastAsia="x-none"/>
        </w:rPr>
        <w:t>are</w:t>
      </w:r>
      <w:r w:rsidR="007536CE" w:rsidRPr="00FE5434">
        <w:rPr>
          <w:rFonts w:ascii="Times New Roman" w:eastAsia="DengXian" w:hAnsi="Times New Roman"/>
          <w:kern w:val="0"/>
          <w:sz w:val="20"/>
          <w:szCs w:val="20"/>
          <w:lang w:val="en-GB" w:eastAsia="x-none"/>
        </w:rPr>
        <w:t xml:space="preserve"> multiplexed on the UL resources. </w:t>
      </w:r>
      <w:r w:rsidR="007536CE">
        <w:rPr>
          <w:rFonts w:ascii="Times New Roman" w:eastAsia="DengXian" w:hAnsi="Times New Roman"/>
          <w:kern w:val="0"/>
          <w:sz w:val="20"/>
          <w:szCs w:val="20"/>
          <w:lang w:val="en-GB" w:eastAsia="x-none"/>
        </w:rPr>
        <w:t>D</w:t>
      </w:r>
      <w:r w:rsidR="007536CE" w:rsidRPr="00FE5434">
        <w:rPr>
          <w:rFonts w:ascii="Times New Roman" w:eastAsia="DengXian" w:hAnsi="Times New Roman"/>
          <w:kern w:val="0"/>
          <w:sz w:val="20"/>
          <w:szCs w:val="20"/>
          <w:lang w:val="en-GB" w:eastAsia="x-none"/>
        </w:rPr>
        <w:t xml:space="preserve">ata with the most stringent remaining delay budget, </w:t>
      </w:r>
      <w:proofErr w:type="gramStart"/>
      <w:r w:rsidR="007536CE" w:rsidRPr="00FE5434">
        <w:rPr>
          <w:rFonts w:ascii="Times New Roman" w:eastAsia="DengXian" w:hAnsi="Times New Roman"/>
          <w:kern w:val="0"/>
          <w:sz w:val="20"/>
          <w:szCs w:val="20"/>
          <w:lang w:val="en-GB" w:eastAsia="x-none"/>
        </w:rPr>
        <w:t>e.g.</w:t>
      </w:r>
      <w:proofErr w:type="gramEnd"/>
      <w:r w:rsidR="007536CE" w:rsidRPr="00FE5434">
        <w:rPr>
          <w:rFonts w:ascii="Times New Roman" w:eastAsia="DengXian" w:hAnsi="Times New Roman"/>
          <w:kern w:val="0"/>
          <w:sz w:val="20"/>
          <w:szCs w:val="20"/>
          <w:lang w:val="en-GB" w:eastAsia="x-none"/>
        </w:rPr>
        <w:t xml:space="preserve"> lowest remaining RDB, should be prioritized and multiplexed first on </w:t>
      </w:r>
      <w:r w:rsidR="007536CE">
        <w:rPr>
          <w:rFonts w:ascii="Times New Roman" w:eastAsia="DengXian" w:hAnsi="Times New Roman"/>
          <w:kern w:val="0"/>
          <w:sz w:val="20"/>
          <w:szCs w:val="20"/>
          <w:lang w:val="en-GB" w:eastAsia="x-none"/>
        </w:rPr>
        <w:t>allocated</w:t>
      </w:r>
      <w:r w:rsidR="007536CE" w:rsidRPr="00FE5434">
        <w:rPr>
          <w:rFonts w:ascii="Times New Roman" w:eastAsia="DengXian" w:hAnsi="Times New Roman"/>
          <w:kern w:val="0"/>
          <w:sz w:val="20"/>
          <w:szCs w:val="20"/>
          <w:lang w:val="en-GB" w:eastAsia="x-none"/>
        </w:rPr>
        <w:t xml:space="preserve"> PUSCH resources.</w:t>
      </w:r>
      <w:r w:rsidR="007536CE">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In particular for cases when </w:t>
      </w:r>
      <w:r w:rsidRPr="000E70FC">
        <w:rPr>
          <w:rFonts w:ascii="Times New Roman" w:eastAsia="DengXian" w:hAnsi="Times New Roman"/>
          <w:kern w:val="0"/>
          <w:sz w:val="20"/>
          <w:szCs w:val="20"/>
          <w:lang w:val="en-GB" w:eastAsia="x-none"/>
        </w:rPr>
        <w:t xml:space="preserve">the PDB of </w:t>
      </w:r>
      <w:r>
        <w:rPr>
          <w:rFonts w:ascii="Times New Roman" w:eastAsia="DengXian" w:hAnsi="Times New Roman"/>
          <w:kern w:val="0"/>
          <w:sz w:val="20"/>
          <w:szCs w:val="20"/>
          <w:lang w:val="en-GB" w:eastAsia="x-none"/>
        </w:rPr>
        <w:t xml:space="preserve">the </w:t>
      </w:r>
      <w:r w:rsidRPr="000E70FC">
        <w:rPr>
          <w:rFonts w:ascii="Times New Roman" w:eastAsia="DengXian" w:hAnsi="Times New Roman"/>
          <w:kern w:val="0"/>
          <w:sz w:val="20"/>
          <w:szCs w:val="20"/>
          <w:lang w:val="en-GB" w:eastAsia="x-none"/>
        </w:rPr>
        <w:t>UL XR traffic is larger than the periodicity of UL XR traffic</w:t>
      </w:r>
      <w:r>
        <w:rPr>
          <w:rFonts w:ascii="Times New Roman" w:eastAsia="DengXian" w:hAnsi="Times New Roman"/>
          <w:kern w:val="0"/>
          <w:sz w:val="20"/>
          <w:szCs w:val="20"/>
          <w:lang w:val="en-GB" w:eastAsia="x-none"/>
        </w:rPr>
        <w:t xml:space="preserve">, applying the legacy LCP procedure may lead to a </w:t>
      </w:r>
      <w:r w:rsidRPr="000E70FC">
        <w:rPr>
          <w:rFonts w:ascii="Times New Roman" w:eastAsia="DengXian" w:hAnsi="Times New Roman"/>
          <w:kern w:val="0"/>
          <w:sz w:val="20"/>
          <w:szCs w:val="20"/>
          <w:lang w:val="en-GB" w:eastAsia="x-none"/>
        </w:rPr>
        <w:t xml:space="preserve">UE being unable to transmit data </w:t>
      </w:r>
      <w:r>
        <w:rPr>
          <w:rFonts w:ascii="Times New Roman" w:eastAsia="DengXian" w:hAnsi="Times New Roman"/>
          <w:kern w:val="0"/>
          <w:sz w:val="20"/>
          <w:szCs w:val="20"/>
          <w:lang w:val="en-GB" w:eastAsia="x-none"/>
        </w:rPr>
        <w:t>of a</w:t>
      </w:r>
      <w:r w:rsidRPr="000E70FC">
        <w:rPr>
          <w:rFonts w:ascii="Times New Roman" w:eastAsia="DengXian" w:hAnsi="Times New Roman"/>
          <w:kern w:val="0"/>
          <w:sz w:val="20"/>
          <w:szCs w:val="20"/>
          <w:lang w:val="en-GB" w:eastAsia="x-none"/>
        </w:rPr>
        <w:t xml:space="preserve"> LCH with a lower </w:t>
      </w:r>
      <w:r>
        <w:rPr>
          <w:rFonts w:ascii="Times New Roman" w:eastAsia="DengXian" w:hAnsi="Times New Roman"/>
          <w:kern w:val="0"/>
          <w:sz w:val="20"/>
          <w:szCs w:val="20"/>
          <w:lang w:val="en-GB" w:eastAsia="x-none"/>
        </w:rPr>
        <w:t xml:space="preserve">LCH </w:t>
      </w:r>
      <w:r w:rsidRPr="000E70FC">
        <w:rPr>
          <w:rFonts w:ascii="Times New Roman" w:eastAsia="DengXian" w:hAnsi="Times New Roman"/>
          <w:kern w:val="0"/>
          <w:sz w:val="20"/>
          <w:szCs w:val="20"/>
          <w:lang w:val="en-GB" w:eastAsia="x-none"/>
        </w:rPr>
        <w:t xml:space="preserve">priority within </w:t>
      </w:r>
      <w:r>
        <w:rPr>
          <w:rFonts w:ascii="Times New Roman" w:eastAsia="DengXian" w:hAnsi="Times New Roman"/>
          <w:kern w:val="0"/>
          <w:sz w:val="20"/>
          <w:szCs w:val="20"/>
          <w:lang w:val="en-GB" w:eastAsia="x-none"/>
        </w:rPr>
        <w:t xml:space="preserve">its delay </w:t>
      </w:r>
      <w:r w:rsidRPr="000E70FC">
        <w:rPr>
          <w:rFonts w:ascii="Times New Roman" w:eastAsia="DengXian" w:hAnsi="Times New Roman"/>
          <w:kern w:val="0"/>
          <w:sz w:val="20"/>
          <w:szCs w:val="20"/>
          <w:lang w:val="en-GB" w:eastAsia="x-none"/>
        </w:rPr>
        <w:t>requirements</w:t>
      </w:r>
      <w:r>
        <w:rPr>
          <w:rFonts w:ascii="Times New Roman" w:eastAsia="DengXian" w:hAnsi="Times New Roman"/>
          <w:kern w:val="0"/>
          <w:sz w:val="20"/>
          <w:szCs w:val="20"/>
          <w:lang w:val="en-GB" w:eastAsia="x-none"/>
        </w:rPr>
        <w:t xml:space="preserve"> </w:t>
      </w:r>
      <w:r w:rsidR="007536CE">
        <w:rPr>
          <w:rFonts w:ascii="Times New Roman" w:eastAsia="DengXian" w:hAnsi="Times New Roman"/>
          <w:kern w:val="0"/>
          <w:sz w:val="20"/>
          <w:szCs w:val="20"/>
          <w:lang w:val="en-GB" w:eastAsia="x-none"/>
        </w:rPr>
        <w:t xml:space="preserve">The main benefit when considering also the delay budget of the data is that </w:t>
      </w:r>
      <w:r w:rsidR="007536CE" w:rsidRPr="00AF713C">
        <w:rPr>
          <w:rFonts w:ascii="Times New Roman" w:eastAsia="DengXian" w:hAnsi="Times New Roman"/>
          <w:kern w:val="0"/>
          <w:sz w:val="20"/>
          <w:szCs w:val="20"/>
          <w:lang w:val="en-GB" w:eastAsia="x-none"/>
        </w:rPr>
        <w:t xml:space="preserve">the LCP procedure is not static like </w:t>
      </w:r>
      <w:r w:rsidR="007536CE">
        <w:rPr>
          <w:rFonts w:ascii="Times New Roman" w:eastAsia="DengXian" w:hAnsi="Times New Roman"/>
          <w:kern w:val="0"/>
          <w:sz w:val="20"/>
          <w:szCs w:val="20"/>
          <w:lang w:val="en-GB" w:eastAsia="x-none"/>
        </w:rPr>
        <w:t>in the legacy when only using the</w:t>
      </w:r>
      <w:r w:rsidR="007536CE" w:rsidRPr="00AF713C">
        <w:rPr>
          <w:rFonts w:ascii="Times New Roman" w:eastAsia="DengXian" w:hAnsi="Times New Roman"/>
          <w:kern w:val="0"/>
          <w:sz w:val="20"/>
          <w:szCs w:val="20"/>
          <w:lang w:val="en-GB" w:eastAsia="x-none"/>
        </w:rPr>
        <w:t xml:space="preserve"> logical channel priority </w:t>
      </w:r>
      <w:r w:rsidR="007536CE">
        <w:rPr>
          <w:rFonts w:ascii="Times New Roman" w:eastAsia="DengXian" w:hAnsi="Times New Roman"/>
          <w:kern w:val="0"/>
          <w:sz w:val="20"/>
          <w:szCs w:val="20"/>
          <w:lang w:val="en-GB" w:eastAsia="x-none"/>
        </w:rPr>
        <w:t>as a parameter for determining the priority order</w:t>
      </w:r>
      <w:r w:rsidR="007536CE" w:rsidRPr="00AF713C">
        <w:rPr>
          <w:rFonts w:ascii="Times New Roman" w:eastAsia="DengXian" w:hAnsi="Times New Roman"/>
          <w:kern w:val="0"/>
          <w:sz w:val="20"/>
          <w:szCs w:val="20"/>
          <w:lang w:val="en-GB" w:eastAsia="x-none"/>
        </w:rPr>
        <w:t xml:space="preserve">, but </w:t>
      </w:r>
      <w:r w:rsidR="007536CE">
        <w:rPr>
          <w:rFonts w:ascii="Times New Roman" w:eastAsia="DengXian" w:hAnsi="Times New Roman"/>
          <w:kern w:val="0"/>
          <w:sz w:val="20"/>
          <w:szCs w:val="20"/>
          <w:lang w:val="en-GB" w:eastAsia="x-none"/>
        </w:rPr>
        <w:t xml:space="preserve">the priority of the data is </w:t>
      </w:r>
      <w:r w:rsidR="007536CE" w:rsidRPr="00AF713C">
        <w:rPr>
          <w:rFonts w:ascii="Times New Roman" w:eastAsia="DengXian" w:hAnsi="Times New Roman"/>
          <w:kern w:val="0"/>
          <w:sz w:val="20"/>
          <w:szCs w:val="20"/>
          <w:lang w:val="en-GB" w:eastAsia="x-none"/>
        </w:rPr>
        <w:t xml:space="preserve">rather changing depending on the time data of a LCH is pending in the UE for transmission. Essentially the mechanism adapts the multiplexing priority depending on the remaining delay budget, </w:t>
      </w:r>
      <w:proofErr w:type="gramStart"/>
      <w:r w:rsidR="007536CE" w:rsidRPr="00AF713C">
        <w:rPr>
          <w:rFonts w:ascii="Times New Roman" w:eastAsia="DengXian" w:hAnsi="Times New Roman"/>
          <w:kern w:val="0"/>
          <w:sz w:val="20"/>
          <w:szCs w:val="20"/>
          <w:lang w:val="en-GB" w:eastAsia="x-none"/>
        </w:rPr>
        <w:t>i.e.</w:t>
      </w:r>
      <w:proofErr w:type="gramEnd"/>
      <w:r w:rsidR="007536CE" w:rsidRPr="00AF713C">
        <w:rPr>
          <w:rFonts w:ascii="Times New Roman" w:eastAsia="DengXian" w:hAnsi="Times New Roman"/>
          <w:kern w:val="0"/>
          <w:sz w:val="20"/>
          <w:szCs w:val="20"/>
          <w:lang w:val="en-GB" w:eastAsia="x-none"/>
        </w:rPr>
        <w:t xml:space="preserve"> the multiplexing priority inherently reflects the urgency of the data. </w:t>
      </w:r>
    </w:p>
    <w:p w14:paraId="035828DA" w14:textId="77777777" w:rsidR="007536CE" w:rsidRDefault="007536CE" w:rsidP="007536CE">
      <w:pPr>
        <w:rPr>
          <w:rFonts w:ascii="Times New Roman" w:eastAsia="DengXian" w:hAnsi="Times New Roman"/>
          <w:kern w:val="0"/>
          <w:sz w:val="20"/>
          <w:szCs w:val="20"/>
          <w:lang w:val="en-GB" w:eastAsia="x-none"/>
        </w:rPr>
      </w:pPr>
    </w:p>
    <w:p w14:paraId="5D0631CB" w14:textId="6DE4A19B" w:rsidR="00953E0C" w:rsidRDefault="007536CE" w:rsidP="007536CE">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1: RAN2 should discuss enhancements to the LCP procedure in order to address the delay requirements of an XR bearer like PSDB, </w:t>
      </w:r>
      <w:proofErr w:type="gramStart"/>
      <w:r w:rsidRPr="00EB4B0F">
        <w:rPr>
          <w:rFonts w:ascii="Times New Roman" w:eastAsia="DengXian" w:hAnsi="Times New Roman"/>
          <w:b/>
          <w:bCs/>
          <w:kern w:val="0"/>
          <w:sz w:val="20"/>
          <w:szCs w:val="20"/>
          <w:lang w:val="en-GB" w:eastAsia="x-none"/>
        </w:rPr>
        <w:t>e.g.</w:t>
      </w:r>
      <w:proofErr w:type="gramEnd"/>
      <w:r w:rsidRPr="00EB4B0F">
        <w:rPr>
          <w:rFonts w:ascii="Times New Roman" w:eastAsia="DengXian" w:hAnsi="Times New Roman"/>
          <w:b/>
          <w:bCs/>
          <w:kern w:val="0"/>
          <w:sz w:val="20"/>
          <w:szCs w:val="20"/>
          <w:lang w:val="en-GB" w:eastAsia="x-none"/>
        </w:rPr>
        <w:t xml:space="preserve"> considering also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order</w:t>
      </w:r>
    </w:p>
    <w:p w14:paraId="7718B69C" w14:textId="6940774F" w:rsidR="00FF1B27" w:rsidRDefault="00FF1B27" w:rsidP="007536CE">
      <w:pPr>
        <w:rPr>
          <w:rFonts w:ascii="Times New Roman" w:eastAsia="DengXian" w:hAnsi="Times New Roman"/>
          <w:b/>
          <w:bCs/>
          <w:kern w:val="0"/>
          <w:sz w:val="20"/>
          <w:szCs w:val="20"/>
          <w:lang w:val="en-GB" w:eastAsia="x-none"/>
        </w:rPr>
      </w:pPr>
    </w:p>
    <w:p w14:paraId="1CB5D330" w14:textId="72724C9C" w:rsidR="00FF1B27" w:rsidRPr="00441AE6" w:rsidRDefault="00441AE6" w:rsidP="00FF1B27">
      <w:pPr>
        <w:jc w:val="left"/>
        <w:rPr>
          <w:rFonts w:ascii="Times New Roman" w:eastAsia="DengXian" w:hAnsi="Times New Roman"/>
          <w:kern w:val="0"/>
          <w:sz w:val="20"/>
          <w:szCs w:val="20"/>
          <w:lang w:val="en-GB" w:eastAsia="x-none"/>
        </w:rPr>
      </w:pPr>
      <w:r w:rsidRPr="00441AE6">
        <w:rPr>
          <w:rFonts w:ascii="Times New Roman" w:eastAsia="DengXian" w:hAnsi="Times New Roman"/>
          <w:kern w:val="0"/>
          <w:sz w:val="20"/>
          <w:szCs w:val="20"/>
          <w:lang w:val="en-GB" w:eastAsia="x-none"/>
        </w:rPr>
        <w:t xml:space="preserve">Similar considerations may be also applied for the </w:t>
      </w:r>
      <w:r w:rsidR="00FF1B27" w:rsidRPr="00441AE6">
        <w:rPr>
          <w:rFonts w:ascii="Times New Roman" w:eastAsia="DengXian" w:hAnsi="Times New Roman"/>
          <w:kern w:val="0"/>
          <w:sz w:val="20"/>
          <w:szCs w:val="20"/>
          <w:lang w:val="en-GB" w:eastAsia="x-none"/>
        </w:rPr>
        <w:t xml:space="preserve">intra-UE prioritization mechanism </w:t>
      </w:r>
      <w:r w:rsidRPr="00441AE6">
        <w:rPr>
          <w:rFonts w:ascii="Times New Roman" w:eastAsia="DengXian" w:hAnsi="Times New Roman"/>
          <w:kern w:val="0"/>
          <w:sz w:val="20"/>
          <w:szCs w:val="20"/>
          <w:lang w:val="en-GB" w:eastAsia="x-none"/>
        </w:rPr>
        <w:t xml:space="preserve">which was introduced in Rel-16. According to the current specification the </w:t>
      </w:r>
      <w:r w:rsidR="00FF1B27" w:rsidRPr="00441AE6">
        <w:rPr>
          <w:rFonts w:ascii="Times New Roman" w:eastAsia="DengXian" w:hAnsi="Times New Roman"/>
          <w:kern w:val="0"/>
          <w:sz w:val="20"/>
          <w:szCs w:val="20"/>
          <w:lang w:val="en-GB" w:eastAsia="x-none"/>
        </w:rPr>
        <w:t xml:space="preserve">priority of </w:t>
      </w:r>
      <w:r w:rsidRPr="00441AE6">
        <w:rPr>
          <w:rFonts w:ascii="Times New Roman" w:eastAsia="DengXian" w:hAnsi="Times New Roman"/>
          <w:kern w:val="0"/>
          <w:sz w:val="20"/>
          <w:szCs w:val="20"/>
          <w:lang w:val="en-GB" w:eastAsia="x-none"/>
        </w:rPr>
        <w:t xml:space="preserve">an overlapping </w:t>
      </w:r>
      <w:r w:rsidR="00FF1B27" w:rsidRPr="00441AE6">
        <w:rPr>
          <w:rFonts w:ascii="Times New Roman" w:eastAsia="DengXian" w:hAnsi="Times New Roman"/>
          <w:kern w:val="0"/>
          <w:sz w:val="20"/>
          <w:szCs w:val="20"/>
          <w:lang w:val="en-GB" w:eastAsia="x-none"/>
        </w:rPr>
        <w:t>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i.e., logical channel priority is only considered to determine which UL grant is prioritized.</w:t>
      </w:r>
    </w:p>
    <w:p w14:paraId="0673895F" w14:textId="6E997CC2" w:rsidR="00FF1B27" w:rsidRPr="00441AE6" w:rsidRDefault="00441AE6" w:rsidP="00FF1B27">
      <w:pPr>
        <w:jc w:val="left"/>
        <w:rPr>
          <w:rFonts w:ascii="Times New Roman" w:eastAsia="DengXian" w:hAnsi="Times New Roman"/>
          <w:kern w:val="0"/>
          <w:sz w:val="20"/>
          <w:szCs w:val="20"/>
          <w:lang w:val="en-GB" w:eastAsia="x-none"/>
        </w:rPr>
      </w:pPr>
      <w:r w:rsidRPr="00441AE6">
        <w:rPr>
          <w:rFonts w:ascii="Times New Roman" w:eastAsia="DengXian" w:hAnsi="Times New Roman"/>
          <w:kern w:val="0"/>
          <w:sz w:val="20"/>
          <w:szCs w:val="20"/>
          <w:lang w:val="en-GB" w:eastAsia="x-none"/>
        </w:rPr>
        <w:t xml:space="preserve">Similarly, as for the LCP procedure when determining the priority order, RAN2 should also discuss whether the remaining delay budget of Logical channels needs to be considered when determining the priority of an UL grant. </w:t>
      </w:r>
    </w:p>
    <w:p w14:paraId="7017CB77" w14:textId="5BE582E6" w:rsidR="00441AE6" w:rsidRDefault="00441AE6" w:rsidP="00FF1B27">
      <w:pPr>
        <w:jc w:val="left"/>
        <w:rPr>
          <w:rFonts w:ascii="Times New Roman" w:eastAsia="Malgun Gothic" w:hAnsi="Times New Roman"/>
          <w:sz w:val="22"/>
          <w:lang w:eastAsia="ko-KR"/>
        </w:rPr>
      </w:pPr>
    </w:p>
    <w:p w14:paraId="0EDB9656" w14:textId="4045E818" w:rsidR="00441AE6" w:rsidRDefault="00441AE6" w:rsidP="00FF1B27">
      <w:pPr>
        <w:jc w:val="left"/>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2</w:t>
      </w:r>
      <w:r w:rsidRPr="00EB4B0F">
        <w:rPr>
          <w:rFonts w:ascii="Times New Roman" w:eastAsia="DengXian" w:hAnsi="Times New Roman"/>
          <w:b/>
          <w:bCs/>
          <w:kern w:val="0"/>
          <w:sz w:val="20"/>
          <w:szCs w:val="20"/>
          <w:lang w:val="en-GB" w:eastAsia="x-none"/>
        </w:rPr>
        <w:t xml:space="preserve">: RAN2 should discuss enhancements to the </w:t>
      </w:r>
      <w:r>
        <w:rPr>
          <w:rFonts w:ascii="Times New Roman" w:eastAsia="DengXian" w:hAnsi="Times New Roman"/>
          <w:b/>
          <w:bCs/>
          <w:kern w:val="0"/>
          <w:sz w:val="20"/>
          <w:szCs w:val="20"/>
          <w:lang w:val="en-GB" w:eastAsia="x-none"/>
        </w:rPr>
        <w:t xml:space="preserve">Intra-UE prioritization procedure </w:t>
      </w:r>
      <w:r w:rsidRPr="00EB4B0F">
        <w:rPr>
          <w:rFonts w:ascii="Times New Roman" w:eastAsia="DengXian" w:hAnsi="Times New Roman"/>
          <w:b/>
          <w:bCs/>
          <w:kern w:val="0"/>
          <w:sz w:val="20"/>
          <w:szCs w:val="20"/>
          <w:lang w:val="en-GB" w:eastAsia="x-none"/>
        </w:rPr>
        <w:t xml:space="preserve">in order to address the delay requirements of an XR bearer like PSDB, </w:t>
      </w:r>
      <w:proofErr w:type="gramStart"/>
      <w:r w:rsidRPr="00EB4B0F">
        <w:rPr>
          <w:rFonts w:ascii="Times New Roman" w:eastAsia="DengXian" w:hAnsi="Times New Roman"/>
          <w:b/>
          <w:bCs/>
          <w:kern w:val="0"/>
          <w:sz w:val="20"/>
          <w:szCs w:val="20"/>
          <w:lang w:val="en-GB" w:eastAsia="x-none"/>
        </w:rPr>
        <w:t>e.g.</w:t>
      </w:r>
      <w:proofErr w:type="gramEnd"/>
      <w:r w:rsidRPr="00EB4B0F">
        <w:rPr>
          <w:rFonts w:ascii="Times New Roman" w:eastAsia="DengXian" w:hAnsi="Times New Roman"/>
          <w:b/>
          <w:bCs/>
          <w:kern w:val="0"/>
          <w:sz w:val="20"/>
          <w:szCs w:val="20"/>
          <w:lang w:val="en-GB" w:eastAsia="x-none"/>
        </w:rPr>
        <w:t xml:space="preserve"> considering also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w:t>
      </w:r>
    </w:p>
    <w:p w14:paraId="54E5C259" w14:textId="7B9C1B84" w:rsidR="00441AE6" w:rsidRDefault="00441AE6" w:rsidP="00FF1B27">
      <w:pPr>
        <w:jc w:val="left"/>
        <w:rPr>
          <w:rFonts w:ascii="Times New Roman" w:eastAsia="DengXian" w:hAnsi="Times New Roman"/>
          <w:b/>
          <w:bCs/>
          <w:kern w:val="0"/>
          <w:sz w:val="20"/>
          <w:szCs w:val="20"/>
          <w:lang w:val="en-GB" w:eastAsia="x-none"/>
        </w:rPr>
      </w:pPr>
    </w:p>
    <w:p w14:paraId="480BB5C1" w14:textId="77777777" w:rsidR="001B3FCB" w:rsidRPr="0047735E" w:rsidRDefault="001B3FCB" w:rsidP="001B3FCB">
      <w:pPr>
        <w:rPr>
          <w:rFonts w:ascii="Times New Roman" w:eastAsia="DengXian" w:hAnsi="Times New Roman"/>
          <w:kern w:val="0"/>
          <w:sz w:val="20"/>
          <w:szCs w:val="20"/>
          <w:lang w:val="en-GB" w:eastAsia="x-none"/>
        </w:rPr>
      </w:pPr>
      <w:r w:rsidRPr="0047735E">
        <w:rPr>
          <w:rFonts w:ascii="Times New Roman" w:eastAsia="DengXian" w:hAnsi="Times New Roman"/>
          <w:kern w:val="0"/>
          <w:sz w:val="20"/>
          <w:szCs w:val="20"/>
          <w:lang w:val="en-GB" w:eastAsia="x-none"/>
        </w:rPr>
        <w:t xml:space="preserve">According to the current QoS architecture, there is a 2-step mapping of IP-flows to QoS flows (NAS) and from QoS flows to DRBs (Access Stratum). NAS level packet filters in the UE and in the 5GC associate UL and DL packets of IP flows with QoS Flows. </w:t>
      </w:r>
      <w:r w:rsidRPr="0047735E">
        <w:rPr>
          <w:rFonts w:ascii="Times New Roman" w:eastAsia="DengXian" w:hAnsi="Times New Roman" w:hint="eastAsia"/>
          <w:kern w:val="0"/>
          <w:sz w:val="20"/>
          <w:szCs w:val="20"/>
          <w:lang w:val="en-GB" w:eastAsia="x-none"/>
        </w:rPr>
        <w:t>Similarly, a QoS flow is mapped to a DRB based on AS mapping rule</w:t>
      </w:r>
      <w:r w:rsidRPr="0047735E">
        <w:rPr>
          <w:rFonts w:ascii="Times New Roman" w:eastAsia="DengXian" w:hAnsi="Times New Roman"/>
          <w:kern w:val="0"/>
          <w:sz w:val="20"/>
          <w:szCs w:val="20"/>
          <w:lang w:val="en-GB" w:eastAsia="x-none"/>
        </w:rPr>
        <w:t>s. There is one-to-one mapping relationship between IP flow and QoS flow and between for the QoS flow to DRB mapping in the current specification.</w:t>
      </w:r>
    </w:p>
    <w:p w14:paraId="2ED8A3AB" w14:textId="77777777" w:rsidR="001B3FCB" w:rsidRDefault="001B3FCB" w:rsidP="00FF1B27">
      <w:pPr>
        <w:jc w:val="left"/>
        <w:rPr>
          <w:rFonts w:ascii="Times New Roman" w:eastAsia="DengXian" w:hAnsi="Times New Roman"/>
          <w:b/>
          <w:bCs/>
          <w:kern w:val="0"/>
          <w:sz w:val="20"/>
          <w:szCs w:val="20"/>
          <w:lang w:val="en-GB" w:eastAsia="x-none"/>
        </w:rPr>
      </w:pPr>
    </w:p>
    <w:p w14:paraId="6EB8EC20" w14:textId="504C268F" w:rsidR="00406376" w:rsidRPr="001B3FCB" w:rsidRDefault="001B3FCB" w:rsidP="00406376">
      <w:pPr>
        <w:rPr>
          <w:rFonts w:ascii="Times New Roman" w:eastAsia="DengXian" w:hAnsi="Times New Roman"/>
          <w:kern w:val="0"/>
          <w:sz w:val="20"/>
          <w:szCs w:val="20"/>
          <w:lang w:val="en-GB" w:eastAsia="x-none"/>
        </w:rPr>
      </w:pPr>
      <w:r w:rsidRPr="001B3FCB">
        <w:rPr>
          <w:rFonts w:ascii="Times New Roman" w:eastAsia="DengXian" w:hAnsi="Times New Roman"/>
          <w:kern w:val="0"/>
          <w:sz w:val="20"/>
          <w:szCs w:val="20"/>
          <w:lang w:val="en-GB" w:eastAsia="x-none"/>
        </w:rPr>
        <w:t xml:space="preserve">In RAN2#119bis meeting there was some discussion on the Layer 2 structure. </w:t>
      </w:r>
      <w:r w:rsidR="00406376" w:rsidRPr="001B3FCB">
        <w:rPr>
          <w:rFonts w:ascii="Times New Roman" w:eastAsia="DengXian" w:hAnsi="Times New Roman"/>
          <w:kern w:val="0"/>
          <w:sz w:val="20"/>
          <w:szCs w:val="20"/>
          <w:lang w:val="en-GB" w:eastAsia="x-none"/>
        </w:rPr>
        <w:t xml:space="preserve">Depending on how the mapping of PDU sets onto QoS flows is done in the NAS and how QoS flows are mapped onto DRBs in the AS, </w:t>
      </w:r>
      <w:r>
        <w:rPr>
          <w:rFonts w:ascii="Times New Roman" w:eastAsia="DengXian" w:hAnsi="Times New Roman"/>
          <w:kern w:val="0"/>
          <w:sz w:val="20"/>
          <w:szCs w:val="20"/>
          <w:lang w:val="en-GB" w:eastAsia="x-none"/>
        </w:rPr>
        <w:t xml:space="preserve">the following mapping alternatives be </w:t>
      </w:r>
      <w:r w:rsidR="00406376" w:rsidRPr="001B3FCB">
        <w:rPr>
          <w:rFonts w:ascii="Times New Roman" w:eastAsia="DengXian" w:hAnsi="Times New Roman"/>
          <w:kern w:val="0"/>
          <w:sz w:val="20"/>
          <w:szCs w:val="20"/>
          <w:lang w:val="en-GB" w:eastAsia="x-none"/>
        </w:rPr>
        <w:t>distinguish</w:t>
      </w:r>
      <w:r>
        <w:rPr>
          <w:rFonts w:ascii="Times New Roman" w:eastAsia="DengXian" w:hAnsi="Times New Roman"/>
          <w:kern w:val="0"/>
          <w:sz w:val="20"/>
          <w:szCs w:val="20"/>
          <w:lang w:val="en-GB" w:eastAsia="x-none"/>
        </w:rPr>
        <w:t>ed</w:t>
      </w:r>
      <w:r w:rsidR="00406376" w:rsidRPr="001B3FCB">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br/>
      </w:r>
    </w:p>
    <w:p w14:paraId="474779AA" w14:textId="77777777" w:rsidR="00406376" w:rsidRPr="00E87C4C" w:rsidRDefault="00406376" w:rsidP="00406376">
      <w:pPr>
        <w:pStyle w:val="B1"/>
      </w:pPr>
      <w:r w:rsidRPr="00E87C4C">
        <w:t>-</w:t>
      </w:r>
      <w:r w:rsidRPr="00E87C4C">
        <w:tab/>
        <w:t xml:space="preserve">111: one-to-one mapping between types of PDU sets and QoS flows in the NAS and one-to-one mapping between QoS flows and DRBs in the AS. From a Layer 2 structure viewpoint, this alternative is already possible </w:t>
      </w:r>
      <w:r w:rsidRPr="00E87C4C">
        <w:lastRenderedPageBreak/>
        <w:t>and requires as many DRBs as types of PDU sets. Providing different QoS for the types of PDU sets sent in different DRBs is already possible.</w:t>
      </w:r>
    </w:p>
    <w:p w14:paraId="1C135A48" w14:textId="77777777" w:rsidR="00406376" w:rsidRPr="00E87C4C" w:rsidRDefault="00406376" w:rsidP="00406376">
      <w:pPr>
        <w:pStyle w:val="B1"/>
      </w:pPr>
      <w:r w:rsidRPr="00E87C4C">
        <w:t>-</w:t>
      </w:r>
      <w:r w:rsidRPr="00E87C4C">
        <w:tab/>
        <w:t>NN1: one-to-one mapping between types of PDU sets and QoS flows in the NAS and possible multiplexing of QoS flows in one DRB in the AS. From a Layer 2structure viewpoint, this alternative is already possible but gives each QoS flows multiplexed in a DRB the same QoS. Providing different QoS for the types of PDU sets (</w:t>
      </w:r>
      <w:proofErr w:type="gramStart"/>
      <w:r w:rsidRPr="00E87C4C">
        <w:t>i.e.</w:t>
      </w:r>
      <w:proofErr w:type="gramEnd"/>
      <w:r w:rsidRPr="00E87C4C">
        <w:t xml:space="preserve"> QoS flows) multiplexed in a single DRB is currently not possible.</w:t>
      </w:r>
    </w:p>
    <w:p w14:paraId="2D7B48BC" w14:textId="77777777" w:rsidR="00406376" w:rsidRPr="00E87C4C" w:rsidRDefault="00406376" w:rsidP="00406376">
      <w:pPr>
        <w:pStyle w:val="B1"/>
      </w:pPr>
      <w:r w:rsidRPr="00E87C4C">
        <w:t>-</w:t>
      </w:r>
      <w:r w:rsidRPr="00E87C4C">
        <w:tab/>
        <w:t>N11: possible multiplexing of types of PDU sets in one QoS flow in the NAS and one-to-one mapping between QoS flows and DRBs in the AS. From a Layer 2 structure viewpoint, this alternative is already possible but gives each QoS flow/DRB one QoS. Providing different QoS for the types of PDU sets multiplexed in a single QoS flow/DRB is currently not possible.</w:t>
      </w:r>
    </w:p>
    <w:p w14:paraId="6DA22032" w14:textId="77777777" w:rsidR="00406376" w:rsidRPr="00E87C4C" w:rsidRDefault="00406376" w:rsidP="00406376">
      <w:pPr>
        <w:pStyle w:val="B1"/>
      </w:pPr>
      <w:r w:rsidRPr="00E87C4C">
        <w:t>-</w:t>
      </w:r>
      <w:r w:rsidRPr="00E87C4C">
        <w:tab/>
        <w:t>N1N: possible multiplexing of types of PDU sets in one QoS flow in the NAS and demultiplexing of types of PDU sets from one QoS flow on multiple DRBs in the AS. From a Layer 2 structure viewpoint, demultiplexing of types of PDU sets from one QoS flow onto multiple DRBs is currently not possible.</w:t>
      </w:r>
    </w:p>
    <w:p w14:paraId="222EADB1" w14:textId="77777777" w:rsidR="00406376" w:rsidRPr="00E87C4C" w:rsidRDefault="00406376" w:rsidP="00406376">
      <w:pPr>
        <w:pStyle w:val="TF"/>
      </w:pPr>
      <w:r w:rsidRPr="00E87C4C">
        <w:rPr>
          <w:noProof/>
        </w:rPr>
        <w:drawing>
          <wp:inline distT="0" distB="0" distL="0" distR="0" wp14:anchorId="2F527383" wp14:editId="09262CDA">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73CA34A4" w14:textId="296B6A4B" w:rsidR="00406376" w:rsidRPr="00E87C4C" w:rsidRDefault="00406376" w:rsidP="00406376">
      <w:pPr>
        <w:pStyle w:val="TF"/>
      </w:pPr>
      <w:r w:rsidRPr="00E87C4C">
        <w:t xml:space="preserve">Figure </w:t>
      </w:r>
      <w:r w:rsidR="001B3FCB" w:rsidRPr="001B3FCB">
        <w:rPr>
          <w:lang w:val="en-US"/>
        </w:rPr>
        <w:t>1</w:t>
      </w:r>
      <w:r w:rsidRPr="00E87C4C">
        <w:t>: Mapping Alternatives</w:t>
      </w:r>
    </w:p>
    <w:p w14:paraId="42957C4C" w14:textId="7BCE4626" w:rsidR="00406376" w:rsidRDefault="00406376" w:rsidP="00FF1B27">
      <w:pPr>
        <w:jc w:val="left"/>
        <w:rPr>
          <w:rFonts w:ascii="Times New Roman" w:eastAsia="DengXian" w:hAnsi="Times New Roman"/>
          <w:b/>
          <w:bCs/>
          <w:kern w:val="0"/>
          <w:sz w:val="20"/>
          <w:szCs w:val="20"/>
          <w:lang w:val="en-GB" w:eastAsia="x-none"/>
        </w:rPr>
      </w:pPr>
    </w:p>
    <w:p w14:paraId="45C6058C" w14:textId="458B8C03" w:rsidR="00772080" w:rsidRPr="0047735E" w:rsidRDefault="007B1C40" w:rsidP="004C255A">
      <w:pPr>
        <w:jc w:val="left"/>
        <w:rPr>
          <w:rFonts w:ascii="Times New Roman" w:eastAsia="DengXian" w:hAnsi="Times New Roman"/>
          <w:kern w:val="0"/>
          <w:sz w:val="20"/>
          <w:szCs w:val="20"/>
          <w:lang w:val="en-GB" w:eastAsia="x-none"/>
        </w:rPr>
      </w:pPr>
      <w:r w:rsidRPr="0047735E">
        <w:rPr>
          <w:rFonts w:ascii="Times New Roman" w:eastAsia="DengXian" w:hAnsi="Times New Roman"/>
          <w:kern w:val="0"/>
          <w:sz w:val="20"/>
          <w:szCs w:val="20"/>
          <w:lang w:val="en-GB" w:eastAsia="x-none"/>
        </w:rPr>
        <w:t>According to TR38.838, it might be the case that for example all video packets, e.g. I-frame, P/B frame, of a XR applications may be transmitted within a single IP-flow. Since the P-frame and the B-frame are encoded based on the I-frame, it can be assumed that I-frames are more important than P/B-frames. To improve the reliability of XR applications and ultimately to also increase the XR-capacity, the importance level of each frame should be considered within the resource allocation procedure. For Uplink, UE should consider the frame impo</w:t>
      </w:r>
      <w:r w:rsidRPr="0047735E">
        <w:rPr>
          <w:rFonts w:ascii="Times New Roman" w:eastAsia="DengXian" w:hAnsi="Times New Roman" w:hint="eastAsia"/>
          <w:kern w:val="0"/>
          <w:sz w:val="20"/>
          <w:szCs w:val="20"/>
          <w:lang w:val="en-GB" w:eastAsia="x-none"/>
        </w:rPr>
        <w:t>r</w:t>
      </w:r>
      <w:r w:rsidRPr="0047735E">
        <w:rPr>
          <w:rFonts w:ascii="Times New Roman" w:eastAsia="DengXian" w:hAnsi="Times New Roman"/>
          <w:kern w:val="0"/>
          <w:sz w:val="20"/>
          <w:szCs w:val="20"/>
          <w:lang w:val="en-GB" w:eastAsia="x-none"/>
        </w:rPr>
        <w:t>ta</w:t>
      </w:r>
      <w:r w:rsidRPr="0047735E">
        <w:rPr>
          <w:rFonts w:ascii="Times New Roman" w:eastAsia="DengXian" w:hAnsi="Times New Roman" w:hint="eastAsia"/>
          <w:kern w:val="0"/>
          <w:sz w:val="20"/>
          <w:szCs w:val="20"/>
          <w:lang w:val="en-GB" w:eastAsia="x-none"/>
        </w:rPr>
        <w:t>n</w:t>
      </w:r>
      <w:r w:rsidRPr="0047735E">
        <w:rPr>
          <w:rFonts w:ascii="Times New Roman" w:eastAsia="DengXian" w:hAnsi="Times New Roman"/>
          <w:kern w:val="0"/>
          <w:sz w:val="20"/>
          <w:szCs w:val="20"/>
          <w:lang w:val="en-GB" w:eastAsia="x-none"/>
        </w:rPr>
        <w:t xml:space="preserve">ce </w:t>
      </w:r>
      <w:r w:rsidR="00A113FC" w:rsidRPr="0047735E">
        <w:rPr>
          <w:rFonts w:ascii="Times New Roman" w:eastAsia="DengXian" w:hAnsi="Times New Roman"/>
          <w:kern w:val="0"/>
          <w:sz w:val="20"/>
          <w:szCs w:val="20"/>
          <w:lang w:val="en-GB" w:eastAsia="x-none"/>
        </w:rPr>
        <w:t>for the different QoS handling</w:t>
      </w:r>
      <w:r w:rsidRPr="0047735E">
        <w:rPr>
          <w:rFonts w:ascii="Times New Roman" w:eastAsia="DengXian" w:hAnsi="Times New Roman"/>
          <w:kern w:val="0"/>
          <w:sz w:val="20"/>
          <w:szCs w:val="20"/>
          <w:lang w:val="en-GB" w:eastAsia="x-none"/>
        </w:rPr>
        <w:t>.</w:t>
      </w:r>
      <w:r w:rsidRPr="0047735E">
        <w:rPr>
          <w:rFonts w:ascii="Times New Roman" w:eastAsia="DengXian" w:hAnsi="Times New Roman" w:hint="eastAsia"/>
          <w:kern w:val="0"/>
          <w:sz w:val="20"/>
          <w:szCs w:val="20"/>
          <w:lang w:val="en-GB" w:eastAsia="x-none"/>
        </w:rPr>
        <w:t xml:space="preserve"> </w:t>
      </w:r>
      <w:r w:rsidR="00F3112E" w:rsidRPr="0047735E">
        <w:rPr>
          <w:rFonts w:ascii="Times New Roman" w:eastAsia="DengXian" w:hAnsi="Times New Roman"/>
          <w:kern w:val="0"/>
          <w:sz w:val="20"/>
          <w:szCs w:val="20"/>
          <w:lang w:val="en-GB" w:eastAsia="x-none"/>
        </w:rPr>
        <w:t xml:space="preserve">There are several possibilities to </w:t>
      </w:r>
      <w:r w:rsidR="0047735E">
        <w:rPr>
          <w:rFonts w:ascii="Times New Roman" w:eastAsia="DengXian" w:hAnsi="Times New Roman"/>
          <w:kern w:val="0"/>
          <w:sz w:val="20"/>
          <w:szCs w:val="20"/>
          <w:lang w:val="en-GB" w:eastAsia="x-none"/>
        </w:rPr>
        <w:t>accommodate</w:t>
      </w:r>
      <w:r w:rsidR="00F3112E" w:rsidRPr="0047735E">
        <w:rPr>
          <w:rFonts w:ascii="Times New Roman" w:eastAsia="DengXian" w:hAnsi="Times New Roman"/>
          <w:kern w:val="0"/>
          <w:sz w:val="20"/>
          <w:szCs w:val="20"/>
          <w:lang w:val="en-GB" w:eastAsia="x-none"/>
        </w:rPr>
        <w:t xml:space="preserve"> the different QoS handling.</w:t>
      </w:r>
      <w:r w:rsidR="0047735E">
        <w:rPr>
          <w:rFonts w:ascii="Times New Roman" w:eastAsia="DengXian" w:hAnsi="Times New Roman"/>
          <w:kern w:val="0"/>
          <w:sz w:val="20"/>
          <w:szCs w:val="20"/>
          <w:lang w:val="en-GB" w:eastAsia="x-none"/>
        </w:rPr>
        <w:br/>
      </w:r>
    </w:p>
    <w:p w14:paraId="23CF3307" w14:textId="47E34F99" w:rsidR="00772080" w:rsidRPr="0047735E" w:rsidRDefault="00F3112E" w:rsidP="00991C89">
      <w:pPr>
        <w:pStyle w:val="ListParagraph"/>
        <w:numPr>
          <w:ilvl w:val="0"/>
          <w:numId w:val="33"/>
        </w:numPr>
        <w:ind w:firstLineChars="0"/>
        <w:rPr>
          <w:rFonts w:eastAsia="DengXian"/>
          <w:lang w:eastAsia="x-none"/>
        </w:rPr>
      </w:pPr>
      <w:r w:rsidRPr="0047735E">
        <w:rPr>
          <w:rFonts w:eastAsia="DengXian"/>
          <w:lang w:eastAsia="x-none"/>
        </w:rPr>
        <w:t>T</w:t>
      </w:r>
      <w:r w:rsidR="00772080" w:rsidRPr="0047735E">
        <w:rPr>
          <w:rFonts w:eastAsia="DengXian"/>
          <w:lang w:eastAsia="x-none"/>
        </w:rPr>
        <w:t>o map one IP flow to different QoS flow</w:t>
      </w:r>
      <w:r w:rsidRPr="0047735E">
        <w:rPr>
          <w:rFonts w:eastAsia="DengXian"/>
          <w:lang w:eastAsia="x-none"/>
        </w:rPr>
        <w:t>s</w:t>
      </w:r>
      <w:r w:rsidR="00772080" w:rsidRPr="0047735E">
        <w:rPr>
          <w:rFonts w:eastAsia="DengXian"/>
          <w:lang w:eastAsia="x-none"/>
        </w:rPr>
        <w:t xml:space="preserve"> according to importance</w:t>
      </w:r>
      <w:r w:rsidRPr="0047735E">
        <w:rPr>
          <w:rFonts w:eastAsia="DengXian"/>
          <w:lang w:eastAsia="x-none"/>
        </w:rPr>
        <w:t xml:space="preserve"> </w:t>
      </w:r>
      <w:r w:rsidR="00772080" w:rsidRPr="0047735E">
        <w:rPr>
          <w:rFonts w:eastAsia="DengXian"/>
          <w:lang w:eastAsia="x-none"/>
        </w:rPr>
        <w:t xml:space="preserve">is under discussion in SA2. </w:t>
      </w:r>
      <w:r w:rsidR="001B3FCB">
        <w:rPr>
          <w:rFonts w:eastAsia="DengXian"/>
          <w:lang w:eastAsia="x-none"/>
        </w:rPr>
        <w:t xml:space="preserve">Assuming a 1:1 mapping between QoS flow and DRB, </w:t>
      </w:r>
      <w:proofErr w:type="gramStart"/>
      <w:r w:rsidR="001B3FCB">
        <w:rPr>
          <w:rFonts w:eastAsia="DengXian"/>
          <w:lang w:eastAsia="x-none"/>
        </w:rPr>
        <w:t>i.e.</w:t>
      </w:r>
      <w:proofErr w:type="gramEnd"/>
      <w:r w:rsidR="001B3FCB">
        <w:rPr>
          <w:rFonts w:eastAsia="DengXian"/>
          <w:lang w:eastAsia="x-none"/>
        </w:rPr>
        <w:t xml:space="preserve"> Alternative 111 in above figure, the l</w:t>
      </w:r>
      <w:r w:rsidRPr="0047735E">
        <w:rPr>
          <w:rFonts w:eastAsia="DengXian"/>
          <w:lang w:eastAsia="x-none"/>
        </w:rPr>
        <w:t>egacy LCP handling can be reused, and no RAN impact is foreseen</w:t>
      </w:r>
      <w:r w:rsidR="00772080" w:rsidRPr="0047735E">
        <w:rPr>
          <w:rFonts w:eastAsia="DengXian"/>
          <w:lang w:eastAsia="x-none"/>
        </w:rPr>
        <w:t>.</w:t>
      </w:r>
      <w:r w:rsidR="00712539" w:rsidRPr="0047735E">
        <w:rPr>
          <w:rFonts w:eastAsia="DengXian"/>
          <w:lang w:eastAsia="x-none"/>
        </w:rPr>
        <w:t xml:space="preserve"> </w:t>
      </w:r>
      <w:r w:rsidR="001B3FCB">
        <w:rPr>
          <w:rFonts w:eastAsia="DengXian"/>
          <w:lang w:eastAsia="x-none"/>
        </w:rPr>
        <w:t>For</w:t>
      </w:r>
      <w:r w:rsidR="00712539" w:rsidRPr="0047735E">
        <w:rPr>
          <w:rFonts w:eastAsia="DengXian"/>
          <w:lang w:eastAsia="x-none"/>
        </w:rPr>
        <w:t xml:space="preserve"> this case, </w:t>
      </w:r>
      <w:r w:rsidR="001B3FCB">
        <w:rPr>
          <w:rFonts w:eastAsia="DengXian"/>
          <w:lang w:eastAsia="x-none"/>
        </w:rPr>
        <w:t xml:space="preserve">i.e. </w:t>
      </w:r>
      <w:r w:rsidR="00712539" w:rsidRPr="0047735E">
        <w:rPr>
          <w:rFonts w:eastAsia="DengXian"/>
          <w:lang w:eastAsia="x-none"/>
        </w:rPr>
        <w:t xml:space="preserve">I-frame and P-frame </w:t>
      </w:r>
      <w:r w:rsidR="001B3FCB">
        <w:rPr>
          <w:rFonts w:eastAsia="DengXian"/>
          <w:lang w:eastAsia="x-none"/>
        </w:rPr>
        <w:t>are</w:t>
      </w:r>
      <w:r w:rsidR="00712539" w:rsidRPr="0047735E">
        <w:rPr>
          <w:rFonts w:eastAsia="DengXian"/>
          <w:lang w:eastAsia="x-none"/>
        </w:rPr>
        <w:t xml:space="preserve"> on separate </w:t>
      </w:r>
      <w:r w:rsidR="001B3FCB">
        <w:rPr>
          <w:rFonts w:eastAsia="DengXian"/>
          <w:lang w:eastAsia="x-none"/>
        </w:rPr>
        <w:t>DRBs</w:t>
      </w:r>
      <w:r w:rsidR="00712539" w:rsidRPr="0047735E">
        <w:rPr>
          <w:rFonts w:eastAsia="DengXian"/>
          <w:lang w:eastAsia="x-none"/>
        </w:rPr>
        <w:t>, how to efficiently discard the frame according to the frame dependency</w:t>
      </w:r>
      <w:r w:rsidR="001B3FCB">
        <w:rPr>
          <w:rFonts w:eastAsia="DengXian"/>
          <w:lang w:eastAsia="x-none"/>
        </w:rPr>
        <w:t xml:space="preserve"> – if supported by SA2 -</w:t>
      </w:r>
      <w:r w:rsidR="00712539" w:rsidRPr="0047735E">
        <w:rPr>
          <w:rFonts w:eastAsia="DengXian"/>
          <w:lang w:eastAsia="x-none"/>
        </w:rPr>
        <w:t xml:space="preserve"> on multi</w:t>
      </w:r>
      <w:r w:rsidR="00712539" w:rsidRPr="0047735E">
        <w:rPr>
          <w:rFonts w:eastAsia="DengXian" w:hint="eastAsia"/>
          <w:lang w:eastAsia="x-none"/>
        </w:rPr>
        <w:t>-</w:t>
      </w:r>
      <w:r w:rsidR="00712539" w:rsidRPr="0047735E">
        <w:rPr>
          <w:rFonts w:eastAsia="DengXian"/>
          <w:lang w:eastAsia="x-none"/>
        </w:rPr>
        <w:t>QoS flow may be further considered in this QoS architecture.</w:t>
      </w:r>
    </w:p>
    <w:p w14:paraId="79AAA086" w14:textId="46C9BBFB" w:rsidR="00991C89" w:rsidRPr="0047735E" w:rsidRDefault="00F3112E" w:rsidP="00991C89">
      <w:pPr>
        <w:pStyle w:val="ListParagraph"/>
        <w:numPr>
          <w:ilvl w:val="0"/>
          <w:numId w:val="33"/>
        </w:numPr>
        <w:ind w:firstLineChars="0"/>
        <w:rPr>
          <w:rFonts w:eastAsia="DengXian"/>
          <w:lang w:eastAsia="x-none"/>
        </w:rPr>
      </w:pPr>
      <w:r w:rsidRPr="0047735E">
        <w:rPr>
          <w:rFonts w:eastAsia="DengXian"/>
          <w:lang w:eastAsia="x-none"/>
        </w:rPr>
        <w:t>T</w:t>
      </w:r>
      <w:r w:rsidR="00772080" w:rsidRPr="0047735E">
        <w:rPr>
          <w:rFonts w:eastAsia="DengXian"/>
          <w:lang w:eastAsia="x-none"/>
        </w:rPr>
        <w:t>o enhance QoS architecture supporting the one QoS flow-to-more DRBs mapping</w:t>
      </w:r>
      <w:r w:rsidR="001B3FCB">
        <w:rPr>
          <w:rFonts w:eastAsia="DengXian"/>
          <w:lang w:eastAsia="x-none"/>
        </w:rPr>
        <w:t xml:space="preserve">, </w:t>
      </w:r>
      <w:proofErr w:type="gramStart"/>
      <w:r w:rsidR="001B3FCB">
        <w:rPr>
          <w:rFonts w:eastAsia="DengXian"/>
          <w:lang w:eastAsia="x-none"/>
        </w:rPr>
        <w:t>e.g.</w:t>
      </w:r>
      <w:proofErr w:type="gramEnd"/>
      <w:r w:rsidR="001B3FCB">
        <w:rPr>
          <w:rFonts w:eastAsia="DengXian"/>
          <w:lang w:eastAsia="x-none"/>
        </w:rPr>
        <w:t xml:space="preserve"> Alternative N1N,</w:t>
      </w:r>
      <w:r w:rsidR="00772080" w:rsidRPr="0047735E">
        <w:rPr>
          <w:rFonts w:eastAsia="DengXian"/>
          <w:lang w:eastAsia="x-none"/>
        </w:rPr>
        <w:t xml:space="preserve"> according to frame importance</w:t>
      </w:r>
      <w:r w:rsidR="00991C89" w:rsidRPr="0047735E">
        <w:rPr>
          <w:rFonts w:eastAsia="DengXian"/>
          <w:lang w:eastAsia="x-none"/>
        </w:rPr>
        <w:t xml:space="preserve">, RAN2 can discuss the mechanisms </w:t>
      </w:r>
      <w:r w:rsidRPr="0047735E">
        <w:rPr>
          <w:rFonts w:eastAsia="DengXian"/>
          <w:lang w:eastAsia="x-none"/>
        </w:rPr>
        <w:t xml:space="preserve">to </w:t>
      </w:r>
      <w:r w:rsidR="00991C89" w:rsidRPr="0047735E">
        <w:rPr>
          <w:rFonts w:eastAsia="DengXian"/>
          <w:lang w:eastAsia="x-none"/>
        </w:rPr>
        <w:t>allow the SDAP to route the data within a single QoS flow to different DRBs according to frame importance.</w:t>
      </w:r>
      <w:r w:rsidR="00712539" w:rsidRPr="0047735E">
        <w:rPr>
          <w:rFonts w:eastAsia="DengXian"/>
          <w:lang w:eastAsia="x-none"/>
        </w:rPr>
        <w:t xml:space="preserve"> </w:t>
      </w:r>
      <w:r w:rsidR="00712539" w:rsidRPr="0047735E">
        <w:rPr>
          <w:rFonts w:eastAsia="DengXian" w:hint="eastAsia"/>
          <w:lang w:eastAsia="x-none"/>
        </w:rPr>
        <w:t>H</w:t>
      </w:r>
      <w:r w:rsidR="00712539" w:rsidRPr="0047735E">
        <w:rPr>
          <w:rFonts w:eastAsia="DengXian"/>
          <w:lang w:eastAsia="x-none"/>
        </w:rPr>
        <w:t xml:space="preserve">ow to efficiently </w:t>
      </w:r>
      <w:r w:rsidR="001B3FCB">
        <w:rPr>
          <w:rFonts w:eastAsia="DengXian"/>
          <w:lang w:eastAsia="x-none"/>
        </w:rPr>
        <w:t xml:space="preserve">perform </w:t>
      </w:r>
      <w:r w:rsidR="00712539" w:rsidRPr="0047735E">
        <w:rPr>
          <w:rFonts w:eastAsia="DengXian"/>
          <w:lang w:eastAsia="x-none"/>
        </w:rPr>
        <w:t>discard</w:t>
      </w:r>
      <w:r w:rsidR="001B3FCB">
        <w:rPr>
          <w:rFonts w:eastAsia="DengXian"/>
          <w:lang w:eastAsia="x-none"/>
        </w:rPr>
        <w:t>ing</w:t>
      </w:r>
      <w:r w:rsidR="00712539" w:rsidRPr="0047735E">
        <w:rPr>
          <w:rFonts w:eastAsia="DengXian"/>
          <w:lang w:eastAsia="x-none"/>
        </w:rPr>
        <w:t xml:space="preserve"> </w:t>
      </w:r>
      <w:r w:rsidR="00712539" w:rsidRPr="0047735E">
        <w:rPr>
          <w:rFonts w:eastAsia="DengXian"/>
          <w:lang w:eastAsia="x-none"/>
        </w:rPr>
        <w:lastRenderedPageBreak/>
        <w:t xml:space="preserve">according to the frame dependency </w:t>
      </w:r>
      <w:r w:rsidR="001B3FCB">
        <w:rPr>
          <w:rFonts w:eastAsia="DengXian"/>
          <w:lang w:eastAsia="x-none"/>
        </w:rPr>
        <w:t xml:space="preserve">– if supported by SA2 - </w:t>
      </w:r>
      <w:r w:rsidR="00712539" w:rsidRPr="0047735E">
        <w:rPr>
          <w:rFonts w:eastAsia="DengXian"/>
          <w:lang w:eastAsia="x-none"/>
        </w:rPr>
        <w:t>on multi</w:t>
      </w:r>
      <w:r w:rsidR="00712539" w:rsidRPr="0047735E">
        <w:rPr>
          <w:rFonts w:eastAsia="DengXian" w:hint="eastAsia"/>
          <w:lang w:eastAsia="x-none"/>
        </w:rPr>
        <w:t>-DRB</w:t>
      </w:r>
      <w:r w:rsidR="00712539" w:rsidRPr="0047735E">
        <w:rPr>
          <w:rFonts w:eastAsia="DengXian"/>
          <w:lang w:eastAsia="x-none"/>
        </w:rPr>
        <w:t xml:space="preserve"> may be further considered in this QoS architecture.</w:t>
      </w:r>
    </w:p>
    <w:p w14:paraId="78175DA6" w14:textId="64FA5387" w:rsidR="00A113FC" w:rsidRPr="0047735E" w:rsidRDefault="007B1C40" w:rsidP="0047735E">
      <w:pPr>
        <w:rPr>
          <w:rFonts w:ascii="Times New Roman" w:eastAsia="DengXian" w:hAnsi="Times New Roman"/>
          <w:kern w:val="0"/>
          <w:sz w:val="20"/>
          <w:szCs w:val="20"/>
          <w:lang w:val="en-GB" w:eastAsia="x-none"/>
        </w:rPr>
      </w:pPr>
      <w:r w:rsidRPr="0047735E">
        <w:rPr>
          <w:rFonts w:ascii="Times New Roman" w:eastAsia="DengXian" w:hAnsi="Times New Roman"/>
          <w:kern w:val="0"/>
          <w:sz w:val="20"/>
          <w:szCs w:val="20"/>
          <w:lang w:val="en-GB" w:eastAsia="x-none"/>
        </w:rPr>
        <w:t xml:space="preserve">Assuming that the current QoS architecture with the one-to-one mapping rules are kept for XR-services, RAN2 needs to discuss mechanisms which allow to prioritize high </w:t>
      </w:r>
      <w:r w:rsidR="00355D4A" w:rsidRPr="0047735E">
        <w:rPr>
          <w:rFonts w:ascii="Times New Roman" w:eastAsia="DengXian" w:hAnsi="Times New Roman"/>
          <w:kern w:val="0"/>
          <w:sz w:val="20"/>
          <w:szCs w:val="20"/>
          <w:lang w:val="en-GB" w:eastAsia="x-none"/>
        </w:rPr>
        <w:t xml:space="preserve">importance </w:t>
      </w:r>
      <w:r w:rsidRPr="0047735E">
        <w:rPr>
          <w:rFonts w:ascii="Times New Roman" w:eastAsia="DengXian" w:hAnsi="Times New Roman"/>
          <w:kern w:val="0"/>
          <w:sz w:val="20"/>
          <w:szCs w:val="20"/>
          <w:lang w:val="en-GB" w:eastAsia="x-none"/>
        </w:rPr>
        <w:t>data within a single QoS flow or single DRB.</w:t>
      </w:r>
    </w:p>
    <w:p w14:paraId="2303ED7C" w14:textId="72E4F05A" w:rsidR="007B1C40" w:rsidRPr="00727A53" w:rsidRDefault="007B1C40" w:rsidP="00727A53">
      <w:pPr>
        <w:rPr>
          <w:rFonts w:eastAsia="DengXian"/>
          <w:lang w:val="en-GB" w:eastAsia="x-none"/>
        </w:rPr>
      </w:pPr>
      <w:r w:rsidRPr="00727A53">
        <w:rPr>
          <w:rFonts w:ascii="Times New Roman" w:eastAsia="DengXian" w:hAnsi="Times New Roman"/>
          <w:kern w:val="0"/>
          <w:sz w:val="20"/>
          <w:szCs w:val="20"/>
          <w:lang w:val="en-GB" w:eastAsia="x-none"/>
        </w:rPr>
        <w:t xml:space="preserve">One option would be for example to reuse the split bearer principle, where a single DRB is associated with multiple RLC entities/bearers. PDCP layer supports the routing of packets of the DRB to the different multiple RLC entities. The routing to the different RLC entities could be done based on the </w:t>
      </w:r>
      <w:r w:rsidR="00355D4A" w:rsidRPr="00727A53">
        <w:rPr>
          <w:rFonts w:ascii="Times New Roman" w:eastAsia="DengXian" w:hAnsi="Times New Roman"/>
          <w:kern w:val="0"/>
          <w:sz w:val="20"/>
          <w:szCs w:val="20"/>
          <w:lang w:val="en-GB" w:eastAsia="x-none"/>
        </w:rPr>
        <w:t>importance</w:t>
      </w:r>
      <w:r w:rsidR="00355D4A" w:rsidRPr="00727A53" w:rsidDel="00355D4A">
        <w:rPr>
          <w:rFonts w:ascii="Times New Roman" w:eastAsia="DengXian" w:hAnsi="Times New Roman"/>
          <w:kern w:val="0"/>
          <w:sz w:val="20"/>
          <w:szCs w:val="20"/>
          <w:lang w:val="en-GB" w:eastAsia="x-none"/>
        </w:rPr>
        <w:t xml:space="preserve"> </w:t>
      </w:r>
      <w:r w:rsidRPr="00727A53">
        <w:rPr>
          <w:rFonts w:ascii="Times New Roman" w:eastAsia="DengXian" w:hAnsi="Times New Roman"/>
          <w:kern w:val="0"/>
          <w:sz w:val="20"/>
          <w:szCs w:val="20"/>
          <w:lang w:val="en-GB" w:eastAsia="x-none"/>
        </w:rPr>
        <w:t xml:space="preserve">of a PDU/SDU.  </w:t>
      </w:r>
    </w:p>
    <w:p w14:paraId="0ED33E6C" w14:textId="77777777" w:rsidR="00772080" w:rsidRPr="00A113FC" w:rsidRDefault="00772080" w:rsidP="007B1C40">
      <w:pPr>
        <w:jc w:val="left"/>
        <w:rPr>
          <w:rFonts w:ascii="Times New Roman" w:eastAsiaTheme="minorEastAsia" w:hAnsi="Times New Roman"/>
          <w:bCs/>
          <w:sz w:val="22"/>
        </w:rPr>
      </w:pPr>
    </w:p>
    <w:p w14:paraId="01C884F9" w14:textId="6EB4DFB9" w:rsidR="00821258" w:rsidRDefault="004C255A" w:rsidP="009E7617">
      <w:pPr>
        <w:jc w:val="left"/>
        <w:rPr>
          <w:rFonts w:ascii="Times New Roman" w:eastAsia="Malgun Gothic" w:hAnsi="Times New Roman"/>
          <w:b/>
          <w:sz w:val="20"/>
          <w:szCs w:val="20"/>
          <w:lang w:eastAsia="ko-KR"/>
        </w:rPr>
      </w:pPr>
      <w:r w:rsidRPr="007B1C40">
        <w:rPr>
          <w:rFonts w:ascii="Times New Roman" w:eastAsia="Malgun Gothic" w:hAnsi="Times New Roman"/>
          <w:b/>
          <w:sz w:val="20"/>
          <w:szCs w:val="20"/>
          <w:lang w:eastAsia="ko-KR"/>
        </w:rPr>
        <w:t xml:space="preserve">Proposal 3. Depending on the progress in SA2, RAN2 should discuss mechanisms </w:t>
      </w:r>
      <w:r w:rsidR="00821258" w:rsidRPr="00821258">
        <w:rPr>
          <w:rFonts w:ascii="Times New Roman" w:eastAsia="Malgun Gothic" w:hAnsi="Times New Roman"/>
          <w:b/>
          <w:sz w:val="20"/>
          <w:szCs w:val="20"/>
          <w:lang w:eastAsia="ko-KR"/>
        </w:rPr>
        <w:t>to prioritize high importance data</w:t>
      </w:r>
      <w:r w:rsidR="00BE7325">
        <w:rPr>
          <w:rFonts w:ascii="Times New Roman" w:eastAsia="Malgun Gothic" w:hAnsi="Times New Roman"/>
          <w:b/>
          <w:sz w:val="20"/>
          <w:szCs w:val="20"/>
          <w:lang w:eastAsia="ko-KR"/>
        </w:rPr>
        <w:t xml:space="preserve"> in case </w:t>
      </w:r>
      <w:proofErr w:type="gramStart"/>
      <w:r w:rsidR="00BE7325" w:rsidRPr="00BE7325">
        <w:rPr>
          <w:rFonts w:ascii="Times New Roman" w:eastAsia="Malgun Gothic" w:hAnsi="Times New Roman"/>
          <w:b/>
          <w:sz w:val="20"/>
          <w:szCs w:val="20"/>
          <w:lang w:eastAsia="ko-KR"/>
        </w:rPr>
        <w:t>a</w:t>
      </w:r>
      <w:proofErr w:type="gramEnd"/>
      <w:r w:rsidR="00BE7325" w:rsidRPr="00BE7325">
        <w:rPr>
          <w:rFonts w:ascii="Times New Roman" w:eastAsia="Malgun Gothic" w:hAnsi="Times New Roman"/>
          <w:b/>
          <w:sz w:val="20"/>
          <w:szCs w:val="20"/>
          <w:lang w:eastAsia="ko-KR"/>
        </w:rPr>
        <w:t xml:space="preserve"> IP-flow</w:t>
      </w:r>
      <w:r w:rsidR="00BE7325">
        <w:rPr>
          <w:rFonts w:ascii="Times New Roman" w:eastAsia="Malgun Gothic" w:hAnsi="Times New Roman"/>
          <w:b/>
          <w:sz w:val="20"/>
          <w:szCs w:val="20"/>
          <w:lang w:eastAsia="ko-KR"/>
        </w:rPr>
        <w:t xml:space="preserve"> is mapped to single Qo</w:t>
      </w:r>
      <w:r w:rsidR="00BE7325" w:rsidRPr="00BE7325">
        <w:rPr>
          <w:rFonts w:ascii="Times New Roman" w:eastAsia="Malgun Gothic" w:hAnsi="Times New Roman" w:hint="eastAsia"/>
          <w:b/>
          <w:sz w:val="20"/>
          <w:szCs w:val="20"/>
          <w:lang w:eastAsia="ko-KR"/>
        </w:rPr>
        <w:t>S</w:t>
      </w:r>
      <w:r w:rsidR="00BE7325" w:rsidRPr="00BE7325">
        <w:rPr>
          <w:rFonts w:ascii="Times New Roman" w:eastAsia="Malgun Gothic" w:hAnsi="Times New Roman"/>
          <w:b/>
          <w:sz w:val="20"/>
          <w:szCs w:val="20"/>
          <w:lang w:eastAsia="ko-KR"/>
        </w:rPr>
        <w:t xml:space="preserve"> flow</w:t>
      </w:r>
      <w:r w:rsidR="00BE7325">
        <w:rPr>
          <w:rFonts w:ascii="Times New Roman" w:eastAsia="Malgun Gothic" w:hAnsi="Times New Roman"/>
          <w:b/>
          <w:sz w:val="20"/>
          <w:szCs w:val="20"/>
          <w:lang w:eastAsia="ko-KR"/>
        </w:rPr>
        <w:t>:</w:t>
      </w:r>
      <w:r w:rsidR="00C47DF2">
        <w:rPr>
          <w:rFonts w:ascii="Times New Roman" w:eastAsia="Malgun Gothic" w:hAnsi="Times New Roman"/>
          <w:b/>
          <w:sz w:val="20"/>
          <w:szCs w:val="20"/>
          <w:lang w:eastAsia="ko-KR"/>
        </w:rPr>
        <w:br/>
      </w:r>
    </w:p>
    <w:p w14:paraId="1D7AC050" w14:textId="29CB4BE6" w:rsidR="00821258" w:rsidRPr="00BE7325" w:rsidRDefault="00BE7325" w:rsidP="00C47DF2">
      <w:pPr>
        <w:pStyle w:val="ListParagraph"/>
        <w:numPr>
          <w:ilvl w:val="0"/>
          <w:numId w:val="34"/>
        </w:numPr>
        <w:ind w:left="418" w:firstLineChars="0" w:hanging="418"/>
        <w:rPr>
          <w:rFonts w:eastAsiaTheme="minorEastAsia"/>
        </w:rPr>
      </w:pPr>
      <w:r>
        <w:rPr>
          <w:rFonts w:eastAsia="DengXian" w:hint="eastAsia"/>
          <w:b/>
          <w:bCs/>
          <w:lang w:eastAsia="zh-CN"/>
        </w:rPr>
        <w:t>c</w:t>
      </w:r>
      <w:r>
        <w:rPr>
          <w:rFonts w:eastAsia="DengXian"/>
          <w:b/>
          <w:bCs/>
          <w:lang w:eastAsia="zh-CN"/>
        </w:rPr>
        <w:t xml:space="preserve">onsidering </w:t>
      </w:r>
      <w:r w:rsidRPr="00821258">
        <w:rPr>
          <w:rFonts w:eastAsia="Malgun Gothic"/>
          <w:b/>
          <w:lang w:eastAsia="ko-KR"/>
        </w:rPr>
        <w:t>importance</w:t>
      </w:r>
      <w:r>
        <w:rPr>
          <w:rFonts w:eastAsia="DengXian"/>
          <w:b/>
          <w:bCs/>
          <w:lang w:eastAsia="zh-CN"/>
        </w:rPr>
        <w:t xml:space="preserve"> for </w:t>
      </w:r>
      <w:r w:rsidR="00991C89" w:rsidRPr="00821258">
        <w:rPr>
          <w:rFonts w:eastAsia="DengXian"/>
          <w:b/>
          <w:bCs/>
          <w:lang w:eastAsia="x-none"/>
        </w:rPr>
        <w:t>rout</w:t>
      </w:r>
      <w:r>
        <w:rPr>
          <w:rFonts w:eastAsia="DengXian"/>
          <w:b/>
          <w:bCs/>
          <w:lang w:eastAsia="x-none"/>
        </w:rPr>
        <w:t>ing</w:t>
      </w:r>
      <w:r w:rsidR="00991C89" w:rsidRPr="00821258">
        <w:rPr>
          <w:rFonts w:eastAsia="DengXian"/>
          <w:b/>
          <w:bCs/>
          <w:lang w:eastAsia="x-none"/>
        </w:rPr>
        <w:t xml:space="preserve"> the data to the different RLC entities</w:t>
      </w:r>
      <w:r w:rsidR="00821258">
        <w:rPr>
          <w:rFonts w:eastAsia="DengXian"/>
          <w:b/>
          <w:bCs/>
          <w:lang w:eastAsia="x-none"/>
        </w:rPr>
        <w:t xml:space="preserve"> </w:t>
      </w:r>
      <w:r>
        <w:rPr>
          <w:rFonts w:eastAsia="Malgun Gothic"/>
          <w:b/>
          <w:lang w:eastAsia="ko-KR"/>
        </w:rPr>
        <w:t>by PDCP</w:t>
      </w:r>
    </w:p>
    <w:p w14:paraId="65805E21" w14:textId="0EDCA8C8" w:rsidR="00BE7325" w:rsidRPr="00BE7325" w:rsidRDefault="00BE7325" w:rsidP="00C47DF2">
      <w:pPr>
        <w:pStyle w:val="ListParagraph"/>
        <w:numPr>
          <w:ilvl w:val="0"/>
          <w:numId w:val="34"/>
        </w:numPr>
        <w:ind w:left="418" w:firstLineChars="0" w:hanging="418"/>
        <w:rPr>
          <w:rFonts w:eastAsiaTheme="minorEastAsia"/>
        </w:rPr>
      </w:pPr>
      <w:r>
        <w:rPr>
          <w:rFonts w:eastAsia="DengXian" w:hint="eastAsia"/>
          <w:b/>
          <w:bCs/>
          <w:lang w:eastAsia="zh-CN"/>
        </w:rPr>
        <w:t>c</w:t>
      </w:r>
      <w:r>
        <w:rPr>
          <w:rFonts w:eastAsia="DengXian"/>
          <w:b/>
          <w:bCs/>
          <w:lang w:eastAsia="zh-CN"/>
        </w:rPr>
        <w:t xml:space="preserve">onsidering </w:t>
      </w:r>
      <w:r w:rsidRPr="00821258">
        <w:rPr>
          <w:rFonts w:eastAsia="Malgun Gothic"/>
          <w:b/>
          <w:lang w:eastAsia="ko-KR"/>
        </w:rPr>
        <w:t>importance</w:t>
      </w:r>
      <w:r>
        <w:rPr>
          <w:rFonts w:eastAsia="DengXian"/>
          <w:b/>
          <w:bCs/>
          <w:lang w:eastAsia="zh-CN"/>
        </w:rPr>
        <w:t xml:space="preserve"> </w:t>
      </w:r>
      <w:r w:rsidR="0047735E">
        <w:rPr>
          <w:rFonts w:eastAsia="DengXian"/>
          <w:b/>
          <w:bCs/>
          <w:lang w:eastAsia="zh-CN"/>
        </w:rPr>
        <w:t xml:space="preserve">during </w:t>
      </w:r>
      <w:r w:rsidRPr="00821258">
        <w:rPr>
          <w:rFonts w:eastAsia="DengXian"/>
          <w:b/>
          <w:bCs/>
          <w:lang w:eastAsia="x-none"/>
        </w:rPr>
        <w:t xml:space="preserve">LCP </w:t>
      </w:r>
    </w:p>
    <w:p w14:paraId="6A02F80A" w14:textId="4243C66A" w:rsidR="007B1C40" w:rsidRPr="00821258" w:rsidRDefault="00BE7325" w:rsidP="00C47DF2">
      <w:pPr>
        <w:pStyle w:val="ListParagraph"/>
        <w:numPr>
          <w:ilvl w:val="0"/>
          <w:numId w:val="34"/>
        </w:numPr>
        <w:ind w:left="418" w:firstLineChars="0" w:hanging="418"/>
        <w:rPr>
          <w:rFonts w:eastAsiaTheme="minorEastAsia"/>
        </w:rPr>
      </w:pPr>
      <w:r>
        <w:rPr>
          <w:rFonts w:eastAsia="DengXian" w:hint="eastAsia"/>
          <w:b/>
          <w:bCs/>
          <w:lang w:eastAsia="zh-CN"/>
        </w:rPr>
        <w:t>c</w:t>
      </w:r>
      <w:r>
        <w:rPr>
          <w:rFonts w:eastAsia="DengXian"/>
          <w:b/>
          <w:bCs/>
          <w:lang w:eastAsia="zh-CN"/>
        </w:rPr>
        <w:t xml:space="preserve">onsidering </w:t>
      </w:r>
      <w:r w:rsidRPr="00821258">
        <w:rPr>
          <w:rFonts w:eastAsia="Malgun Gothic"/>
          <w:b/>
          <w:lang w:eastAsia="ko-KR"/>
        </w:rPr>
        <w:t xml:space="preserve">importance </w:t>
      </w:r>
      <w:r>
        <w:rPr>
          <w:rFonts w:eastAsia="Malgun Gothic"/>
          <w:b/>
          <w:lang w:eastAsia="ko-KR"/>
        </w:rPr>
        <w:t xml:space="preserve">for routing </w:t>
      </w:r>
      <w:r w:rsidRPr="00821258">
        <w:rPr>
          <w:rFonts w:eastAsia="Malgun Gothic"/>
          <w:b/>
          <w:lang w:eastAsia="ko-KR"/>
        </w:rPr>
        <w:t xml:space="preserve">data </w:t>
      </w:r>
      <w:r w:rsidR="00821258" w:rsidRPr="00821258">
        <w:rPr>
          <w:rFonts w:eastAsia="Malgun Gothic"/>
          <w:b/>
          <w:lang w:eastAsia="ko-KR"/>
        </w:rPr>
        <w:t xml:space="preserve">within a single QoS flow to different DRBs </w:t>
      </w:r>
      <w:r>
        <w:rPr>
          <w:rFonts w:eastAsia="Malgun Gothic"/>
          <w:b/>
          <w:lang w:eastAsia="ko-KR"/>
        </w:rPr>
        <w:t xml:space="preserve">by </w:t>
      </w:r>
      <w:r w:rsidRPr="00821258">
        <w:rPr>
          <w:rFonts w:eastAsia="Malgun Gothic"/>
          <w:b/>
          <w:lang w:eastAsia="ko-KR"/>
        </w:rPr>
        <w:t>SDAP</w:t>
      </w:r>
      <w:r w:rsidR="007B1C40" w:rsidRPr="00821258">
        <w:rPr>
          <w:rFonts w:eastAsia="Malgun Gothic"/>
          <w:b/>
          <w:sz w:val="22"/>
          <w:lang w:eastAsia="ko-KR"/>
        </w:rPr>
        <w:br/>
      </w:r>
    </w:p>
    <w:bookmarkEnd w:id="4"/>
    <w:p w14:paraId="37A4AA56" w14:textId="001A01E6" w:rsidR="00CE3390" w:rsidRPr="00FF1B27" w:rsidRDefault="00CE3390" w:rsidP="00FF1B27">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7DC74BA7"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7B1C40" w:rsidRPr="00BD160A">
        <w:rPr>
          <w:rFonts w:ascii="Times New Roman" w:eastAsia="DengXian" w:hAnsi="Times New Roman"/>
          <w:sz w:val="20"/>
          <w:szCs w:val="20"/>
          <w:lang w:val="en-GB"/>
        </w:rPr>
        <w:t xml:space="preserve">the </w:t>
      </w:r>
      <w:r w:rsidR="007B1C40">
        <w:rPr>
          <w:rFonts w:ascii="Times New Roman" w:eastAsia="DengXian" w:hAnsi="Times New Roman"/>
          <w:sz w:val="20"/>
          <w:szCs w:val="20"/>
          <w:lang w:val="en-GB"/>
        </w:rPr>
        <w:t xml:space="preserve">impacts of </w:t>
      </w:r>
      <w:r w:rsidR="007B1C40" w:rsidRPr="007536CE">
        <w:rPr>
          <w:rFonts w:ascii="Times New Roman" w:eastAsia="DengXian" w:hAnsi="Times New Roman"/>
          <w:sz w:val="20"/>
          <w:szCs w:val="20"/>
          <w:lang w:val="en-GB"/>
        </w:rPr>
        <w:t>XR</w:t>
      </w:r>
      <w:r w:rsidR="007B1C40">
        <w:rPr>
          <w:rFonts w:ascii="Times New Roman" w:eastAsia="DengXian" w:hAnsi="Times New Roman"/>
          <w:sz w:val="20"/>
          <w:szCs w:val="20"/>
          <w:lang w:val="en-GB"/>
        </w:rPr>
        <w:t>-</w:t>
      </w:r>
      <w:r w:rsidR="007B1C40" w:rsidRPr="007536CE">
        <w:rPr>
          <w:rFonts w:ascii="Times New Roman" w:eastAsia="DengXian" w:hAnsi="Times New Roman"/>
          <w:sz w:val="20"/>
          <w:szCs w:val="20"/>
          <w:lang w:val="en-GB"/>
        </w:rPr>
        <w:t xml:space="preserve">awareness </w:t>
      </w:r>
      <w:r w:rsidR="007B1C40">
        <w:rPr>
          <w:rFonts w:ascii="Times New Roman" w:eastAsia="DengXian" w:hAnsi="Times New Roman"/>
          <w:sz w:val="20"/>
          <w:szCs w:val="20"/>
          <w:lang w:val="en-GB"/>
        </w:rPr>
        <w:t xml:space="preserve">on the </w:t>
      </w:r>
      <w:r w:rsidR="007B1C40" w:rsidRPr="007536CE">
        <w:rPr>
          <w:rFonts w:ascii="Times New Roman" w:eastAsia="DengXian" w:hAnsi="Times New Roman"/>
          <w:sz w:val="20"/>
          <w:szCs w:val="20"/>
          <w:lang w:val="en-GB"/>
        </w:rPr>
        <w:t>traffic prioritization of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3D3B4CCA" w14:textId="77777777" w:rsidR="00C47DF2" w:rsidRDefault="00C47DF2" w:rsidP="00C47DF2">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1: RAN2 should discuss enhancements to the LCP procedure in order to address the delay requirements of an XR bearer like PSDB, </w:t>
      </w:r>
      <w:proofErr w:type="gramStart"/>
      <w:r w:rsidRPr="00EB4B0F">
        <w:rPr>
          <w:rFonts w:ascii="Times New Roman" w:eastAsia="DengXian" w:hAnsi="Times New Roman"/>
          <w:b/>
          <w:bCs/>
          <w:kern w:val="0"/>
          <w:sz w:val="20"/>
          <w:szCs w:val="20"/>
          <w:lang w:val="en-GB" w:eastAsia="x-none"/>
        </w:rPr>
        <w:t>e.g.</w:t>
      </w:r>
      <w:proofErr w:type="gramEnd"/>
      <w:r w:rsidRPr="00EB4B0F">
        <w:rPr>
          <w:rFonts w:ascii="Times New Roman" w:eastAsia="DengXian" w:hAnsi="Times New Roman"/>
          <w:b/>
          <w:bCs/>
          <w:kern w:val="0"/>
          <w:sz w:val="20"/>
          <w:szCs w:val="20"/>
          <w:lang w:val="en-GB" w:eastAsia="x-none"/>
        </w:rPr>
        <w:t xml:space="preserve"> considering also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order</w:t>
      </w:r>
    </w:p>
    <w:p w14:paraId="78D923B2" w14:textId="77777777" w:rsidR="00C47DF2" w:rsidRDefault="00C47DF2" w:rsidP="00C47DF2">
      <w:pPr>
        <w:jc w:val="left"/>
        <w:rPr>
          <w:rFonts w:ascii="Times New Roman" w:eastAsia="DengXian" w:hAnsi="Times New Roman"/>
          <w:b/>
          <w:bCs/>
          <w:kern w:val="0"/>
          <w:sz w:val="20"/>
          <w:szCs w:val="20"/>
          <w:lang w:val="en-GB" w:eastAsia="x-none"/>
        </w:rPr>
      </w:pPr>
    </w:p>
    <w:p w14:paraId="441595E5" w14:textId="090751C8" w:rsidR="00C47DF2" w:rsidRDefault="00C47DF2" w:rsidP="00C47DF2">
      <w:pPr>
        <w:jc w:val="left"/>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2</w:t>
      </w:r>
      <w:r w:rsidRPr="00EB4B0F">
        <w:rPr>
          <w:rFonts w:ascii="Times New Roman" w:eastAsia="DengXian" w:hAnsi="Times New Roman"/>
          <w:b/>
          <w:bCs/>
          <w:kern w:val="0"/>
          <w:sz w:val="20"/>
          <w:szCs w:val="20"/>
          <w:lang w:val="en-GB" w:eastAsia="x-none"/>
        </w:rPr>
        <w:t xml:space="preserve">: RAN2 should discuss enhancements to the </w:t>
      </w:r>
      <w:r>
        <w:rPr>
          <w:rFonts w:ascii="Times New Roman" w:eastAsia="DengXian" w:hAnsi="Times New Roman"/>
          <w:b/>
          <w:bCs/>
          <w:kern w:val="0"/>
          <w:sz w:val="20"/>
          <w:szCs w:val="20"/>
          <w:lang w:val="en-GB" w:eastAsia="x-none"/>
        </w:rPr>
        <w:t xml:space="preserve">Intra-UE prioritization procedure </w:t>
      </w:r>
      <w:r w:rsidRPr="00EB4B0F">
        <w:rPr>
          <w:rFonts w:ascii="Times New Roman" w:eastAsia="DengXian" w:hAnsi="Times New Roman"/>
          <w:b/>
          <w:bCs/>
          <w:kern w:val="0"/>
          <w:sz w:val="20"/>
          <w:szCs w:val="20"/>
          <w:lang w:val="en-GB" w:eastAsia="x-none"/>
        </w:rPr>
        <w:t xml:space="preserve">in order to address the delay requirements of an XR bearer like PSDB, </w:t>
      </w:r>
      <w:proofErr w:type="gramStart"/>
      <w:r w:rsidRPr="00EB4B0F">
        <w:rPr>
          <w:rFonts w:ascii="Times New Roman" w:eastAsia="DengXian" w:hAnsi="Times New Roman"/>
          <w:b/>
          <w:bCs/>
          <w:kern w:val="0"/>
          <w:sz w:val="20"/>
          <w:szCs w:val="20"/>
          <w:lang w:val="en-GB" w:eastAsia="x-none"/>
        </w:rPr>
        <w:t>e.g.</w:t>
      </w:r>
      <w:proofErr w:type="gramEnd"/>
      <w:r w:rsidRPr="00EB4B0F">
        <w:rPr>
          <w:rFonts w:ascii="Times New Roman" w:eastAsia="DengXian" w:hAnsi="Times New Roman"/>
          <w:b/>
          <w:bCs/>
          <w:kern w:val="0"/>
          <w:sz w:val="20"/>
          <w:szCs w:val="20"/>
          <w:lang w:val="en-GB" w:eastAsia="x-none"/>
        </w:rPr>
        <w:t xml:space="preserve"> considering also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w:t>
      </w:r>
    </w:p>
    <w:p w14:paraId="4F01DC9D" w14:textId="26FDB53B" w:rsidR="00C47DF2" w:rsidRDefault="00C47DF2" w:rsidP="00C47DF2">
      <w:pPr>
        <w:jc w:val="left"/>
        <w:rPr>
          <w:rFonts w:ascii="Times New Roman" w:eastAsia="Malgun Gothic" w:hAnsi="Times New Roman"/>
          <w:b/>
          <w:sz w:val="20"/>
          <w:szCs w:val="20"/>
          <w:lang w:eastAsia="ko-KR"/>
        </w:rPr>
      </w:pPr>
      <w:r>
        <w:rPr>
          <w:rFonts w:ascii="Times New Roman" w:eastAsia="Malgun Gothic" w:hAnsi="Times New Roman"/>
          <w:b/>
          <w:sz w:val="20"/>
          <w:szCs w:val="20"/>
          <w:lang w:eastAsia="ko-KR"/>
        </w:rPr>
        <w:br/>
      </w:r>
      <w:r w:rsidRPr="007B1C40">
        <w:rPr>
          <w:rFonts w:ascii="Times New Roman" w:eastAsia="Malgun Gothic" w:hAnsi="Times New Roman"/>
          <w:b/>
          <w:sz w:val="20"/>
          <w:szCs w:val="20"/>
          <w:lang w:eastAsia="ko-KR"/>
        </w:rPr>
        <w:t xml:space="preserve">Proposal 3. Depending on the progress in SA2, RAN2 should discuss mechanisms </w:t>
      </w:r>
      <w:r w:rsidRPr="00821258">
        <w:rPr>
          <w:rFonts w:ascii="Times New Roman" w:eastAsia="Malgun Gothic" w:hAnsi="Times New Roman"/>
          <w:b/>
          <w:sz w:val="20"/>
          <w:szCs w:val="20"/>
          <w:lang w:eastAsia="ko-KR"/>
        </w:rPr>
        <w:t>to prioritize high importance data</w:t>
      </w:r>
      <w:r>
        <w:rPr>
          <w:rFonts w:ascii="Times New Roman" w:eastAsia="Malgun Gothic" w:hAnsi="Times New Roman"/>
          <w:b/>
          <w:sz w:val="20"/>
          <w:szCs w:val="20"/>
          <w:lang w:eastAsia="ko-KR"/>
        </w:rPr>
        <w:t xml:space="preserve"> in case </w:t>
      </w:r>
      <w:proofErr w:type="gramStart"/>
      <w:r w:rsidRPr="00BE7325">
        <w:rPr>
          <w:rFonts w:ascii="Times New Roman" w:eastAsia="Malgun Gothic" w:hAnsi="Times New Roman"/>
          <w:b/>
          <w:sz w:val="20"/>
          <w:szCs w:val="20"/>
          <w:lang w:eastAsia="ko-KR"/>
        </w:rPr>
        <w:t>a</w:t>
      </w:r>
      <w:proofErr w:type="gramEnd"/>
      <w:r w:rsidRPr="00BE7325">
        <w:rPr>
          <w:rFonts w:ascii="Times New Roman" w:eastAsia="Malgun Gothic" w:hAnsi="Times New Roman"/>
          <w:b/>
          <w:sz w:val="20"/>
          <w:szCs w:val="20"/>
          <w:lang w:eastAsia="ko-KR"/>
        </w:rPr>
        <w:t xml:space="preserve"> IP-flow</w:t>
      </w:r>
      <w:r>
        <w:rPr>
          <w:rFonts w:ascii="Times New Roman" w:eastAsia="Malgun Gothic" w:hAnsi="Times New Roman"/>
          <w:b/>
          <w:sz w:val="20"/>
          <w:szCs w:val="20"/>
          <w:lang w:eastAsia="ko-KR"/>
        </w:rPr>
        <w:t xml:space="preserve"> is mapped to single Qo</w:t>
      </w:r>
      <w:r w:rsidRPr="00BE7325">
        <w:rPr>
          <w:rFonts w:ascii="Times New Roman" w:eastAsia="Malgun Gothic" w:hAnsi="Times New Roman" w:hint="eastAsia"/>
          <w:b/>
          <w:sz w:val="20"/>
          <w:szCs w:val="20"/>
          <w:lang w:eastAsia="ko-KR"/>
        </w:rPr>
        <w:t>S</w:t>
      </w:r>
      <w:r w:rsidRPr="00BE7325">
        <w:rPr>
          <w:rFonts w:ascii="Times New Roman" w:eastAsia="Malgun Gothic" w:hAnsi="Times New Roman"/>
          <w:b/>
          <w:sz w:val="20"/>
          <w:szCs w:val="20"/>
          <w:lang w:eastAsia="ko-KR"/>
        </w:rPr>
        <w:t xml:space="preserve"> flow</w:t>
      </w:r>
      <w:r>
        <w:rPr>
          <w:rFonts w:ascii="Times New Roman" w:eastAsia="Malgun Gothic" w:hAnsi="Times New Roman"/>
          <w:b/>
          <w:sz w:val="20"/>
          <w:szCs w:val="20"/>
          <w:lang w:eastAsia="ko-KR"/>
        </w:rPr>
        <w:t>:</w:t>
      </w:r>
      <w:r>
        <w:rPr>
          <w:rFonts w:ascii="Times New Roman" w:eastAsia="Malgun Gothic" w:hAnsi="Times New Roman"/>
          <w:b/>
          <w:sz w:val="20"/>
          <w:szCs w:val="20"/>
          <w:lang w:eastAsia="ko-KR"/>
        </w:rPr>
        <w:br/>
      </w:r>
    </w:p>
    <w:p w14:paraId="15795558" w14:textId="77777777" w:rsidR="00C47DF2" w:rsidRPr="00BE7325" w:rsidRDefault="00C47DF2" w:rsidP="00C47DF2">
      <w:pPr>
        <w:pStyle w:val="ListParagraph"/>
        <w:numPr>
          <w:ilvl w:val="0"/>
          <w:numId w:val="34"/>
        </w:numPr>
        <w:ind w:left="418" w:firstLineChars="0" w:hanging="418"/>
        <w:rPr>
          <w:rFonts w:eastAsiaTheme="minorEastAsia"/>
        </w:rPr>
      </w:pPr>
      <w:r>
        <w:rPr>
          <w:rFonts w:eastAsia="DengXian" w:hint="eastAsia"/>
          <w:b/>
          <w:bCs/>
          <w:lang w:eastAsia="zh-CN"/>
        </w:rPr>
        <w:t>c</w:t>
      </w:r>
      <w:r>
        <w:rPr>
          <w:rFonts w:eastAsia="DengXian"/>
          <w:b/>
          <w:bCs/>
          <w:lang w:eastAsia="zh-CN"/>
        </w:rPr>
        <w:t xml:space="preserve">onsidering </w:t>
      </w:r>
      <w:r w:rsidRPr="00821258">
        <w:rPr>
          <w:rFonts w:eastAsia="Malgun Gothic"/>
          <w:b/>
          <w:lang w:eastAsia="ko-KR"/>
        </w:rPr>
        <w:t>importance</w:t>
      </w:r>
      <w:r>
        <w:rPr>
          <w:rFonts w:eastAsia="DengXian"/>
          <w:b/>
          <w:bCs/>
          <w:lang w:eastAsia="zh-CN"/>
        </w:rPr>
        <w:t xml:space="preserve"> for </w:t>
      </w:r>
      <w:r w:rsidRPr="00821258">
        <w:rPr>
          <w:rFonts w:eastAsia="DengXian"/>
          <w:b/>
          <w:bCs/>
          <w:lang w:eastAsia="x-none"/>
        </w:rPr>
        <w:t>rout</w:t>
      </w:r>
      <w:r>
        <w:rPr>
          <w:rFonts w:eastAsia="DengXian"/>
          <w:b/>
          <w:bCs/>
          <w:lang w:eastAsia="x-none"/>
        </w:rPr>
        <w:t>ing</w:t>
      </w:r>
      <w:r w:rsidRPr="00821258">
        <w:rPr>
          <w:rFonts w:eastAsia="DengXian"/>
          <w:b/>
          <w:bCs/>
          <w:lang w:eastAsia="x-none"/>
        </w:rPr>
        <w:t xml:space="preserve"> the data to the different RLC entities</w:t>
      </w:r>
      <w:r>
        <w:rPr>
          <w:rFonts w:eastAsia="DengXian"/>
          <w:b/>
          <w:bCs/>
          <w:lang w:eastAsia="x-none"/>
        </w:rPr>
        <w:t xml:space="preserve"> </w:t>
      </w:r>
      <w:r>
        <w:rPr>
          <w:rFonts w:eastAsia="Malgun Gothic"/>
          <w:b/>
          <w:lang w:eastAsia="ko-KR"/>
        </w:rPr>
        <w:t>by PDCP</w:t>
      </w:r>
    </w:p>
    <w:p w14:paraId="6ACBD06E" w14:textId="77777777" w:rsidR="00C47DF2" w:rsidRPr="00BE7325" w:rsidRDefault="00C47DF2" w:rsidP="00C47DF2">
      <w:pPr>
        <w:pStyle w:val="ListParagraph"/>
        <w:numPr>
          <w:ilvl w:val="0"/>
          <w:numId w:val="34"/>
        </w:numPr>
        <w:ind w:left="418" w:firstLineChars="0" w:hanging="418"/>
        <w:rPr>
          <w:rFonts w:eastAsiaTheme="minorEastAsia"/>
        </w:rPr>
      </w:pPr>
      <w:r>
        <w:rPr>
          <w:rFonts w:eastAsia="DengXian" w:hint="eastAsia"/>
          <w:b/>
          <w:bCs/>
          <w:lang w:eastAsia="zh-CN"/>
        </w:rPr>
        <w:t>c</w:t>
      </w:r>
      <w:r>
        <w:rPr>
          <w:rFonts w:eastAsia="DengXian"/>
          <w:b/>
          <w:bCs/>
          <w:lang w:eastAsia="zh-CN"/>
        </w:rPr>
        <w:t xml:space="preserve">onsidering </w:t>
      </w:r>
      <w:r w:rsidRPr="00821258">
        <w:rPr>
          <w:rFonts w:eastAsia="Malgun Gothic"/>
          <w:b/>
          <w:lang w:eastAsia="ko-KR"/>
        </w:rPr>
        <w:t>importance</w:t>
      </w:r>
      <w:r>
        <w:rPr>
          <w:rFonts w:eastAsia="DengXian"/>
          <w:b/>
          <w:bCs/>
          <w:lang w:eastAsia="zh-CN"/>
        </w:rPr>
        <w:t xml:space="preserve"> during </w:t>
      </w:r>
      <w:r w:rsidRPr="00821258">
        <w:rPr>
          <w:rFonts w:eastAsia="DengXian"/>
          <w:b/>
          <w:bCs/>
          <w:lang w:eastAsia="x-none"/>
        </w:rPr>
        <w:t xml:space="preserve">LCP </w:t>
      </w:r>
    </w:p>
    <w:p w14:paraId="5D4584BB" w14:textId="28080665" w:rsidR="00C47DF2" w:rsidRPr="00C47DF2" w:rsidRDefault="00C47DF2" w:rsidP="00C47DF2">
      <w:pPr>
        <w:pStyle w:val="ListParagraph"/>
        <w:numPr>
          <w:ilvl w:val="0"/>
          <w:numId w:val="34"/>
        </w:numPr>
        <w:ind w:left="418" w:firstLineChars="0" w:hanging="418"/>
        <w:rPr>
          <w:rFonts w:eastAsia="DengXian"/>
          <w:b/>
          <w:bCs/>
          <w:lang w:eastAsia="zh-CN"/>
        </w:rPr>
      </w:pPr>
      <w:r w:rsidRPr="00C47DF2">
        <w:rPr>
          <w:rFonts w:eastAsia="DengXian" w:hint="eastAsia"/>
          <w:b/>
          <w:bCs/>
          <w:lang w:eastAsia="zh-CN"/>
        </w:rPr>
        <w:t>c</w:t>
      </w:r>
      <w:r w:rsidRPr="00C47DF2">
        <w:rPr>
          <w:rFonts w:eastAsia="DengXian"/>
          <w:b/>
          <w:bCs/>
          <w:lang w:eastAsia="zh-CN"/>
        </w:rPr>
        <w:t>onsidering importance for routing data within a single QoS flow to different DRBs by SDAP</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9F883D1" w:rsidR="002E4027" w:rsidRDefault="00915B07" w:rsidP="003657DD">
      <w:pPr>
        <w:pStyle w:val="References"/>
      </w:pPr>
      <w:r>
        <w:t>RAN</w:t>
      </w:r>
      <w:r w:rsidR="004464C4">
        <w:t>1</w:t>
      </w:r>
      <w:r>
        <w:t>#11</w:t>
      </w:r>
      <w:r w:rsidR="004464C4">
        <w:t>0</w:t>
      </w:r>
      <w:r>
        <w:t>-e chairman note</w:t>
      </w:r>
      <w:r w:rsidR="007B5C1F">
        <w:t>.</w:t>
      </w:r>
    </w:p>
    <w:p w14:paraId="4E38746D" w14:textId="44B53EA3" w:rsidR="00BA3CA0" w:rsidRDefault="00915B07" w:rsidP="0087552C">
      <w:pPr>
        <w:pStyle w:val="References"/>
      </w:pPr>
      <w:r>
        <w:t>RAN2#11</w:t>
      </w:r>
      <w:r w:rsidR="004464C4">
        <w:t>9</w:t>
      </w:r>
      <w:r>
        <w:t>-e chairman note.</w:t>
      </w:r>
    </w:p>
    <w:sectPr w:rsidR="00BA3CA0"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C4A6A" w14:textId="77777777" w:rsidR="00C12AD5" w:rsidRDefault="00C12AD5">
      <w:r>
        <w:separator/>
      </w:r>
    </w:p>
  </w:endnote>
  <w:endnote w:type="continuationSeparator" w:id="0">
    <w:p w14:paraId="05998AD9" w14:textId="77777777" w:rsidR="00C12AD5" w:rsidRDefault="00C12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B3DE4" w14:textId="77777777" w:rsidR="00C12AD5" w:rsidRDefault="00C12AD5">
      <w:r>
        <w:separator/>
      </w:r>
    </w:p>
  </w:footnote>
  <w:footnote w:type="continuationSeparator" w:id="0">
    <w:p w14:paraId="02A39608" w14:textId="77777777" w:rsidR="00C12AD5" w:rsidRDefault="00C12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542CFD"/>
    <w:multiLevelType w:val="hybridMultilevel"/>
    <w:tmpl w:val="3558D6CC"/>
    <w:lvl w:ilvl="0" w:tplc="48B81C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5F080E94"/>
    <w:multiLevelType w:val="hybridMultilevel"/>
    <w:tmpl w:val="D9F2B0CE"/>
    <w:lvl w:ilvl="0" w:tplc="48B81CF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5E1805"/>
    <w:multiLevelType w:val="hybridMultilevel"/>
    <w:tmpl w:val="E1D2C01E"/>
    <w:lvl w:ilvl="0" w:tplc="48B81CFE">
      <w:start w:val="1"/>
      <w:numFmt w:val="bullet"/>
      <w:lvlText w:val="•"/>
      <w:lvlJc w:val="left"/>
      <w:pPr>
        <w:ind w:left="1256" w:hanging="420"/>
      </w:pPr>
      <w:rPr>
        <w:rFonts w:ascii="Arial" w:hAnsi="Arial" w:hint="default"/>
      </w:rPr>
    </w:lvl>
    <w:lvl w:ilvl="1" w:tplc="04090003" w:tentative="1">
      <w:start w:val="1"/>
      <w:numFmt w:val="bullet"/>
      <w:lvlText w:val=""/>
      <w:lvlJc w:val="left"/>
      <w:pPr>
        <w:ind w:left="1676" w:hanging="420"/>
      </w:pPr>
      <w:rPr>
        <w:rFonts w:ascii="Wingdings" w:hAnsi="Wingdings" w:hint="default"/>
      </w:rPr>
    </w:lvl>
    <w:lvl w:ilvl="2" w:tplc="04090005" w:tentative="1">
      <w:start w:val="1"/>
      <w:numFmt w:val="bullet"/>
      <w:lvlText w:val=""/>
      <w:lvlJc w:val="left"/>
      <w:pPr>
        <w:ind w:left="2096" w:hanging="420"/>
      </w:pPr>
      <w:rPr>
        <w:rFonts w:ascii="Wingdings" w:hAnsi="Wingdings" w:hint="default"/>
      </w:rPr>
    </w:lvl>
    <w:lvl w:ilvl="3" w:tplc="04090001" w:tentative="1">
      <w:start w:val="1"/>
      <w:numFmt w:val="bullet"/>
      <w:lvlText w:val=""/>
      <w:lvlJc w:val="left"/>
      <w:pPr>
        <w:ind w:left="2516" w:hanging="420"/>
      </w:pPr>
      <w:rPr>
        <w:rFonts w:ascii="Wingdings" w:hAnsi="Wingdings" w:hint="default"/>
      </w:rPr>
    </w:lvl>
    <w:lvl w:ilvl="4" w:tplc="04090003" w:tentative="1">
      <w:start w:val="1"/>
      <w:numFmt w:val="bullet"/>
      <w:lvlText w:val=""/>
      <w:lvlJc w:val="left"/>
      <w:pPr>
        <w:ind w:left="2936" w:hanging="420"/>
      </w:pPr>
      <w:rPr>
        <w:rFonts w:ascii="Wingdings" w:hAnsi="Wingdings" w:hint="default"/>
      </w:rPr>
    </w:lvl>
    <w:lvl w:ilvl="5" w:tplc="04090005" w:tentative="1">
      <w:start w:val="1"/>
      <w:numFmt w:val="bullet"/>
      <w:lvlText w:val=""/>
      <w:lvlJc w:val="left"/>
      <w:pPr>
        <w:ind w:left="3356" w:hanging="420"/>
      </w:pPr>
      <w:rPr>
        <w:rFonts w:ascii="Wingdings" w:hAnsi="Wingdings" w:hint="default"/>
      </w:rPr>
    </w:lvl>
    <w:lvl w:ilvl="6" w:tplc="04090001" w:tentative="1">
      <w:start w:val="1"/>
      <w:numFmt w:val="bullet"/>
      <w:lvlText w:val=""/>
      <w:lvlJc w:val="left"/>
      <w:pPr>
        <w:ind w:left="3776" w:hanging="420"/>
      </w:pPr>
      <w:rPr>
        <w:rFonts w:ascii="Wingdings" w:hAnsi="Wingdings" w:hint="default"/>
      </w:rPr>
    </w:lvl>
    <w:lvl w:ilvl="7" w:tplc="04090003" w:tentative="1">
      <w:start w:val="1"/>
      <w:numFmt w:val="bullet"/>
      <w:lvlText w:val=""/>
      <w:lvlJc w:val="left"/>
      <w:pPr>
        <w:ind w:left="4196" w:hanging="420"/>
      </w:pPr>
      <w:rPr>
        <w:rFonts w:ascii="Wingdings" w:hAnsi="Wingdings" w:hint="default"/>
      </w:rPr>
    </w:lvl>
    <w:lvl w:ilvl="8" w:tplc="04090005" w:tentative="1">
      <w:start w:val="1"/>
      <w:numFmt w:val="bullet"/>
      <w:lvlText w:val=""/>
      <w:lvlJc w:val="left"/>
      <w:pPr>
        <w:ind w:left="4616" w:hanging="420"/>
      </w:pPr>
      <w:rPr>
        <w:rFonts w:ascii="Wingdings" w:hAnsi="Wingdings" w:hint="default"/>
      </w:rPr>
    </w:lvl>
  </w:abstractNum>
  <w:abstractNum w:abstractNumId="31"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3"/>
  </w:num>
  <w:num w:numId="3">
    <w:abstractNumId w:val="29"/>
  </w:num>
  <w:num w:numId="4">
    <w:abstractNumId w:val="28"/>
  </w:num>
  <w:num w:numId="5">
    <w:abstractNumId w:val="13"/>
  </w:num>
  <w:num w:numId="6">
    <w:abstractNumId w:val="19"/>
  </w:num>
  <w:num w:numId="7">
    <w:abstractNumId w:val="4"/>
  </w:num>
  <w:num w:numId="8">
    <w:abstractNumId w:val="15"/>
  </w:num>
  <w:num w:numId="9">
    <w:abstractNumId w:val="12"/>
  </w:num>
  <w:num w:numId="10">
    <w:abstractNumId w:val="11"/>
  </w:num>
  <w:num w:numId="11">
    <w:abstractNumId w:val="25"/>
  </w:num>
  <w:num w:numId="12">
    <w:abstractNumId w:val="32"/>
  </w:num>
  <w:num w:numId="13">
    <w:abstractNumId w:val="16"/>
  </w:num>
  <w:num w:numId="14">
    <w:abstractNumId w:val="9"/>
  </w:num>
  <w:num w:numId="15">
    <w:abstractNumId w:val="10"/>
  </w:num>
  <w:num w:numId="16">
    <w:abstractNumId w:val="0"/>
  </w:num>
  <w:num w:numId="17">
    <w:abstractNumId w:val="1"/>
  </w:num>
  <w:num w:numId="18">
    <w:abstractNumId w:val="26"/>
  </w:num>
  <w:num w:numId="19">
    <w:abstractNumId w:val="23"/>
  </w:num>
  <w:num w:numId="20">
    <w:abstractNumId w:val="7"/>
  </w:num>
  <w:num w:numId="21">
    <w:abstractNumId w:val="33"/>
  </w:num>
  <w:num w:numId="22">
    <w:abstractNumId w:val="17"/>
  </w:num>
  <w:num w:numId="23">
    <w:abstractNumId w:val="8"/>
  </w:num>
  <w:num w:numId="24">
    <w:abstractNumId w:val="27"/>
  </w:num>
  <w:num w:numId="25">
    <w:abstractNumId w:val="31"/>
  </w:num>
  <w:num w:numId="26">
    <w:abstractNumId w:val="5"/>
  </w:num>
  <w:num w:numId="27">
    <w:abstractNumId w:val="2"/>
  </w:num>
  <w:num w:numId="28">
    <w:abstractNumId w:val="20"/>
  </w:num>
  <w:num w:numId="29">
    <w:abstractNumId w:val="18"/>
  </w:num>
  <w:num w:numId="30">
    <w:abstractNumId w:val="22"/>
  </w:num>
  <w:num w:numId="31">
    <w:abstractNumId w:val="14"/>
  </w:num>
  <w:num w:numId="32">
    <w:abstractNumId w:val="24"/>
  </w:num>
  <w:num w:numId="33">
    <w:abstractNumId w:val="6"/>
  </w:num>
  <w:num w:numId="34">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FB2"/>
    <w:rsid w:val="000A12BD"/>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D11"/>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4E2"/>
    <w:rsid w:val="000E4610"/>
    <w:rsid w:val="000E4D55"/>
    <w:rsid w:val="000E4FFE"/>
    <w:rsid w:val="000E6170"/>
    <w:rsid w:val="000E627D"/>
    <w:rsid w:val="000E6D3E"/>
    <w:rsid w:val="000E6E4D"/>
    <w:rsid w:val="000E6ED6"/>
    <w:rsid w:val="000E70FC"/>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CD3"/>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3FCB"/>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E2B"/>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4CF9"/>
    <w:rsid w:val="002B5823"/>
    <w:rsid w:val="002B5843"/>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D4A"/>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3E0"/>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89"/>
    <w:rsid w:val="003F2C70"/>
    <w:rsid w:val="003F325E"/>
    <w:rsid w:val="003F4816"/>
    <w:rsid w:val="003F5497"/>
    <w:rsid w:val="003F6E45"/>
    <w:rsid w:val="003F6E8F"/>
    <w:rsid w:val="0040046C"/>
    <w:rsid w:val="00401797"/>
    <w:rsid w:val="004025BA"/>
    <w:rsid w:val="00402969"/>
    <w:rsid w:val="00402A40"/>
    <w:rsid w:val="00404114"/>
    <w:rsid w:val="00406376"/>
    <w:rsid w:val="00406C5B"/>
    <w:rsid w:val="00406F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35E"/>
    <w:rsid w:val="0047740A"/>
    <w:rsid w:val="00477CD0"/>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EED"/>
    <w:rsid w:val="004B5679"/>
    <w:rsid w:val="004B63FA"/>
    <w:rsid w:val="004B65BA"/>
    <w:rsid w:val="004B6B57"/>
    <w:rsid w:val="004B6C2D"/>
    <w:rsid w:val="004C060B"/>
    <w:rsid w:val="004C0736"/>
    <w:rsid w:val="004C09A7"/>
    <w:rsid w:val="004C0BA0"/>
    <w:rsid w:val="004C1134"/>
    <w:rsid w:val="004C15D9"/>
    <w:rsid w:val="004C1BCA"/>
    <w:rsid w:val="004C255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5DB3"/>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683"/>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40E1"/>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07D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539"/>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27A53"/>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080"/>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317"/>
    <w:rsid w:val="007B05D3"/>
    <w:rsid w:val="007B1A5C"/>
    <w:rsid w:val="007B1C40"/>
    <w:rsid w:val="007B1FD8"/>
    <w:rsid w:val="007B2BD5"/>
    <w:rsid w:val="007B327C"/>
    <w:rsid w:val="007B4281"/>
    <w:rsid w:val="007B4C76"/>
    <w:rsid w:val="007B542E"/>
    <w:rsid w:val="007B5C1F"/>
    <w:rsid w:val="007B5D62"/>
    <w:rsid w:val="007B60A7"/>
    <w:rsid w:val="007B6D21"/>
    <w:rsid w:val="007C0508"/>
    <w:rsid w:val="007C0E18"/>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258"/>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97C41"/>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A0"/>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1C89"/>
    <w:rsid w:val="0099241A"/>
    <w:rsid w:val="009929F5"/>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46B"/>
    <w:rsid w:val="00A0681F"/>
    <w:rsid w:val="00A100A4"/>
    <w:rsid w:val="00A105C8"/>
    <w:rsid w:val="00A10B99"/>
    <w:rsid w:val="00A10E34"/>
    <w:rsid w:val="00A113FC"/>
    <w:rsid w:val="00A11B90"/>
    <w:rsid w:val="00A11BBA"/>
    <w:rsid w:val="00A125C0"/>
    <w:rsid w:val="00A13CE2"/>
    <w:rsid w:val="00A1422C"/>
    <w:rsid w:val="00A14BA4"/>
    <w:rsid w:val="00A14DF7"/>
    <w:rsid w:val="00A150DC"/>
    <w:rsid w:val="00A1517F"/>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5005"/>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549"/>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512"/>
    <w:rsid w:val="00BE62B3"/>
    <w:rsid w:val="00BE7260"/>
    <w:rsid w:val="00BE7325"/>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AD5"/>
    <w:rsid w:val="00C12CD3"/>
    <w:rsid w:val="00C12E9C"/>
    <w:rsid w:val="00C13144"/>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4B8"/>
    <w:rsid w:val="00C2791F"/>
    <w:rsid w:val="00C27E5B"/>
    <w:rsid w:val="00C303A5"/>
    <w:rsid w:val="00C3081D"/>
    <w:rsid w:val="00C30FC7"/>
    <w:rsid w:val="00C315D8"/>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47DF2"/>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8EB"/>
    <w:rsid w:val="00D46949"/>
    <w:rsid w:val="00D46AA6"/>
    <w:rsid w:val="00D46E1B"/>
    <w:rsid w:val="00D47AFD"/>
    <w:rsid w:val="00D47C14"/>
    <w:rsid w:val="00D50332"/>
    <w:rsid w:val="00D50897"/>
    <w:rsid w:val="00D50C01"/>
    <w:rsid w:val="00D51651"/>
    <w:rsid w:val="00D516CD"/>
    <w:rsid w:val="00D516D7"/>
    <w:rsid w:val="00D519CB"/>
    <w:rsid w:val="00D51D5B"/>
    <w:rsid w:val="00D52016"/>
    <w:rsid w:val="00D52072"/>
    <w:rsid w:val="00D5344C"/>
    <w:rsid w:val="00D53514"/>
    <w:rsid w:val="00D543E3"/>
    <w:rsid w:val="00D54924"/>
    <w:rsid w:val="00D54AE9"/>
    <w:rsid w:val="00D54DD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1BE"/>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3682"/>
    <w:rsid w:val="00E03789"/>
    <w:rsid w:val="00E03FE1"/>
    <w:rsid w:val="00E05134"/>
    <w:rsid w:val="00E052E8"/>
    <w:rsid w:val="00E05D91"/>
    <w:rsid w:val="00E06758"/>
    <w:rsid w:val="00E06C5D"/>
    <w:rsid w:val="00E07154"/>
    <w:rsid w:val="00E07F6D"/>
    <w:rsid w:val="00E10474"/>
    <w:rsid w:val="00E10847"/>
    <w:rsid w:val="00E11C63"/>
    <w:rsid w:val="00E12097"/>
    <w:rsid w:val="00E121C6"/>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6E10"/>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12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95E"/>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4BAB"/>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rsid w:val="009E7617"/>
    <w:pPr>
      <w:widowControl/>
      <w:numPr>
        <w:numId w:val="31"/>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21082994">
      <w:bodyDiv w:val="1"/>
      <w:marLeft w:val="0"/>
      <w:marRight w:val="0"/>
      <w:marTop w:val="0"/>
      <w:marBottom w:val="0"/>
      <w:divBdr>
        <w:top w:val="none" w:sz="0" w:space="0" w:color="auto"/>
        <w:left w:val="none" w:sz="0" w:space="0" w:color="auto"/>
        <w:bottom w:val="none" w:sz="0" w:space="0" w:color="auto"/>
        <w:right w:val="none" w:sz="0" w:space="0" w:color="auto"/>
      </w:divBdr>
      <w:divsChild>
        <w:div w:id="528837257">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1746</Words>
  <Characters>9958</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2022-11-04T06:42:00Z</dcterms:created>
  <dcterms:modified xsi:type="dcterms:W3CDTF">2022-11-04T06:42:00Z</dcterms:modified>
</cp:coreProperties>
</file>