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93AEF" w14:textId="09A6B50B" w:rsidR="00C56D74" w:rsidRPr="007925C6" w:rsidRDefault="00C56D74" w:rsidP="00C56D74">
      <w:pPr>
        <w:pStyle w:val="CH"/>
        <w:rPr>
          <w:lang w:val="en-US"/>
        </w:rPr>
      </w:pPr>
      <w:bookmarkStart w:id="0" w:name="historyclause"/>
      <w:r w:rsidRPr="007925C6">
        <w:rPr>
          <w:lang w:val="en-US"/>
        </w:rPr>
        <w:t>3GPP TSG-RAN WG2 Meeting #</w:t>
      </w:r>
      <w:r w:rsidR="00B741ED" w:rsidRPr="007925C6">
        <w:rPr>
          <w:lang w:val="en-US"/>
        </w:rPr>
        <w:t>1</w:t>
      </w:r>
      <w:r w:rsidR="009E75AA">
        <w:rPr>
          <w:lang w:val="en-US"/>
        </w:rPr>
        <w:t>20</w:t>
      </w:r>
      <w:r w:rsidRPr="007925C6">
        <w:rPr>
          <w:lang w:val="en-US"/>
        </w:rPr>
        <w:tab/>
      </w:r>
      <w:r w:rsidRPr="007925C6">
        <w:rPr>
          <w:lang w:val="en-US"/>
        </w:rPr>
        <w:tab/>
        <w:t>R2-22</w:t>
      </w:r>
      <w:r w:rsidR="00BB554E">
        <w:rPr>
          <w:lang w:val="en-US"/>
        </w:rPr>
        <w:t>0</w:t>
      </w:r>
      <w:r w:rsidR="009E75AA">
        <w:rPr>
          <w:lang w:val="en-US"/>
        </w:rPr>
        <w:t>xxxx</w:t>
      </w:r>
    </w:p>
    <w:p w14:paraId="1DE6994D" w14:textId="06089BAA" w:rsidR="00C56D74" w:rsidRPr="007925C6" w:rsidRDefault="009E75AA" w:rsidP="00C56D74">
      <w:pPr>
        <w:pStyle w:val="CH"/>
        <w:tabs>
          <w:tab w:val="clear" w:pos="7920"/>
        </w:tabs>
        <w:rPr>
          <w:b w:val="0"/>
          <w:lang w:val="en-US"/>
        </w:rPr>
      </w:pPr>
      <w:r w:rsidRPr="009E75AA">
        <w:rPr>
          <w:lang w:val="en-US"/>
        </w:rPr>
        <w:t>Toulouse</w:t>
      </w:r>
      <w:r w:rsidR="00C56D74" w:rsidRPr="007925C6">
        <w:rPr>
          <w:lang w:val="en-US"/>
        </w:rPr>
        <w:t xml:space="preserve">, </w:t>
      </w:r>
      <w:r>
        <w:rPr>
          <w:lang w:val="en-US"/>
        </w:rPr>
        <w:t>November</w:t>
      </w:r>
      <w:r w:rsidR="00C56D74" w:rsidRPr="007925C6">
        <w:rPr>
          <w:lang w:val="en-US"/>
        </w:rPr>
        <w:t xml:space="preserve"> 202</w:t>
      </w:r>
      <w:r w:rsidR="00E04DD7" w:rsidRPr="007925C6">
        <w:rPr>
          <w:lang w:val="en-US"/>
        </w:rPr>
        <w:t>2</w:t>
      </w:r>
    </w:p>
    <w:p w14:paraId="3293D479" w14:textId="77777777" w:rsidR="00C56D74" w:rsidRPr="007925C6" w:rsidRDefault="00C56D74" w:rsidP="00C56D74">
      <w:pPr>
        <w:tabs>
          <w:tab w:val="left" w:pos="2160"/>
        </w:tabs>
        <w:rPr>
          <w:rFonts w:ascii="Arial" w:hAnsi="Arial" w:cs="Arial"/>
          <w:b/>
          <w:lang w:val="en-US"/>
        </w:rPr>
      </w:pPr>
    </w:p>
    <w:p w14:paraId="6C4AF3F4" w14:textId="349722CE" w:rsidR="00C56D74" w:rsidRPr="007925C6" w:rsidRDefault="00C56D74" w:rsidP="00C56D74">
      <w:pPr>
        <w:pStyle w:val="CH"/>
        <w:rPr>
          <w:b w:val="0"/>
          <w:lang w:val="en-US"/>
        </w:rPr>
      </w:pPr>
      <w:r w:rsidRPr="007925C6">
        <w:rPr>
          <w:lang w:val="en-US"/>
        </w:rPr>
        <w:t>Agenda item:</w:t>
      </w:r>
      <w:r w:rsidRPr="007925C6">
        <w:rPr>
          <w:lang w:val="en-US"/>
        </w:rPr>
        <w:tab/>
      </w:r>
      <w:r w:rsidR="00630584" w:rsidRPr="00630584">
        <w:rPr>
          <w:lang w:val="en-US"/>
        </w:rPr>
        <w:t>8.13.3</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7E273EFB" w:rsidR="00C56D74" w:rsidRPr="007925C6" w:rsidRDefault="00C56D74" w:rsidP="00C56D74">
      <w:pPr>
        <w:pStyle w:val="CH"/>
        <w:ind w:left="2260" w:hanging="2260"/>
        <w:rPr>
          <w:lang w:val="en-US" w:eastAsia="zh-CN"/>
        </w:rPr>
      </w:pPr>
      <w:r w:rsidRPr="007925C6">
        <w:rPr>
          <w:lang w:val="en-US"/>
        </w:rPr>
        <w:t>Title:</w:t>
      </w:r>
      <w:r w:rsidRPr="007925C6">
        <w:rPr>
          <w:lang w:val="en-US"/>
        </w:rPr>
        <w:tab/>
      </w:r>
      <w:r w:rsidR="00630584">
        <w:rPr>
          <w:lang w:val="en-US"/>
        </w:rPr>
        <w:t>On MDT override protection</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796E0E3F" w:rsidR="00055C4A" w:rsidRPr="00FF0530" w:rsidRDefault="007371DC" w:rsidP="00FF0530">
      <w:pPr>
        <w:rPr>
          <w:lang w:eastAsia="zh-CN"/>
        </w:rPr>
      </w:pPr>
      <w:r>
        <w:rPr>
          <w:lang w:eastAsia="zh-CN"/>
        </w:rPr>
        <w:t>In this contribution we provide our views on the issue of MDT override protection</w:t>
      </w:r>
      <w:r w:rsidR="00677261">
        <w:rPr>
          <w:lang w:eastAsia="zh-CN"/>
        </w:rPr>
        <w:t xml:space="preserve"> (from NR to LTE, as the only agreed scenario to support in Rel-18)</w:t>
      </w:r>
      <w:r>
        <w:rPr>
          <w:lang w:eastAsia="zh-CN"/>
        </w:rPr>
        <w:t xml:space="preserve">. </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66CAE355" w14:textId="6EB961B2" w:rsidR="003C7F37" w:rsidRDefault="005648FD" w:rsidP="009E75AA">
      <w:r>
        <w:t>In the last RAN2#119-bis meeting three solutions for MDT override protection have been brought up [2], specifically:</w:t>
      </w:r>
    </w:p>
    <w:p w14:paraId="10685648" w14:textId="5FFE4D92" w:rsidR="005648FD" w:rsidRPr="005648FD" w:rsidRDefault="005648FD" w:rsidP="005648FD">
      <w:pPr>
        <w:pStyle w:val="ListParagraph"/>
        <w:numPr>
          <w:ilvl w:val="0"/>
          <w:numId w:val="15"/>
        </w:numPr>
        <w:rPr>
          <w:i/>
          <w:iCs/>
        </w:rPr>
      </w:pPr>
      <w:r w:rsidRPr="005648FD">
        <w:rPr>
          <w:i/>
          <w:iCs/>
        </w:rPr>
        <w:t>Override protection by simultaneous LTE and NR configuration</w:t>
      </w:r>
    </w:p>
    <w:p w14:paraId="39F2BC58" w14:textId="1118458F" w:rsidR="005648FD" w:rsidRPr="005648FD" w:rsidRDefault="005648FD" w:rsidP="005648FD">
      <w:pPr>
        <w:pStyle w:val="ListParagraph"/>
        <w:numPr>
          <w:ilvl w:val="0"/>
          <w:numId w:val="15"/>
        </w:numPr>
        <w:rPr>
          <w:i/>
          <w:iCs/>
        </w:rPr>
      </w:pPr>
      <w:r w:rsidRPr="005648FD">
        <w:rPr>
          <w:i/>
          <w:iCs/>
          <w:lang w:val="en-US"/>
        </w:rPr>
        <w:t>Override protection by cross-RAT signaling but no cross-RAT reporting of LTE logged MDT report</w:t>
      </w:r>
    </w:p>
    <w:p w14:paraId="6B312D07" w14:textId="0B0B6A1D" w:rsidR="005648FD" w:rsidRPr="005648FD" w:rsidRDefault="005648FD" w:rsidP="005648FD">
      <w:pPr>
        <w:pStyle w:val="ListParagraph"/>
        <w:numPr>
          <w:ilvl w:val="0"/>
          <w:numId w:val="15"/>
        </w:numPr>
        <w:rPr>
          <w:i/>
          <w:iCs/>
        </w:rPr>
      </w:pPr>
      <w:r w:rsidRPr="005648FD">
        <w:rPr>
          <w:i/>
          <w:iCs/>
          <w:lang w:val="en-US"/>
        </w:rPr>
        <w:t>Override protection by cross-RAT reporting of LTE logged MDT report</w:t>
      </w:r>
    </w:p>
    <w:p w14:paraId="4FF29DF8" w14:textId="4CCDA233" w:rsidR="005648FD" w:rsidRDefault="005648FD" w:rsidP="005648FD">
      <w:r>
        <w:t xml:space="preserve">In the analysis below, we first argue that solution 3 is the worst option among the 3, and therefore shall be ruled out. We then proceed to the analysis of pros and cons of solutions 1 and 2, which may be considered further. </w:t>
      </w:r>
    </w:p>
    <w:p w14:paraId="07D46F60" w14:textId="52D253A1" w:rsidR="005648FD" w:rsidRDefault="005648FD" w:rsidP="005648FD">
      <w:r>
        <w:t>According to [2], solution 3 works as follows:</w:t>
      </w:r>
    </w:p>
    <w:p w14:paraId="435BF758" w14:textId="77777777" w:rsidR="005648FD" w:rsidRPr="005648FD" w:rsidRDefault="005648FD" w:rsidP="005648FD">
      <w:pPr>
        <w:numPr>
          <w:ilvl w:val="0"/>
          <w:numId w:val="17"/>
        </w:numPr>
        <w:rPr>
          <w:i/>
          <w:iCs/>
          <w:lang w:val="en-US"/>
        </w:rPr>
      </w:pPr>
      <w:r w:rsidRPr="005648FD">
        <w:rPr>
          <w:i/>
          <w:iCs/>
          <w:lang w:val="en-US"/>
        </w:rPr>
        <w:t xml:space="preserve">A UE capable of sending cross-RAT report can indicate that it </w:t>
      </w:r>
      <w:proofErr w:type="gramStart"/>
      <w:r w:rsidRPr="005648FD">
        <w:rPr>
          <w:i/>
          <w:iCs/>
          <w:lang w:val="en-US"/>
        </w:rPr>
        <w:t>is capable of indicating</w:t>
      </w:r>
      <w:proofErr w:type="gramEnd"/>
      <w:r w:rsidRPr="005648FD">
        <w:rPr>
          <w:i/>
          <w:iCs/>
          <w:lang w:val="en-US"/>
        </w:rPr>
        <w:t xml:space="preserve"> if UE is previously configured with logged MDT configuration or it has </w:t>
      </w:r>
      <w:r w:rsidRPr="005648FD">
        <w:rPr>
          <w:i/>
          <w:iCs/>
        </w:rPr>
        <w:t xml:space="preserve">unretrieved </w:t>
      </w:r>
      <w:r w:rsidRPr="005648FD">
        <w:rPr>
          <w:i/>
          <w:iCs/>
          <w:lang w:val="en-US"/>
        </w:rPr>
        <w:t xml:space="preserve">logged MDT data </w:t>
      </w:r>
    </w:p>
    <w:p w14:paraId="3A2CB7FF" w14:textId="77777777" w:rsidR="005648FD" w:rsidRPr="005648FD" w:rsidRDefault="005648FD" w:rsidP="005648FD">
      <w:pPr>
        <w:numPr>
          <w:ilvl w:val="0"/>
          <w:numId w:val="17"/>
        </w:numPr>
        <w:rPr>
          <w:i/>
          <w:iCs/>
          <w:lang w:val="en-US"/>
        </w:rPr>
      </w:pPr>
      <w:r w:rsidRPr="005648FD">
        <w:rPr>
          <w:i/>
          <w:iCs/>
          <w:lang w:val="en-US"/>
        </w:rPr>
        <w:t>UE can additionally indicate if it supports cross-RAT reporting of LTE logged MDT from NR to LTE</w:t>
      </w:r>
    </w:p>
    <w:p w14:paraId="69DF18DC" w14:textId="016D2151" w:rsidR="005648FD" w:rsidRPr="005648FD" w:rsidRDefault="005648FD" w:rsidP="005648FD">
      <w:pPr>
        <w:pStyle w:val="ListParagraph"/>
        <w:numPr>
          <w:ilvl w:val="0"/>
          <w:numId w:val="17"/>
        </w:numPr>
        <w:rPr>
          <w:i/>
          <w:iCs/>
        </w:rPr>
      </w:pPr>
      <w:proofErr w:type="spellStart"/>
      <w:r w:rsidRPr="005648FD">
        <w:rPr>
          <w:i/>
          <w:iCs/>
          <w:lang w:val="en-US"/>
        </w:rPr>
        <w:t>gNB</w:t>
      </w:r>
      <w:proofErr w:type="spellEnd"/>
      <w:r w:rsidRPr="005648FD">
        <w:rPr>
          <w:i/>
          <w:iCs/>
          <w:lang w:val="en-US"/>
        </w:rPr>
        <w:t xml:space="preserve"> does not configure NR logged MDT until it extracts </w:t>
      </w:r>
      <w:r w:rsidRPr="005648FD">
        <w:rPr>
          <w:i/>
          <w:iCs/>
        </w:rPr>
        <w:t xml:space="preserve">unretrieved </w:t>
      </w:r>
      <w:r w:rsidRPr="005648FD">
        <w:rPr>
          <w:i/>
          <w:iCs/>
          <w:lang w:val="en-US"/>
        </w:rPr>
        <w:t xml:space="preserve">logged MDT and until logged MDT configuration remains valid  </w:t>
      </w:r>
    </w:p>
    <w:p w14:paraId="19DC1D95" w14:textId="3A64FB2C" w:rsidR="003023A4" w:rsidRPr="003023A4" w:rsidRDefault="003023A4" w:rsidP="003023A4">
      <w:pPr>
        <w:pStyle w:val="Heading2"/>
        <w:rPr>
          <w:lang w:val="en-US"/>
        </w:rPr>
      </w:pPr>
      <w:r w:rsidRPr="007925C6">
        <w:rPr>
          <w:lang w:val="en-US"/>
        </w:rPr>
        <w:t>2</w:t>
      </w:r>
      <w:r>
        <w:rPr>
          <w:lang w:val="en-US"/>
        </w:rPr>
        <w:t>.1</w:t>
      </w:r>
      <w:r w:rsidRPr="007925C6">
        <w:rPr>
          <w:lang w:val="en-US"/>
        </w:rPr>
        <w:t xml:space="preserve">   </w:t>
      </w:r>
      <w:r w:rsidRPr="007925C6">
        <w:rPr>
          <w:lang w:val="en-US"/>
        </w:rPr>
        <w:tab/>
      </w:r>
      <w:r>
        <w:rPr>
          <w:lang w:val="en-US"/>
        </w:rPr>
        <w:t>Solution 3</w:t>
      </w:r>
    </w:p>
    <w:p w14:paraId="52A3DE8A" w14:textId="31D029B0" w:rsidR="005648FD" w:rsidRDefault="00677261" w:rsidP="00677261">
      <w:r>
        <w:t xml:space="preserve">As was pointed out by many companies in [2], solution 2 is the most complex among the ones being discussed, as it requires not only cross-RAT signalling but also cross-RAT reporting. However, we further note that the steps outlined above describe only the air interface impacts (which are in RAN2 scope), however that description does not account for network impacts (which would be in RAN3 domain). As we show below, such network impacts are not negligible and add to solution 3 complexity. </w:t>
      </w:r>
    </w:p>
    <w:p w14:paraId="1A7E9247" w14:textId="0CF2565E" w:rsidR="00677261" w:rsidRPr="003023A4" w:rsidRDefault="00677261" w:rsidP="00677261">
      <w:pPr>
        <w:rPr>
          <w:b/>
          <w:bCs/>
        </w:rPr>
      </w:pPr>
      <w:r w:rsidRPr="003023A4">
        <w:rPr>
          <w:b/>
          <w:bCs/>
        </w:rPr>
        <w:t>Observation 1: solution 3 is the most complex, as it requires not only cross-RAT signalling but also cross-RAT reporting.</w:t>
      </w:r>
    </w:p>
    <w:p w14:paraId="2F18D351" w14:textId="7CDD972C" w:rsidR="00677261" w:rsidRPr="003023A4" w:rsidRDefault="00677261" w:rsidP="005648FD">
      <w:pPr>
        <w:rPr>
          <w:b/>
          <w:bCs/>
        </w:rPr>
      </w:pPr>
      <w:r w:rsidRPr="003023A4">
        <w:rPr>
          <w:b/>
          <w:bCs/>
        </w:rPr>
        <w:t xml:space="preserve">Observation </w:t>
      </w:r>
      <w:r w:rsidR="003023A4" w:rsidRPr="003023A4">
        <w:rPr>
          <w:b/>
          <w:bCs/>
        </w:rPr>
        <w:t>2</w:t>
      </w:r>
      <w:r w:rsidRPr="003023A4">
        <w:rPr>
          <w:b/>
          <w:bCs/>
        </w:rPr>
        <w:t>: furthermore, solution 3 description in [2] does not account for network impacts, which are not negligible and add to solution 3 complexity.</w:t>
      </w:r>
    </w:p>
    <w:p w14:paraId="1EB4DCC1" w14:textId="379C9E7B" w:rsidR="00677261" w:rsidRDefault="00677261" w:rsidP="005648FD">
      <w:r>
        <w:t xml:space="preserve">Once an LTE </w:t>
      </w:r>
      <w:proofErr w:type="spellStart"/>
      <w:r>
        <w:t>eNB</w:t>
      </w:r>
      <w:proofErr w:type="spellEnd"/>
      <w:r>
        <w:t xml:space="preserve"> has fetched the NR logged MDT, it would need to either send it to an NR </w:t>
      </w:r>
      <w:proofErr w:type="spellStart"/>
      <w:r>
        <w:t>gNB</w:t>
      </w:r>
      <w:proofErr w:type="spellEnd"/>
      <w:r>
        <w:t xml:space="preserve"> (for it to send the measurements to TCE or MME) or, alternatively, it can send them directly to TCE or AMF. The latter may appear simpler, however that is not necessarily the case, as LTE and NR networks may or may not use the same OAM and TCE.  Furthermore, in the case of signalling based MDT (where the results would go to AMF), it would have further 5GC impacts as the AMF may or may not be connected to the same TCE as the MME. Full analysis of such network and OAM impacts is beyond RAN2 scope and would require further analysis in RAN3 and SA5. </w:t>
      </w:r>
    </w:p>
    <w:p w14:paraId="0E78A7DB" w14:textId="249602FE" w:rsidR="00677261" w:rsidRPr="003023A4" w:rsidRDefault="00677261" w:rsidP="005648FD">
      <w:pPr>
        <w:rPr>
          <w:b/>
          <w:bCs/>
        </w:rPr>
      </w:pPr>
      <w:r w:rsidRPr="003023A4">
        <w:rPr>
          <w:b/>
          <w:bCs/>
        </w:rPr>
        <w:t xml:space="preserve">Observation </w:t>
      </w:r>
      <w:r w:rsidR="003023A4" w:rsidRPr="003023A4">
        <w:rPr>
          <w:b/>
          <w:bCs/>
        </w:rPr>
        <w:t>3</w:t>
      </w:r>
      <w:r w:rsidRPr="003023A4">
        <w:rPr>
          <w:b/>
          <w:bCs/>
        </w:rPr>
        <w:t>: full analysis of solution 3 network and OAM impacts is beyond RAN2 scope and would require further analysis in RAN3 and SA5.</w:t>
      </w:r>
    </w:p>
    <w:p w14:paraId="29FD8C49" w14:textId="4F2F2727" w:rsidR="003023A4" w:rsidRDefault="003023A4" w:rsidP="005648FD">
      <w:r>
        <w:lastRenderedPageBreak/>
        <w:t xml:space="preserve">One may think that such complexity may be justified by the advantages of solution 3, but we don’t think there are any. All the solutions on the table achieve the goal of protecting </w:t>
      </w:r>
      <w:r w:rsidR="00EC67DF">
        <w:t>signalling-based</w:t>
      </w:r>
      <w:r>
        <w:t xml:space="preserve"> MDT. The additional advantages of solution 3 could be that it allows, after retrieved the MDT measurements from a UE, to immediately configure it with management-based MDT. However, in management-based MDT, there is never a need to use a specific UE – if some UEs cannot be used for management-based MDT, the network can select a different one. Therefore, we concluded that there are in fact no advantages to solution 3, which could have justified its complexity. </w:t>
      </w:r>
    </w:p>
    <w:p w14:paraId="5A5DCD8B" w14:textId="3D9F22A3" w:rsidR="003023A4" w:rsidRPr="003023A4" w:rsidRDefault="003023A4" w:rsidP="003023A4">
      <w:pPr>
        <w:rPr>
          <w:b/>
          <w:bCs/>
        </w:rPr>
      </w:pPr>
      <w:r w:rsidRPr="003023A4">
        <w:rPr>
          <w:b/>
          <w:bCs/>
        </w:rPr>
        <w:t xml:space="preserve">Observation 4: there are in fact no advantages to solution 3, which could have justified its complexity. </w:t>
      </w:r>
    </w:p>
    <w:p w14:paraId="301BBB67" w14:textId="0E14B12E" w:rsidR="00677261" w:rsidRDefault="003023A4" w:rsidP="005648FD">
      <w:r>
        <w:t>With the above in mind</w:t>
      </w:r>
      <w:r w:rsidR="00677261">
        <w:t xml:space="preserve">, RAN2 can either rule out </w:t>
      </w:r>
      <w:r>
        <w:t>solution 3 (which is our preference) or ask RAN3 and SA5 to assess its complexity (which, in our view, would a waste of RAN3 and SA5 time).</w:t>
      </w:r>
    </w:p>
    <w:p w14:paraId="4ADDE410" w14:textId="49AAAD83" w:rsidR="003023A4" w:rsidRPr="003023A4" w:rsidRDefault="003023A4" w:rsidP="005648FD">
      <w:pPr>
        <w:rPr>
          <w:b/>
          <w:bCs/>
        </w:rPr>
      </w:pPr>
      <w:r w:rsidRPr="003023A4">
        <w:rPr>
          <w:b/>
          <w:bCs/>
        </w:rPr>
        <w:t>Proposal 1: RAN2 to either rule out solution 3 or ask RAN3 and SA5 to assess its complexity.</w:t>
      </w:r>
    </w:p>
    <w:p w14:paraId="00106B07" w14:textId="04D98EEE" w:rsidR="003023A4" w:rsidRPr="003023A4" w:rsidRDefault="003023A4" w:rsidP="003023A4">
      <w:pPr>
        <w:pStyle w:val="Heading2"/>
        <w:rPr>
          <w:lang w:val="en-US"/>
        </w:rPr>
      </w:pPr>
      <w:r w:rsidRPr="007925C6">
        <w:rPr>
          <w:lang w:val="en-US"/>
        </w:rPr>
        <w:t>2</w:t>
      </w:r>
      <w:r>
        <w:rPr>
          <w:lang w:val="en-US"/>
        </w:rPr>
        <w:t>.2</w:t>
      </w:r>
      <w:r w:rsidRPr="007925C6">
        <w:rPr>
          <w:lang w:val="en-US"/>
        </w:rPr>
        <w:t xml:space="preserve">   </w:t>
      </w:r>
      <w:r w:rsidRPr="007925C6">
        <w:rPr>
          <w:lang w:val="en-US"/>
        </w:rPr>
        <w:tab/>
      </w:r>
      <w:r>
        <w:rPr>
          <w:lang w:val="en-US"/>
        </w:rPr>
        <w:t>Solutions 1 and 2</w:t>
      </w:r>
    </w:p>
    <w:p w14:paraId="33CF467E" w14:textId="27AB614D" w:rsidR="003023A4" w:rsidRDefault="003023A4" w:rsidP="005648FD">
      <w:r>
        <w:t xml:space="preserve">As we’ve shown above, RAN2 should focus on selecting between solutions 1 and 2, which offer the best trade-offs between complexity and functionality. </w:t>
      </w:r>
    </w:p>
    <w:p w14:paraId="74C09F29" w14:textId="1514B908" w:rsidR="0028329E" w:rsidRDefault="0028329E" w:rsidP="005648FD">
      <w:r>
        <w:t xml:space="preserve">In terms of signalling impacts, solutions 1 and 2 are rather similar in complexity – both would require new capability signalling, but solution 2 would also require cross-RAT indication that it has been </w:t>
      </w:r>
      <w:r w:rsidRPr="0028329E">
        <w:t>previously configured with logged MDT configuration or it has unretrieved logged MDT data</w:t>
      </w:r>
      <w:r>
        <w:t xml:space="preserve">. While it is generally beneficial to avoid cross-RAT indications, in this </w:t>
      </w:r>
      <w:proofErr w:type="gramStart"/>
      <w:r>
        <w:t>particular case</w:t>
      </w:r>
      <w:proofErr w:type="gramEnd"/>
      <w:r>
        <w:t xml:space="preserve"> the burden on a UE is rather small. All that is needed is an indication (which would be internal to a UE) from NR MDT to LTE MDT. </w:t>
      </w:r>
    </w:p>
    <w:p w14:paraId="570B2B31" w14:textId="3AC0626F" w:rsidR="0028329E" w:rsidRPr="00EC67DF" w:rsidRDefault="0028329E" w:rsidP="005648FD">
      <w:pPr>
        <w:rPr>
          <w:b/>
          <w:bCs/>
        </w:rPr>
      </w:pPr>
      <w:r w:rsidRPr="00EC67DF">
        <w:rPr>
          <w:b/>
          <w:bCs/>
        </w:rPr>
        <w:t>Observation 5: in terms of signalling complexity, solutions 1 and 2 are rather similar, with small benefit to solution 1.</w:t>
      </w:r>
    </w:p>
    <w:p w14:paraId="018D22D5" w14:textId="226B82C5" w:rsidR="0028329E" w:rsidRDefault="0028329E" w:rsidP="005648FD">
      <w:r>
        <w:t xml:space="preserve">The main potential issue with solution 1 is UE memory, increasing which would negatively impact UE cost and complexity, which should be avoided. One potential way to mitigate the problem of UE memory impact is to agree that in such a case (when both NR and LTE MDT are configured), the overall UE memory requirements should not change. Specifically, as of now, </w:t>
      </w:r>
      <w:r w:rsidR="00EC67DF">
        <w:t xml:space="preserve">UE shall </w:t>
      </w:r>
      <w:r w:rsidR="00EC67DF" w:rsidRPr="00EC67DF">
        <w:t>support 64kB memory for log storage</w:t>
      </w:r>
      <w:r w:rsidR="00EC67DF">
        <w:t xml:space="preserve"> for logged MDT. A UE capable of cross-RAT MDT override protection shall support not more than 64kB memory for both LTE and NR logged MDT storage. </w:t>
      </w:r>
    </w:p>
    <w:p w14:paraId="0F34A392" w14:textId="702620FF" w:rsidR="0028329E" w:rsidRPr="00EC67DF" w:rsidRDefault="0028329E" w:rsidP="005648FD">
      <w:pPr>
        <w:rPr>
          <w:b/>
          <w:bCs/>
        </w:rPr>
      </w:pPr>
      <w:r w:rsidRPr="00EC67DF">
        <w:rPr>
          <w:b/>
          <w:bCs/>
        </w:rPr>
        <w:t>Proposal 2: to agree that solution 1 should not impose additional memory requirements on a UE.</w:t>
      </w:r>
    </w:p>
    <w:p w14:paraId="01CCDB57" w14:textId="197863CE" w:rsidR="0028329E" w:rsidRDefault="0028329E" w:rsidP="005648FD">
      <w:r>
        <w:t xml:space="preserve">If proposal 2 above is not agreeable, the only alternative would be to introduce yet another UE capability, so that an implementation can chose between supporting inter-RAT MDT override protection </w:t>
      </w:r>
      <w:r w:rsidR="00EC67DF">
        <w:t xml:space="preserve">with overall (for both LTE and NR) 64kB memory storage and a higher value (if agreed), which shall be optional. </w:t>
      </w:r>
    </w:p>
    <w:p w14:paraId="3A99A69C" w14:textId="467EE1F2" w:rsidR="00EC67DF" w:rsidRDefault="00EC67DF" w:rsidP="005648FD">
      <w:r>
        <w:t>As a side note, the benefit of such additional capability is not clear, as we doubt there would be many UE implementations that chose to do so.</w:t>
      </w:r>
    </w:p>
    <w:p w14:paraId="345075F9" w14:textId="34825B03" w:rsidR="0028329E" w:rsidRDefault="00EC67DF" w:rsidP="005648FD">
      <w:pPr>
        <w:rPr>
          <w:b/>
          <w:bCs/>
          <w:lang w:val="en-US"/>
        </w:rPr>
      </w:pPr>
      <w:r w:rsidRPr="00EC67DF">
        <w:rPr>
          <w:b/>
          <w:bCs/>
          <w:lang w:val="en-US"/>
        </w:rPr>
        <w:t xml:space="preserve">Proposal 3: if proposal 2 is not agreeable, additional UE memory increase (above 64kB for both LTE and NR MDT simultaneously) should be optional. </w:t>
      </w:r>
    </w:p>
    <w:p w14:paraId="07EA40A9" w14:textId="2F86E01C" w:rsidR="00EC67DF" w:rsidRPr="00EC67DF" w:rsidRDefault="00EC67DF" w:rsidP="005648FD">
      <w:pPr>
        <w:rPr>
          <w:lang w:val="en-US"/>
        </w:rPr>
      </w:pPr>
      <w:r>
        <w:rPr>
          <w:lang w:val="en-US"/>
        </w:rPr>
        <w:t xml:space="preserve">In summary, we suggest to </w:t>
      </w:r>
      <w:r w:rsidR="00A1287C">
        <w:rPr>
          <w:lang w:val="en-US"/>
        </w:rPr>
        <w:t>ruled out solution 3</w:t>
      </w:r>
      <w:r>
        <w:rPr>
          <w:lang w:val="en-US"/>
        </w:rPr>
        <w:t xml:space="preserve"> and continue discussing both solutions 1 and 2, with the agreement that solution 1 shall not require additional UE memory. </w:t>
      </w:r>
    </w:p>
    <w:p w14:paraId="17945289" w14:textId="376A305A" w:rsidR="00DB2642" w:rsidRPr="00E03458"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bookmarkEnd w:id="0"/>
    <w:p w14:paraId="32C301CE" w14:textId="77777777" w:rsidR="00515B3D" w:rsidRPr="003023A4" w:rsidRDefault="00515B3D" w:rsidP="00515B3D">
      <w:pPr>
        <w:rPr>
          <w:b/>
          <w:bCs/>
        </w:rPr>
      </w:pPr>
      <w:r w:rsidRPr="003023A4">
        <w:rPr>
          <w:b/>
          <w:bCs/>
        </w:rPr>
        <w:t>Observation 1: solution 3 is the most complex, as it requires not only cross-RAT signalling but also cross-RAT reporting.</w:t>
      </w:r>
    </w:p>
    <w:p w14:paraId="7E291539" w14:textId="3083CF5D" w:rsidR="00515B3D" w:rsidRDefault="00515B3D" w:rsidP="00515B3D">
      <w:pPr>
        <w:rPr>
          <w:b/>
          <w:bCs/>
        </w:rPr>
      </w:pPr>
      <w:r w:rsidRPr="003023A4">
        <w:rPr>
          <w:b/>
          <w:bCs/>
        </w:rPr>
        <w:t>Observation 2: furthermore, solution 3 description in [2] does not account for network impacts, which are not negligible and add to solution 3 complexity.</w:t>
      </w:r>
    </w:p>
    <w:p w14:paraId="1BD73537" w14:textId="77777777" w:rsidR="00515B3D" w:rsidRPr="003023A4" w:rsidRDefault="00515B3D" w:rsidP="00515B3D">
      <w:pPr>
        <w:rPr>
          <w:b/>
          <w:bCs/>
        </w:rPr>
      </w:pPr>
      <w:r w:rsidRPr="003023A4">
        <w:rPr>
          <w:b/>
          <w:bCs/>
        </w:rPr>
        <w:t>Observation 3: full analysis of solution 3 network and OAM impacts is beyond RAN2 scope and would require further analysis in RAN3 and SA5.</w:t>
      </w:r>
    </w:p>
    <w:p w14:paraId="5A22FB70" w14:textId="77777777" w:rsidR="00515B3D" w:rsidRPr="003023A4" w:rsidRDefault="00515B3D" w:rsidP="00515B3D">
      <w:pPr>
        <w:rPr>
          <w:b/>
          <w:bCs/>
        </w:rPr>
      </w:pPr>
      <w:r w:rsidRPr="003023A4">
        <w:rPr>
          <w:b/>
          <w:bCs/>
        </w:rPr>
        <w:t xml:space="preserve">Observation 4: there are in fact no advantages to solution 3, which could have justified its complexity. </w:t>
      </w:r>
    </w:p>
    <w:p w14:paraId="39944FC2" w14:textId="77777777" w:rsidR="00515B3D" w:rsidRPr="00EC67DF" w:rsidRDefault="00515B3D" w:rsidP="00515B3D">
      <w:pPr>
        <w:rPr>
          <w:b/>
          <w:bCs/>
        </w:rPr>
      </w:pPr>
      <w:r w:rsidRPr="00EC67DF">
        <w:rPr>
          <w:b/>
          <w:bCs/>
        </w:rPr>
        <w:t>Observation 5: in terms of signalling complexity, solutions 1 and 2 are rather similar, with small benefit to solution 1.</w:t>
      </w:r>
    </w:p>
    <w:p w14:paraId="557FEAD9" w14:textId="77777777" w:rsidR="00515B3D" w:rsidRPr="003023A4" w:rsidRDefault="00515B3D" w:rsidP="00515B3D">
      <w:pPr>
        <w:rPr>
          <w:b/>
          <w:bCs/>
        </w:rPr>
      </w:pPr>
      <w:r w:rsidRPr="003023A4">
        <w:rPr>
          <w:b/>
          <w:bCs/>
        </w:rPr>
        <w:lastRenderedPageBreak/>
        <w:t>Proposal 1: RAN2 to either rule out solution 3 or ask RAN3 and SA5 to assess its complexity.</w:t>
      </w:r>
    </w:p>
    <w:p w14:paraId="610532C8" w14:textId="77777777" w:rsidR="00515B3D" w:rsidRPr="00EC67DF" w:rsidRDefault="00515B3D" w:rsidP="00515B3D">
      <w:pPr>
        <w:rPr>
          <w:b/>
          <w:bCs/>
        </w:rPr>
      </w:pPr>
      <w:r w:rsidRPr="00EC67DF">
        <w:rPr>
          <w:b/>
          <w:bCs/>
        </w:rPr>
        <w:t>Proposal 2: to agree that solution 1 should not impose additional memory requirements on a UE.</w:t>
      </w:r>
    </w:p>
    <w:p w14:paraId="4BB6EEC3" w14:textId="7BCC90C2" w:rsidR="00515B3D" w:rsidRPr="00515B3D" w:rsidRDefault="00515B3D" w:rsidP="00515B3D">
      <w:pPr>
        <w:rPr>
          <w:b/>
          <w:bCs/>
          <w:lang w:val="en-US"/>
        </w:rPr>
      </w:pPr>
      <w:r w:rsidRPr="00EC67DF">
        <w:rPr>
          <w:b/>
          <w:bCs/>
          <w:lang w:val="en-US"/>
        </w:rPr>
        <w:t xml:space="preserve">Proposal 3: if proposal 2 is not agreeable, additional UE memory increase (above 64kB for both LTE and NR MDT simultaneously) should be optional. </w:t>
      </w:r>
    </w:p>
    <w:p w14:paraId="20077C0E" w14:textId="77777777" w:rsidR="00515B3D" w:rsidRPr="00515B3D" w:rsidRDefault="00515B3D" w:rsidP="003E31FD">
      <w:pPr>
        <w:pStyle w:val="Heading1"/>
      </w:pPr>
    </w:p>
    <w:p w14:paraId="404B682A" w14:textId="701CE844" w:rsidR="003E31FD" w:rsidRPr="007925C6" w:rsidRDefault="003E238E" w:rsidP="003E31FD">
      <w:pPr>
        <w:pStyle w:val="Heading1"/>
        <w:rPr>
          <w:lang w:val="en-US"/>
        </w:rPr>
      </w:pPr>
      <w:r w:rsidRPr="007925C6">
        <w:rPr>
          <w:lang w:val="en-US"/>
        </w:rPr>
        <w:t>6</w:t>
      </w:r>
      <w:r w:rsidR="003E31FD" w:rsidRPr="007925C6">
        <w:rPr>
          <w:lang w:val="en-US"/>
        </w:rPr>
        <w:tab/>
        <w:t>References</w:t>
      </w:r>
    </w:p>
    <w:p w14:paraId="4418430E" w14:textId="145A93B0" w:rsidR="00A82AF9" w:rsidRDefault="00A761C9" w:rsidP="0028096A">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A66024" w:rsidRPr="007925C6">
        <w:rPr>
          <w:lang w:val="en-US"/>
        </w:rPr>
        <w:t>RAN</w:t>
      </w:r>
      <w:r w:rsidR="006C3A0D">
        <w:rPr>
          <w:lang w:val="en-US"/>
        </w:rPr>
        <w:t>2</w:t>
      </w:r>
      <w:r w:rsidR="00A66024" w:rsidRPr="007925C6">
        <w:rPr>
          <w:lang w:val="en-US"/>
        </w:rPr>
        <w:t>#1</w:t>
      </w:r>
      <w:r w:rsidR="006C3A0D">
        <w:rPr>
          <w:lang w:val="en-US"/>
        </w:rPr>
        <w:t>1</w:t>
      </w:r>
      <w:r w:rsidR="00A66024" w:rsidRPr="007925C6">
        <w:rPr>
          <w:lang w:val="en-US"/>
        </w:rPr>
        <w:t>9</w:t>
      </w:r>
      <w:r w:rsidR="009E75AA">
        <w:rPr>
          <w:lang w:val="en-US"/>
        </w:rPr>
        <w:t>bis</w:t>
      </w:r>
      <w:r w:rsidR="00A66024" w:rsidRPr="007925C6">
        <w:rPr>
          <w:lang w:val="en-US"/>
        </w:rPr>
        <w:t xml:space="preserve"> meeting minutes</w:t>
      </w:r>
    </w:p>
    <w:p w14:paraId="71E08BB8" w14:textId="2C2A0076" w:rsidR="005648FD" w:rsidRDefault="005648FD" w:rsidP="0028096A">
      <w:pPr>
        <w:tabs>
          <w:tab w:val="left" w:pos="1052"/>
        </w:tabs>
        <w:rPr>
          <w:lang w:val="en-US"/>
        </w:rPr>
      </w:pPr>
      <w:r>
        <w:rPr>
          <w:lang w:val="en-US"/>
        </w:rPr>
        <w:t>[2]</w:t>
      </w:r>
      <w:r>
        <w:rPr>
          <w:lang w:val="en-US"/>
        </w:rPr>
        <w:tab/>
      </w:r>
      <w:r w:rsidRPr="005648FD">
        <w:rPr>
          <w:lang w:val="en-US"/>
        </w:rPr>
        <w:t>R2-2210996</w:t>
      </w:r>
      <w:r>
        <w:rPr>
          <w:lang w:val="en-US"/>
        </w:rPr>
        <w:t xml:space="preserve">, </w:t>
      </w:r>
      <w:r w:rsidRPr="005648FD">
        <w:rPr>
          <w:lang w:val="en-US"/>
        </w:rPr>
        <w:t>Report on the email discussion [AT119bis-e][</w:t>
      </w:r>
      <w:proofErr w:type="gramStart"/>
      <w:r w:rsidRPr="005648FD">
        <w:rPr>
          <w:lang w:val="en-US"/>
        </w:rPr>
        <w:t>801][</w:t>
      </w:r>
      <w:proofErr w:type="gramEnd"/>
      <w:r w:rsidRPr="005648FD">
        <w:rPr>
          <w:lang w:val="en-US"/>
        </w:rPr>
        <w:t>R18 SON/MDT] MDT override solution direction (Nokia)</w:t>
      </w:r>
    </w:p>
    <w:p w14:paraId="2B80B982" w14:textId="7423D9F3" w:rsidR="008F5733" w:rsidRPr="007925C6" w:rsidRDefault="008F5733" w:rsidP="00452F63">
      <w:pPr>
        <w:rPr>
          <w:lang w:val="en-US"/>
        </w:rPr>
      </w:pPr>
    </w:p>
    <w:sectPr w:rsidR="008F573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2CCF9" w14:textId="77777777" w:rsidR="00A470F9" w:rsidRDefault="00A470F9">
      <w:r>
        <w:separator/>
      </w:r>
    </w:p>
  </w:endnote>
  <w:endnote w:type="continuationSeparator" w:id="0">
    <w:p w14:paraId="7C16F119" w14:textId="77777777" w:rsidR="00A470F9" w:rsidRDefault="00A47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E87C3" w14:textId="77777777" w:rsidR="00A470F9" w:rsidRDefault="00A470F9">
      <w:r>
        <w:separator/>
      </w:r>
    </w:p>
  </w:footnote>
  <w:footnote w:type="continuationSeparator" w:id="0">
    <w:p w14:paraId="5406659B" w14:textId="77777777" w:rsidR="00A470F9" w:rsidRDefault="00A47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33AA7"/>
    <w:multiLevelType w:val="hybridMultilevel"/>
    <w:tmpl w:val="A2B80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4758D"/>
    <w:multiLevelType w:val="multilevel"/>
    <w:tmpl w:val="1D4475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013C94"/>
    <w:multiLevelType w:val="hybridMultilevel"/>
    <w:tmpl w:val="87B4AC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4"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1"/>
  </w:num>
  <w:num w:numId="2" w16cid:durableId="821431081">
    <w:abstractNumId w:val="13"/>
  </w:num>
  <w:num w:numId="3" w16cid:durableId="2117361261">
    <w:abstractNumId w:val="8"/>
  </w:num>
  <w:num w:numId="4" w16cid:durableId="1774083706">
    <w:abstractNumId w:val="15"/>
  </w:num>
  <w:num w:numId="5" w16cid:durableId="13923365">
    <w:abstractNumId w:val="0"/>
  </w:num>
  <w:num w:numId="6" w16cid:durableId="1339498581">
    <w:abstractNumId w:val="4"/>
  </w:num>
  <w:num w:numId="7" w16cid:durableId="386994929">
    <w:abstractNumId w:val="9"/>
  </w:num>
  <w:num w:numId="8" w16cid:durableId="2022122391">
    <w:abstractNumId w:val="3"/>
  </w:num>
  <w:num w:numId="9" w16cid:durableId="439111198">
    <w:abstractNumId w:val="6"/>
  </w:num>
  <w:num w:numId="10" w16cid:durableId="941374417">
    <w:abstractNumId w:val="16"/>
  </w:num>
  <w:num w:numId="11" w16cid:durableId="406264192">
    <w:abstractNumId w:val="12"/>
  </w:num>
  <w:num w:numId="12" w16cid:durableId="1770468089">
    <w:abstractNumId w:val="7"/>
  </w:num>
  <w:num w:numId="13" w16cid:durableId="2063554591">
    <w:abstractNumId w:val="11"/>
  </w:num>
  <w:num w:numId="14" w16cid:durableId="64837463">
    <w:abstractNumId w:val="14"/>
  </w:num>
  <w:num w:numId="15" w16cid:durableId="972752667">
    <w:abstractNumId w:val="10"/>
  </w:num>
  <w:num w:numId="16" w16cid:durableId="922647733">
    <w:abstractNumId w:val="5"/>
  </w:num>
  <w:num w:numId="17" w16cid:durableId="37908884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D582E"/>
    <w:rsid w:val="000D58AB"/>
    <w:rsid w:val="000D7B98"/>
    <w:rsid w:val="000E0B50"/>
    <w:rsid w:val="000E1AFC"/>
    <w:rsid w:val="000E1DF5"/>
    <w:rsid w:val="000E5E5A"/>
    <w:rsid w:val="000E723A"/>
    <w:rsid w:val="000F7392"/>
    <w:rsid w:val="00104BC6"/>
    <w:rsid w:val="001061CB"/>
    <w:rsid w:val="00107C38"/>
    <w:rsid w:val="00130174"/>
    <w:rsid w:val="001302B0"/>
    <w:rsid w:val="00133525"/>
    <w:rsid w:val="0013608F"/>
    <w:rsid w:val="001378F3"/>
    <w:rsid w:val="00151156"/>
    <w:rsid w:val="00160F3D"/>
    <w:rsid w:val="0016132D"/>
    <w:rsid w:val="001644D8"/>
    <w:rsid w:val="0017007C"/>
    <w:rsid w:val="00173532"/>
    <w:rsid w:val="0018138E"/>
    <w:rsid w:val="0019189A"/>
    <w:rsid w:val="0019410B"/>
    <w:rsid w:val="001A2850"/>
    <w:rsid w:val="001A4326"/>
    <w:rsid w:val="001A4C42"/>
    <w:rsid w:val="001A59BE"/>
    <w:rsid w:val="001B0409"/>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5153"/>
    <w:rsid w:val="00256F8A"/>
    <w:rsid w:val="00262263"/>
    <w:rsid w:val="0026501B"/>
    <w:rsid w:val="002675F0"/>
    <w:rsid w:val="00267D08"/>
    <w:rsid w:val="00276EE4"/>
    <w:rsid w:val="002772D3"/>
    <w:rsid w:val="00277FB3"/>
    <w:rsid w:val="0028096A"/>
    <w:rsid w:val="0028329E"/>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2F4D16"/>
    <w:rsid w:val="003023A4"/>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7B61"/>
    <w:rsid w:val="00410618"/>
    <w:rsid w:val="00422A19"/>
    <w:rsid w:val="00423334"/>
    <w:rsid w:val="004304E7"/>
    <w:rsid w:val="004345EC"/>
    <w:rsid w:val="00445F9D"/>
    <w:rsid w:val="00447117"/>
    <w:rsid w:val="00452F63"/>
    <w:rsid w:val="00455227"/>
    <w:rsid w:val="0045626A"/>
    <w:rsid w:val="00460CF7"/>
    <w:rsid w:val="00462D23"/>
    <w:rsid w:val="00465CB5"/>
    <w:rsid w:val="00471E5F"/>
    <w:rsid w:val="004731C5"/>
    <w:rsid w:val="0047379C"/>
    <w:rsid w:val="00476CE3"/>
    <w:rsid w:val="004826A9"/>
    <w:rsid w:val="0048434A"/>
    <w:rsid w:val="0048579F"/>
    <w:rsid w:val="0048614B"/>
    <w:rsid w:val="00487685"/>
    <w:rsid w:val="00493055"/>
    <w:rsid w:val="004A0FC8"/>
    <w:rsid w:val="004A138D"/>
    <w:rsid w:val="004A38B8"/>
    <w:rsid w:val="004A4C1D"/>
    <w:rsid w:val="004B18E2"/>
    <w:rsid w:val="004B4F36"/>
    <w:rsid w:val="004B5EC9"/>
    <w:rsid w:val="004B722E"/>
    <w:rsid w:val="004C1236"/>
    <w:rsid w:val="004C1601"/>
    <w:rsid w:val="004D20BD"/>
    <w:rsid w:val="004D22AC"/>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15B3D"/>
    <w:rsid w:val="005214DC"/>
    <w:rsid w:val="00522443"/>
    <w:rsid w:val="0053388B"/>
    <w:rsid w:val="00534A81"/>
    <w:rsid w:val="00535773"/>
    <w:rsid w:val="00543E6C"/>
    <w:rsid w:val="005510CB"/>
    <w:rsid w:val="00553C1C"/>
    <w:rsid w:val="00555A5C"/>
    <w:rsid w:val="00560C1A"/>
    <w:rsid w:val="00562B5D"/>
    <w:rsid w:val="005648FD"/>
    <w:rsid w:val="00565087"/>
    <w:rsid w:val="00566043"/>
    <w:rsid w:val="005668CB"/>
    <w:rsid w:val="005724C2"/>
    <w:rsid w:val="00572E14"/>
    <w:rsid w:val="00574F89"/>
    <w:rsid w:val="00575751"/>
    <w:rsid w:val="00583ADE"/>
    <w:rsid w:val="00584261"/>
    <w:rsid w:val="00584A7F"/>
    <w:rsid w:val="005871AA"/>
    <w:rsid w:val="005876C4"/>
    <w:rsid w:val="005914AB"/>
    <w:rsid w:val="005973BE"/>
    <w:rsid w:val="005A0AB6"/>
    <w:rsid w:val="005A5986"/>
    <w:rsid w:val="005B0515"/>
    <w:rsid w:val="005B795C"/>
    <w:rsid w:val="005C5CA2"/>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46A7"/>
    <w:rsid w:val="0062595A"/>
    <w:rsid w:val="00627C37"/>
    <w:rsid w:val="00630584"/>
    <w:rsid w:val="0063543D"/>
    <w:rsid w:val="00642550"/>
    <w:rsid w:val="00643D98"/>
    <w:rsid w:val="00647114"/>
    <w:rsid w:val="0065231F"/>
    <w:rsid w:val="00654E0E"/>
    <w:rsid w:val="00656B23"/>
    <w:rsid w:val="006642E8"/>
    <w:rsid w:val="00666C51"/>
    <w:rsid w:val="0067359C"/>
    <w:rsid w:val="00676E3E"/>
    <w:rsid w:val="00677261"/>
    <w:rsid w:val="006774C8"/>
    <w:rsid w:val="00692656"/>
    <w:rsid w:val="006A2A85"/>
    <w:rsid w:val="006A323F"/>
    <w:rsid w:val="006A3567"/>
    <w:rsid w:val="006A3B2A"/>
    <w:rsid w:val="006A763F"/>
    <w:rsid w:val="006B0443"/>
    <w:rsid w:val="006B1095"/>
    <w:rsid w:val="006B2D70"/>
    <w:rsid w:val="006B30D0"/>
    <w:rsid w:val="006B740C"/>
    <w:rsid w:val="006C3A0D"/>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30341"/>
    <w:rsid w:val="00734A5B"/>
    <w:rsid w:val="007371DC"/>
    <w:rsid w:val="0074026F"/>
    <w:rsid w:val="007429F6"/>
    <w:rsid w:val="00744B1D"/>
    <w:rsid w:val="00744E76"/>
    <w:rsid w:val="00752198"/>
    <w:rsid w:val="00753881"/>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20B25"/>
    <w:rsid w:val="008213AB"/>
    <w:rsid w:val="00821E31"/>
    <w:rsid w:val="00830747"/>
    <w:rsid w:val="00835F9B"/>
    <w:rsid w:val="00846F18"/>
    <w:rsid w:val="00857745"/>
    <w:rsid w:val="00866EDF"/>
    <w:rsid w:val="00871376"/>
    <w:rsid w:val="00872100"/>
    <w:rsid w:val="008730C8"/>
    <w:rsid w:val="008768CA"/>
    <w:rsid w:val="00882458"/>
    <w:rsid w:val="00885E96"/>
    <w:rsid w:val="0088743A"/>
    <w:rsid w:val="00895C3A"/>
    <w:rsid w:val="008A5709"/>
    <w:rsid w:val="008A7428"/>
    <w:rsid w:val="008A7581"/>
    <w:rsid w:val="008B36FE"/>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E7E70"/>
    <w:rsid w:val="008F1588"/>
    <w:rsid w:val="008F5733"/>
    <w:rsid w:val="0090271F"/>
    <w:rsid w:val="00902E23"/>
    <w:rsid w:val="009051EC"/>
    <w:rsid w:val="00906AD7"/>
    <w:rsid w:val="00910E77"/>
    <w:rsid w:val="009114D7"/>
    <w:rsid w:val="0091348E"/>
    <w:rsid w:val="00913853"/>
    <w:rsid w:val="00917CCB"/>
    <w:rsid w:val="009205BE"/>
    <w:rsid w:val="00932699"/>
    <w:rsid w:val="009332B0"/>
    <w:rsid w:val="00941B15"/>
    <w:rsid w:val="00942EC2"/>
    <w:rsid w:val="00955506"/>
    <w:rsid w:val="009575A3"/>
    <w:rsid w:val="00960814"/>
    <w:rsid w:val="00961ADE"/>
    <w:rsid w:val="0096691B"/>
    <w:rsid w:val="00971A26"/>
    <w:rsid w:val="00972929"/>
    <w:rsid w:val="00977E47"/>
    <w:rsid w:val="00982AF7"/>
    <w:rsid w:val="00987515"/>
    <w:rsid w:val="00993D7F"/>
    <w:rsid w:val="00997281"/>
    <w:rsid w:val="0099773F"/>
    <w:rsid w:val="00997C9A"/>
    <w:rsid w:val="009A1D13"/>
    <w:rsid w:val="009A3FCF"/>
    <w:rsid w:val="009B2577"/>
    <w:rsid w:val="009B53A1"/>
    <w:rsid w:val="009C5BDC"/>
    <w:rsid w:val="009C72E6"/>
    <w:rsid w:val="009D30CE"/>
    <w:rsid w:val="009D50B7"/>
    <w:rsid w:val="009D62D2"/>
    <w:rsid w:val="009D798C"/>
    <w:rsid w:val="009E15C1"/>
    <w:rsid w:val="009E6B92"/>
    <w:rsid w:val="009E75AA"/>
    <w:rsid w:val="009E777F"/>
    <w:rsid w:val="009F37B7"/>
    <w:rsid w:val="009F5E43"/>
    <w:rsid w:val="009F6881"/>
    <w:rsid w:val="009F6F20"/>
    <w:rsid w:val="00A037C9"/>
    <w:rsid w:val="00A05C7E"/>
    <w:rsid w:val="00A10F02"/>
    <w:rsid w:val="00A110C7"/>
    <w:rsid w:val="00A1287C"/>
    <w:rsid w:val="00A13BC0"/>
    <w:rsid w:val="00A15EFF"/>
    <w:rsid w:val="00A164B4"/>
    <w:rsid w:val="00A2395C"/>
    <w:rsid w:val="00A2397C"/>
    <w:rsid w:val="00A2426E"/>
    <w:rsid w:val="00A264BB"/>
    <w:rsid w:val="00A26956"/>
    <w:rsid w:val="00A3449C"/>
    <w:rsid w:val="00A36240"/>
    <w:rsid w:val="00A4031D"/>
    <w:rsid w:val="00A41046"/>
    <w:rsid w:val="00A423F4"/>
    <w:rsid w:val="00A44E92"/>
    <w:rsid w:val="00A46B82"/>
    <w:rsid w:val="00A470F9"/>
    <w:rsid w:val="00A53724"/>
    <w:rsid w:val="00A558BE"/>
    <w:rsid w:val="00A66024"/>
    <w:rsid w:val="00A66CD1"/>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64F8E"/>
    <w:rsid w:val="00B741ED"/>
    <w:rsid w:val="00B80010"/>
    <w:rsid w:val="00B80F14"/>
    <w:rsid w:val="00B83B8A"/>
    <w:rsid w:val="00B87183"/>
    <w:rsid w:val="00B93086"/>
    <w:rsid w:val="00B93BE6"/>
    <w:rsid w:val="00BA125D"/>
    <w:rsid w:val="00BA13D4"/>
    <w:rsid w:val="00BA19ED"/>
    <w:rsid w:val="00BA300B"/>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4809"/>
    <w:rsid w:val="00CD15CD"/>
    <w:rsid w:val="00CD20BD"/>
    <w:rsid w:val="00CD347F"/>
    <w:rsid w:val="00CD417D"/>
    <w:rsid w:val="00CD774A"/>
    <w:rsid w:val="00CF20E3"/>
    <w:rsid w:val="00CF3390"/>
    <w:rsid w:val="00CF3C5A"/>
    <w:rsid w:val="00CF53C3"/>
    <w:rsid w:val="00D0150F"/>
    <w:rsid w:val="00D02105"/>
    <w:rsid w:val="00D07EE8"/>
    <w:rsid w:val="00D15CDB"/>
    <w:rsid w:val="00D212FB"/>
    <w:rsid w:val="00D227C4"/>
    <w:rsid w:val="00D22AFA"/>
    <w:rsid w:val="00D26579"/>
    <w:rsid w:val="00D27771"/>
    <w:rsid w:val="00D309CC"/>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7A03"/>
    <w:rsid w:val="00DB0B7F"/>
    <w:rsid w:val="00DB1818"/>
    <w:rsid w:val="00DB2642"/>
    <w:rsid w:val="00DB5A6B"/>
    <w:rsid w:val="00DC06ED"/>
    <w:rsid w:val="00DC0F04"/>
    <w:rsid w:val="00DC309B"/>
    <w:rsid w:val="00DC4DA2"/>
    <w:rsid w:val="00DD2A8A"/>
    <w:rsid w:val="00DD3B12"/>
    <w:rsid w:val="00DD4C17"/>
    <w:rsid w:val="00DD521A"/>
    <w:rsid w:val="00DD7E40"/>
    <w:rsid w:val="00DE0128"/>
    <w:rsid w:val="00DE5973"/>
    <w:rsid w:val="00DE7112"/>
    <w:rsid w:val="00DE7AFB"/>
    <w:rsid w:val="00DF000A"/>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A8E"/>
    <w:rsid w:val="00EA11F2"/>
    <w:rsid w:val="00EA1665"/>
    <w:rsid w:val="00EA6F9B"/>
    <w:rsid w:val="00EA7B4C"/>
    <w:rsid w:val="00EB369C"/>
    <w:rsid w:val="00EC4A25"/>
    <w:rsid w:val="00EC55C0"/>
    <w:rsid w:val="00EC67DF"/>
    <w:rsid w:val="00ED6A47"/>
    <w:rsid w:val="00EE0817"/>
    <w:rsid w:val="00EE48CD"/>
    <w:rsid w:val="00EE5AA7"/>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70244"/>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A7838"/>
    <w:rsid w:val="00FB240F"/>
    <w:rsid w:val="00FB32BD"/>
    <w:rsid w:val="00FB4F9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TotalTime>
  <Pages>3</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11</cp:revision>
  <cp:lastPrinted>2019-02-25T14:05:00Z</cp:lastPrinted>
  <dcterms:created xsi:type="dcterms:W3CDTF">2022-10-25T12:34:00Z</dcterms:created>
  <dcterms:modified xsi:type="dcterms:W3CDTF">2022-11-03T20:11:00Z</dcterms:modified>
  <cp:category/>
</cp:coreProperties>
</file>