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43DE" w14:textId="58C50F6B" w:rsidR="00900858" w:rsidRPr="00D14B80" w:rsidRDefault="00AA0F82">
      <w:pPr>
        <w:pStyle w:val="3GPPHeader"/>
        <w:spacing w:after="60"/>
        <w:rPr>
          <w:rFonts w:cstheme="minorHAnsi"/>
          <w:sz w:val="32"/>
          <w:szCs w:val="32"/>
          <w:lang w:val="de-DE"/>
        </w:rPr>
      </w:pPr>
      <w:r w:rsidRPr="00D14B80">
        <w:rPr>
          <w:rFonts w:cstheme="minorHAnsi"/>
          <w:lang w:val="de-DE"/>
        </w:rPr>
        <w:t>3GPP TSG-RAN WG2 #11</w:t>
      </w:r>
      <w:r w:rsidR="00751BEE" w:rsidRPr="00D62F62">
        <w:rPr>
          <w:rFonts w:cstheme="minorHAnsi"/>
          <w:lang w:val="sv-SE"/>
        </w:rPr>
        <w:t>9bis</w:t>
      </w:r>
      <w:r w:rsidRPr="00D14B80">
        <w:rPr>
          <w:rFonts w:cstheme="minorHAnsi"/>
          <w:lang w:val="de-DE"/>
        </w:rPr>
        <w:t>-e</w:t>
      </w:r>
      <w:r w:rsidRPr="00D14B80">
        <w:rPr>
          <w:rFonts w:cstheme="minorHAnsi"/>
          <w:lang w:val="de-DE"/>
        </w:rPr>
        <w:tab/>
      </w:r>
      <w:r w:rsidRPr="00D14B80">
        <w:rPr>
          <w:rFonts w:eastAsia="Times New Roman" w:cstheme="minorHAnsi"/>
          <w:lang w:val="de-DE"/>
        </w:rPr>
        <w:t xml:space="preserve">Tdoc </w:t>
      </w:r>
      <w:r w:rsidRPr="00D14B80">
        <w:rPr>
          <w:rFonts w:cstheme="minorHAnsi"/>
          <w:lang w:val="de-DE" w:eastAsia="ja-JP"/>
        </w:rPr>
        <w:t>R2-</w:t>
      </w:r>
      <w:r w:rsidR="00873C30">
        <w:rPr>
          <w:rFonts w:cstheme="minorHAnsi"/>
          <w:lang w:val="sv-SE" w:eastAsia="ja-JP"/>
        </w:rPr>
        <w:t>x</w:t>
      </w:r>
      <w:r w:rsidRPr="00D14B80">
        <w:rPr>
          <w:rFonts w:cstheme="minorHAnsi"/>
          <w:lang w:val="de-DE" w:eastAsia="ja-JP"/>
        </w:rPr>
        <w:t>x</w:t>
      </w:r>
      <w:r w:rsidR="00677EBB">
        <w:rPr>
          <w:rFonts w:cstheme="minorHAnsi"/>
          <w:lang w:val="sv-SE" w:eastAsia="ja-JP"/>
        </w:rPr>
        <w:t>x</w:t>
      </w:r>
      <w:r w:rsidRPr="00D14B80">
        <w:rPr>
          <w:rFonts w:cstheme="minorHAnsi"/>
          <w:lang w:val="de-DE"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[AT119bis-e][022][eIAB]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1</w:t>
      </w:r>
      <w:r>
        <w:rPr>
          <w:rFonts w:eastAsia="Times New Roman" w:cstheme="minorHAnsi"/>
          <w:b w:val="0"/>
          <w:bCs w:val="0"/>
          <w:kern w:val="0"/>
          <w:sz w:val="36"/>
          <w:szCs w:val="20"/>
          <w:lang w:val="en-GB"/>
        </w:rPr>
        <w:tab/>
      </w:r>
      <w:r w:rsidR="00AA0F82" w:rsidRPr="008D4CB5">
        <w:rPr>
          <w:rFonts w:eastAsia="Times New Roman" w:cstheme="minorHAnsi"/>
          <w:b w:val="0"/>
          <w:bCs w:val="0"/>
          <w:kern w:val="0"/>
          <w:sz w:val="36"/>
          <w:szCs w:val="20"/>
          <w:lang w:val="en-GB"/>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rPr>
      </w:pPr>
    </w:p>
    <w:p w14:paraId="08398090" w14:textId="77777777" w:rsidR="00815E1D" w:rsidRPr="00815E1D" w:rsidRDefault="00815E1D" w:rsidP="00815E1D">
      <w:pPr>
        <w:pStyle w:val="EmailDiscussion2"/>
        <w:rPr>
          <w:rFonts w:cstheme="minorHAnsi"/>
        </w:rPr>
      </w:pPr>
      <w:bookmarkStart w:id="1" w:name="OLE_LINK5"/>
      <w:bookmarkStart w:id="2" w:name="OLE_LINK12"/>
      <w:r w:rsidRPr="00815E1D">
        <w:rPr>
          <w:rFonts w:cstheme="minorHAnsi"/>
        </w:rPr>
        <w:t>[AT119bis-e][022][eIAB] Dual Cells LS (AT&amp;T)</w:t>
      </w:r>
    </w:p>
    <w:bookmarkEnd w:id="1"/>
    <w:p w14:paraId="2105DC19" w14:textId="77777777" w:rsidR="00815E1D" w:rsidRPr="00815E1D" w:rsidRDefault="00815E1D" w:rsidP="00815E1D">
      <w:pPr>
        <w:pStyle w:val="EmailDiscussion2"/>
        <w:rPr>
          <w:rFonts w:cstheme="minorHAnsi"/>
        </w:rPr>
      </w:pPr>
      <w:r w:rsidRPr="00815E1D">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rPr>
      </w:pPr>
      <w:r w:rsidRPr="00815E1D">
        <w:rPr>
          <w:rFonts w:cstheme="minorHAnsi"/>
        </w:rPr>
        <w:t>Intended outcome: Report if needed, Agreeable LS out (if agreeable)</w:t>
      </w:r>
    </w:p>
    <w:p w14:paraId="461EA4D8" w14:textId="77777777" w:rsidR="00815E1D" w:rsidRPr="00815E1D" w:rsidRDefault="00815E1D" w:rsidP="00815E1D">
      <w:pPr>
        <w:pStyle w:val="EmailDiscussion2"/>
        <w:rPr>
          <w:rFonts w:cstheme="minorHAnsi"/>
        </w:rPr>
      </w:pPr>
      <w:r w:rsidRPr="00815E1D">
        <w:rPr>
          <w:rFonts w:cstheme="minorHAnsi"/>
        </w:rPr>
        <w:t>Deadline: CB W2 Wed</w:t>
      </w:r>
    </w:p>
    <w:bookmarkEnd w:id="2"/>
    <w:p w14:paraId="357516BB" w14:textId="77777777" w:rsidR="0007348F" w:rsidRPr="008D4CB5" w:rsidRDefault="0007348F">
      <w:pPr>
        <w:pStyle w:val="EmailDiscussion2"/>
        <w:ind w:left="0" w:firstLine="0"/>
        <w:rPr>
          <w:rFonts w:cstheme="minorHAnsi"/>
        </w:rPr>
      </w:pPr>
    </w:p>
    <w:p w14:paraId="7C4E81E0" w14:textId="154B4756" w:rsidR="0013685E" w:rsidRPr="008D4CB5" w:rsidRDefault="00877CBA" w:rsidP="00F1689A">
      <w:pPr>
        <w:pStyle w:val="1"/>
        <w:keepNext/>
        <w:keepLines/>
        <w:widowControl/>
        <w:pBdr>
          <w:top w:val="single" w:sz="12" w:space="3" w:color="auto"/>
        </w:pBdr>
        <w:tabs>
          <w:tab w:val="clear" w:pos="720"/>
        </w:tabs>
        <w:spacing w:after="180"/>
        <w:ind w:left="1134" w:hanging="1134"/>
        <w:rPr>
          <w:rFonts w:eastAsia="Times New Roman" w:cstheme="minorHAnsi"/>
          <w:b w:val="0"/>
          <w:bCs w:val="0"/>
          <w:kern w:val="0"/>
          <w:sz w:val="36"/>
          <w:szCs w:val="20"/>
          <w:lang w:val="en-GB"/>
        </w:rPr>
      </w:pPr>
      <w:r>
        <w:rPr>
          <w:rFonts w:eastAsia="Times New Roman" w:cstheme="minorHAnsi"/>
          <w:b w:val="0"/>
          <w:bCs w:val="0"/>
          <w:kern w:val="0"/>
          <w:sz w:val="36"/>
          <w:szCs w:val="20"/>
          <w:lang w:val="en-GB"/>
        </w:rPr>
        <w:t>2</w:t>
      </w:r>
      <w:r>
        <w:rPr>
          <w:rFonts w:eastAsia="Times New Roman" w:cstheme="minorHAnsi"/>
          <w:b w:val="0"/>
          <w:bCs w:val="0"/>
          <w:kern w:val="0"/>
          <w:sz w:val="36"/>
          <w:szCs w:val="20"/>
          <w:lang w:val="en-GB"/>
        </w:rPr>
        <w:tab/>
      </w:r>
      <w:r w:rsidR="0013685E" w:rsidRPr="008D4CB5">
        <w:rPr>
          <w:rFonts w:eastAsia="Times New Roman" w:cstheme="minorHAnsi"/>
          <w:b w:val="0"/>
          <w:bCs w:val="0"/>
          <w:kern w:val="0"/>
          <w:sz w:val="36"/>
          <w:szCs w:val="20"/>
          <w:lang w:val="en-GB"/>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D14B80" w:rsidRDefault="00900858">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52B12817" w:rsidR="00900858" w:rsidRPr="00D14B80" w:rsidRDefault="00D14B8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62E4B808" w:rsidR="00900858" w:rsidRPr="00D14B80" w:rsidRDefault="00D14B8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1FE343F8" w14:textId="5FF7D8DB" w:rsidR="00900858" w:rsidRPr="00D14B80" w:rsidRDefault="00D14B80">
            <w:pPr>
              <w:pStyle w:val="TAC"/>
              <w:spacing w:before="20" w:after="20"/>
              <w:ind w:left="57" w:right="57"/>
              <w:jc w:val="left"/>
              <w:rPr>
                <w:rFonts w:cstheme="minorHAnsi"/>
                <w:lang w:val="en-US"/>
              </w:rPr>
            </w:pPr>
            <w:r>
              <w:rPr>
                <w:rFonts w:cstheme="minorHAnsi"/>
                <w:lang w:val="en-US"/>
              </w:rPr>
              <w:t>ghampel@qti.qualcomm.com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07FB43CC" w:rsidR="00900858" w:rsidRPr="00245344" w:rsidRDefault="00245344">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1FE343FB" w14:textId="52DE6A35" w:rsidR="00900858" w:rsidRPr="00245344" w:rsidRDefault="00245344">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1FE343FC" w14:textId="1F6E86ED" w:rsidR="00900858" w:rsidRPr="00245344" w:rsidRDefault="00245344">
            <w:pPr>
              <w:pStyle w:val="TAC"/>
              <w:spacing w:before="20" w:after="20"/>
              <w:ind w:left="57" w:right="57"/>
              <w:jc w:val="left"/>
              <w:rPr>
                <w:rFonts w:cstheme="minorHAnsi"/>
                <w:lang w:val="fi-FI"/>
              </w:rPr>
            </w:pPr>
            <w:r>
              <w:rPr>
                <w:rFonts w:cstheme="minorHAnsi"/>
                <w:lang w:val="fi-FI"/>
              </w:rPr>
              <w:t>antonino.orsino@ericsson.com</w:t>
            </w: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355655AE" w:rsidR="00900858" w:rsidRPr="00C66D0E" w:rsidRDefault="00C66D0E">
            <w:pPr>
              <w:pStyle w:val="TAC"/>
              <w:spacing w:before="20" w:after="20"/>
              <w:ind w:left="57" w:right="57"/>
              <w:jc w:val="left"/>
              <w:rPr>
                <w:rFonts w:eastAsiaTheme="minorEastAsia" w:cstheme="minorHAnsi" w:hint="eastAsia"/>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1FE343FF" w14:textId="7502BD39" w:rsidR="00900858" w:rsidRPr="00C66D0E" w:rsidRDefault="00C66D0E">
            <w:pPr>
              <w:pStyle w:val="TAC"/>
              <w:spacing w:before="20" w:after="20"/>
              <w:ind w:left="57" w:right="57"/>
              <w:jc w:val="left"/>
              <w:rPr>
                <w:rFonts w:eastAsiaTheme="minorEastAsia" w:cstheme="minorHAnsi" w:hint="eastAsia"/>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1FE34400" w14:textId="638CEA36" w:rsidR="00900858" w:rsidRPr="00C66D0E" w:rsidRDefault="00C66D0E">
            <w:pPr>
              <w:pStyle w:val="TAC"/>
              <w:spacing w:before="20" w:after="20"/>
              <w:ind w:left="57" w:right="57"/>
              <w:jc w:val="left"/>
              <w:rPr>
                <w:rFonts w:eastAsiaTheme="minorEastAsia" w:cstheme="minorHAnsi" w:hint="eastAsia"/>
              </w:rPr>
            </w:pPr>
            <w:r>
              <w:rPr>
                <w:rFonts w:eastAsiaTheme="minorEastAsia" w:cstheme="minorHAnsi"/>
              </w:rPr>
              <w:t>shiyulong5@huawei.com</w:t>
            </w:r>
          </w:p>
        </w:tc>
      </w:tr>
      <w:tr w:rsidR="00900858"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6CD996A2"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3" w14:textId="7DD844F0"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4" w14:textId="2476D50E" w:rsidR="00900858" w:rsidRPr="008D4CB5" w:rsidRDefault="00900858">
            <w:pPr>
              <w:pStyle w:val="TAC"/>
              <w:spacing w:before="20" w:after="20"/>
              <w:ind w:left="57" w:right="57"/>
              <w:jc w:val="left"/>
              <w:rPr>
                <w:rFonts w:cstheme="minorHAnsi"/>
              </w:rPr>
            </w:pPr>
          </w:p>
        </w:tc>
      </w:tr>
      <w:tr w:rsidR="00900858"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900858" w:rsidRPr="008D4CB5" w:rsidRDefault="00900858">
            <w:pPr>
              <w:pStyle w:val="TAC"/>
              <w:spacing w:before="20" w:after="20"/>
              <w:ind w:left="57" w:right="57"/>
              <w:jc w:val="left"/>
              <w:rPr>
                <w:rFonts w:cstheme="minorHAnsi"/>
              </w:rPr>
            </w:pPr>
          </w:p>
        </w:tc>
      </w:tr>
      <w:tr w:rsidR="00900858"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900858" w:rsidRPr="008D4CB5" w:rsidRDefault="0090085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900858" w:rsidRPr="008D4CB5" w:rsidRDefault="0090085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900858" w:rsidRPr="008D4CB5" w:rsidRDefault="00900858">
            <w:pPr>
              <w:pStyle w:val="TAC"/>
              <w:spacing w:before="20" w:after="20"/>
              <w:ind w:left="57" w:right="57"/>
              <w:jc w:val="left"/>
              <w:rPr>
                <w:rFonts w:cstheme="minorHAnsi"/>
              </w:rPr>
            </w:pPr>
          </w:p>
        </w:tc>
      </w:tr>
      <w:tr w:rsidR="00711CEB"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711CEB" w:rsidRPr="008D4CB5" w:rsidRDefault="00711CEB" w:rsidP="00711CEB">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711CEB" w:rsidRPr="008D4CB5" w:rsidRDefault="00711CEB" w:rsidP="00711CEB">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711CEB" w:rsidRPr="008D4CB5" w:rsidRDefault="00711CEB" w:rsidP="00711CEB">
            <w:pPr>
              <w:pStyle w:val="TAC"/>
              <w:spacing w:before="20" w:after="20"/>
              <w:ind w:left="57" w:right="57"/>
              <w:jc w:val="left"/>
              <w:rPr>
                <w:rFonts w:cstheme="minorHAnsi"/>
              </w:rPr>
            </w:pPr>
          </w:p>
        </w:tc>
      </w:tr>
      <w:tr w:rsidR="00652475"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652475" w:rsidRPr="008D4CB5" w:rsidRDefault="00652475">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652475" w:rsidRPr="008D4CB5" w:rsidRDefault="00652475">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652475" w:rsidRPr="008D4CB5" w:rsidRDefault="00652475">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lang w:val="en-GB"/>
        </w:rPr>
      </w:pPr>
    </w:p>
    <w:p w14:paraId="1AFFEEF7" w14:textId="29DE1DFB" w:rsidR="00DA607E" w:rsidRPr="008D4CB5" w:rsidRDefault="00877CBA" w:rsidP="00463798">
      <w:pPr>
        <w:pStyle w:val="1"/>
        <w:keepNext/>
        <w:keepLines/>
        <w:widowControl/>
        <w:pBdr>
          <w:top w:val="single" w:sz="12" w:space="3" w:color="auto"/>
        </w:pBdr>
        <w:tabs>
          <w:tab w:val="clear" w:pos="720"/>
        </w:tabs>
        <w:spacing w:after="180"/>
        <w:ind w:left="1134" w:hanging="1134"/>
        <w:rPr>
          <w:rFonts w:cstheme="minorHAnsi"/>
          <w:b w:val="0"/>
          <w:bCs w:val="0"/>
          <w:lang w:val="en-GB"/>
        </w:rPr>
      </w:pPr>
      <w:bookmarkStart w:id="3" w:name="OLE_LINK10"/>
      <w:r>
        <w:rPr>
          <w:rFonts w:eastAsia="Times New Roman" w:cstheme="minorHAnsi"/>
          <w:b w:val="0"/>
          <w:bCs w:val="0"/>
          <w:kern w:val="0"/>
          <w:sz w:val="36"/>
          <w:szCs w:val="20"/>
          <w:lang w:val="en-GB"/>
        </w:rPr>
        <w:t>3</w:t>
      </w:r>
      <w:r>
        <w:rPr>
          <w:rFonts w:eastAsia="Times New Roman" w:cstheme="minorHAnsi"/>
          <w:b w:val="0"/>
          <w:bCs w:val="0"/>
          <w:kern w:val="0"/>
          <w:sz w:val="36"/>
          <w:szCs w:val="20"/>
          <w:lang w:val="en-GB"/>
        </w:rPr>
        <w:tab/>
      </w:r>
      <w:r w:rsidR="00FD746A">
        <w:rPr>
          <w:rFonts w:eastAsia="Times New Roman" w:cstheme="minorHAnsi"/>
          <w:b w:val="0"/>
          <w:bCs w:val="0"/>
          <w:kern w:val="0"/>
          <w:sz w:val="36"/>
          <w:szCs w:val="20"/>
          <w:lang w:val="en-GB"/>
        </w:rPr>
        <w:t>Background</w:t>
      </w:r>
    </w:p>
    <w:bookmarkEnd w:id="3"/>
    <w:p w14:paraId="5A340923" w14:textId="77777777" w:rsidR="00531829" w:rsidRPr="008D4CB5" w:rsidRDefault="00531829" w:rsidP="00DA607E">
      <w:pPr>
        <w:rPr>
          <w:rFonts w:cstheme="minorHAnsi"/>
          <w:lang w:val="en-GB"/>
        </w:rPr>
      </w:pPr>
    </w:p>
    <w:p w14:paraId="70D9E49C" w14:textId="750FAEFD" w:rsidR="00531829" w:rsidRPr="008D4CB5" w:rsidRDefault="00877CBA" w:rsidP="007E05E4">
      <w:pPr>
        <w:rPr>
          <w:rFonts w:cstheme="minorHAnsi"/>
          <w:lang w:val="en-GB"/>
        </w:rPr>
      </w:pPr>
      <w:bookmarkStart w:id="4" w:name="OLE_LINK11"/>
      <w:r>
        <w:rPr>
          <w:rFonts w:cstheme="minorHAnsi"/>
          <w:lang w:val="en-GB"/>
        </w:rPr>
        <w:t xml:space="preserve">In this section, we </w:t>
      </w:r>
      <w:r w:rsidR="007E05E4">
        <w:rPr>
          <w:rFonts w:cstheme="minorHAnsi"/>
          <w:lang w:val="en-GB"/>
        </w:rPr>
        <w:t>summarize the previous LSs exchanged between RAN1/2/3/4 related to</w:t>
      </w:r>
      <w:r w:rsidR="00523D9E">
        <w:rPr>
          <w:rFonts w:cstheme="minorHAnsi"/>
          <w:lang w:val="en-GB"/>
        </w:rPr>
        <w:t xml:space="preserve"> the RAN3 discussion in Rel-17 of the potential air interface and physical layer impacts of </w:t>
      </w:r>
      <w:r w:rsidR="00523D9E" w:rsidRPr="00523D9E">
        <w:rPr>
          <w:rFonts w:cstheme="minorHAnsi"/>
          <w:lang w:val="en-GB"/>
        </w:rPr>
        <w:t>support</w:t>
      </w:r>
      <w:r w:rsidR="00523D9E">
        <w:rPr>
          <w:rFonts w:cstheme="minorHAnsi"/>
          <w:lang w:val="en-GB"/>
        </w:rPr>
        <w:t>ing</w:t>
      </w:r>
      <w:r w:rsidR="00523D9E" w:rsidRPr="00523D9E">
        <w:rPr>
          <w:rFonts w:cstheme="minorHAnsi"/>
          <w:lang w:val="en-GB"/>
        </w:rPr>
        <w:t xml:space="preserve"> the </w:t>
      </w:r>
      <w:r w:rsidR="00523D9E">
        <w:rPr>
          <w:rFonts w:cstheme="minorHAnsi"/>
          <w:lang w:val="en-GB"/>
        </w:rPr>
        <w:t>inter-donor f</w:t>
      </w:r>
      <w:r w:rsidR="00523D9E" w:rsidRPr="00523D9E">
        <w:rPr>
          <w:rFonts w:cstheme="minorHAnsi"/>
          <w:lang w:val="en-GB"/>
        </w:rPr>
        <w:t xml:space="preserve">ull </w:t>
      </w:r>
      <w:r w:rsidR="00523D9E">
        <w:rPr>
          <w:rFonts w:cstheme="minorHAnsi"/>
          <w:lang w:val="en-GB"/>
        </w:rPr>
        <w:t>m</w:t>
      </w:r>
      <w:r w:rsidR="00523D9E" w:rsidRPr="00523D9E">
        <w:rPr>
          <w:rFonts w:cstheme="minorHAnsi"/>
          <w:lang w:val="en-GB"/>
        </w:rPr>
        <w:t>igration</w:t>
      </w:r>
      <w:r w:rsidR="00523D9E">
        <w:rPr>
          <w:rFonts w:cstheme="minorHAnsi"/>
          <w:lang w:val="en-GB"/>
        </w:rPr>
        <w:t xml:space="preserve"> of an IAB node </w:t>
      </w:r>
      <w:r w:rsidR="00523D9E" w:rsidRPr="00523D9E">
        <w:rPr>
          <w:rFonts w:cstheme="minorHAnsi"/>
          <w:lang w:val="en-GB"/>
        </w:rPr>
        <w:t>using 2 logical IAB-DUs in an IAB node</w:t>
      </w:r>
      <w:r w:rsidR="00523D9E">
        <w:rPr>
          <w:rFonts w:cstheme="minorHAnsi"/>
          <w:lang w:val="en-GB"/>
        </w:rPr>
        <w:t xml:space="preserve">. </w:t>
      </w:r>
    </w:p>
    <w:p w14:paraId="72241866" w14:textId="77777777" w:rsidR="00531829" w:rsidRPr="008D4CB5" w:rsidRDefault="00531829" w:rsidP="00531829">
      <w:pPr>
        <w:rPr>
          <w:rFonts w:cstheme="minorHAnsi"/>
          <w:lang w:val="en-GB"/>
        </w:rPr>
      </w:pPr>
    </w:p>
    <w:bookmarkEnd w:id="4"/>
    <w:p w14:paraId="1D4F3E3F" w14:textId="7B308466" w:rsidR="00B022C0" w:rsidRDefault="004378E2">
      <w:pPr>
        <w:rPr>
          <w:rFonts w:cstheme="minorHAnsi"/>
        </w:rPr>
      </w:pPr>
      <w:r>
        <w:rPr>
          <w:rFonts w:cstheme="minorHAnsi"/>
        </w:rPr>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af4"/>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af2"/>
              <w:snapToGrid w:val="0"/>
              <w:spacing w:after="0" w:afterAutospacing="0"/>
              <w:rPr>
                <w:rFonts w:ascii="Arial" w:eastAsia="等线" w:hAnsi="Arial" w:cs="Arial"/>
                <w:sz w:val="20"/>
                <w:szCs w:val="20"/>
                <w:lang w:eastAsia="zh-CN"/>
              </w:rPr>
            </w:pPr>
            <w:r>
              <w:rPr>
                <w:rFonts w:ascii="Arial" w:eastAsia="等线" w:hAnsi="Arial" w:cs="Arial" w:hint="eastAsia"/>
                <w:sz w:val="20"/>
                <w:szCs w:val="20"/>
                <w:lang w:eastAsia="zh-CN"/>
              </w:rPr>
              <w:t>R</w:t>
            </w:r>
            <w:r>
              <w:rPr>
                <w:rFonts w:ascii="Arial" w:eastAsia="等线" w:hAnsi="Arial" w:cs="Arial"/>
                <w:sz w:val="20"/>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lastRenderedPageBreak/>
                    <w:t>- Boundary IAB node: IAB-node, whose IAB-DU is terminated to a different IAB-donor-CU than a parent DU</w:t>
                  </w:r>
                </w:p>
                <w:p w14:paraId="2F70698A"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 w14:paraId="088D3FEF" w14:textId="77777777" w:rsidR="00B84A7B" w:rsidRDefault="00EE5603" w:rsidP="00B84A7B">
            <w:pPr>
              <w:jc w:val="center"/>
              <w:rPr>
                <w:rFonts w:ascii="Arial" w:hAnsi="Arial" w:cs="Arial"/>
                <w:lang w:eastAsia="zh-CN"/>
              </w:rPr>
            </w:pPr>
            <w:r>
              <w:rPr>
                <w:noProof/>
                <w:lang w:val="en-US"/>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65pt;height:185.85pt;mso-width-percent:0;mso-height-percent:0;mso-width-percent:0;mso-height-percent:0" o:ole="">
                  <v:imagedata r:id="rId12" o:title=""/>
                </v:shape>
                <o:OLEObject Type="Embed" ProgID="Visio.Drawing.15" ShapeID="_x0000_i1025" DrawAspect="Content" ObjectID="_1727253758" r:id="rId13"/>
              </w:object>
            </w:r>
          </w:p>
          <w:p w14:paraId="2DDA68A6" w14:textId="77777777" w:rsidR="00B84A7B" w:rsidRPr="007577FC" w:rsidRDefault="00B84A7B" w:rsidP="00B84A7B">
            <w:pPr>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57FA0BC1" w14:textId="77777777" w:rsidR="00B84A7B" w:rsidRPr="00C30603" w:rsidRDefault="00B84A7B" w:rsidP="00B84A7B">
            <w:pPr>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af2"/>
              <w:snapToGrid w:val="0"/>
              <w:spacing w:after="0" w:afterAutospacing="0"/>
              <w:rPr>
                <w:rFonts w:ascii="Arial" w:eastAsia="等线" w:hAnsi="Arial" w:cs="Arial"/>
                <w:sz w:val="20"/>
                <w:szCs w:val="20"/>
                <w:lang w:eastAsia="zh-CN"/>
              </w:rPr>
            </w:pPr>
            <w:r w:rsidRPr="00680881">
              <w:rPr>
                <w:rFonts w:ascii="Arial" w:eastAsia="等线" w:hAnsi="Arial" w:cs="Arial"/>
                <w:sz w:val="20"/>
                <w:szCs w:val="20"/>
                <w:lang w:eastAsia="zh-CN"/>
              </w:rPr>
              <w:t xml:space="preserve">For </w:t>
            </w:r>
            <w:r w:rsidRPr="00C30603">
              <w:rPr>
                <w:rFonts w:ascii="Arial" w:eastAsia="等线" w:hAnsi="Arial" w:cs="Arial"/>
                <w:b/>
                <w:sz w:val="20"/>
                <w:szCs w:val="20"/>
                <w:lang w:eastAsia="zh-CN"/>
              </w:rPr>
              <w:t>Alt2</w:t>
            </w:r>
            <w:r w:rsidRPr="00680881">
              <w:rPr>
                <w:rFonts w:ascii="Arial" w:eastAsia="等线" w:hAnsi="Arial" w:cs="Arial"/>
                <w:sz w:val="20"/>
                <w:szCs w:val="20"/>
                <w:lang w:eastAsia="zh-CN"/>
              </w:rPr>
              <w:t>, the serving cell</w:t>
            </w:r>
            <w:r>
              <w:rPr>
                <w:rFonts w:ascii="Arial" w:eastAsia="等线" w:hAnsi="Arial" w:cs="Arial"/>
                <w:sz w:val="20"/>
                <w:szCs w:val="20"/>
                <w:lang w:eastAsia="zh-CN"/>
              </w:rPr>
              <w:t xml:space="preserve"> (e.g. cell1)</w:t>
            </w:r>
            <w:r w:rsidRPr="00680881">
              <w:rPr>
                <w:rFonts w:ascii="Arial" w:eastAsia="等线" w:hAnsi="Arial" w:cs="Arial"/>
                <w:sz w:val="20"/>
                <w:szCs w:val="20"/>
                <w:lang w:eastAsia="zh-CN"/>
              </w:rPr>
              <w:t xml:space="preserve"> </w:t>
            </w:r>
            <w:r>
              <w:rPr>
                <w:rFonts w:ascii="Arial" w:eastAsia="等线" w:hAnsi="Arial" w:cs="Arial"/>
                <w:sz w:val="20"/>
                <w:szCs w:val="20"/>
                <w:lang w:eastAsia="zh-CN"/>
              </w:rPr>
              <w:t xml:space="preserve">of DU1 </w:t>
            </w:r>
            <w:r w:rsidRPr="00680881">
              <w:rPr>
                <w:rFonts w:ascii="Arial" w:eastAsia="等线" w:hAnsi="Arial" w:cs="Arial"/>
                <w:sz w:val="20"/>
                <w:szCs w:val="20"/>
                <w:lang w:eastAsia="zh-CN"/>
              </w:rPr>
              <w:t>controlled by CU1 must broadcast NCGI related to CU1</w:t>
            </w:r>
            <w:r>
              <w:rPr>
                <w:rFonts w:ascii="Arial" w:eastAsia="等线" w:hAnsi="Arial" w:cs="Arial"/>
                <w:sz w:val="20"/>
                <w:szCs w:val="20"/>
                <w:lang w:eastAsia="zh-CN"/>
              </w:rPr>
              <w:t>,</w:t>
            </w:r>
            <w:r w:rsidRPr="00680881">
              <w:rPr>
                <w:rFonts w:ascii="Arial" w:eastAsia="等线" w:hAnsi="Arial" w:cs="Arial"/>
                <w:sz w:val="20"/>
                <w:szCs w:val="20"/>
                <w:lang w:eastAsia="zh-CN"/>
              </w:rPr>
              <w:t xml:space="preserve"> while the serving cell</w:t>
            </w:r>
            <w:r>
              <w:rPr>
                <w:rFonts w:ascii="Arial" w:eastAsia="等线" w:hAnsi="Arial" w:cs="Arial"/>
                <w:sz w:val="20"/>
                <w:szCs w:val="20"/>
                <w:lang w:eastAsia="zh-CN"/>
              </w:rPr>
              <w:t xml:space="preserve"> (e.g. cell2) of DU2</w:t>
            </w:r>
            <w:r w:rsidRPr="00680881">
              <w:rPr>
                <w:rFonts w:ascii="Arial" w:eastAsia="等线" w:hAnsi="Arial" w:cs="Arial"/>
                <w:sz w:val="20"/>
                <w:szCs w:val="20"/>
                <w:lang w:eastAsia="zh-CN"/>
              </w:rPr>
              <w:t xml:space="preserve"> controlled by CU2 must broadcast NCGI related to CU2. Since </w:t>
            </w:r>
            <w:r>
              <w:rPr>
                <w:rFonts w:ascii="Arial" w:eastAsia="等线" w:hAnsi="Arial" w:cs="Arial"/>
                <w:sz w:val="20"/>
                <w:szCs w:val="20"/>
                <w:lang w:eastAsia="zh-CN"/>
              </w:rPr>
              <w:t>the air interface</w:t>
            </w:r>
            <w:r w:rsidRPr="00680881">
              <w:rPr>
                <w:rFonts w:ascii="Arial" w:eastAsia="等线" w:hAnsi="Arial" w:cs="Arial"/>
                <w:sz w:val="20"/>
                <w:szCs w:val="20"/>
                <w:lang w:eastAsia="zh-CN"/>
              </w:rPr>
              <w:t xml:space="preserve"> resources</w:t>
            </w:r>
            <w:r>
              <w:rPr>
                <w:rFonts w:ascii="Arial" w:eastAsia="等线" w:hAnsi="Arial" w:cs="Arial"/>
                <w:sz w:val="20"/>
                <w:szCs w:val="20"/>
                <w:lang w:eastAsia="zh-CN"/>
              </w:rPr>
              <w:t xml:space="preserve"> are shared between the 2 DUs/cells</w:t>
            </w:r>
            <w:r w:rsidRPr="00680881">
              <w:rPr>
                <w:rFonts w:ascii="Arial" w:eastAsia="等线" w:hAnsi="Arial" w:cs="Arial"/>
                <w:sz w:val="20"/>
                <w:szCs w:val="20"/>
                <w:lang w:eastAsia="zh-CN"/>
              </w:rPr>
              <w:t xml:space="preserve">, </w:t>
            </w:r>
            <w:r>
              <w:rPr>
                <w:rFonts w:ascii="Arial" w:eastAsia="等线" w:hAnsi="Arial" w:cs="Arial"/>
                <w:sz w:val="20"/>
                <w:szCs w:val="20"/>
                <w:lang w:eastAsia="zh-CN"/>
              </w:rPr>
              <w:t>only the signals from one cell (either cell1 using NCGI related to CU1, or cell2 using NCGI related to CU2) are active over the air interface at a time. I</w:t>
            </w:r>
            <w:r w:rsidRPr="00680881">
              <w:rPr>
                <w:rFonts w:ascii="Arial" w:eastAsia="等线" w:hAnsi="Arial" w:cs="Arial"/>
                <w:sz w:val="20"/>
                <w:szCs w:val="20"/>
                <w:lang w:eastAsia="zh-CN"/>
              </w:rPr>
              <w:t>t is</w:t>
            </w:r>
            <w:r>
              <w:rPr>
                <w:rFonts w:ascii="Arial" w:eastAsia="等线" w:hAnsi="Arial" w:cs="Arial"/>
                <w:sz w:val="20"/>
                <w:szCs w:val="20"/>
                <w:lang w:eastAsia="zh-CN"/>
              </w:rPr>
              <w:t xml:space="preserve"> therefore</w:t>
            </w:r>
            <w:r w:rsidRPr="00680881">
              <w:rPr>
                <w:rFonts w:ascii="Arial" w:eastAsia="等线" w:hAnsi="Arial" w:cs="Arial"/>
                <w:sz w:val="20"/>
                <w:szCs w:val="20"/>
                <w:lang w:eastAsia="zh-CN"/>
              </w:rPr>
              <w:t xml:space="preserve"> unclear</w:t>
            </w:r>
            <w:r>
              <w:rPr>
                <w:rFonts w:ascii="Arial" w:eastAsia="等线" w:hAnsi="Arial" w:cs="Arial"/>
                <w:sz w:val="20"/>
                <w:szCs w:val="20"/>
                <w:lang w:eastAsia="zh-CN"/>
              </w:rPr>
              <w:t xml:space="preserve"> about the impact to the UEs during the migration. For example, in case both cell1 and cell2 use same PCI,</w:t>
            </w:r>
            <w:r w:rsidRPr="00680881">
              <w:rPr>
                <w:rFonts w:ascii="Arial" w:eastAsia="等线" w:hAnsi="Arial" w:cs="Arial"/>
                <w:sz w:val="20"/>
                <w:szCs w:val="20"/>
                <w:lang w:eastAsia="zh-CN"/>
              </w:rPr>
              <w:t xml:space="preserve"> </w:t>
            </w:r>
            <w:r>
              <w:rPr>
                <w:rFonts w:ascii="Arial" w:eastAsia="等线" w:hAnsi="Arial" w:cs="Arial"/>
                <w:sz w:val="20"/>
                <w:szCs w:val="20"/>
                <w:lang w:eastAsia="zh-CN"/>
              </w:rPr>
              <w:t xml:space="preserve">the UEs may observe the change of </w:t>
            </w:r>
            <w:r w:rsidRPr="00680881">
              <w:rPr>
                <w:rFonts w:ascii="Arial" w:eastAsia="等线" w:hAnsi="Arial" w:cs="Arial"/>
                <w:sz w:val="20"/>
                <w:szCs w:val="20"/>
                <w:lang w:eastAsia="zh-CN"/>
              </w:rPr>
              <w:t xml:space="preserve">the </w:t>
            </w:r>
            <w:r>
              <w:rPr>
                <w:rFonts w:ascii="Arial" w:eastAsia="等线" w:hAnsi="Arial" w:cs="Arial"/>
                <w:sz w:val="20"/>
                <w:szCs w:val="20"/>
                <w:lang w:eastAsia="zh-CN"/>
              </w:rPr>
              <w:t>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DBDC35" w14:textId="77777777" w:rsidR="00B84A7B" w:rsidRDefault="00B84A7B" w:rsidP="00B84A7B">
            <w:pPr>
              <w:pStyle w:val="af2"/>
              <w:snapToGrid w:val="0"/>
              <w:spacing w:after="0" w:afterAutospacing="0"/>
              <w:rPr>
                <w:rFonts w:ascii="Arial" w:eastAsia="等线" w:hAnsi="Arial" w:cs="Arial"/>
                <w:sz w:val="20"/>
                <w:szCs w:val="20"/>
                <w:lang w:eastAsia="zh-CN"/>
              </w:rPr>
            </w:pPr>
            <w:r>
              <w:rPr>
                <w:rFonts w:ascii="Arial" w:eastAsia="等线" w:hAnsi="Arial" w:cs="Arial"/>
                <w:sz w:val="20"/>
                <w:szCs w:val="20"/>
                <w:lang w:eastAsia="zh-CN"/>
              </w:rPr>
              <w:t xml:space="preserve">RAN3 would like to ask RAN1, RAN2, and RAN4 to provide feedback, e.g, </w:t>
            </w:r>
            <w:r>
              <w:rPr>
                <w:rFonts w:ascii="Arial" w:eastAsia="等线" w:hAnsi="Arial" w:cs="Arial"/>
                <w:b/>
                <w:sz w:val="20"/>
                <w:szCs w:val="20"/>
                <w:lang w:eastAsia="zh-CN"/>
              </w:rPr>
              <w:t xml:space="preserve">any technical issue for the above Alt1 and Alt2? </w:t>
            </w:r>
            <w:r>
              <w:rPr>
                <w:rFonts w:ascii="Arial" w:eastAsia="等线" w:hAnsi="Arial" w:cs="Arial"/>
                <w:sz w:val="20"/>
                <w:szCs w:val="20"/>
                <w:lang w:eastAsia="zh-CN"/>
              </w:rPr>
              <w:t xml:space="preserve"> </w:t>
            </w:r>
          </w:p>
          <w:p w14:paraId="539BDDD4" w14:textId="77777777" w:rsidR="00B84A7B" w:rsidRPr="00315BB7" w:rsidRDefault="00B84A7B" w:rsidP="00B84A7B">
            <w:pPr>
              <w:pStyle w:val="af2"/>
              <w:snapToGrid w:val="0"/>
              <w:spacing w:after="0" w:afterAutospacing="0"/>
              <w:rPr>
                <w:rFonts w:ascii="Arial" w:eastAsia="等线" w:hAnsi="Arial" w:cs="Arial"/>
                <w:sz w:val="20"/>
                <w:szCs w:val="20"/>
                <w:lang w:eastAsia="zh-CN"/>
              </w:rPr>
            </w:pPr>
            <w:r w:rsidRPr="00315BB7">
              <w:rPr>
                <w:rFonts w:ascii="Arial" w:eastAsia="等线" w:hAnsi="Arial" w:cs="Arial" w:hint="eastAsia"/>
                <w:sz w:val="20"/>
                <w:szCs w:val="20"/>
                <w:lang w:eastAsia="zh-CN"/>
              </w:rPr>
              <w:t>F</w:t>
            </w:r>
            <w:r w:rsidRPr="00315BB7">
              <w:rPr>
                <w:rFonts w:ascii="Arial" w:eastAsia="等线" w:hAnsi="Arial" w:cs="Arial"/>
                <w:sz w:val="20"/>
                <w:szCs w:val="20"/>
                <w:lang w:eastAsia="zh-CN"/>
              </w:rPr>
              <w:t xml:space="preserve">or </w:t>
            </w:r>
            <w:r w:rsidRPr="00C30603">
              <w:rPr>
                <w:rFonts w:ascii="Arial" w:eastAsia="等线" w:hAnsi="Arial" w:cs="Arial"/>
                <w:b/>
                <w:sz w:val="20"/>
                <w:szCs w:val="20"/>
                <w:lang w:eastAsia="zh-CN"/>
              </w:rPr>
              <w:t>Alt2</w:t>
            </w:r>
            <w:r w:rsidRPr="00315BB7">
              <w:rPr>
                <w:rFonts w:ascii="Arial" w:eastAsia="等线" w:hAnsi="Arial" w:cs="Arial"/>
                <w:sz w:val="20"/>
                <w:szCs w:val="20"/>
                <w:lang w:eastAsia="zh-CN"/>
              </w:rPr>
              <w:t xml:space="preserve">, RAN3 also has some concrete questions w.r.t., PCI/NCGI, i.e., </w:t>
            </w:r>
          </w:p>
          <w:p w14:paraId="1D9A0288" w14:textId="77777777" w:rsidR="00B84A7B" w:rsidRPr="00636508" w:rsidRDefault="00B84A7B" w:rsidP="000E396E">
            <w:pPr>
              <w:pStyle w:val="afc"/>
              <w:numPr>
                <w:ilvl w:val="0"/>
                <w:numId w:val="19"/>
              </w:numPr>
              <w:rPr>
                <w:rFonts w:ascii="Arial" w:eastAsia="等线" w:hAnsi="Arial" w:cs="Arial"/>
                <w:b/>
                <w:sz w:val="20"/>
                <w:szCs w:val="20"/>
                <w:lang w:eastAsia="zh-CN"/>
              </w:rPr>
            </w:pPr>
            <w:r w:rsidRPr="00636508">
              <w:rPr>
                <w:rFonts w:ascii="Arial" w:eastAsia="等线" w:hAnsi="Arial" w:cs="Arial"/>
                <w:b/>
                <w:sz w:val="20"/>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afc"/>
              <w:numPr>
                <w:ilvl w:val="0"/>
                <w:numId w:val="19"/>
              </w:numPr>
              <w:rPr>
                <w:rFonts w:ascii="Arial" w:eastAsia="等线" w:hAnsi="Arial" w:cs="Arial"/>
                <w:b/>
                <w:sz w:val="20"/>
                <w:szCs w:val="20"/>
                <w:lang w:eastAsia="zh-CN"/>
              </w:rPr>
            </w:pPr>
            <w:r w:rsidRPr="00636508">
              <w:rPr>
                <w:rFonts w:ascii="Arial" w:eastAsia="等线" w:hAnsi="Arial" w:cs="Arial"/>
                <w:b/>
                <w:sz w:val="20"/>
                <w:szCs w:val="20"/>
                <w:lang w:eastAsia="zh-CN"/>
              </w:rPr>
              <w:t>Q2: is it possible to use same PCI for cell1 and cell2, and support the HO from cell1 to cell2 without new impact to the UE (e.g. a legacy UE)?</w:t>
            </w:r>
          </w:p>
          <w:p w14:paraId="512887E6" w14:textId="77777777" w:rsidR="00B84A7B" w:rsidRPr="00636508" w:rsidRDefault="00B84A7B" w:rsidP="000E396E">
            <w:pPr>
              <w:pStyle w:val="afc"/>
              <w:numPr>
                <w:ilvl w:val="0"/>
                <w:numId w:val="19"/>
              </w:numPr>
              <w:snapToGrid w:val="0"/>
              <w:rPr>
                <w:rFonts w:ascii="Arial" w:eastAsia="等线" w:hAnsi="Arial" w:cs="Arial"/>
                <w:b/>
                <w:sz w:val="20"/>
                <w:szCs w:val="20"/>
                <w:lang w:eastAsia="zh-CN"/>
              </w:rPr>
            </w:pPr>
            <w:r w:rsidRPr="00636508">
              <w:rPr>
                <w:rFonts w:ascii="Arial" w:eastAsia="等线" w:hAnsi="Arial" w:cs="Arial"/>
                <w:b/>
                <w:sz w:val="20"/>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af2"/>
              <w:snapToGrid w:val="0"/>
              <w:spacing w:before="0" w:beforeAutospacing="0" w:after="0" w:afterAutospacing="0"/>
              <w:rPr>
                <w:rFonts w:ascii="Arial" w:eastAsia="等线" w:hAnsi="Arial" w:cs="Arial"/>
                <w:b/>
                <w:sz w:val="20"/>
                <w:szCs w:val="20"/>
                <w:lang w:eastAsia="zh-CN"/>
              </w:rPr>
            </w:pPr>
            <w:r w:rsidRPr="00636508">
              <w:rPr>
                <w:rFonts w:ascii="Arial" w:eastAsia="等线" w:hAnsi="Arial" w:cs="Arial"/>
                <w:sz w:val="20"/>
                <w:szCs w:val="20"/>
                <w:lang w:eastAsia="zh-CN"/>
              </w:rPr>
              <w:lastRenderedPageBreak/>
              <w:t xml:space="preserve">If new impact to the UE is identified, please also indicate in details.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reply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af4"/>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rPr>
            </w:pPr>
            <w:r w:rsidRPr="00134173">
              <w:rPr>
                <w:rFonts w:ascii="Arial" w:hAnsi="Arial" w:cs="Arial"/>
                <w:b/>
              </w:rPr>
              <w:t>. Overall Description:</w:t>
            </w:r>
          </w:p>
          <w:p w14:paraId="756CCA86" w14:textId="77777777" w:rsidR="00430880" w:rsidRDefault="00430880" w:rsidP="00430880">
            <w:pPr>
              <w:spacing w:before="120"/>
              <w:rPr>
                <w:rFonts w:ascii="Arial" w:hAnsi="Arial" w:cs="Arial"/>
              </w:rPr>
            </w:pPr>
            <w:r w:rsidRPr="00E50148">
              <w:rPr>
                <w:rFonts w:ascii="Arial" w:hAnsi="Arial" w:cs="Arial"/>
                <w:bCs/>
              </w:rPr>
              <w:t>RAN</w:t>
            </w:r>
            <w:r w:rsidRPr="00E50148">
              <w:rPr>
                <w:rFonts w:ascii="Arial" w:hAnsi="Arial" w:cs="Arial" w:hint="eastAsia"/>
                <w:bCs/>
              </w:rPr>
              <w:t>1 thanks RAN</w:t>
            </w:r>
            <w:r w:rsidRPr="00E50148">
              <w:rPr>
                <w:rFonts w:ascii="Arial" w:hAnsi="Arial" w:cs="Arial"/>
                <w:bCs/>
              </w:rPr>
              <w:t>3</w:t>
            </w:r>
            <w:r w:rsidRPr="00E50148">
              <w:rPr>
                <w:rFonts w:ascii="Arial" w:hAnsi="Arial" w:cs="Arial" w:hint="eastAsia"/>
                <w:bCs/>
              </w:rPr>
              <w:t xml:space="preserve"> for the </w:t>
            </w:r>
            <w:r w:rsidRPr="009B5854">
              <w:rPr>
                <w:rFonts w:ascii="Arial" w:hAnsi="Arial" w:cs="Arial"/>
                <w:bCs/>
              </w:rPr>
              <w:t>LS R1-2106420 (R3-212981)</w:t>
            </w:r>
            <w:r w:rsidRPr="00E50148">
              <w:rPr>
                <w:rFonts w:ascii="Arial" w:hAnsi="Arial" w:cs="Arial" w:hint="eastAsia"/>
                <w:bCs/>
              </w:rPr>
              <w:t xml:space="preserve"> on </w:t>
            </w:r>
            <w:r w:rsidRPr="00E50148">
              <w:rPr>
                <w:rFonts w:ascii="Arial" w:hAnsi="Arial" w:cs="Arial"/>
                <w:bCs/>
              </w:rPr>
              <w:t>Inter-donor migration</w:t>
            </w:r>
            <w:r w:rsidRPr="00E50148">
              <w:rPr>
                <w:rFonts w:ascii="Arial" w:hAnsi="Arial" w:cs="Arial" w:hint="eastAsia"/>
                <w:bCs/>
              </w:rPr>
              <w:t>.</w:t>
            </w:r>
            <w:r w:rsidRPr="00E50148">
              <w:rPr>
                <w:rFonts w:ascii="Arial" w:hAnsi="Arial" w:cs="Arial"/>
                <w:bCs/>
              </w:rPr>
              <w:t xml:space="preserve"> RAN1 discussed t</w:t>
            </w:r>
            <w:r w:rsidRPr="00E50148">
              <w:rPr>
                <w:rFonts w:ascii="Arial" w:hAnsi="Arial" w:cs="Arial"/>
              </w:rPr>
              <w:t xml:space="preserve">he two following implementation alternatives, which involve two logical IAB-DUs at the boundary IAB node, in the </w:t>
            </w:r>
            <w:r w:rsidRPr="00E50148">
              <w:rPr>
                <w:rFonts w:ascii="Arial" w:eastAsiaTheme="minorEastAsia" w:hAnsi="Arial" w:cs="Arial"/>
                <w:bCs/>
                <w:lang w:eastAsia="zh-CN"/>
              </w:rPr>
              <w:t>scope</w:t>
            </w:r>
            <w:r w:rsidRPr="00E50148">
              <w:rPr>
                <w:rFonts w:ascii="Arial" w:hAnsi="Arial" w:cs="Arial"/>
              </w:rPr>
              <w:t xml:space="preserve"> of Full Migration:</w:t>
            </w:r>
          </w:p>
          <w:p w14:paraId="69A26340" w14:textId="77777777" w:rsidR="00430880" w:rsidRPr="005B31C0" w:rsidRDefault="00430880" w:rsidP="000E396E">
            <w:pPr>
              <w:pStyle w:val="afc"/>
              <w:numPr>
                <w:ilvl w:val="0"/>
                <w:numId w:val="20"/>
              </w:numPr>
              <w:spacing w:before="120"/>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afc"/>
              <w:numPr>
                <w:ilvl w:val="0"/>
                <w:numId w:val="20"/>
              </w:numPr>
              <w:spacing w:before="120"/>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rPr>
                <w:rFonts w:ascii="Arial" w:eastAsiaTheme="minorEastAsia" w:hAnsi="Arial" w:cs="Arial"/>
                <w:lang w:eastAsia="zh-CN"/>
              </w:rPr>
            </w:pPr>
            <w:r w:rsidRPr="00E50148">
              <w:rPr>
                <w:rFonts w:ascii="Arial" w:eastAsiaTheme="minorEastAsia" w:hAnsi="Arial" w:cs="Arial" w:hint="eastAsia"/>
                <w:lang w:eastAsia="zh-CN"/>
              </w:rPr>
              <w:t>F</w:t>
            </w:r>
            <w:r w:rsidRPr="00E50148">
              <w:rPr>
                <w:rFonts w:ascii="Arial" w:eastAsiaTheme="minorEastAsia" w:hAnsi="Arial" w:cs="Arial"/>
                <w:lang w:eastAsia="zh-CN"/>
              </w:rPr>
              <w:t xml:space="preserve">or Alt1, RAN1 understands that </w:t>
            </w:r>
            <w:r>
              <w:rPr>
                <w:rFonts w:ascii="Arial" w:eastAsiaTheme="minorEastAsia" w:hAnsi="Arial" w:cs="Arial"/>
                <w:lang w:eastAsia="zh-CN"/>
              </w:rPr>
              <w:t>the</w:t>
            </w:r>
            <w:r w:rsidRPr="00E50148">
              <w:rPr>
                <w:rFonts w:ascii="Arial" w:eastAsiaTheme="minorEastAsia" w:hAnsi="Arial" w:cs="Arial"/>
                <w:lang w:eastAsia="zh-CN"/>
              </w:rPr>
              <w:t xml:space="preserve"> separate physical cell resources</w:t>
            </w:r>
            <w:r>
              <w:rPr>
                <w:rFonts w:ascii="Arial" w:eastAsiaTheme="minorEastAsia" w:hAnsi="Arial" w:cs="Arial"/>
                <w:lang w:eastAsia="zh-CN"/>
              </w:rPr>
              <w:t xml:space="preserve"> used by the two logical DUs</w:t>
            </w:r>
            <w:r w:rsidRPr="00E50148">
              <w:rPr>
                <w:rFonts w:ascii="Arial" w:eastAsiaTheme="minorEastAsia" w:hAnsi="Arial" w:cs="Arial"/>
                <w:lang w:eastAsia="zh-CN"/>
              </w:rPr>
              <w:t xml:space="preserve"> may </w:t>
            </w:r>
            <w:r>
              <w:rPr>
                <w:rFonts w:ascii="Arial" w:eastAsiaTheme="minorEastAsia" w:hAnsi="Arial" w:cs="Arial"/>
                <w:lang w:eastAsia="zh-CN"/>
              </w:rPr>
              <w:t xml:space="preserve">refer </w:t>
            </w:r>
            <w:r w:rsidRPr="00E50148">
              <w:rPr>
                <w:rFonts w:ascii="Arial" w:eastAsiaTheme="minorEastAsia" w:hAnsi="Arial" w:cs="Arial"/>
                <w:lang w:eastAsia="zh-CN"/>
              </w:rPr>
              <w:t>to different carriers, or orthogonal time</w:t>
            </w:r>
            <w:r>
              <w:rPr>
                <w:rFonts w:ascii="Arial" w:eastAsiaTheme="minorEastAsia" w:hAnsi="Arial" w:cs="Arial"/>
                <w:lang w:eastAsia="zh-CN"/>
              </w:rPr>
              <w:t xml:space="preserve"> and </w:t>
            </w:r>
            <w:r w:rsidRPr="00E50148">
              <w:rPr>
                <w:rFonts w:ascii="Arial" w:eastAsiaTheme="minorEastAsia" w:hAnsi="Arial" w:cs="Arial"/>
                <w:lang w:eastAsia="zh-CN"/>
              </w:rPr>
              <w:t xml:space="preserve">frequency </w:t>
            </w:r>
            <w:r w:rsidRPr="00375FC9">
              <w:rPr>
                <w:rFonts w:ascii="Arial" w:hAnsi="Arial" w:cs="Arial"/>
                <w:bCs/>
              </w:rPr>
              <w:t>resources</w:t>
            </w:r>
            <w:r w:rsidRPr="00E50148">
              <w:rPr>
                <w:rFonts w:ascii="Arial" w:eastAsiaTheme="minorEastAsia" w:hAnsi="Arial" w:cs="Arial"/>
                <w:lang w:eastAsia="zh-CN"/>
              </w:rPr>
              <w:t xml:space="preserve"> of the same carrier.</w:t>
            </w:r>
            <w:r>
              <w:rPr>
                <w:rFonts w:ascii="Arial" w:eastAsiaTheme="minorEastAsia" w:hAnsi="Arial" w:cs="Arial"/>
                <w:lang w:eastAsia="zh-CN"/>
              </w:rPr>
              <w:t xml:space="preserve"> RAN1 has not identified any technical issues for Alt1. </w:t>
            </w:r>
          </w:p>
          <w:p w14:paraId="75AC72C7"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t xml:space="preserve">For </w:t>
            </w:r>
            <w:r w:rsidRPr="00E50148">
              <w:rPr>
                <w:rFonts w:ascii="Arial" w:eastAsiaTheme="minorEastAsia" w:hAnsi="Arial" w:cs="Arial"/>
                <w:lang w:eastAsia="zh-CN"/>
              </w:rPr>
              <w:t>Alt2</w:t>
            </w:r>
            <w:r>
              <w:rPr>
                <w:rFonts w:ascii="Arial" w:eastAsiaTheme="minorEastAsia" w:hAnsi="Arial" w:cs="Arial"/>
                <w:lang w:eastAsia="zh-CN"/>
              </w:rPr>
              <w:t xml:space="preserve">, </w:t>
            </w:r>
            <w:r w:rsidRPr="00E50148">
              <w:rPr>
                <w:rFonts w:ascii="Arial" w:eastAsiaTheme="minorEastAsia" w:hAnsi="Arial" w:cs="Arial"/>
                <w:lang w:eastAsia="zh-CN"/>
              </w:rPr>
              <w:t xml:space="preserve">RAN1 understands that </w:t>
            </w:r>
            <w:r>
              <w:rPr>
                <w:rFonts w:ascii="Arial" w:eastAsiaTheme="minorEastAsia" w:hAnsi="Arial" w:cs="Arial"/>
                <w:lang w:eastAsia="zh-CN"/>
              </w:rPr>
              <w:t xml:space="preserve">only the cell from one of the </w:t>
            </w:r>
            <w:r w:rsidRPr="00E50148">
              <w:rPr>
                <w:rFonts w:ascii="Arial" w:eastAsiaTheme="minorEastAsia" w:hAnsi="Arial" w:cs="Arial"/>
                <w:lang w:eastAsia="zh-CN"/>
              </w:rPr>
              <w:t>two logical DU</w:t>
            </w:r>
            <w:r>
              <w:rPr>
                <w:rFonts w:ascii="Arial" w:eastAsiaTheme="minorEastAsia" w:hAnsi="Arial" w:cs="Arial"/>
                <w:lang w:eastAsia="zh-CN"/>
              </w:rPr>
              <w:t>s</w:t>
            </w:r>
            <w:r w:rsidRPr="00E50148">
              <w:rPr>
                <w:rFonts w:ascii="Arial" w:eastAsiaTheme="minorEastAsia" w:hAnsi="Arial" w:cs="Arial"/>
                <w:lang w:eastAsia="zh-CN"/>
              </w:rPr>
              <w:t xml:space="preserve"> </w:t>
            </w:r>
            <w:r>
              <w:rPr>
                <w:rFonts w:ascii="Arial" w:eastAsiaTheme="minorEastAsia" w:hAnsi="Arial" w:cs="Arial"/>
                <w:lang w:eastAsia="zh-CN"/>
              </w:rPr>
              <w:t>is</w:t>
            </w:r>
            <w:r w:rsidRPr="00E50148">
              <w:rPr>
                <w:rFonts w:ascii="Arial" w:eastAsiaTheme="minorEastAsia" w:hAnsi="Arial" w:cs="Arial"/>
                <w:lang w:eastAsia="zh-CN"/>
              </w:rPr>
              <w:t xml:space="preserve"> active at </w:t>
            </w:r>
            <w:r>
              <w:rPr>
                <w:rFonts w:ascii="Arial" w:eastAsiaTheme="minorEastAsia" w:hAnsi="Arial" w:cs="Arial"/>
                <w:lang w:eastAsia="zh-CN"/>
              </w:rPr>
              <w:t xml:space="preserve">one </w:t>
            </w:r>
            <w:r w:rsidRPr="00E50148">
              <w:rPr>
                <w:rFonts w:ascii="Arial" w:eastAsiaTheme="minorEastAsia" w:hAnsi="Arial" w:cs="Arial"/>
                <w:lang w:eastAsia="zh-CN"/>
              </w:rPr>
              <w:t xml:space="preserve">time using </w:t>
            </w:r>
            <w:r>
              <w:rPr>
                <w:rFonts w:ascii="Arial" w:eastAsiaTheme="minorEastAsia" w:hAnsi="Arial" w:cs="Arial"/>
                <w:lang w:eastAsia="zh-CN"/>
              </w:rPr>
              <w:t>the same</w:t>
            </w:r>
            <w:r w:rsidRPr="00E50148">
              <w:rPr>
                <w:rFonts w:ascii="Arial" w:eastAsiaTheme="minorEastAsia" w:hAnsi="Arial" w:cs="Arial"/>
                <w:lang w:eastAsia="zh-CN"/>
              </w:rPr>
              <w:t xml:space="preserve"> physical cell resources</w:t>
            </w:r>
            <w:r>
              <w:rPr>
                <w:rFonts w:ascii="Arial" w:eastAsiaTheme="minorEastAsia" w:hAnsi="Arial" w:cs="Arial"/>
                <w:lang w:eastAsia="zh-CN"/>
              </w:rPr>
              <w:t>.</w:t>
            </w:r>
            <w:r w:rsidRPr="00E50148">
              <w:rPr>
                <w:rFonts w:ascii="Arial" w:eastAsiaTheme="minorEastAsia" w:hAnsi="Arial" w:cs="Arial"/>
                <w:lang w:eastAsia="zh-CN"/>
              </w:rPr>
              <w:t xml:space="preserve"> </w:t>
            </w:r>
            <w:r>
              <w:rPr>
                <w:rFonts w:ascii="Arial" w:eastAsiaTheme="minorEastAsia" w:hAnsi="Arial" w:cs="Arial"/>
                <w:lang w:eastAsia="zh-CN"/>
              </w:rPr>
              <w:t>RAN1 has not reached consensus on how the two logical DUs share the same physical cell resources.</w:t>
            </w:r>
          </w:p>
          <w:p w14:paraId="73BC30CE" w14:textId="77777777" w:rsidR="00430880" w:rsidRDefault="00430880" w:rsidP="000E396E">
            <w:pPr>
              <w:pStyle w:val="afc"/>
              <w:numPr>
                <w:ilvl w:val="0"/>
                <w:numId w:val="21"/>
              </w:numPr>
              <w:spacing w:before="120"/>
              <w:rPr>
                <w:rFonts w:ascii="Arial" w:eastAsiaTheme="minorEastAsia" w:hAnsi="Arial" w:cs="Arial"/>
              </w:rPr>
            </w:pPr>
            <w:r w:rsidRPr="00BE5688">
              <w:rPr>
                <w:rFonts w:ascii="Arial" w:eastAsiaTheme="minorEastAsia" w:hAnsi="Arial" w:cs="Arial"/>
                <w:b/>
              </w:rPr>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migration but it cannot identify both of cells at one time. </w:t>
            </w:r>
          </w:p>
          <w:p w14:paraId="15A93A10" w14:textId="77777777" w:rsidR="00430880" w:rsidRDefault="00430880" w:rsidP="000E396E">
            <w:pPr>
              <w:pStyle w:val="afc"/>
              <w:numPr>
                <w:ilvl w:val="0"/>
                <w:numId w:val="21"/>
              </w:numPr>
              <w:spacing w:before="120"/>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afc"/>
              <w:numPr>
                <w:ilvl w:val="1"/>
                <w:numId w:val="21"/>
              </w:numPr>
              <w:spacing w:before="120"/>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afc"/>
              <w:numPr>
                <w:ilvl w:val="1"/>
                <w:numId w:val="21"/>
              </w:numPr>
              <w:spacing w:before="120"/>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one time</w:t>
            </w:r>
            <w:r>
              <w:rPr>
                <w:rFonts w:ascii="Arial" w:eastAsiaTheme="minorEastAsia" w:hAnsi="Arial" w:cs="Arial"/>
              </w:rPr>
              <w:t>, which pose a high load to RACH.</w:t>
            </w:r>
          </w:p>
          <w:p w14:paraId="784847E9"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t>For Alt2</w:t>
            </w:r>
          </w:p>
          <w:p w14:paraId="07FB9CC0" w14:textId="77777777" w:rsidR="00430880" w:rsidRPr="00F66CE1" w:rsidRDefault="00430880" w:rsidP="000E396E">
            <w:pPr>
              <w:pStyle w:val="afc"/>
              <w:numPr>
                <w:ilvl w:val="0"/>
                <w:numId w:val="21"/>
              </w:numPr>
              <w:spacing w:before="120"/>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afc"/>
              <w:numPr>
                <w:ilvl w:val="0"/>
                <w:numId w:val="21"/>
              </w:numPr>
              <w:spacing w:before="120"/>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rPr>
                <w:rFonts w:ascii="Arial" w:eastAsiaTheme="minorEastAsia" w:hAnsi="Arial" w:cs="Arial"/>
              </w:rPr>
            </w:pPr>
            <w:r w:rsidRPr="00826049">
              <w:rPr>
                <w:rFonts w:ascii="Arial" w:eastAsiaTheme="minorEastAsia" w:hAnsi="Arial" w:cs="Arial"/>
              </w:rPr>
              <w:t xml:space="preserve">It is RAN1's understanding that the feasibility of Alt2 is dependent on </w:t>
            </w:r>
            <w:bookmarkStart w:id="7" w:name="OLE_LINK22"/>
            <w:r w:rsidRPr="00826049">
              <w:rPr>
                <w:rFonts w:ascii="Arial" w:eastAsiaTheme="minorEastAsia" w:hAnsi="Arial" w:cs="Arial"/>
              </w:rPr>
              <w:t>whether HO can be performed without negatively impacting legacy UEs, regardless if the same or different PCIs are used for the two DUs</w:t>
            </w:r>
            <w:bookmarkEnd w:id="7"/>
            <w:r w:rsidRPr="00826049">
              <w:rPr>
                <w:rFonts w:ascii="Arial" w:eastAsiaTheme="minorEastAsia" w:hAnsi="Arial" w:cs="Arial"/>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t>D</w:t>
      </w:r>
      <w:r w:rsidR="008878E8">
        <w:rPr>
          <w:rFonts w:cstheme="minorHAnsi"/>
        </w:rPr>
        <w:t>uring RAN2</w:t>
      </w:r>
      <w:r w:rsidR="00DA0EE3">
        <w:rPr>
          <w:rFonts w:cstheme="minorHAnsi"/>
        </w:rPr>
        <w:t xml:space="preserve">#115-e the following reply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af4"/>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rPr>
                <w:rFonts w:ascii="Arial" w:hAnsi="Arial" w:cs="Arial"/>
              </w:rPr>
            </w:pPr>
          </w:p>
          <w:p w14:paraId="7482340F" w14:textId="77777777" w:rsidR="004A27F7" w:rsidRDefault="004A27F7" w:rsidP="000E396E">
            <w:pPr>
              <w:numPr>
                <w:ilvl w:val="0"/>
                <w:numId w:val="22"/>
              </w:numPr>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rPr>
                <w:rFonts w:ascii="Arial" w:hAnsi="Arial" w:cs="Arial"/>
              </w:rPr>
            </w:pPr>
          </w:p>
          <w:p w14:paraId="15E2BADF" w14:textId="77777777" w:rsidR="004A27F7" w:rsidRDefault="004A27F7" w:rsidP="000E396E">
            <w:pPr>
              <w:numPr>
                <w:ilvl w:val="0"/>
                <w:numId w:val="22"/>
              </w:numPr>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rPr>
                <w:rFonts w:ascii="Arial" w:hAnsi="Arial" w:cs="Arial"/>
              </w:rPr>
            </w:pPr>
          </w:p>
          <w:p w14:paraId="2D2E8BA0" w14:textId="77777777" w:rsidR="004A27F7" w:rsidRDefault="004A27F7" w:rsidP="004A27F7">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rPr>
                <w:rFonts w:ascii="Arial" w:hAnsi="Arial" w:cs="Arial"/>
              </w:rPr>
            </w:pPr>
          </w:p>
          <w:p w14:paraId="53AF42A3" w14:textId="77777777" w:rsidR="004A27F7" w:rsidRDefault="004A27F7" w:rsidP="004A27F7">
            <w:pPr>
              <w:rPr>
                <w:rFonts w:ascii="Arial" w:hAnsi="Arial" w:cs="Arial"/>
              </w:rPr>
            </w:pPr>
            <w:r>
              <w:rPr>
                <w:rFonts w:ascii="Arial" w:hAnsi="Arial" w:cs="Arial"/>
              </w:rPr>
              <w:lastRenderedPageBreak/>
              <w:t>With respect to the questions posed by RAN3, the RAN2 position is as follows:</w:t>
            </w:r>
          </w:p>
          <w:p w14:paraId="059C4D0C" w14:textId="77777777" w:rsidR="004A27F7" w:rsidRDefault="004A27F7" w:rsidP="004A27F7">
            <w:pPr>
              <w:rPr>
                <w:rFonts w:ascii="Arial" w:hAnsi="Arial" w:cs="Arial"/>
              </w:rPr>
            </w:pPr>
          </w:p>
          <w:p w14:paraId="58447311" w14:textId="77777777" w:rsidR="004A27F7" w:rsidRDefault="004A27F7" w:rsidP="000E396E">
            <w:pPr>
              <w:numPr>
                <w:ilvl w:val="0"/>
                <w:numId w:val="22"/>
              </w:numPr>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RAN2 considers Alt1 to be a feasible solution, even though a technical analysis on the 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rPr>
                <w:rFonts w:ascii="Arial" w:hAnsi="Arial" w:cs="Arial"/>
              </w:rPr>
            </w:pPr>
          </w:p>
          <w:p w14:paraId="5B499151" w14:textId="77777777" w:rsidR="004A27F7" w:rsidRDefault="004A27F7" w:rsidP="000E396E">
            <w:pPr>
              <w:numPr>
                <w:ilvl w:val="0"/>
                <w:numId w:val="22"/>
              </w:numPr>
              <w:rPr>
                <w:rFonts w:ascii="Arial" w:hAnsi="Arial" w:cs="Arial"/>
              </w:rPr>
            </w:pPr>
            <w:r>
              <w:rPr>
                <w:rFonts w:ascii="Arial" w:hAnsi="Arial" w:cs="Arial"/>
              </w:rPr>
              <w:t>More specifically:</w:t>
            </w:r>
          </w:p>
          <w:p w14:paraId="3058A82B" w14:textId="77777777" w:rsidR="004A27F7" w:rsidRDefault="004A27F7" w:rsidP="004A27F7">
            <w:pPr>
              <w:pStyle w:val="afc"/>
              <w:rPr>
                <w:rFonts w:ascii="Arial" w:hAnsi="Arial" w:cs="Arial"/>
              </w:rPr>
            </w:pPr>
          </w:p>
          <w:p w14:paraId="543847FF"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rPr>
                <w:rFonts w:ascii="Arial" w:hAnsi="Arial" w:cs="Arial"/>
              </w:rPr>
            </w:pPr>
          </w:p>
          <w:p w14:paraId="36A0E940"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s it possible to use same PCI for cell1 and cell2, and support the HO from cell1 to cell2 without new impact to the UE (e.g.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afc"/>
              <w:rPr>
                <w:rFonts w:ascii="Arial" w:hAnsi="Arial" w:cs="Arial"/>
              </w:rPr>
            </w:pPr>
          </w:p>
          <w:p w14:paraId="4F843494" w14:textId="77777777" w:rsidR="004A27F7" w:rsidRPr="00F53675"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8F216D9" w14:textId="77777777" w:rsidR="004A27F7" w:rsidRDefault="004A27F7" w:rsidP="004A27F7">
            <w:pPr>
              <w:rPr>
                <w:rFonts w:ascii="Arial" w:hAnsi="Arial" w:cs="Arial"/>
              </w:rPr>
            </w:pPr>
          </w:p>
          <w:p w14:paraId="2A637AA5" w14:textId="77777777" w:rsidR="004A27F7" w:rsidRDefault="004A27F7" w:rsidP="004A27F7">
            <w:pPr>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rPr>
                <w:rFonts w:ascii="Arial" w:hAnsi="Arial" w:cs="Arial"/>
              </w:rPr>
            </w:pPr>
          </w:p>
          <w:p w14:paraId="479CC030" w14:textId="77777777" w:rsidR="004A27F7" w:rsidRDefault="004A27F7" w:rsidP="004A27F7">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t>D</w:t>
      </w:r>
      <w:r w:rsidR="006A5245">
        <w:rPr>
          <w:rFonts w:cstheme="minorHAnsi"/>
        </w:rPr>
        <w:t>uring RAN4</w:t>
      </w:r>
      <w:r w:rsidR="00B00086">
        <w:rPr>
          <w:rFonts w:cstheme="minorHAnsi"/>
        </w:rPr>
        <w:t xml:space="preserve">#110-e the following reply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af4"/>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afc"/>
              <w:numPr>
                <w:ilvl w:val="0"/>
                <w:numId w:val="23"/>
              </w:numPr>
              <w:tabs>
                <w:tab w:val="left" w:pos="567"/>
              </w:tabs>
              <w:rPr>
                <w:rFonts w:ascii="Times New Roman" w:eastAsia="宋体" w:hAnsi="Times New Roman"/>
                <w:sz w:val="20"/>
                <w:szCs w:val="20"/>
                <w:lang w:val="en-US"/>
              </w:rPr>
            </w:pPr>
            <w:r>
              <w:rPr>
                <w:rFonts w:ascii="Times New Roman" w:eastAsia="宋体" w:hAnsi="Times New Roman" w:cs="Times New Roman" w:hint="eastAsia"/>
                <w:sz w:val="20"/>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r>
              <w:rPr>
                <w:rFonts w:eastAsia="宋体" w:hint="eastAsia"/>
                <w:lang w:val="en-US" w:eastAsia="zh-CN"/>
              </w:rPr>
              <w:t>ry</w:t>
            </w:r>
            <w:r>
              <w:t>ing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SSB configurations are separate but PCI is the same for those.</w:t>
            </w:r>
          </w:p>
          <w:p w14:paraId="73809B7F" w14:textId="77777777" w:rsidR="00B00086" w:rsidRDefault="00B00086" w:rsidP="000E396E">
            <w:pPr>
              <w:numPr>
                <w:ilvl w:val="1"/>
                <w:numId w:val="19"/>
              </w:numPr>
              <w:spacing w:line="254" w:lineRule="auto"/>
              <w:ind w:left="1080"/>
              <w:rPr>
                <w:lang w:val="en-US"/>
              </w:rPr>
            </w:pPr>
            <w:r>
              <w:rPr>
                <w:rFonts w:eastAsia="宋体"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4</w:t>
      </w:r>
      <w:r>
        <w:rPr>
          <w:rFonts w:eastAsia="Times New Roman" w:cstheme="minorHAnsi"/>
          <w:b w:val="0"/>
          <w:bCs w:val="0"/>
          <w:kern w:val="0"/>
          <w:sz w:val="36"/>
          <w:szCs w:val="20"/>
          <w:lang w:val="en-GB"/>
        </w:rPr>
        <w:tab/>
      </w:r>
      <w:r w:rsidR="004726C1">
        <w:rPr>
          <w:rFonts w:eastAsia="Times New Roman" w:cstheme="minorHAnsi"/>
          <w:b w:val="0"/>
          <w:bCs w:val="0"/>
          <w:kern w:val="0"/>
          <w:sz w:val="36"/>
          <w:szCs w:val="20"/>
          <w:lang w:val="en-GB"/>
        </w:rPr>
        <w:t xml:space="preserve">Phase 1 </w:t>
      </w:r>
      <w:r>
        <w:rPr>
          <w:rFonts w:eastAsia="Times New Roman" w:cstheme="minorHAnsi"/>
          <w:b w:val="0"/>
          <w:bCs w:val="0"/>
          <w:kern w:val="0"/>
          <w:sz w:val="36"/>
          <w:szCs w:val="20"/>
          <w:lang w:val="en-GB"/>
        </w:rPr>
        <w:t>Discussion</w:t>
      </w:r>
    </w:p>
    <w:p w14:paraId="06C4E74F" w14:textId="703440C7" w:rsidR="00E47E91" w:rsidRDefault="007E05E4" w:rsidP="007246E5">
      <w:pPr>
        <w:rPr>
          <w:rFonts w:cstheme="minorHAnsi"/>
          <w:lang w:val="en-GB"/>
        </w:rPr>
      </w:pPr>
      <w:r>
        <w:rPr>
          <w:rFonts w:cstheme="minorHAnsi"/>
          <w:lang w:val="en-GB"/>
        </w:rPr>
        <w:t xml:space="preserve">In this section, </w:t>
      </w:r>
      <w:r w:rsidR="009E032D">
        <w:rPr>
          <w:rFonts w:cstheme="minorHAnsi"/>
          <w:lang w:val="en-GB"/>
        </w:rPr>
        <w:t>several questions</w:t>
      </w:r>
      <w:r w:rsidR="00946219">
        <w:rPr>
          <w:rFonts w:cstheme="minorHAnsi"/>
          <w:lang w:val="en-GB"/>
        </w:rPr>
        <w:t xml:space="preserve"> are </w:t>
      </w:r>
      <w:r w:rsidR="00FD7C85">
        <w:rPr>
          <w:rFonts w:cstheme="minorHAnsi"/>
          <w:lang w:val="en-GB"/>
        </w:rPr>
        <w:t>put forward</w:t>
      </w:r>
      <w:r w:rsidR="009E032D">
        <w:rPr>
          <w:rFonts w:cstheme="minorHAnsi"/>
          <w:lang w:val="en-GB"/>
        </w:rPr>
        <w:t xml:space="preserve"> to determine whether </w:t>
      </w:r>
      <w:r w:rsidR="00E47E91">
        <w:rPr>
          <w:rFonts w:cstheme="minorHAnsi"/>
          <w:lang w:val="en-GB"/>
        </w:rPr>
        <w:t xml:space="preserve">a new LS to </w:t>
      </w:r>
      <w:r w:rsidR="00023ED5">
        <w:rPr>
          <w:rFonts w:cstheme="minorHAnsi"/>
          <w:lang w:val="en-GB"/>
        </w:rPr>
        <w:t xml:space="preserve">at least </w:t>
      </w:r>
      <w:r w:rsidR="00E47E91">
        <w:rPr>
          <w:rFonts w:cstheme="minorHAnsi"/>
          <w:lang w:val="en-GB"/>
        </w:rPr>
        <w:t xml:space="preserve">RAN1 is warranted for </w:t>
      </w:r>
      <w:r w:rsidR="009E032D">
        <w:rPr>
          <w:rFonts w:cstheme="minorHAnsi"/>
          <w:lang w:val="en-GB"/>
        </w:rPr>
        <w:t xml:space="preserve">either the </w:t>
      </w:r>
      <w:r w:rsidR="009E032D" w:rsidRPr="005A3797">
        <w:rPr>
          <w:rFonts w:cstheme="minorHAnsi"/>
          <w:u w:val="single"/>
          <w:lang w:val="en-GB"/>
        </w:rPr>
        <w:t>scenario</w:t>
      </w:r>
      <w:r w:rsidR="005A3797">
        <w:rPr>
          <w:rFonts w:cstheme="minorHAnsi"/>
          <w:lang w:val="en-GB"/>
        </w:rPr>
        <w:t xml:space="preserve"> </w:t>
      </w:r>
      <w:r w:rsidR="009E032D" w:rsidRPr="005A3797">
        <w:rPr>
          <w:rFonts w:cstheme="minorHAnsi"/>
          <w:lang w:val="en-GB"/>
        </w:rPr>
        <w:t>or</w:t>
      </w:r>
      <w:r w:rsidR="009E032D">
        <w:rPr>
          <w:rFonts w:cstheme="minorHAnsi"/>
          <w:lang w:val="en-GB"/>
        </w:rPr>
        <w:t xml:space="preserve"> </w:t>
      </w:r>
      <w:r w:rsidR="009E032D">
        <w:rPr>
          <w:rFonts w:cstheme="minorHAnsi"/>
          <w:u w:val="single"/>
          <w:lang w:val="en-GB"/>
        </w:rPr>
        <w:t>solution</w:t>
      </w:r>
      <w:r w:rsidR="005A3797">
        <w:rPr>
          <w:rFonts w:cstheme="minorHAnsi"/>
          <w:lang w:val="en-GB"/>
        </w:rPr>
        <w:t xml:space="preserve"> descriptions</w:t>
      </w:r>
      <w:r w:rsidR="009E032D">
        <w:rPr>
          <w:rFonts w:cstheme="minorHAnsi"/>
          <w:lang w:val="en-GB"/>
        </w:rPr>
        <w:t xml:space="preserve"> </w:t>
      </w:r>
      <w:r w:rsidR="005A3797">
        <w:rPr>
          <w:rFonts w:cstheme="minorHAnsi"/>
          <w:lang w:val="en-GB"/>
        </w:rPr>
        <w:t>for</w:t>
      </w:r>
      <w:r w:rsidR="009E032D">
        <w:rPr>
          <w:rFonts w:cstheme="minorHAnsi"/>
          <w:lang w:val="en-GB"/>
        </w:rPr>
        <w:t xml:space="preserve"> address</w:t>
      </w:r>
      <w:r w:rsidR="00C862C2">
        <w:rPr>
          <w:rFonts w:cstheme="minorHAnsi"/>
          <w:lang w:val="en-GB"/>
        </w:rPr>
        <w:t>ing</w:t>
      </w:r>
      <w:r w:rsidR="009E032D">
        <w:rPr>
          <w:rFonts w:cstheme="minorHAnsi"/>
          <w:lang w:val="en-GB"/>
        </w:rPr>
        <w:t xml:space="preserve"> the impact</w:t>
      </w:r>
      <w:r w:rsidR="00B813CC">
        <w:rPr>
          <w:rFonts w:cstheme="minorHAnsi"/>
          <w:lang w:val="en-GB"/>
        </w:rPr>
        <w:t>/feasibility</w:t>
      </w:r>
      <w:r w:rsidR="009E032D">
        <w:rPr>
          <w:rFonts w:cstheme="minorHAnsi"/>
          <w:lang w:val="en-GB"/>
        </w:rPr>
        <w:t xml:space="preserve"> of</w:t>
      </w:r>
      <w:r w:rsidR="00C862C2">
        <w:rPr>
          <w:rFonts w:cstheme="minorHAnsi"/>
          <w:lang w:val="en-GB"/>
        </w:rPr>
        <w:t xml:space="preserve"> full migration </w:t>
      </w:r>
      <w:r w:rsidR="00C862C2" w:rsidRPr="00C862C2">
        <w:rPr>
          <w:rFonts w:cstheme="minorHAnsi"/>
          <w:lang w:val="en-GB"/>
        </w:rPr>
        <w:t>involv</w:t>
      </w:r>
      <w:r w:rsidR="00C862C2">
        <w:rPr>
          <w:rFonts w:cstheme="minorHAnsi"/>
          <w:lang w:val="en-GB"/>
        </w:rPr>
        <w:t>ing</w:t>
      </w:r>
      <w:r w:rsidR="00C862C2" w:rsidRPr="00C862C2">
        <w:rPr>
          <w:rFonts w:cstheme="minorHAnsi"/>
          <w:lang w:val="en-GB"/>
        </w:rPr>
        <w:t xml:space="preserve"> two logical IAB-DUs at the boundary IAB node</w:t>
      </w:r>
      <w:r w:rsidR="007246E5">
        <w:rPr>
          <w:rFonts w:cstheme="minorHAnsi"/>
          <w:lang w:val="en-GB"/>
        </w:rPr>
        <w:t xml:space="preserve"> using </w:t>
      </w:r>
      <w:r w:rsidR="00926821">
        <w:rPr>
          <w:rFonts w:cstheme="minorHAnsi"/>
          <w:lang w:val="en-GB"/>
        </w:rPr>
        <w:t xml:space="preserve">sharing </w:t>
      </w:r>
      <w:r w:rsidR="007246E5">
        <w:rPr>
          <w:rFonts w:cstheme="minorHAnsi"/>
          <w:lang w:val="en-GB"/>
        </w:rPr>
        <w:t xml:space="preserve">the same physical </w:t>
      </w:r>
      <w:r w:rsidR="00A52392">
        <w:rPr>
          <w:rFonts w:cstheme="minorHAnsi"/>
          <w:lang w:val="en-GB"/>
        </w:rPr>
        <w:t xml:space="preserve">cell </w:t>
      </w:r>
      <w:r w:rsidR="007246E5">
        <w:rPr>
          <w:rFonts w:cstheme="minorHAnsi"/>
          <w:lang w:val="en-GB"/>
        </w:rPr>
        <w:t>resources</w:t>
      </w:r>
      <w:r w:rsidR="00A52392">
        <w:rPr>
          <w:rFonts w:cstheme="minorHAnsi"/>
          <w:lang w:val="en-GB"/>
        </w:rPr>
        <w:t xml:space="preserve"> </w:t>
      </w:r>
      <w:bookmarkStart w:id="11" w:name="OLE_LINK24"/>
      <w:r w:rsidR="00A52392">
        <w:rPr>
          <w:rFonts w:cstheme="minorHAnsi"/>
          <w:lang w:val="en-GB"/>
        </w:rPr>
        <w:t xml:space="preserve">(e.g. </w:t>
      </w:r>
      <w:r w:rsidR="00E411C7">
        <w:rPr>
          <w:rFonts w:cstheme="minorHAnsi"/>
          <w:lang w:val="en-GB"/>
        </w:rPr>
        <w:t xml:space="preserve">same </w:t>
      </w:r>
      <w:r w:rsidR="00A52392" w:rsidRPr="00A52392">
        <w:rPr>
          <w:rFonts w:cstheme="minorHAnsi"/>
          <w:lang w:val="en-GB"/>
        </w:rPr>
        <w:t>frequency / coverage / antennas</w:t>
      </w:r>
      <w:r w:rsidR="00C6360D">
        <w:rPr>
          <w:rFonts w:cstheme="minorHAnsi"/>
          <w:lang w:val="en-GB"/>
        </w:rPr>
        <w:t>)</w:t>
      </w:r>
      <w:r w:rsidR="00E47E91">
        <w:rPr>
          <w:rFonts w:cstheme="minorHAnsi"/>
          <w:lang w:val="en-GB"/>
        </w:rPr>
        <w:t>.</w:t>
      </w:r>
      <w:bookmarkEnd w:id="11"/>
    </w:p>
    <w:p w14:paraId="209DE583" w14:textId="77777777" w:rsidR="00E47E91" w:rsidRDefault="00E47E91" w:rsidP="007246E5">
      <w:pPr>
        <w:rPr>
          <w:rFonts w:cstheme="minorHAnsi"/>
          <w:lang w:val="en-GB"/>
        </w:rPr>
      </w:pPr>
    </w:p>
    <w:p w14:paraId="4D466650" w14:textId="77D9AE29" w:rsidR="006F2307" w:rsidRPr="00D97196" w:rsidRDefault="00E47E91" w:rsidP="00F974D6">
      <w:pPr>
        <w:rPr>
          <w:rFonts w:ascii="Arial" w:hAnsi="Arial" w:cs="Arial"/>
        </w:rPr>
      </w:pPr>
      <w:bookmarkStart w:id="12" w:name="OLE_LINK21"/>
      <w:r>
        <w:rPr>
          <w:rFonts w:cstheme="minorHAnsi"/>
          <w:lang w:val="en-GB"/>
        </w:rPr>
        <w:t>Based on the responses from RAN1/RAN2/RAN4</w:t>
      </w:r>
      <w:r w:rsidR="001C0D6C">
        <w:rPr>
          <w:rFonts w:cstheme="minorHAnsi"/>
          <w:lang w:val="en-GB"/>
        </w:rPr>
        <w:t xml:space="preserve"> during Rel-17</w:t>
      </w:r>
      <w:r>
        <w:rPr>
          <w:rFonts w:cstheme="minorHAnsi"/>
          <w:lang w:val="en-GB"/>
        </w:rPr>
        <w:t xml:space="preserve">, the </w:t>
      </w:r>
      <w:r w:rsidR="006F2307">
        <w:rPr>
          <w:rFonts w:cstheme="minorHAnsi"/>
          <w:lang w:val="en-GB"/>
        </w:rPr>
        <w:t xml:space="preserve">first </w:t>
      </w:r>
      <w:r w:rsidR="009A02B6">
        <w:rPr>
          <w:rFonts w:cstheme="minorHAnsi"/>
          <w:lang w:val="en-GB"/>
        </w:rPr>
        <w:t xml:space="preserve">implementation </w:t>
      </w:r>
      <w:r w:rsidR="006F2307">
        <w:rPr>
          <w:rFonts w:cstheme="minorHAnsi"/>
          <w:lang w:val="en-GB"/>
        </w:rPr>
        <w:t xml:space="preserve">alternative </w:t>
      </w:r>
      <w:r w:rsidR="009A02B6">
        <w:rPr>
          <w:rFonts w:cstheme="minorHAnsi"/>
          <w:lang w:val="en-GB"/>
        </w:rPr>
        <w:t xml:space="preserve">considered by RAN3 for the dual DU full migration case </w:t>
      </w:r>
      <w:r w:rsidR="0054777F">
        <w:rPr>
          <w:rFonts w:cstheme="minorHAnsi"/>
          <w:lang w:val="en-GB"/>
        </w:rPr>
        <w:t xml:space="preserve">was clearly understood and no major technical issues were identified with its feasibility. </w:t>
      </w:r>
      <w:r w:rsidR="00F974D6">
        <w:rPr>
          <w:rFonts w:cstheme="minorHAnsi"/>
          <w:lang w:val="en-GB"/>
        </w:rPr>
        <w:t xml:space="preserve">However, </w:t>
      </w:r>
      <w:r>
        <w:rPr>
          <w:rFonts w:cstheme="minorHAnsi"/>
          <w:lang w:val="en-GB"/>
        </w:rPr>
        <w:t xml:space="preserve">there was no common understanding or consensus on </w:t>
      </w:r>
      <w:r w:rsidR="0082059F">
        <w:rPr>
          <w:rFonts w:cstheme="minorHAnsi"/>
          <w:lang w:val="en-GB"/>
        </w:rPr>
        <w:t xml:space="preserve">the exact </w:t>
      </w:r>
      <w:r w:rsidR="00D97196">
        <w:rPr>
          <w:rFonts w:cstheme="minorHAnsi"/>
          <w:lang w:val="en-GB"/>
        </w:rPr>
        <w:t>definition for RAN3’</w:t>
      </w:r>
      <w:r w:rsidR="006F2307">
        <w:rPr>
          <w:rFonts w:cstheme="minorHAnsi"/>
          <w:lang w:val="en-GB"/>
        </w:rPr>
        <w:t xml:space="preserve">s second </w:t>
      </w:r>
      <w:r w:rsidR="00D97196">
        <w:rPr>
          <w:rFonts w:cstheme="minorHAnsi"/>
          <w:lang w:val="en-GB"/>
        </w:rPr>
        <w:t xml:space="preserve">implementation option: </w:t>
      </w:r>
    </w:p>
    <w:p w14:paraId="12C3B597" w14:textId="0255557C" w:rsidR="00D97196" w:rsidRDefault="00D97196" w:rsidP="000E396E">
      <w:pPr>
        <w:numPr>
          <w:ilvl w:val="0"/>
          <w:numId w:val="22"/>
        </w:numPr>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lang w:val="en-GB"/>
        </w:rPr>
      </w:pPr>
      <w:r>
        <w:rPr>
          <w:rFonts w:cstheme="minorHAnsi"/>
          <w:lang w:val="en-GB"/>
        </w:rPr>
        <w:t xml:space="preserve"> </w:t>
      </w:r>
      <w:r w:rsidR="00CF239E">
        <w:rPr>
          <w:rFonts w:cstheme="minorHAnsi"/>
          <w:lang w:val="en-GB"/>
        </w:rPr>
        <w:t xml:space="preserve"> </w:t>
      </w:r>
    </w:p>
    <w:p w14:paraId="77D87334" w14:textId="6F39934F" w:rsidR="007E05E4" w:rsidRPr="008D4CB5" w:rsidRDefault="004A701C" w:rsidP="007E05E4">
      <w:pPr>
        <w:rPr>
          <w:rFonts w:cstheme="minorHAnsi"/>
          <w:lang w:val="en-GB"/>
        </w:rPr>
      </w:pPr>
      <w:r>
        <w:rPr>
          <w:rFonts w:cstheme="minorHAnsi"/>
          <w:lang w:val="en-GB"/>
        </w:rPr>
        <w:t xml:space="preserve">As a result, </w:t>
      </w:r>
      <w:r w:rsidR="00B80590">
        <w:rPr>
          <w:rFonts w:cstheme="minorHAnsi"/>
          <w:lang w:val="en-GB"/>
        </w:rPr>
        <w:t xml:space="preserve">the Rapporteur concludes that </w:t>
      </w:r>
      <w:r>
        <w:rPr>
          <w:rFonts w:cstheme="minorHAnsi"/>
          <w:lang w:val="en-GB"/>
        </w:rPr>
        <w:t xml:space="preserve">if this option </w:t>
      </w:r>
      <w:r w:rsidR="00B80590">
        <w:rPr>
          <w:rFonts w:cstheme="minorHAnsi"/>
          <w:lang w:val="en-GB"/>
        </w:rPr>
        <w:t>is</w:t>
      </w:r>
      <w:r>
        <w:rPr>
          <w:rFonts w:cstheme="minorHAnsi"/>
          <w:lang w:val="en-GB"/>
        </w:rPr>
        <w:t xml:space="preserve"> to be considered for Rel-18 mobile IAB nodes undergoing a full migration, </w:t>
      </w:r>
      <w:r w:rsidR="00F46BB0">
        <w:rPr>
          <w:rFonts w:cstheme="minorHAnsi"/>
          <w:lang w:val="en-GB"/>
        </w:rPr>
        <w:t>a detailed</w:t>
      </w:r>
      <w:r>
        <w:rPr>
          <w:rFonts w:cstheme="minorHAnsi"/>
          <w:lang w:val="en-GB"/>
        </w:rPr>
        <w:t xml:space="preserve"> explanation </w:t>
      </w:r>
      <w:r w:rsidR="00F46BB0">
        <w:rPr>
          <w:rFonts w:cstheme="minorHAnsi"/>
          <w:lang w:val="en-GB"/>
        </w:rPr>
        <w:t xml:space="preserve">of the scenario and a common understanding across WGs </w:t>
      </w:r>
      <w:r w:rsidR="00323C00">
        <w:rPr>
          <w:rFonts w:cstheme="minorHAnsi"/>
          <w:lang w:val="en-GB"/>
        </w:rPr>
        <w:t>would</w:t>
      </w:r>
      <w:r w:rsidR="00F46BB0">
        <w:rPr>
          <w:rFonts w:cstheme="minorHAnsi"/>
          <w:lang w:val="en-GB"/>
        </w:rPr>
        <w:t xml:space="preserve"> require further </w:t>
      </w:r>
      <w:r w:rsidR="00323C00">
        <w:rPr>
          <w:rFonts w:cstheme="minorHAnsi"/>
          <w:lang w:val="en-GB"/>
        </w:rPr>
        <w:t>clarification/</w:t>
      </w:r>
      <w:r w:rsidR="00F46BB0">
        <w:rPr>
          <w:rFonts w:cstheme="minorHAnsi"/>
          <w:lang w:val="en-GB"/>
        </w:rPr>
        <w:t>discussion.</w:t>
      </w:r>
    </w:p>
    <w:p w14:paraId="45C8970A" w14:textId="77777777" w:rsidR="007E05E4" w:rsidRPr="008D4CB5" w:rsidRDefault="007E05E4" w:rsidP="007E05E4">
      <w:pPr>
        <w:rPr>
          <w:rFonts w:cstheme="minorHAnsi"/>
          <w:lang w:val="en-GB"/>
        </w:rPr>
      </w:pPr>
    </w:p>
    <w:p w14:paraId="3B572BEE" w14:textId="075608BA" w:rsidR="007E05E4" w:rsidRPr="008D4CB5" w:rsidRDefault="007E05E4" w:rsidP="000E396E">
      <w:pPr>
        <w:pStyle w:val="afc"/>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(e.g.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Cs w:val="21"/>
              </w:rPr>
            </w:pPr>
            <w:r w:rsidRPr="008D4CB5">
              <w:rPr>
                <w:rFonts w:cstheme="minorHAnsi"/>
                <w:szCs w:val="21"/>
              </w:rPr>
              <w:t>Company</w:t>
            </w:r>
          </w:p>
        </w:tc>
        <w:tc>
          <w:tcPr>
            <w:tcW w:w="1217" w:type="dxa"/>
          </w:tcPr>
          <w:p w14:paraId="139F12DA" w14:textId="77777777" w:rsidR="007E05E4" w:rsidRPr="008D4CB5" w:rsidRDefault="007E05E4" w:rsidP="00DB3295">
            <w:pPr>
              <w:rPr>
                <w:rFonts w:cstheme="minorHAnsi"/>
                <w:szCs w:val="21"/>
              </w:rPr>
            </w:pPr>
            <w:r w:rsidRPr="008D4CB5">
              <w:rPr>
                <w:rFonts w:cstheme="minorHAnsi"/>
                <w:szCs w:val="21"/>
              </w:rPr>
              <w:t>Yes/No</w:t>
            </w:r>
          </w:p>
        </w:tc>
        <w:tc>
          <w:tcPr>
            <w:tcW w:w="7250" w:type="dxa"/>
          </w:tcPr>
          <w:p w14:paraId="58A2EC6B" w14:textId="77777777" w:rsidR="007E05E4" w:rsidRPr="008D4CB5" w:rsidRDefault="007E05E4" w:rsidP="00DB3295">
            <w:pPr>
              <w:rPr>
                <w:rFonts w:cstheme="minorHAnsi"/>
                <w:szCs w:val="21"/>
              </w:rPr>
            </w:pPr>
            <w:r w:rsidRPr="008D4CB5">
              <w:rPr>
                <w:rFonts w:cstheme="minorHAnsi"/>
                <w:szCs w:val="21"/>
              </w:rPr>
              <w:t>Comments</w:t>
            </w:r>
          </w:p>
        </w:tc>
      </w:tr>
      <w:tr w:rsidR="007E05E4" w:rsidRPr="008D4CB5" w14:paraId="72332773" w14:textId="77777777" w:rsidTr="00DB3295">
        <w:tc>
          <w:tcPr>
            <w:tcW w:w="1164" w:type="dxa"/>
          </w:tcPr>
          <w:p w14:paraId="3198E674" w14:textId="5E9A70F2" w:rsidR="007E05E4" w:rsidRPr="008D4CB5" w:rsidRDefault="00A32A53" w:rsidP="00DB3295">
            <w:pPr>
              <w:rPr>
                <w:rFonts w:cstheme="minorHAnsi"/>
                <w:sz w:val="18"/>
                <w:szCs w:val="18"/>
              </w:rPr>
            </w:pPr>
            <w:r>
              <w:rPr>
                <w:rFonts w:cstheme="minorHAnsi"/>
                <w:sz w:val="18"/>
                <w:szCs w:val="18"/>
              </w:rPr>
              <w:t>Qualcomm</w:t>
            </w:r>
          </w:p>
        </w:tc>
        <w:tc>
          <w:tcPr>
            <w:tcW w:w="1217" w:type="dxa"/>
          </w:tcPr>
          <w:p w14:paraId="51CDD12C" w14:textId="255EF5CA" w:rsidR="007E05E4" w:rsidRPr="008D4CB5" w:rsidRDefault="00AD495A" w:rsidP="00DB3295">
            <w:pPr>
              <w:rPr>
                <w:rFonts w:cstheme="minorHAnsi"/>
                <w:sz w:val="18"/>
                <w:szCs w:val="18"/>
              </w:rPr>
            </w:pPr>
            <w:r>
              <w:rPr>
                <w:rFonts w:cstheme="minorHAnsi"/>
                <w:sz w:val="18"/>
                <w:szCs w:val="18"/>
              </w:rPr>
              <w:t>See comment</w:t>
            </w:r>
          </w:p>
        </w:tc>
        <w:tc>
          <w:tcPr>
            <w:tcW w:w="7250" w:type="dxa"/>
          </w:tcPr>
          <w:p w14:paraId="355E7D58" w14:textId="5DAA0739" w:rsidR="00997399" w:rsidRPr="00997399" w:rsidRDefault="007163E0" w:rsidP="00DB3295">
            <w:pPr>
              <w:rPr>
                <w:rFonts w:cstheme="minorHAnsi"/>
                <w:b/>
                <w:bCs/>
                <w:sz w:val="18"/>
                <w:szCs w:val="18"/>
              </w:rPr>
            </w:pPr>
            <w:r>
              <w:rPr>
                <w:rFonts w:cstheme="minorHAnsi"/>
                <w:b/>
                <w:bCs/>
                <w:sz w:val="18"/>
                <w:szCs w:val="18"/>
              </w:rPr>
              <w:t xml:space="preserve">As the above </w:t>
            </w:r>
            <w:r w:rsidR="00997399" w:rsidRPr="00997399">
              <w:rPr>
                <w:rFonts w:cstheme="minorHAnsi"/>
                <w:b/>
                <w:bCs/>
                <w:sz w:val="18"/>
                <w:szCs w:val="18"/>
              </w:rPr>
              <w:t xml:space="preserve">background </w:t>
            </w:r>
            <w:r>
              <w:rPr>
                <w:rFonts w:cstheme="minorHAnsi"/>
                <w:b/>
                <w:bCs/>
                <w:sz w:val="18"/>
                <w:szCs w:val="18"/>
              </w:rPr>
              <w:t xml:space="preserve">show, </w:t>
            </w:r>
            <w:r w:rsidR="00997399" w:rsidRPr="00997399">
              <w:rPr>
                <w:rFonts w:cstheme="minorHAnsi"/>
                <w:b/>
                <w:bCs/>
                <w:sz w:val="18"/>
                <w:szCs w:val="18"/>
              </w:rPr>
              <w:t xml:space="preserve">RAN3’s LS </w:t>
            </w:r>
            <w:r>
              <w:rPr>
                <w:rFonts w:cstheme="minorHAnsi"/>
                <w:b/>
                <w:bCs/>
                <w:sz w:val="18"/>
                <w:szCs w:val="18"/>
              </w:rPr>
              <w:t xml:space="preserve">during Rel-17 </w:t>
            </w:r>
            <w:r w:rsidR="00997399" w:rsidRPr="00997399">
              <w:rPr>
                <w:rFonts w:cstheme="minorHAnsi"/>
                <w:b/>
                <w:bCs/>
                <w:sz w:val="18"/>
                <w:szCs w:val="18"/>
              </w:rPr>
              <w:t xml:space="preserve">created </w:t>
            </w:r>
            <w:r>
              <w:rPr>
                <w:rFonts w:cstheme="minorHAnsi"/>
                <w:b/>
                <w:bCs/>
                <w:sz w:val="18"/>
                <w:szCs w:val="18"/>
              </w:rPr>
              <w:t xml:space="preserve">a lot of confusion </w:t>
            </w:r>
            <w:r w:rsidR="00997399" w:rsidRPr="00997399">
              <w:rPr>
                <w:rFonts w:cstheme="minorHAnsi"/>
                <w:b/>
                <w:bCs/>
                <w:sz w:val="18"/>
                <w:szCs w:val="18"/>
              </w:rPr>
              <w:t>by asking about “separate” vs. “same” resources.</w:t>
            </w:r>
          </w:p>
          <w:p w14:paraId="56D1BBAD" w14:textId="2DB917B7" w:rsidR="007E05E4" w:rsidRDefault="007163E0" w:rsidP="00DB3295">
            <w:pPr>
              <w:rPr>
                <w:rFonts w:cstheme="minorHAnsi"/>
                <w:sz w:val="18"/>
                <w:szCs w:val="18"/>
              </w:rPr>
            </w:pPr>
            <w:r>
              <w:rPr>
                <w:rFonts w:cstheme="minorHAnsi"/>
                <w:sz w:val="18"/>
                <w:szCs w:val="18"/>
              </w:rPr>
              <w:t xml:space="preserve">We should avoid repeating this chaos. We should stay away from Alt1 vs. Alt2 and properly </w:t>
            </w:r>
            <w:r w:rsidR="00A32A53">
              <w:rPr>
                <w:rFonts w:cstheme="minorHAnsi"/>
                <w:sz w:val="18"/>
                <w:szCs w:val="18"/>
              </w:rPr>
              <w:t xml:space="preserve">differentiate what </w:t>
            </w:r>
            <w:r w:rsidR="00AD495A">
              <w:rPr>
                <w:rFonts w:cstheme="minorHAnsi"/>
                <w:sz w:val="18"/>
                <w:szCs w:val="18"/>
              </w:rPr>
              <w:t>each</w:t>
            </w:r>
            <w:r w:rsidR="00A32A53">
              <w:rPr>
                <w:rFonts w:cstheme="minorHAnsi"/>
                <w:sz w:val="18"/>
                <w:szCs w:val="18"/>
              </w:rPr>
              <w:t xml:space="preserve"> WG has to do:</w:t>
            </w:r>
          </w:p>
          <w:p w14:paraId="24754505" w14:textId="281594F1" w:rsidR="00A32A53" w:rsidRDefault="00A32A53" w:rsidP="00DB3295">
            <w:pPr>
              <w:rPr>
                <w:rFonts w:cstheme="minorHAnsi"/>
                <w:sz w:val="18"/>
                <w:szCs w:val="18"/>
              </w:rPr>
            </w:pPr>
            <w:r w:rsidRPr="00A32A53">
              <w:rPr>
                <w:rFonts w:cstheme="minorHAnsi"/>
                <w:sz w:val="18"/>
                <w:szCs w:val="18"/>
                <w:u w:val="single"/>
              </w:rPr>
              <w:t>RAN3</w:t>
            </w:r>
            <w:r>
              <w:rPr>
                <w:rFonts w:cstheme="minorHAnsi"/>
                <w:sz w:val="18"/>
                <w:szCs w:val="18"/>
              </w:rPr>
              <w:t xml:space="preserve"> </w:t>
            </w:r>
            <w:r w:rsidR="00997399">
              <w:rPr>
                <w:rFonts w:cstheme="minorHAnsi"/>
                <w:sz w:val="18"/>
                <w:szCs w:val="18"/>
              </w:rPr>
              <w:t xml:space="preserve">already </w:t>
            </w:r>
            <w:r>
              <w:rPr>
                <w:rFonts w:cstheme="minorHAnsi"/>
                <w:sz w:val="18"/>
                <w:szCs w:val="18"/>
              </w:rPr>
              <w:t>decided that there are two logical cells using different NCGI (</w:t>
            </w:r>
            <w:r w:rsidR="00997399">
              <w:rPr>
                <w:rFonts w:cstheme="minorHAnsi"/>
                <w:sz w:val="18"/>
                <w:szCs w:val="18"/>
              </w:rPr>
              <w:t xml:space="preserve">different, </w:t>
            </w:r>
            <w:r>
              <w:rPr>
                <w:rFonts w:cstheme="minorHAnsi"/>
                <w:sz w:val="18"/>
                <w:szCs w:val="18"/>
              </w:rPr>
              <w:t>since they belong to different donors).</w:t>
            </w:r>
            <w:r w:rsidR="007163E0">
              <w:rPr>
                <w:rFonts w:cstheme="minorHAnsi"/>
                <w:sz w:val="18"/>
                <w:szCs w:val="18"/>
              </w:rPr>
              <w:t xml:space="preserve"> That’s all they need to do.</w:t>
            </w:r>
          </w:p>
          <w:p w14:paraId="531B9CFD" w14:textId="55442CDF" w:rsidR="00A32A53" w:rsidRDefault="00A32A53" w:rsidP="00DB3295">
            <w:pPr>
              <w:rPr>
                <w:rFonts w:cstheme="minorHAnsi"/>
                <w:sz w:val="18"/>
                <w:szCs w:val="18"/>
              </w:rPr>
            </w:pPr>
            <w:r w:rsidRPr="00A32A53">
              <w:rPr>
                <w:rFonts w:cstheme="minorHAnsi"/>
                <w:sz w:val="18"/>
                <w:szCs w:val="18"/>
                <w:u w:val="single"/>
              </w:rPr>
              <w:t>RAN2</w:t>
            </w:r>
            <w:r>
              <w:rPr>
                <w:rFonts w:cstheme="minorHAnsi"/>
                <w:sz w:val="18"/>
                <w:szCs w:val="18"/>
              </w:rPr>
              <w:t xml:space="preserve"> needs to agree </w:t>
            </w:r>
            <w:r w:rsidR="00AD495A">
              <w:rPr>
                <w:rFonts w:cstheme="minorHAnsi"/>
                <w:sz w:val="18"/>
                <w:szCs w:val="18"/>
              </w:rPr>
              <w:t>that</w:t>
            </w:r>
            <w:r>
              <w:rPr>
                <w:rFonts w:cstheme="minorHAnsi"/>
                <w:sz w:val="18"/>
                <w:szCs w:val="18"/>
              </w:rPr>
              <w:t xml:space="preserve"> the UE sees these </w:t>
            </w:r>
            <w:r w:rsidRPr="00997399">
              <w:rPr>
                <w:rFonts w:cstheme="minorHAnsi"/>
                <w:sz w:val="18"/>
                <w:szCs w:val="18"/>
                <w:u w:val="single"/>
              </w:rPr>
              <w:t>two logical cells</w:t>
            </w:r>
            <w:r>
              <w:rPr>
                <w:rFonts w:cstheme="minorHAnsi"/>
                <w:sz w:val="18"/>
                <w:szCs w:val="18"/>
              </w:rPr>
              <w:t xml:space="preserve"> as </w:t>
            </w:r>
            <w:r w:rsidR="00E67AB9">
              <w:rPr>
                <w:rFonts w:cstheme="minorHAnsi"/>
                <w:sz w:val="18"/>
                <w:szCs w:val="18"/>
                <w:u w:val="single"/>
              </w:rPr>
              <w:t>different</w:t>
            </w:r>
            <w:r w:rsidRPr="00997399">
              <w:rPr>
                <w:rFonts w:cstheme="minorHAnsi"/>
                <w:sz w:val="18"/>
                <w:szCs w:val="18"/>
                <w:u w:val="single"/>
              </w:rPr>
              <w:t xml:space="preserve"> physical cells</w:t>
            </w:r>
            <w:r>
              <w:rPr>
                <w:rFonts w:cstheme="minorHAnsi"/>
                <w:sz w:val="18"/>
                <w:szCs w:val="18"/>
              </w:rPr>
              <w:t>:</w:t>
            </w:r>
          </w:p>
          <w:p w14:paraId="1C589025" w14:textId="1E809DAD" w:rsidR="00A32A53" w:rsidRDefault="00997399" w:rsidP="00A32A53">
            <w:pPr>
              <w:pStyle w:val="afc"/>
              <w:numPr>
                <w:ilvl w:val="0"/>
                <w:numId w:val="25"/>
              </w:numPr>
              <w:rPr>
                <w:rFonts w:cstheme="minorHAnsi"/>
                <w:sz w:val="18"/>
                <w:szCs w:val="18"/>
              </w:rPr>
            </w:pPr>
            <w:r>
              <w:rPr>
                <w:rFonts w:cstheme="minorHAnsi"/>
                <w:sz w:val="18"/>
                <w:szCs w:val="18"/>
              </w:rPr>
              <w:t>This is necessary</w:t>
            </w:r>
            <w:r w:rsidR="00A32A53">
              <w:rPr>
                <w:rFonts w:cstheme="minorHAnsi"/>
                <w:sz w:val="18"/>
                <w:szCs w:val="18"/>
              </w:rPr>
              <w:t xml:space="preserve"> since they have different NCGIs, and since it is not permitted by a physical cell to broadcast two different NCGIs with same PLMN.</w:t>
            </w:r>
          </w:p>
          <w:p w14:paraId="74350EB0" w14:textId="0D9B1F50" w:rsidR="00AD495A" w:rsidRDefault="00E67AB9" w:rsidP="00A32A53">
            <w:pPr>
              <w:pStyle w:val="afc"/>
              <w:numPr>
                <w:ilvl w:val="0"/>
                <w:numId w:val="25"/>
              </w:numPr>
              <w:rPr>
                <w:rFonts w:cstheme="minorHAnsi"/>
                <w:sz w:val="18"/>
                <w:szCs w:val="18"/>
              </w:rPr>
            </w:pPr>
            <w:r>
              <w:rPr>
                <w:rFonts w:cstheme="minorHAnsi"/>
                <w:sz w:val="18"/>
                <w:szCs w:val="18"/>
              </w:rPr>
              <w:t>Changing this policy</w:t>
            </w:r>
            <w:r w:rsidR="007163E0">
              <w:rPr>
                <w:rFonts w:cstheme="minorHAnsi"/>
                <w:sz w:val="18"/>
                <w:szCs w:val="18"/>
              </w:rPr>
              <w:t xml:space="preserve"> would not </w:t>
            </w:r>
            <w:r w:rsidR="00AD495A">
              <w:rPr>
                <w:rFonts w:cstheme="minorHAnsi"/>
                <w:sz w:val="18"/>
                <w:szCs w:val="18"/>
              </w:rPr>
              <w:t>work for legacy UEs.</w:t>
            </w:r>
          </w:p>
          <w:p w14:paraId="11835679" w14:textId="19C8EE58" w:rsidR="007163E0" w:rsidRPr="007163E0" w:rsidRDefault="007163E0" w:rsidP="007163E0">
            <w:pPr>
              <w:ind w:left="360"/>
              <w:rPr>
                <w:rFonts w:ascii="Calibri" w:eastAsia="Calibri" w:hAnsi="Calibri" w:cstheme="minorHAnsi"/>
                <w:sz w:val="18"/>
                <w:szCs w:val="18"/>
              </w:rPr>
            </w:pPr>
            <w:r w:rsidRPr="007163E0">
              <w:rPr>
                <w:rFonts w:ascii="Calibri" w:eastAsia="Calibri" w:hAnsi="Calibri" w:cstheme="minorHAnsi"/>
                <w:sz w:val="18"/>
                <w:szCs w:val="18"/>
              </w:rPr>
              <w:t>[</w:t>
            </w:r>
            <w:r>
              <w:rPr>
                <w:rFonts w:ascii="Calibri" w:eastAsia="Calibri" w:hAnsi="Calibri" w:cstheme="minorHAnsi"/>
                <w:sz w:val="18"/>
                <w:szCs w:val="18"/>
              </w:rPr>
              <w:t xml:space="preserve">See: </w:t>
            </w:r>
            <w:r w:rsidRPr="007163E0">
              <w:rPr>
                <w:rFonts w:ascii="Calibri" w:eastAsia="Calibri" w:hAnsi="Calibri" w:cstheme="minorHAnsi"/>
                <w:sz w:val="18"/>
                <w:szCs w:val="18"/>
              </w:rPr>
              <w:t xml:space="preserve">38.300 section 4.6: </w:t>
            </w:r>
            <w:r>
              <w:rPr>
                <w:rFonts w:ascii="Calibri" w:eastAsia="Calibri" w:hAnsi="Calibri" w:cstheme="minorHAnsi"/>
                <w:sz w:val="18"/>
                <w:szCs w:val="18"/>
              </w:rPr>
              <w:t>“</w:t>
            </w:r>
            <w:r w:rsidRPr="007163E0">
              <w:rPr>
                <w:rFonts w:ascii="Calibri" w:eastAsia="Calibri" w:hAnsi="Calibri" w:cstheme="minorHAnsi"/>
                <w:sz w:val="18"/>
                <w:szCs w:val="18"/>
              </w:rPr>
              <w:t>NR access provides only one TAC and one Cell Identity per cell per PLMN, SNPN or PNI-NPN.</w:t>
            </w:r>
            <w:r>
              <w:rPr>
                <w:rFonts w:ascii="Calibri" w:eastAsia="Calibri" w:hAnsi="Calibri" w:cstheme="minorHAnsi"/>
                <w:sz w:val="18"/>
                <w:szCs w:val="18"/>
              </w:rPr>
              <w:t>”</w:t>
            </w:r>
            <w:r w:rsidRPr="007163E0">
              <w:rPr>
                <w:rFonts w:ascii="Calibri" w:eastAsia="Calibri" w:hAnsi="Calibri" w:cstheme="minorHAnsi"/>
                <w:sz w:val="18"/>
                <w:szCs w:val="18"/>
              </w:rPr>
              <w:t>]</w:t>
            </w:r>
          </w:p>
          <w:p w14:paraId="55B4F15C" w14:textId="4CA88D7A" w:rsidR="00A32A53" w:rsidRDefault="00A32A53" w:rsidP="00DB3295">
            <w:pPr>
              <w:rPr>
                <w:rFonts w:cstheme="minorHAnsi"/>
                <w:sz w:val="18"/>
                <w:szCs w:val="18"/>
              </w:rPr>
            </w:pPr>
            <w:r w:rsidRPr="00A32A53">
              <w:rPr>
                <w:rFonts w:cstheme="minorHAnsi"/>
                <w:sz w:val="18"/>
                <w:szCs w:val="18"/>
                <w:u w:val="single"/>
              </w:rPr>
              <w:t xml:space="preserve">RAN1 </w:t>
            </w:r>
            <w:r w:rsidR="007163E0">
              <w:rPr>
                <w:rFonts w:cstheme="minorHAnsi"/>
                <w:sz w:val="18"/>
                <w:szCs w:val="18"/>
              </w:rPr>
              <w:t xml:space="preserve">then </w:t>
            </w:r>
            <w:r>
              <w:rPr>
                <w:rFonts w:cstheme="minorHAnsi"/>
                <w:sz w:val="18"/>
                <w:szCs w:val="18"/>
              </w:rPr>
              <w:t xml:space="preserve">has to decide how </w:t>
            </w:r>
            <w:r w:rsidR="00E67AB9">
              <w:rPr>
                <w:rFonts w:cstheme="minorHAnsi"/>
                <w:sz w:val="18"/>
                <w:szCs w:val="18"/>
              </w:rPr>
              <w:t xml:space="preserve">PCI and radio </w:t>
            </w:r>
            <w:r>
              <w:rPr>
                <w:rFonts w:cstheme="minorHAnsi"/>
                <w:sz w:val="18"/>
                <w:szCs w:val="18"/>
              </w:rPr>
              <w:t xml:space="preserve">resource sharing between these two </w:t>
            </w:r>
            <w:r w:rsidR="00E67AB9">
              <w:rPr>
                <w:rFonts w:cstheme="minorHAnsi"/>
                <w:sz w:val="18"/>
                <w:szCs w:val="18"/>
              </w:rPr>
              <w:t>different</w:t>
            </w:r>
            <w:r>
              <w:rPr>
                <w:rFonts w:cstheme="minorHAnsi"/>
                <w:sz w:val="18"/>
                <w:szCs w:val="18"/>
              </w:rPr>
              <w:t xml:space="preserve"> </w:t>
            </w:r>
            <w:r w:rsidRPr="00A32A53">
              <w:rPr>
                <w:rFonts w:cstheme="minorHAnsi"/>
                <w:sz w:val="18"/>
                <w:szCs w:val="18"/>
                <w:u w:val="single"/>
              </w:rPr>
              <w:t>physical</w:t>
            </w:r>
            <w:r>
              <w:rPr>
                <w:rFonts w:cstheme="minorHAnsi"/>
                <w:sz w:val="18"/>
                <w:szCs w:val="18"/>
              </w:rPr>
              <w:t xml:space="preserve"> cells </w:t>
            </w:r>
            <w:r w:rsidR="00E67AB9">
              <w:rPr>
                <w:rFonts w:cstheme="minorHAnsi"/>
                <w:sz w:val="18"/>
                <w:szCs w:val="18"/>
              </w:rPr>
              <w:t>can be</w:t>
            </w:r>
            <w:r>
              <w:rPr>
                <w:rFonts w:cstheme="minorHAnsi"/>
                <w:sz w:val="18"/>
                <w:szCs w:val="18"/>
              </w:rPr>
              <w:t xml:space="preserve"> done. Options:</w:t>
            </w:r>
          </w:p>
          <w:p w14:paraId="4962EC9D" w14:textId="16D373FC" w:rsidR="00A32A53" w:rsidRDefault="00A32A53" w:rsidP="00A32A53">
            <w:pPr>
              <w:pStyle w:val="afc"/>
              <w:numPr>
                <w:ilvl w:val="0"/>
                <w:numId w:val="25"/>
              </w:numPr>
              <w:rPr>
                <w:rFonts w:cstheme="minorHAnsi"/>
                <w:sz w:val="18"/>
                <w:szCs w:val="18"/>
              </w:rPr>
            </w:pPr>
            <w:r>
              <w:rPr>
                <w:rFonts w:cstheme="minorHAnsi"/>
                <w:sz w:val="18"/>
                <w:szCs w:val="18"/>
              </w:rPr>
              <w:t xml:space="preserve">Option 1: Cells use same PCI </w:t>
            </w:r>
            <w:r w:rsidRPr="00A32A53">
              <w:rPr>
                <w:rFonts w:cstheme="minorHAnsi"/>
                <w:sz w:val="18"/>
                <w:szCs w:val="18"/>
              </w:rPr>
              <w:sym w:font="Wingdings" w:char="F0E0"/>
            </w:r>
            <w:r>
              <w:rPr>
                <w:rFonts w:cstheme="minorHAnsi"/>
                <w:sz w:val="18"/>
                <w:szCs w:val="18"/>
              </w:rPr>
              <w:t xml:space="preserve"> must use different frequencies.</w:t>
            </w:r>
          </w:p>
          <w:p w14:paraId="7BDA1BD2" w14:textId="3252B43A" w:rsidR="00A32A53" w:rsidRPr="00A32A53" w:rsidRDefault="00A32A53" w:rsidP="00A32A53">
            <w:pPr>
              <w:pStyle w:val="afc"/>
              <w:numPr>
                <w:ilvl w:val="0"/>
                <w:numId w:val="25"/>
              </w:numPr>
              <w:rPr>
                <w:rFonts w:cstheme="minorHAnsi"/>
                <w:sz w:val="18"/>
                <w:szCs w:val="18"/>
              </w:rPr>
            </w:pPr>
            <w:r>
              <w:rPr>
                <w:rFonts w:cstheme="minorHAnsi"/>
                <w:sz w:val="18"/>
                <w:szCs w:val="18"/>
              </w:rPr>
              <w:t xml:space="preserve">Option 2: Cells use same frequency </w:t>
            </w:r>
            <w:r w:rsidRPr="00A32A53">
              <w:rPr>
                <w:rFonts w:cstheme="minorHAnsi"/>
                <w:sz w:val="18"/>
                <w:szCs w:val="18"/>
              </w:rPr>
              <w:sym w:font="Wingdings" w:char="F0E0"/>
            </w:r>
            <w:r>
              <w:rPr>
                <w:rFonts w:cstheme="minorHAnsi"/>
                <w:sz w:val="18"/>
                <w:szCs w:val="18"/>
              </w:rPr>
              <w:t xml:space="preserve"> must use different PCIs.</w:t>
            </w:r>
          </w:p>
          <w:p w14:paraId="1EF9A71A" w14:textId="77777777" w:rsidR="00E67AB9" w:rsidRDefault="00A32A53" w:rsidP="00DB3295">
            <w:pPr>
              <w:rPr>
                <w:rFonts w:cstheme="minorHAnsi"/>
                <w:sz w:val="18"/>
                <w:szCs w:val="18"/>
              </w:rPr>
            </w:pPr>
            <w:r>
              <w:rPr>
                <w:rFonts w:cstheme="minorHAnsi"/>
                <w:sz w:val="18"/>
                <w:szCs w:val="18"/>
              </w:rPr>
              <w:lastRenderedPageBreak/>
              <w:t xml:space="preserve">For option 2, RAN1 can discuss how the two cells </w:t>
            </w:r>
            <w:r w:rsidR="00E67AB9">
              <w:rPr>
                <w:rFonts w:cstheme="minorHAnsi"/>
                <w:sz w:val="18"/>
                <w:szCs w:val="18"/>
              </w:rPr>
              <w:t xml:space="preserve">may </w:t>
            </w:r>
            <w:r>
              <w:rPr>
                <w:rFonts w:cstheme="minorHAnsi"/>
                <w:sz w:val="18"/>
                <w:szCs w:val="18"/>
              </w:rPr>
              <w:t xml:space="preserve">apply </w:t>
            </w:r>
            <w:r w:rsidR="00E67AB9">
              <w:rPr>
                <w:rFonts w:cstheme="minorHAnsi"/>
                <w:sz w:val="18"/>
                <w:szCs w:val="18"/>
              </w:rPr>
              <w:t xml:space="preserve">radio </w:t>
            </w:r>
            <w:r>
              <w:rPr>
                <w:rFonts w:cstheme="minorHAnsi"/>
                <w:sz w:val="18"/>
                <w:szCs w:val="18"/>
              </w:rPr>
              <w:t xml:space="preserve">resource multiplexing, e.g., in time domain. </w:t>
            </w:r>
          </w:p>
          <w:p w14:paraId="5FDE6770" w14:textId="79485E01" w:rsidR="00A32A53" w:rsidRPr="007163E0" w:rsidRDefault="00A32A53" w:rsidP="00DB3295">
            <w:pPr>
              <w:rPr>
                <w:rFonts w:cstheme="minorHAnsi"/>
                <w:b/>
                <w:bCs/>
                <w:sz w:val="18"/>
                <w:szCs w:val="18"/>
              </w:rPr>
            </w:pPr>
            <w:r w:rsidRPr="00E67AB9">
              <w:rPr>
                <w:rFonts w:cstheme="minorHAnsi"/>
                <w:b/>
                <w:bCs/>
                <w:sz w:val="18"/>
                <w:szCs w:val="18"/>
              </w:rPr>
              <w:t xml:space="preserve">RAN2 should not </w:t>
            </w:r>
            <w:r w:rsidR="00E67AB9">
              <w:rPr>
                <w:rFonts w:cstheme="minorHAnsi"/>
                <w:b/>
                <w:bCs/>
                <w:sz w:val="18"/>
                <w:szCs w:val="18"/>
              </w:rPr>
              <w:t xml:space="preserve">get </w:t>
            </w:r>
            <w:r w:rsidRPr="00E67AB9">
              <w:rPr>
                <w:rFonts w:cstheme="minorHAnsi"/>
                <w:b/>
                <w:bCs/>
                <w:sz w:val="18"/>
                <w:szCs w:val="18"/>
              </w:rPr>
              <w:t>into the discussion of PCIs</w:t>
            </w:r>
            <w:r w:rsidR="00E67AB9">
              <w:rPr>
                <w:rFonts w:cstheme="minorHAnsi"/>
                <w:b/>
                <w:bCs/>
                <w:sz w:val="18"/>
                <w:szCs w:val="18"/>
              </w:rPr>
              <w:t>, frequencies</w:t>
            </w:r>
            <w:r w:rsidRPr="00E67AB9">
              <w:rPr>
                <w:rFonts w:cstheme="minorHAnsi"/>
                <w:b/>
                <w:bCs/>
                <w:sz w:val="18"/>
                <w:szCs w:val="18"/>
              </w:rPr>
              <w:t xml:space="preserve"> and resource multiplexing.</w:t>
            </w:r>
          </w:p>
        </w:tc>
      </w:tr>
      <w:tr w:rsidR="007E05E4" w:rsidRPr="008D4CB5" w14:paraId="7836C0BB" w14:textId="77777777" w:rsidTr="00DB3295">
        <w:tc>
          <w:tcPr>
            <w:tcW w:w="1164" w:type="dxa"/>
          </w:tcPr>
          <w:p w14:paraId="2F7D58F8" w14:textId="1DBA92E8" w:rsidR="007E05E4" w:rsidRPr="00245344" w:rsidRDefault="00245344" w:rsidP="00DB3295">
            <w:pPr>
              <w:rPr>
                <w:rFonts w:cstheme="minorHAnsi"/>
                <w:sz w:val="18"/>
                <w:szCs w:val="18"/>
                <w:lang w:val="fi-FI"/>
              </w:rPr>
            </w:pPr>
            <w:r>
              <w:rPr>
                <w:rFonts w:cstheme="minorHAnsi"/>
                <w:sz w:val="18"/>
                <w:szCs w:val="18"/>
                <w:lang w:val="fi-FI"/>
              </w:rPr>
              <w:lastRenderedPageBreak/>
              <w:t>Ericsson</w:t>
            </w:r>
          </w:p>
        </w:tc>
        <w:tc>
          <w:tcPr>
            <w:tcW w:w="1217" w:type="dxa"/>
          </w:tcPr>
          <w:p w14:paraId="76CAF509" w14:textId="4D0F0376" w:rsidR="007E05E4" w:rsidRPr="00245344" w:rsidRDefault="00245344" w:rsidP="00DB3295">
            <w:pPr>
              <w:rPr>
                <w:rFonts w:cstheme="minorHAnsi"/>
                <w:sz w:val="18"/>
                <w:szCs w:val="18"/>
                <w:lang w:val="fi-FI"/>
              </w:rPr>
            </w:pPr>
            <w:r>
              <w:rPr>
                <w:rFonts w:cstheme="minorHAnsi"/>
                <w:sz w:val="18"/>
                <w:szCs w:val="18"/>
                <w:lang w:val="fi-FI"/>
              </w:rPr>
              <w:t>See comments</w:t>
            </w:r>
          </w:p>
        </w:tc>
        <w:tc>
          <w:tcPr>
            <w:tcW w:w="7250" w:type="dxa"/>
          </w:tcPr>
          <w:p w14:paraId="47638AE1" w14:textId="07A618F2" w:rsidR="007E05E4" w:rsidRDefault="00245344" w:rsidP="00DB3295">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62D11B21" w14:textId="77777777" w:rsidR="00245344" w:rsidRDefault="00245344" w:rsidP="00DB3295">
            <w:pPr>
              <w:rPr>
                <w:rFonts w:cstheme="minorHAnsi"/>
                <w:sz w:val="18"/>
                <w:szCs w:val="18"/>
                <w:lang w:val="fi-FI"/>
              </w:rPr>
            </w:pPr>
          </w:p>
          <w:p w14:paraId="5358F9AC" w14:textId="2BA20CA6" w:rsidR="00245344" w:rsidRDefault="00245344" w:rsidP="00DB3295">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756700E5" w14:textId="77777777" w:rsidR="00245344" w:rsidRDefault="00245344" w:rsidP="00DB3295">
            <w:pPr>
              <w:rPr>
                <w:rFonts w:cstheme="minorHAnsi"/>
                <w:sz w:val="18"/>
                <w:szCs w:val="18"/>
                <w:lang w:val="fi-FI"/>
              </w:rPr>
            </w:pPr>
          </w:p>
          <w:p w14:paraId="2A94292C" w14:textId="49891972" w:rsidR="00245344" w:rsidRDefault="00245344" w:rsidP="00DB3295">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36BC2674" w14:textId="77777777" w:rsidR="00245344" w:rsidRDefault="00245344" w:rsidP="00DB3295">
            <w:pPr>
              <w:rPr>
                <w:rFonts w:cstheme="minorHAnsi"/>
                <w:sz w:val="18"/>
                <w:szCs w:val="18"/>
                <w:lang w:val="fi-FI"/>
              </w:rPr>
            </w:pPr>
          </w:p>
          <w:p w14:paraId="63275D64" w14:textId="524B8EE3" w:rsidR="00245344" w:rsidRPr="00245344" w:rsidRDefault="00245344" w:rsidP="00DB3295">
            <w:pPr>
              <w:rPr>
                <w:rFonts w:cstheme="minorHAnsi"/>
                <w:i/>
                <w:iCs/>
                <w:sz w:val="18"/>
                <w:szCs w:val="18"/>
                <w:u w:val="single"/>
                <w:lang w:val="fi-FI"/>
              </w:rPr>
            </w:pPr>
            <w:r w:rsidRPr="00245344">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7E05E4" w:rsidRPr="008D4CB5" w14:paraId="37DC46E5" w14:textId="77777777" w:rsidTr="00DB3295">
        <w:tc>
          <w:tcPr>
            <w:tcW w:w="1164" w:type="dxa"/>
          </w:tcPr>
          <w:p w14:paraId="678CCC5A" w14:textId="314109BD" w:rsidR="007E05E4" w:rsidRPr="00C66D0E" w:rsidRDefault="00C66D0E" w:rsidP="00DB3295">
            <w:pPr>
              <w:rPr>
                <w:rFonts w:eastAsiaTheme="minorEastAsia" w:cstheme="minorHAnsi" w:hint="eastAsia"/>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1F8893CE" w14:textId="20FE3005" w:rsidR="007E05E4" w:rsidRPr="00C66D0E" w:rsidRDefault="00C66D0E" w:rsidP="00DB3295">
            <w:pPr>
              <w:rPr>
                <w:rFonts w:eastAsiaTheme="minorEastAsia" w:cstheme="minorHAnsi" w:hint="eastAsia"/>
                <w:lang w:eastAsia="zh-CN"/>
              </w:rPr>
            </w:pPr>
            <w:r>
              <w:rPr>
                <w:rFonts w:eastAsiaTheme="minorEastAsia" w:cstheme="minorHAnsi"/>
                <w:lang w:eastAsia="zh-CN"/>
              </w:rPr>
              <w:t>No</w:t>
            </w:r>
          </w:p>
        </w:tc>
        <w:tc>
          <w:tcPr>
            <w:tcW w:w="7250" w:type="dxa"/>
          </w:tcPr>
          <w:p w14:paraId="225BCC3C" w14:textId="440AF1DA" w:rsidR="007E05E4" w:rsidRDefault="00C66D0E" w:rsidP="00DB3295">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35646DC2" w14:textId="0B72399A" w:rsidR="00C66D0E" w:rsidRDefault="00C66D0E" w:rsidP="00DB3295">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sidRPr="00C66D0E">
              <w:rPr>
                <w:rFonts w:eastAsiaTheme="minorEastAsia" w:cstheme="minorHAnsi"/>
                <w:i/>
                <w:lang w:eastAsia="zh-CN"/>
              </w:rPr>
              <w:t>RAN1 then has to decide how PCI and radio resource sharing between these two diffe</w:t>
            </w:r>
            <w:r>
              <w:rPr>
                <w:rFonts w:eastAsiaTheme="minorEastAsia" w:cstheme="minorHAnsi"/>
                <w:i/>
                <w:lang w:eastAsia="zh-CN"/>
              </w:rPr>
              <w:t>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761DDB29" w14:textId="726DBCC9" w:rsidR="00C66D0E" w:rsidRDefault="00C66D0E" w:rsidP="00DB3295">
            <w:pPr>
              <w:rPr>
                <w:rFonts w:eastAsiaTheme="minorEastAsia" w:cstheme="minorHAnsi"/>
                <w:lang w:eastAsia="zh-CN"/>
              </w:rPr>
            </w:pPr>
            <w:r>
              <w:rPr>
                <w:rFonts w:eastAsiaTheme="minorEastAsia" w:cstheme="minorHAnsi"/>
                <w:lang w:eastAsia="zh-CN"/>
              </w:rPr>
              <w:t>Then, the so-called R1 work seems just to clarify how the NW implements the “</w:t>
            </w:r>
            <w:r w:rsidRPr="00C66D0E">
              <w:rPr>
                <w:rFonts w:eastAsiaTheme="minorEastAsia" w:cstheme="minorHAnsi"/>
                <w:i/>
                <w:lang w:eastAsia="zh-CN"/>
              </w:rPr>
              <w:t>two different physical cells</w:t>
            </w:r>
            <w:r>
              <w:rPr>
                <w:rFonts w:eastAsiaTheme="minorEastAsia" w:cstheme="minorHAnsi"/>
                <w:lang w:eastAsia="zh-CN"/>
              </w:rPr>
              <w:t>”.</w:t>
            </w:r>
          </w:p>
          <w:p w14:paraId="79AD8448" w14:textId="3BC5B32E" w:rsidR="00C66D0E" w:rsidRDefault="00C66D0E" w:rsidP="00DB3295">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559B0A05" w14:textId="17800524" w:rsidR="00C66D0E" w:rsidRPr="00C66D0E" w:rsidRDefault="00C66D0E" w:rsidP="00DB3295">
            <w:pPr>
              <w:rPr>
                <w:rFonts w:eastAsiaTheme="minorEastAsia" w:cstheme="minorHAnsi" w:hint="eastAsia"/>
                <w:lang w:eastAsia="zh-CN"/>
              </w:rPr>
            </w:pPr>
            <w:r>
              <w:rPr>
                <w:rFonts w:eastAsiaTheme="minorEastAsia" w:cstheme="minorHAnsi"/>
                <w:lang w:eastAsia="zh-CN"/>
              </w:rPr>
              <w:t xml:space="preserve">Our proposal would be: R2 agree the </w:t>
            </w:r>
            <w:r w:rsidR="00073E10">
              <w:rPr>
                <w:rFonts w:eastAsiaTheme="minorEastAsia" w:cstheme="minorHAnsi"/>
                <w:lang w:eastAsia="zh-CN"/>
              </w:rPr>
              <w:t>“</w:t>
            </w:r>
            <w:r>
              <w:rPr>
                <w:rFonts w:eastAsiaTheme="minorEastAsia" w:cstheme="minorHAnsi"/>
                <w:lang w:eastAsia="zh-CN"/>
              </w:rPr>
              <w:t xml:space="preserve">two different </w:t>
            </w:r>
            <w:r>
              <w:rPr>
                <w:rFonts w:eastAsiaTheme="minorEastAsia" w:cstheme="minorHAnsi"/>
                <w:lang w:eastAsia="zh-CN"/>
              </w:rPr>
              <w:t xml:space="preserve">physical </w:t>
            </w:r>
            <w:r>
              <w:rPr>
                <w:rFonts w:eastAsiaTheme="minorEastAsia" w:cstheme="minorHAnsi"/>
                <w:lang w:eastAsia="zh-CN"/>
              </w:rPr>
              <w:t>cells</w:t>
            </w:r>
            <w:r w:rsidR="00073E10">
              <w:rPr>
                <w:rFonts w:eastAsiaTheme="minorEastAsia" w:cstheme="minorHAnsi"/>
                <w:lang w:eastAsia="zh-CN"/>
              </w:rPr>
              <w:t>”</w:t>
            </w:r>
            <w:r>
              <w:rPr>
                <w:rFonts w:eastAsiaTheme="minorEastAsia" w:cstheme="minorHAnsi"/>
                <w:lang w:eastAsia="zh-CN"/>
              </w:rPr>
              <w:t xml:space="preserve"> and no LS to R1.</w:t>
            </w:r>
          </w:p>
        </w:tc>
      </w:tr>
      <w:tr w:rsidR="007E05E4" w:rsidRPr="008D4CB5" w14:paraId="425FCC34" w14:textId="77777777" w:rsidTr="00DB3295">
        <w:tc>
          <w:tcPr>
            <w:tcW w:w="1164" w:type="dxa"/>
          </w:tcPr>
          <w:p w14:paraId="18989A4F" w14:textId="77777777" w:rsidR="007E05E4" w:rsidRPr="008D4CB5" w:rsidRDefault="007E05E4" w:rsidP="00DB3295">
            <w:pPr>
              <w:rPr>
                <w:rFonts w:cstheme="minorHAnsi"/>
              </w:rPr>
            </w:pPr>
          </w:p>
        </w:tc>
        <w:tc>
          <w:tcPr>
            <w:tcW w:w="1217" w:type="dxa"/>
          </w:tcPr>
          <w:p w14:paraId="31647761" w14:textId="77777777" w:rsidR="007E05E4" w:rsidRPr="008D4CB5" w:rsidRDefault="007E05E4" w:rsidP="00DB3295">
            <w:pPr>
              <w:rPr>
                <w:rFonts w:cstheme="minorHAnsi"/>
              </w:rPr>
            </w:pPr>
          </w:p>
        </w:tc>
        <w:tc>
          <w:tcPr>
            <w:tcW w:w="7250" w:type="dxa"/>
          </w:tcPr>
          <w:p w14:paraId="7644A44B" w14:textId="77777777" w:rsidR="007E05E4" w:rsidRPr="008D4CB5" w:rsidRDefault="007E05E4" w:rsidP="00DB3295">
            <w:pPr>
              <w:rPr>
                <w:rFonts w:cstheme="minorHAnsi"/>
              </w:rPr>
            </w:pPr>
          </w:p>
        </w:tc>
      </w:tr>
      <w:tr w:rsidR="007E05E4" w:rsidRPr="008D4CB5" w14:paraId="4104FEF5" w14:textId="77777777" w:rsidTr="00DB3295">
        <w:tc>
          <w:tcPr>
            <w:tcW w:w="1164" w:type="dxa"/>
          </w:tcPr>
          <w:p w14:paraId="7029C393" w14:textId="77777777" w:rsidR="007E05E4" w:rsidRPr="008D4CB5" w:rsidRDefault="007E05E4" w:rsidP="00DB3295">
            <w:pPr>
              <w:rPr>
                <w:rFonts w:cstheme="minorHAnsi"/>
              </w:rPr>
            </w:pPr>
          </w:p>
        </w:tc>
        <w:tc>
          <w:tcPr>
            <w:tcW w:w="1217" w:type="dxa"/>
          </w:tcPr>
          <w:p w14:paraId="0D40D2B2" w14:textId="77777777" w:rsidR="007E05E4" w:rsidRPr="008D4CB5" w:rsidRDefault="007E05E4" w:rsidP="00DB3295">
            <w:pPr>
              <w:rPr>
                <w:rFonts w:cstheme="minorHAnsi"/>
              </w:rPr>
            </w:pPr>
          </w:p>
        </w:tc>
        <w:tc>
          <w:tcPr>
            <w:tcW w:w="7250" w:type="dxa"/>
          </w:tcPr>
          <w:p w14:paraId="0ADFA68C" w14:textId="77777777" w:rsidR="007E05E4" w:rsidRPr="008D4CB5" w:rsidRDefault="007E05E4" w:rsidP="00DB3295">
            <w:pPr>
              <w:rPr>
                <w:rFonts w:cstheme="minorHAnsi"/>
              </w:rPr>
            </w:pPr>
          </w:p>
        </w:tc>
      </w:tr>
      <w:tr w:rsidR="007E05E4" w:rsidRPr="008D4CB5" w14:paraId="64AA5CD2" w14:textId="77777777" w:rsidTr="00DB3295">
        <w:tc>
          <w:tcPr>
            <w:tcW w:w="1164" w:type="dxa"/>
          </w:tcPr>
          <w:p w14:paraId="77B5DC62" w14:textId="77777777" w:rsidR="007E05E4" w:rsidRPr="008D4CB5" w:rsidRDefault="007E05E4" w:rsidP="00DB3295">
            <w:pPr>
              <w:rPr>
                <w:rFonts w:eastAsia="宋体" w:cstheme="minorHAnsi"/>
              </w:rPr>
            </w:pPr>
          </w:p>
        </w:tc>
        <w:tc>
          <w:tcPr>
            <w:tcW w:w="1217" w:type="dxa"/>
          </w:tcPr>
          <w:p w14:paraId="16D4A493" w14:textId="77777777" w:rsidR="007E05E4" w:rsidRPr="008D4CB5" w:rsidRDefault="007E05E4" w:rsidP="00DB3295">
            <w:pPr>
              <w:rPr>
                <w:rFonts w:eastAsia="宋体" w:cstheme="minorHAnsi"/>
              </w:rPr>
            </w:pPr>
          </w:p>
        </w:tc>
        <w:tc>
          <w:tcPr>
            <w:tcW w:w="7250" w:type="dxa"/>
          </w:tcPr>
          <w:p w14:paraId="76BA5060" w14:textId="77777777" w:rsidR="007E05E4" w:rsidRPr="008D4CB5" w:rsidRDefault="007E05E4" w:rsidP="00DB3295">
            <w:pPr>
              <w:rPr>
                <w:rFonts w:eastAsia="宋体" w:cstheme="minorHAnsi"/>
              </w:rPr>
            </w:pPr>
          </w:p>
        </w:tc>
      </w:tr>
      <w:tr w:rsidR="007E05E4" w:rsidRPr="008D4CB5" w14:paraId="064DD196" w14:textId="77777777" w:rsidTr="00DB3295">
        <w:tc>
          <w:tcPr>
            <w:tcW w:w="1164" w:type="dxa"/>
          </w:tcPr>
          <w:p w14:paraId="76B7DE7E" w14:textId="77777777" w:rsidR="007E05E4" w:rsidRPr="008D4CB5" w:rsidRDefault="007E05E4" w:rsidP="00DB3295">
            <w:pPr>
              <w:rPr>
                <w:rFonts w:cstheme="minorHAnsi"/>
              </w:rPr>
            </w:pPr>
          </w:p>
        </w:tc>
        <w:tc>
          <w:tcPr>
            <w:tcW w:w="1217" w:type="dxa"/>
          </w:tcPr>
          <w:p w14:paraId="06DF91CC" w14:textId="77777777" w:rsidR="007E05E4" w:rsidRPr="008D4CB5" w:rsidRDefault="007E05E4" w:rsidP="00DB3295">
            <w:pPr>
              <w:rPr>
                <w:rFonts w:cstheme="minorHAnsi"/>
              </w:rPr>
            </w:pPr>
          </w:p>
        </w:tc>
        <w:tc>
          <w:tcPr>
            <w:tcW w:w="7250" w:type="dxa"/>
          </w:tcPr>
          <w:p w14:paraId="49E8E2B3" w14:textId="77777777" w:rsidR="007E05E4" w:rsidRPr="008D4CB5" w:rsidRDefault="007E05E4" w:rsidP="00DB3295">
            <w:pPr>
              <w:rPr>
                <w:rFonts w:cstheme="minorHAnsi"/>
              </w:rPr>
            </w:pPr>
          </w:p>
        </w:tc>
      </w:tr>
      <w:tr w:rsidR="007E05E4" w:rsidRPr="008D4CB5" w14:paraId="5F6F49B4" w14:textId="77777777" w:rsidTr="00DB3295">
        <w:tc>
          <w:tcPr>
            <w:tcW w:w="1164" w:type="dxa"/>
          </w:tcPr>
          <w:p w14:paraId="726E11D3" w14:textId="77777777" w:rsidR="007E05E4" w:rsidRPr="008D4CB5" w:rsidRDefault="007E05E4" w:rsidP="00DB3295">
            <w:pPr>
              <w:rPr>
                <w:rFonts w:cstheme="minorHAnsi"/>
              </w:rPr>
            </w:pPr>
          </w:p>
        </w:tc>
        <w:tc>
          <w:tcPr>
            <w:tcW w:w="1217" w:type="dxa"/>
          </w:tcPr>
          <w:p w14:paraId="03AEBD8C" w14:textId="77777777" w:rsidR="007E05E4" w:rsidRPr="008D4CB5" w:rsidRDefault="007E05E4" w:rsidP="00DB3295">
            <w:pPr>
              <w:rPr>
                <w:rFonts w:cstheme="minorHAnsi"/>
              </w:rPr>
            </w:pPr>
          </w:p>
        </w:tc>
        <w:tc>
          <w:tcPr>
            <w:tcW w:w="7250" w:type="dxa"/>
          </w:tcPr>
          <w:p w14:paraId="61AA5AEE" w14:textId="77777777" w:rsidR="007E05E4" w:rsidRPr="008D4CB5" w:rsidRDefault="007E05E4" w:rsidP="00DB3295">
            <w:pPr>
              <w:rPr>
                <w:rFonts w:cstheme="minorHAnsi"/>
              </w:rPr>
            </w:pPr>
          </w:p>
        </w:tc>
      </w:tr>
      <w:tr w:rsidR="007E05E4" w:rsidRPr="008D4CB5" w14:paraId="25D28335" w14:textId="77777777" w:rsidTr="00DB3295">
        <w:tc>
          <w:tcPr>
            <w:tcW w:w="1164" w:type="dxa"/>
          </w:tcPr>
          <w:p w14:paraId="4B6B7826" w14:textId="77777777" w:rsidR="007E05E4" w:rsidRPr="008D4CB5" w:rsidRDefault="007E05E4" w:rsidP="00DB3295">
            <w:pPr>
              <w:rPr>
                <w:rFonts w:cstheme="minorHAnsi"/>
                <w:noProof/>
              </w:rPr>
            </w:pPr>
          </w:p>
        </w:tc>
        <w:tc>
          <w:tcPr>
            <w:tcW w:w="1217" w:type="dxa"/>
          </w:tcPr>
          <w:p w14:paraId="74ED2A02" w14:textId="77777777" w:rsidR="007E05E4" w:rsidRPr="008D4CB5" w:rsidRDefault="007E05E4" w:rsidP="00DB3295">
            <w:pPr>
              <w:rPr>
                <w:rFonts w:cstheme="minorHAnsi"/>
                <w:noProof/>
              </w:rPr>
            </w:pPr>
          </w:p>
        </w:tc>
        <w:tc>
          <w:tcPr>
            <w:tcW w:w="7250" w:type="dxa"/>
          </w:tcPr>
          <w:p w14:paraId="4971979F" w14:textId="77777777" w:rsidR="007E05E4" w:rsidRPr="008D4CB5" w:rsidRDefault="007E05E4" w:rsidP="00DB3295">
            <w:pPr>
              <w:rPr>
                <w:rFonts w:cstheme="minorHAnsi"/>
                <w:noProof/>
              </w:rPr>
            </w:pPr>
          </w:p>
        </w:tc>
      </w:tr>
      <w:tr w:rsidR="007E05E4" w:rsidRPr="008D4CB5" w14:paraId="292F37DC" w14:textId="77777777" w:rsidTr="00DB3295">
        <w:tc>
          <w:tcPr>
            <w:tcW w:w="1164" w:type="dxa"/>
          </w:tcPr>
          <w:p w14:paraId="180056EE" w14:textId="77777777" w:rsidR="007E05E4" w:rsidRPr="008D4CB5" w:rsidRDefault="007E05E4" w:rsidP="00DB3295">
            <w:pPr>
              <w:rPr>
                <w:rFonts w:cstheme="minorHAnsi"/>
                <w:noProof/>
              </w:rPr>
            </w:pPr>
          </w:p>
        </w:tc>
        <w:tc>
          <w:tcPr>
            <w:tcW w:w="1217" w:type="dxa"/>
          </w:tcPr>
          <w:p w14:paraId="6013B7A9" w14:textId="77777777" w:rsidR="007E05E4" w:rsidRPr="008D4CB5" w:rsidRDefault="007E05E4" w:rsidP="00DB3295">
            <w:pPr>
              <w:rPr>
                <w:rFonts w:cstheme="minorHAnsi"/>
                <w:noProof/>
                <w:sz w:val="18"/>
                <w:szCs w:val="18"/>
              </w:rPr>
            </w:pPr>
          </w:p>
        </w:tc>
        <w:tc>
          <w:tcPr>
            <w:tcW w:w="7250" w:type="dxa"/>
          </w:tcPr>
          <w:p w14:paraId="6F79A802" w14:textId="77777777" w:rsidR="007E05E4" w:rsidRPr="008D4CB5" w:rsidRDefault="007E05E4" w:rsidP="00DB3295">
            <w:pPr>
              <w:rPr>
                <w:rFonts w:cstheme="minorHAnsi"/>
                <w:noProof/>
                <w:sz w:val="18"/>
                <w:szCs w:val="18"/>
              </w:rPr>
            </w:pPr>
          </w:p>
        </w:tc>
      </w:tr>
      <w:tr w:rsidR="007E05E4" w:rsidRPr="008D4CB5" w14:paraId="276A4C1D" w14:textId="77777777" w:rsidTr="00DB3295">
        <w:tc>
          <w:tcPr>
            <w:tcW w:w="1164" w:type="dxa"/>
          </w:tcPr>
          <w:p w14:paraId="137EB264" w14:textId="77777777" w:rsidR="007E05E4" w:rsidRPr="008D4CB5" w:rsidRDefault="007E05E4" w:rsidP="00DB3295">
            <w:pPr>
              <w:rPr>
                <w:rFonts w:cstheme="minorHAnsi"/>
                <w:noProof/>
              </w:rPr>
            </w:pPr>
          </w:p>
        </w:tc>
        <w:tc>
          <w:tcPr>
            <w:tcW w:w="1217" w:type="dxa"/>
          </w:tcPr>
          <w:p w14:paraId="7E8E5408" w14:textId="77777777" w:rsidR="007E05E4" w:rsidRPr="008D4CB5" w:rsidRDefault="007E05E4" w:rsidP="00DB3295">
            <w:pPr>
              <w:rPr>
                <w:rFonts w:cstheme="minorHAnsi"/>
                <w:noProof/>
                <w:sz w:val="18"/>
                <w:szCs w:val="18"/>
              </w:rPr>
            </w:pPr>
          </w:p>
        </w:tc>
        <w:tc>
          <w:tcPr>
            <w:tcW w:w="7250" w:type="dxa"/>
          </w:tcPr>
          <w:p w14:paraId="353AAF78" w14:textId="77777777" w:rsidR="007E05E4" w:rsidRPr="008D4CB5" w:rsidRDefault="007E05E4" w:rsidP="00DB3295">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rPr>
          <w:rFonts w:cstheme="minorHAnsi"/>
        </w:rPr>
      </w:pPr>
      <w:r>
        <w:rPr>
          <w:rFonts w:cstheme="minorHAnsi"/>
          <w:lang w:val="en-GB"/>
        </w:rPr>
        <w:t>Additionally, for the shared physical</w:t>
      </w:r>
      <w:r w:rsidR="00BD4A18">
        <w:rPr>
          <w:rFonts w:cstheme="minorHAnsi"/>
          <w:lang w:val="en-GB"/>
        </w:rPr>
        <w:t xml:space="preserve"> cell resource</w:t>
      </w:r>
      <w:r w:rsidR="000B5084">
        <w:rPr>
          <w:rFonts w:cstheme="minorHAnsi"/>
          <w:lang w:val="en-GB"/>
        </w:rPr>
        <w:t>s</w:t>
      </w:r>
      <w:r w:rsidR="00BD4A18">
        <w:rPr>
          <w:rFonts w:cstheme="minorHAnsi"/>
          <w:lang w:val="en-GB"/>
        </w:rPr>
        <w:t xml:space="preserve"> </w:t>
      </w:r>
      <w:r w:rsidR="001C0D6C">
        <w:rPr>
          <w:rFonts w:cstheme="minorHAnsi"/>
          <w:lang w:val="en-GB"/>
        </w:rPr>
        <w:t>alternative considered by RAN3 in Rel-17</w:t>
      </w:r>
      <w:r w:rsidR="00BD4A18">
        <w:rPr>
          <w:rFonts w:cstheme="minorHAnsi"/>
          <w:lang w:val="en-GB"/>
        </w:rPr>
        <w:t xml:space="preserve">, RAN1/2/4 identified several </w:t>
      </w:r>
      <w:r w:rsidR="000B5084">
        <w:rPr>
          <w:rFonts w:cstheme="minorHAnsi"/>
          <w:lang w:val="en-GB"/>
        </w:rPr>
        <w:t xml:space="preserve">aspects of </w:t>
      </w:r>
      <w:r w:rsidR="00876CF0">
        <w:rPr>
          <w:rFonts w:cstheme="minorHAnsi"/>
          <w:lang w:val="en-GB"/>
        </w:rPr>
        <w:t>solutions</w:t>
      </w:r>
      <w:r w:rsidR="000B5084">
        <w:rPr>
          <w:rFonts w:cstheme="minorHAnsi"/>
          <w:lang w:val="en-GB"/>
        </w:rPr>
        <w:t xml:space="preserve"> and </w:t>
      </w:r>
      <w:r w:rsidR="00D9413E">
        <w:rPr>
          <w:rFonts w:cstheme="minorHAnsi"/>
          <w:lang w:val="en-GB"/>
        </w:rPr>
        <w:t xml:space="preserve">their </w:t>
      </w:r>
      <w:r w:rsidR="0079546A">
        <w:rPr>
          <w:rFonts w:cstheme="minorHAnsi"/>
          <w:lang w:val="en-GB"/>
        </w:rPr>
        <w:t xml:space="preserve">potential </w:t>
      </w:r>
      <w:r w:rsidR="00D9413E">
        <w:rPr>
          <w:rFonts w:cstheme="minorHAnsi"/>
          <w:lang w:val="en-GB"/>
        </w:rPr>
        <w:t>f</w:t>
      </w:r>
      <w:r w:rsidR="000B5084">
        <w:rPr>
          <w:rFonts w:cstheme="minorHAnsi"/>
          <w:lang w:val="en-GB"/>
        </w:rPr>
        <w:t xml:space="preserve">easibility to support the scenario. </w:t>
      </w:r>
      <w:r w:rsidR="00D9413E">
        <w:rPr>
          <w:rFonts w:cstheme="minorHAnsi"/>
          <w:lang w:val="en-GB"/>
        </w:rPr>
        <w:t>For example</w:t>
      </w:r>
      <w:r w:rsidR="00EE79BF">
        <w:rPr>
          <w:rFonts w:cstheme="minorHAnsi"/>
          <w:lang w:val="en-GB"/>
        </w:rPr>
        <w:t>:</w:t>
      </w:r>
    </w:p>
    <w:p w14:paraId="1FE2294B" w14:textId="1039037B" w:rsidR="004D07BC" w:rsidRPr="003B5817" w:rsidRDefault="003A5D9F" w:rsidP="000E396E">
      <w:pPr>
        <w:pStyle w:val="afc"/>
        <w:numPr>
          <w:ilvl w:val="0"/>
          <w:numId w:val="24"/>
        </w:numPr>
        <w:rPr>
          <w:rFonts w:asciiTheme="minorHAnsi" w:hAnsiTheme="minorHAnsi" w:cstheme="minorHAnsi"/>
        </w:rPr>
      </w:pPr>
      <w:r>
        <w:rPr>
          <w:rFonts w:asciiTheme="minorHAnsi" w:hAnsiTheme="minorHAnsi" w:cstheme="minorHAnsi"/>
          <w:lang w:val="en-GB"/>
        </w:rPr>
        <w:t>w</w:t>
      </w:r>
      <w:r w:rsidR="00D9413E" w:rsidRPr="003B5817">
        <w:rPr>
          <w:rFonts w:asciiTheme="minorHAnsi" w:hAnsiTheme="minorHAnsi" w:cstheme="minorHAnsi"/>
          <w:lang w:val="en-GB"/>
        </w:rPr>
        <w:t xml:space="preserve">hether TDM </w:t>
      </w:r>
      <w:r w:rsidR="00B53F75" w:rsidRPr="003B5817">
        <w:rPr>
          <w:rFonts w:asciiTheme="minorHAnsi" w:hAnsiTheme="minorHAnsi" w:cstheme="minorHAnsi"/>
          <w:lang w:val="en-GB"/>
        </w:rPr>
        <w:t xml:space="preserve">between the DUs </w:t>
      </w:r>
      <w:r w:rsidR="00D9413E" w:rsidRPr="003B5817">
        <w:rPr>
          <w:rFonts w:asciiTheme="minorHAnsi" w:hAnsiTheme="minorHAnsi" w:cstheme="minorHAnsi"/>
          <w:lang w:val="en-GB"/>
        </w:rPr>
        <w:t xml:space="preserve">would be required </w:t>
      </w:r>
    </w:p>
    <w:p w14:paraId="158667E9" w14:textId="6A3755AC" w:rsidR="00B53F75" w:rsidRPr="003B5817" w:rsidRDefault="00B53F75" w:rsidP="000E396E">
      <w:pPr>
        <w:pStyle w:val="afc"/>
        <w:numPr>
          <w:ilvl w:val="0"/>
          <w:numId w:val="24"/>
        </w:numPr>
        <w:rPr>
          <w:rFonts w:asciiTheme="minorHAnsi" w:hAnsiTheme="minorHAnsi" w:cstheme="minorHAnsi"/>
        </w:rPr>
      </w:pPr>
      <w:r w:rsidRPr="003B5817">
        <w:rPr>
          <w:rFonts w:asciiTheme="minorHAnsi" w:hAnsiTheme="minorHAnsi" w:cstheme="minorHAnsi"/>
        </w:rPr>
        <w:t xml:space="preserve">SSB/RACH </w:t>
      </w:r>
      <w:r w:rsidR="007D3FEC">
        <w:rPr>
          <w:rFonts w:asciiTheme="minorHAnsi" w:hAnsiTheme="minorHAnsi" w:cstheme="minorHAnsi"/>
        </w:rPr>
        <w:t xml:space="preserve">resource </w:t>
      </w:r>
      <w:r w:rsidRPr="003B5817">
        <w:rPr>
          <w:rFonts w:asciiTheme="minorHAnsi" w:hAnsiTheme="minorHAnsi" w:cstheme="minorHAnsi"/>
        </w:rPr>
        <w:t>configurations</w:t>
      </w:r>
    </w:p>
    <w:p w14:paraId="77B706A9" w14:textId="474488CF" w:rsidR="00BE0DD5" w:rsidRPr="003B5817" w:rsidRDefault="003A5D9F" w:rsidP="000E396E">
      <w:pPr>
        <w:pStyle w:val="afc"/>
        <w:numPr>
          <w:ilvl w:val="0"/>
          <w:numId w:val="24"/>
        </w:numPr>
        <w:rPr>
          <w:rFonts w:asciiTheme="minorHAnsi" w:hAnsiTheme="minorHAnsi" w:cstheme="minorHAnsi"/>
        </w:rPr>
      </w:pPr>
      <w:r>
        <w:rPr>
          <w:rFonts w:asciiTheme="minorHAnsi" w:eastAsiaTheme="minorEastAsia" w:hAnsiTheme="minorHAnsi" w:cstheme="minorHAnsi"/>
        </w:rPr>
        <w:t>w</w:t>
      </w:r>
      <w:r w:rsidR="00BE0DD5" w:rsidRPr="003B5817">
        <w:rPr>
          <w:rFonts w:asciiTheme="minorHAnsi" w:eastAsiaTheme="minorEastAsia" w:hAnsiTheme="minorHAnsi" w:cstheme="minorHAnsi"/>
        </w:rPr>
        <w:t>hether the same or different PCIs are used for the two DUs</w:t>
      </w:r>
    </w:p>
    <w:p w14:paraId="31AC8532" w14:textId="2D470C30" w:rsidR="00BE0DD5" w:rsidRPr="003B5817" w:rsidRDefault="003A5D9F" w:rsidP="000E396E">
      <w:pPr>
        <w:pStyle w:val="afc"/>
        <w:numPr>
          <w:ilvl w:val="0"/>
          <w:numId w:val="24"/>
        </w:numPr>
        <w:rPr>
          <w:rFonts w:asciiTheme="minorHAnsi" w:hAnsiTheme="minorHAnsi" w:cstheme="minorHAnsi"/>
        </w:rPr>
      </w:pPr>
      <w:r>
        <w:rPr>
          <w:rFonts w:asciiTheme="minorHAnsi" w:hAnsiTheme="minorHAnsi" w:cstheme="minorHAnsi"/>
        </w:rPr>
        <w:t>i</w:t>
      </w:r>
      <w:r w:rsidR="00BE0DD5" w:rsidRPr="003B5817">
        <w:rPr>
          <w:rFonts w:asciiTheme="minorHAnsi" w:hAnsiTheme="minorHAnsi" w:cstheme="minorHAnsi"/>
        </w:rPr>
        <w:t>mpact on handover requirements</w:t>
      </w:r>
      <w:r>
        <w:rPr>
          <w:rFonts w:asciiTheme="minorHAnsi" w:hAnsiTheme="minorHAnsi" w:cstheme="minorHAnsi"/>
        </w:rPr>
        <w:t xml:space="preserve"> for legacy UEs</w:t>
      </w:r>
    </w:p>
    <w:p w14:paraId="4256F1F8" w14:textId="77777777" w:rsidR="004D07BC" w:rsidRPr="009E032D" w:rsidRDefault="004D07BC" w:rsidP="004D07BC">
      <w:pPr>
        <w:rPr>
          <w:rFonts w:cstheme="minorHAnsi"/>
          <w:lang w:val="en-GB"/>
        </w:rPr>
      </w:pPr>
      <w:r>
        <w:rPr>
          <w:rFonts w:cstheme="minorHAnsi"/>
          <w:lang w:val="en-GB"/>
        </w:rPr>
        <w:t xml:space="preserve">  </w:t>
      </w:r>
    </w:p>
    <w:p w14:paraId="7F84E0E7" w14:textId="78A76015" w:rsidR="004D07BC" w:rsidRPr="008D4CB5" w:rsidRDefault="008710F3" w:rsidP="004D07BC">
      <w:pPr>
        <w:rPr>
          <w:rFonts w:cstheme="minorHAnsi"/>
          <w:lang w:val="en-GB"/>
        </w:rPr>
      </w:pPr>
      <w:bookmarkStart w:id="15" w:name="OLE_LINK26"/>
      <w:r>
        <w:rPr>
          <w:rFonts w:cstheme="minorHAnsi"/>
          <w:lang w:val="en-GB"/>
        </w:rPr>
        <w:t>The</w:t>
      </w:r>
      <w:r w:rsidR="004D07BC">
        <w:rPr>
          <w:rFonts w:cstheme="minorHAnsi"/>
          <w:lang w:val="en-GB"/>
        </w:rPr>
        <w:t xml:space="preserve"> Rapporteur </w:t>
      </w:r>
      <w:r>
        <w:rPr>
          <w:rFonts w:cstheme="minorHAnsi"/>
          <w:lang w:val="en-GB"/>
        </w:rPr>
        <w:t xml:space="preserve">would like to check if companies </w:t>
      </w:r>
      <w:bookmarkEnd w:id="15"/>
      <w:r>
        <w:rPr>
          <w:rFonts w:cstheme="minorHAnsi"/>
          <w:lang w:val="en-GB"/>
        </w:rPr>
        <w:t>are satisfied with th</w:t>
      </w:r>
      <w:r w:rsidR="0053522B">
        <w:rPr>
          <w:rFonts w:cstheme="minorHAnsi"/>
          <w:lang w:val="en-GB"/>
        </w:rPr>
        <w:t>e</w:t>
      </w:r>
      <w:r>
        <w:rPr>
          <w:rFonts w:cstheme="minorHAnsi"/>
          <w:lang w:val="en-GB"/>
        </w:rPr>
        <w:t xml:space="preserve"> </w:t>
      </w:r>
      <w:r w:rsidR="0053522B">
        <w:rPr>
          <w:rFonts w:cstheme="minorHAnsi"/>
          <w:lang w:val="en-GB"/>
        </w:rPr>
        <w:t xml:space="preserve">analysis </w:t>
      </w:r>
      <w:r w:rsidR="007171CA">
        <w:rPr>
          <w:rFonts w:cstheme="minorHAnsi"/>
          <w:lang w:val="en-GB"/>
        </w:rPr>
        <w:t>from Rel-17</w:t>
      </w:r>
      <w:r w:rsidR="0053522B">
        <w:rPr>
          <w:rFonts w:cstheme="minorHAnsi"/>
          <w:lang w:val="en-GB"/>
        </w:rPr>
        <w:t xml:space="preserve"> for the shared resource scenario</w:t>
      </w:r>
      <w:r w:rsidR="007171CA">
        <w:rPr>
          <w:rFonts w:cstheme="minorHAnsi"/>
          <w:lang w:val="en-GB"/>
        </w:rPr>
        <w:t xml:space="preserve">, or if further discussion would be needed, and whether there are any additional aspects to be considered based on the Rel-18 scope (e.g. </w:t>
      </w:r>
      <w:r w:rsidR="00582CB9">
        <w:rPr>
          <w:rFonts w:cstheme="minorHAnsi"/>
          <w:lang w:val="en-GB"/>
        </w:rPr>
        <w:t xml:space="preserve">enhancements for on-board UEs including RACH-less handovers, </w:t>
      </w:r>
      <w:r w:rsidR="004E51E3">
        <w:rPr>
          <w:rFonts w:cstheme="minorHAnsi"/>
          <w:lang w:val="en-GB"/>
        </w:rPr>
        <w:t xml:space="preserve">group mobility, </w:t>
      </w:r>
      <w:r w:rsidR="00582CB9">
        <w:rPr>
          <w:rFonts w:cstheme="minorHAnsi"/>
          <w:lang w:val="en-GB"/>
        </w:rPr>
        <w:t>etc.)</w:t>
      </w:r>
      <w:r w:rsidR="007166EB">
        <w:rPr>
          <w:rFonts w:cstheme="minorHAnsi"/>
          <w:lang w:val="en-GB"/>
        </w:rPr>
        <w:t>.</w:t>
      </w:r>
    </w:p>
    <w:p w14:paraId="27B50CA8" w14:textId="2B5F1E12" w:rsidR="004D07BC" w:rsidRPr="008D4CB5" w:rsidRDefault="004D07BC" w:rsidP="000E396E">
      <w:pPr>
        <w:pStyle w:val="afc"/>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Cs w:val="21"/>
              </w:rPr>
            </w:pPr>
            <w:r w:rsidRPr="008D4CB5">
              <w:rPr>
                <w:rFonts w:cstheme="minorHAnsi"/>
                <w:szCs w:val="21"/>
              </w:rPr>
              <w:t>Company</w:t>
            </w:r>
          </w:p>
        </w:tc>
        <w:tc>
          <w:tcPr>
            <w:tcW w:w="1217" w:type="dxa"/>
          </w:tcPr>
          <w:p w14:paraId="58E69B6F" w14:textId="77777777" w:rsidR="004D07BC" w:rsidRPr="008D4CB5" w:rsidRDefault="004D07BC" w:rsidP="00DB3295">
            <w:pPr>
              <w:rPr>
                <w:rFonts w:cstheme="minorHAnsi"/>
                <w:szCs w:val="21"/>
              </w:rPr>
            </w:pPr>
            <w:r w:rsidRPr="008D4CB5">
              <w:rPr>
                <w:rFonts w:cstheme="minorHAnsi"/>
                <w:szCs w:val="21"/>
              </w:rPr>
              <w:t>Yes/No</w:t>
            </w:r>
          </w:p>
        </w:tc>
        <w:tc>
          <w:tcPr>
            <w:tcW w:w="7250" w:type="dxa"/>
          </w:tcPr>
          <w:p w14:paraId="21E5C4CC" w14:textId="77777777" w:rsidR="004D07BC" w:rsidRPr="008D4CB5" w:rsidRDefault="004D07BC" w:rsidP="00DB3295">
            <w:pPr>
              <w:rPr>
                <w:rFonts w:cstheme="minorHAnsi"/>
                <w:szCs w:val="21"/>
              </w:rPr>
            </w:pPr>
            <w:r w:rsidRPr="008D4CB5">
              <w:rPr>
                <w:rFonts w:cstheme="minorHAnsi"/>
                <w:szCs w:val="21"/>
              </w:rPr>
              <w:t>Comments</w:t>
            </w:r>
          </w:p>
        </w:tc>
      </w:tr>
      <w:tr w:rsidR="004D07BC" w:rsidRPr="008D4CB5" w14:paraId="36E3ABD7" w14:textId="77777777" w:rsidTr="00DB3295">
        <w:tc>
          <w:tcPr>
            <w:tcW w:w="1164" w:type="dxa"/>
          </w:tcPr>
          <w:p w14:paraId="6333EA24" w14:textId="2A1B2ECE" w:rsidR="004D07BC" w:rsidRPr="008D4CB5" w:rsidRDefault="00AD495A" w:rsidP="00DB3295">
            <w:pPr>
              <w:rPr>
                <w:rFonts w:cstheme="minorHAnsi"/>
                <w:sz w:val="18"/>
                <w:szCs w:val="18"/>
              </w:rPr>
            </w:pPr>
            <w:r>
              <w:rPr>
                <w:rFonts w:cstheme="minorHAnsi"/>
                <w:sz w:val="18"/>
                <w:szCs w:val="18"/>
              </w:rPr>
              <w:t>Qualcomm</w:t>
            </w:r>
          </w:p>
        </w:tc>
        <w:tc>
          <w:tcPr>
            <w:tcW w:w="1217" w:type="dxa"/>
          </w:tcPr>
          <w:p w14:paraId="660A816C" w14:textId="7C2A612D" w:rsidR="004D07BC" w:rsidRPr="007163E0" w:rsidRDefault="001977C7" w:rsidP="00DB3295">
            <w:pPr>
              <w:rPr>
                <w:rFonts w:cstheme="minorHAnsi"/>
                <w:b/>
                <w:bCs/>
                <w:sz w:val="18"/>
                <w:szCs w:val="18"/>
              </w:rPr>
            </w:pPr>
            <w:r w:rsidRPr="007163E0">
              <w:rPr>
                <w:rFonts w:cstheme="minorHAnsi"/>
                <w:b/>
                <w:bCs/>
                <w:sz w:val="18"/>
                <w:szCs w:val="18"/>
              </w:rPr>
              <w:t>No for RAN2</w:t>
            </w:r>
          </w:p>
          <w:p w14:paraId="59AA622F" w14:textId="665C03C1" w:rsidR="001977C7" w:rsidRPr="008D4CB5" w:rsidRDefault="001977C7" w:rsidP="00DB3295">
            <w:pPr>
              <w:rPr>
                <w:rFonts w:cstheme="minorHAnsi"/>
                <w:sz w:val="18"/>
                <w:szCs w:val="18"/>
              </w:rPr>
            </w:pPr>
            <w:r w:rsidRPr="007163E0">
              <w:rPr>
                <w:rFonts w:cstheme="minorHAnsi"/>
                <w:b/>
                <w:bCs/>
                <w:sz w:val="18"/>
                <w:szCs w:val="18"/>
              </w:rPr>
              <w:t>Yes for RAN1</w:t>
            </w:r>
          </w:p>
        </w:tc>
        <w:tc>
          <w:tcPr>
            <w:tcW w:w="7250" w:type="dxa"/>
          </w:tcPr>
          <w:p w14:paraId="3C3502EA" w14:textId="1534ABF5" w:rsidR="004D07BC" w:rsidRDefault="001977C7" w:rsidP="00DB3295">
            <w:pPr>
              <w:rPr>
                <w:rFonts w:cstheme="minorHAnsi"/>
                <w:sz w:val="18"/>
                <w:szCs w:val="18"/>
              </w:rPr>
            </w:pPr>
            <w:r>
              <w:rPr>
                <w:rFonts w:cstheme="minorHAnsi"/>
                <w:sz w:val="18"/>
                <w:szCs w:val="18"/>
              </w:rPr>
              <w:t>Again, discussion on PCI and radio resource multiplexing are in RAN1 scope.</w:t>
            </w:r>
          </w:p>
          <w:p w14:paraId="78858F9E" w14:textId="436109E3" w:rsidR="00997399" w:rsidRPr="008D4CB5" w:rsidRDefault="00997399" w:rsidP="00DB3295">
            <w:pPr>
              <w:rPr>
                <w:rFonts w:cstheme="minorHAnsi"/>
                <w:sz w:val="18"/>
                <w:szCs w:val="18"/>
              </w:rPr>
            </w:pPr>
            <w:r>
              <w:rPr>
                <w:rFonts w:cstheme="minorHAnsi"/>
                <w:sz w:val="18"/>
                <w:szCs w:val="18"/>
              </w:rPr>
              <w:t xml:space="preserve">RAN2 </w:t>
            </w:r>
            <w:r w:rsidR="001977C7">
              <w:rPr>
                <w:rFonts w:cstheme="minorHAnsi"/>
                <w:sz w:val="18"/>
                <w:szCs w:val="18"/>
              </w:rPr>
              <w:t xml:space="preserve">only </w:t>
            </w:r>
            <w:r>
              <w:rPr>
                <w:rFonts w:cstheme="minorHAnsi"/>
                <w:sz w:val="18"/>
                <w:szCs w:val="18"/>
              </w:rPr>
              <w:t xml:space="preserve">needs to agree that the </w:t>
            </w:r>
            <w:r w:rsidR="007163E0">
              <w:rPr>
                <w:rFonts w:cstheme="minorHAnsi"/>
                <w:sz w:val="18"/>
                <w:szCs w:val="18"/>
              </w:rPr>
              <w:t>UE sees the two logical</w:t>
            </w:r>
            <w:r>
              <w:rPr>
                <w:rFonts w:cstheme="minorHAnsi"/>
                <w:sz w:val="18"/>
                <w:szCs w:val="18"/>
              </w:rPr>
              <w:t xml:space="preserve"> cells as two </w:t>
            </w:r>
            <w:r w:rsidR="001977C7">
              <w:rPr>
                <w:rFonts w:cstheme="minorHAnsi"/>
                <w:sz w:val="18"/>
                <w:szCs w:val="18"/>
              </w:rPr>
              <w:t>different</w:t>
            </w:r>
            <w:r>
              <w:rPr>
                <w:rFonts w:cstheme="minorHAnsi"/>
                <w:sz w:val="18"/>
                <w:szCs w:val="18"/>
              </w:rPr>
              <w:t xml:space="preserve"> physical cells </w:t>
            </w:r>
            <w:r w:rsidR="001977C7">
              <w:rPr>
                <w:rFonts w:cstheme="minorHAnsi"/>
                <w:sz w:val="18"/>
                <w:szCs w:val="18"/>
              </w:rPr>
              <w:t xml:space="preserve">and </w:t>
            </w:r>
            <w:r w:rsidR="001977C7">
              <w:rPr>
                <w:rFonts w:cstheme="minorHAnsi"/>
                <w:sz w:val="18"/>
                <w:szCs w:val="18"/>
              </w:rPr>
              <w:lastRenderedPageBreak/>
              <w:t>leave the rest to RAN1</w:t>
            </w:r>
            <w:r>
              <w:rPr>
                <w:rFonts w:cstheme="minorHAnsi"/>
                <w:sz w:val="18"/>
                <w:szCs w:val="18"/>
              </w:rPr>
              <w:t>.</w:t>
            </w:r>
          </w:p>
        </w:tc>
      </w:tr>
      <w:tr w:rsidR="004D07BC" w:rsidRPr="008D4CB5" w14:paraId="3B92E40D" w14:textId="77777777" w:rsidTr="00DB3295">
        <w:tc>
          <w:tcPr>
            <w:tcW w:w="1164" w:type="dxa"/>
          </w:tcPr>
          <w:p w14:paraId="5744324B" w14:textId="67475560" w:rsidR="004D07BC" w:rsidRPr="00245344" w:rsidRDefault="00245344" w:rsidP="00DB3295">
            <w:pPr>
              <w:rPr>
                <w:rFonts w:cstheme="minorHAnsi"/>
                <w:sz w:val="18"/>
                <w:szCs w:val="18"/>
                <w:lang w:val="fi-FI"/>
              </w:rPr>
            </w:pPr>
            <w:r>
              <w:rPr>
                <w:rFonts w:cstheme="minorHAnsi"/>
                <w:sz w:val="18"/>
                <w:szCs w:val="18"/>
                <w:lang w:val="fi-FI"/>
              </w:rPr>
              <w:lastRenderedPageBreak/>
              <w:t>Ericsson</w:t>
            </w:r>
          </w:p>
        </w:tc>
        <w:tc>
          <w:tcPr>
            <w:tcW w:w="1217" w:type="dxa"/>
          </w:tcPr>
          <w:p w14:paraId="6E4A4341" w14:textId="2B13C304" w:rsidR="004D07BC" w:rsidRPr="00245344" w:rsidRDefault="00245344" w:rsidP="00DB3295">
            <w:pPr>
              <w:rPr>
                <w:rFonts w:cstheme="minorHAnsi"/>
                <w:sz w:val="18"/>
                <w:szCs w:val="18"/>
                <w:lang w:val="fi-FI"/>
              </w:rPr>
            </w:pPr>
            <w:r>
              <w:rPr>
                <w:rFonts w:cstheme="minorHAnsi"/>
                <w:sz w:val="18"/>
                <w:szCs w:val="18"/>
                <w:lang w:val="fi-FI"/>
              </w:rPr>
              <w:t>No</w:t>
            </w:r>
          </w:p>
        </w:tc>
        <w:tc>
          <w:tcPr>
            <w:tcW w:w="7250" w:type="dxa"/>
          </w:tcPr>
          <w:p w14:paraId="320316EA" w14:textId="76A7D58A" w:rsidR="004D07BC" w:rsidRPr="00245344" w:rsidRDefault="00245344" w:rsidP="00DB3295">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4D07BC" w:rsidRPr="008D4CB5" w14:paraId="165DDF3F" w14:textId="77777777" w:rsidTr="00DB3295">
        <w:tc>
          <w:tcPr>
            <w:tcW w:w="1164" w:type="dxa"/>
          </w:tcPr>
          <w:p w14:paraId="0D43A6C9" w14:textId="05365394" w:rsidR="004D07BC" w:rsidRPr="00D275C6" w:rsidRDefault="00D275C6" w:rsidP="00DB3295">
            <w:pPr>
              <w:rPr>
                <w:rFonts w:eastAsiaTheme="minorEastAsia" w:cstheme="minorHAnsi" w:hint="eastAsia"/>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77621B3F" w14:textId="4266D798" w:rsidR="004D07BC" w:rsidRPr="00D275C6" w:rsidRDefault="00D275C6" w:rsidP="00DB3295">
            <w:pPr>
              <w:rPr>
                <w:rFonts w:eastAsiaTheme="minorEastAsia" w:cstheme="minorHAnsi" w:hint="eastAsia"/>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08ECC2F1" w14:textId="29BB408C" w:rsidR="004D07BC" w:rsidRDefault="00D275C6" w:rsidP="00DB3295">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78DDE7B5" w14:textId="77777777" w:rsidR="00D275C6" w:rsidRDefault="00D275C6" w:rsidP="00DB3295">
            <w:pPr>
              <w:rPr>
                <w:rFonts w:eastAsiaTheme="minorEastAsia" w:cstheme="minorHAnsi"/>
                <w:lang w:eastAsia="zh-CN"/>
              </w:rPr>
            </w:pPr>
          </w:p>
          <w:p w14:paraId="21D3F8AA" w14:textId="77777777" w:rsidR="00D275C6" w:rsidRDefault="00D275C6" w:rsidP="00DB3295">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5BF7508C" w14:textId="77777777" w:rsidR="007F4555" w:rsidRDefault="007F4555" w:rsidP="00DB3295">
            <w:pPr>
              <w:rPr>
                <w:rFonts w:eastAsiaTheme="minorEastAsia" w:cstheme="minorHAnsi"/>
                <w:lang w:eastAsia="zh-CN"/>
              </w:rPr>
            </w:pPr>
          </w:p>
          <w:p w14:paraId="09BC42DD" w14:textId="5B966546" w:rsidR="007F4555" w:rsidRPr="00D275C6" w:rsidRDefault="007F4555" w:rsidP="007F4555">
            <w:pPr>
              <w:rPr>
                <w:rFonts w:eastAsiaTheme="minorEastAsia" w:cstheme="minorHAnsi" w:hint="eastAsia"/>
                <w:lang w:eastAsia="zh-CN"/>
              </w:rPr>
            </w:pPr>
            <w:r>
              <w:rPr>
                <w:rFonts w:eastAsiaTheme="minorEastAsia" w:cstheme="minorHAnsi"/>
                <w:lang w:eastAsia="zh-CN"/>
              </w:rPr>
              <w:t>If the LS is only about to ask R1 to clarify how “</w:t>
            </w:r>
            <w:r w:rsidRPr="00073E10">
              <w:rPr>
                <w:rFonts w:eastAsiaTheme="minorEastAsia" w:cstheme="minorHAnsi"/>
                <w:lang w:eastAsia="zh-CN"/>
              </w:rPr>
              <w:t>two different physical cells</w:t>
            </w:r>
            <w:r>
              <w:rPr>
                <w:rFonts w:eastAsiaTheme="minorEastAsia" w:cstheme="minorHAnsi"/>
                <w:lang w:eastAsia="zh-CN"/>
              </w:rPr>
              <w:t xml:space="preserve">” works, rather than considering “same </w:t>
            </w:r>
            <w:r w:rsidRPr="00073E10">
              <w:rPr>
                <w:rFonts w:eastAsiaTheme="minorEastAsia" w:cstheme="minorHAnsi"/>
                <w:lang w:eastAsia="zh-CN"/>
              </w:rPr>
              <w:t>physical cells</w:t>
            </w:r>
            <w:r>
              <w:rPr>
                <w:rFonts w:eastAsiaTheme="minorEastAsia" w:cstheme="minorHAnsi"/>
                <w:lang w:eastAsia="zh-CN"/>
              </w:rPr>
              <w:t>”, as mentioned by QC, we are little bit open to see the draft first. But, again, we don't think the R1</w:t>
            </w:r>
            <w:r w:rsidR="00BA4C60">
              <w:rPr>
                <w:rFonts w:eastAsiaTheme="minorEastAsia" w:cstheme="minorHAnsi"/>
                <w:lang w:eastAsia="zh-CN"/>
              </w:rPr>
              <w:t xml:space="preserve"> LS</w:t>
            </w:r>
            <w:r>
              <w:rPr>
                <w:rFonts w:eastAsiaTheme="minorEastAsia" w:cstheme="minorHAnsi"/>
                <w:lang w:eastAsia="zh-CN"/>
              </w:rPr>
              <w:t xml:space="preserve"> is needed for now.</w:t>
            </w:r>
          </w:p>
        </w:tc>
      </w:tr>
      <w:tr w:rsidR="004D07BC" w:rsidRPr="008D4CB5" w14:paraId="7D1DD9D5" w14:textId="77777777" w:rsidTr="00DB3295">
        <w:tc>
          <w:tcPr>
            <w:tcW w:w="1164" w:type="dxa"/>
          </w:tcPr>
          <w:p w14:paraId="2A4A27E3" w14:textId="77777777" w:rsidR="004D07BC" w:rsidRPr="008D4CB5" w:rsidRDefault="004D07BC" w:rsidP="00DB3295">
            <w:pPr>
              <w:rPr>
                <w:rFonts w:cstheme="minorHAnsi"/>
              </w:rPr>
            </w:pPr>
          </w:p>
        </w:tc>
        <w:tc>
          <w:tcPr>
            <w:tcW w:w="1217" w:type="dxa"/>
          </w:tcPr>
          <w:p w14:paraId="79E90B8C" w14:textId="77777777" w:rsidR="004D07BC" w:rsidRPr="008D4CB5" w:rsidRDefault="004D07BC" w:rsidP="00DB3295">
            <w:pPr>
              <w:rPr>
                <w:rFonts w:cstheme="minorHAnsi"/>
              </w:rPr>
            </w:pPr>
          </w:p>
        </w:tc>
        <w:tc>
          <w:tcPr>
            <w:tcW w:w="7250" w:type="dxa"/>
          </w:tcPr>
          <w:p w14:paraId="7C6D0320" w14:textId="77777777" w:rsidR="004D07BC" w:rsidRPr="008D4CB5" w:rsidRDefault="004D07BC" w:rsidP="00DB3295">
            <w:pPr>
              <w:rPr>
                <w:rFonts w:cstheme="minorHAnsi"/>
              </w:rPr>
            </w:pPr>
          </w:p>
        </w:tc>
      </w:tr>
      <w:tr w:rsidR="004D07BC" w:rsidRPr="008D4CB5" w14:paraId="46AE6F76" w14:textId="77777777" w:rsidTr="00DB3295">
        <w:tc>
          <w:tcPr>
            <w:tcW w:w="1164" w:type="dxa"/>
          </w:tcPr>
          <w:p w14:paraId="7D3AC047" w14:textId="77777777" w:rsidR="004D07BC" w:rsidRPr="008D4CB5" w:rsidRDefault="004D07BC" w:rsidP="00DB3295">
            <w:pPr>
              <w:rPr>
                <w:rFonts w:cstheme="minorHAnsi"/>
              </w:rPr>
            </w:pPr>
          </w:p>
        </w:tc>
        <w:tc>
          <w:tcPr>
            <w:tcW w:w="1217" w:type="dxa"/>
          </w:tcPr>
          <w:p w14:paraId="51EF6664" w14:textId="77777777" w:rsidR="004D07BC" w:rsidRPr="008D4CB5" w:rsidRDefault="004D07BC" w:rsidP="00DB3295">
            <w:pPr>
              <w:rPr>
                <w:rFonts w:cstheme="minorHAnsi"/>
              </w:rPr>
            </w:pPr>
          </w:p>
        </w:tc>
        <w:tc>
          <w:tcPr>
            <w:tcW w:w="7250" w:type="dxa"/>
          </w:tcPr>
          <w:p w14:paraId="6837FB3E" w14:textId="77777777" w:rsidR="004D07BC" w:rsidRPr="008D4CB5" w:rsidRDefault="004D07BC" w:rsidP="00DB3295">
            <w:pPr>
              <w:rPr>
                <w:rFonts w:cstheme="minorHAnsi"/>
              </w:rPr>
            </w:pPr>
          </w:p>
        </w:tc>
      </w:tr>
      <w:tr w:rsidR="004D07BC" w:rsidRPr="008D4CB5" w14:paraId="7FEC43FE" w14:textId="77777777" w:rsidTr="00DB3295">
        <w:tc>
          <w:tcPr>
            <w:tcW w:w="1164" w:type="dxa"/>
          </w:tcPr>
          <w:p w14:paraId="2CF6D7F6" w14:textId="77777777" w:rsidR="004D07BC" w:rsidRPr="008D4CB5" w:rsidRDefault="004D07BC" w:rsidP="00DB3295">
            <w:pPr>
              <w:rPr>
                <w:rFonts w:eastAsia="宋体" w:cstheme="minorHAnsi"/>
              </w:rPr>
            </w:pPr>
          </w:p>
        </w:tc>
        <w:tc>
          <w:tcPr>
            <w:tcW w:w="1217" w:type="dxa"/>
          </w:tcPr>
          <w:p w14:paraId="14C7C6E5" w14:textId="77777777" w:rsidR="004D07BC" w:rsidRPr="008D4CB5" w:rsidRDefault="004D07BC" w:rsidP="00DB3295">
            <w:pPr>
              <w:rPr>
                <w:rFonts w:eastAsia="宋体" w:cstheme="minorHAnsi"/>
              </w:rPr>
            </w:pPr>
          </w:p>
        </w:tc>
        <w:tc>
          <w:tcPr>
            <w:tcW w:w="7250" w:type="dxa"/>
          </w:tcPr>
          <w:p w14:paraId="4F260074" w14:textId="77777777" w:rsidR="004D07BC" w:rsidRPr="008D4CB5" w:rsidRDefault="004D07BC" w:rsidP="00DB3295">
            <w:pPr>
              <w:rPr>
                <w:rFonts w:eastAsia="宋体" w:cstheme="minorHAnsi"/>
              </w:rPr>
            </w:pPr>
          </w:p>
        </w:tc>
      </w:tr>
      <w:tr w:rsidR="004D07BC" w:rsidRPr="008D4CB5" w14:paraId="54B3B1FD" w14:textId="77777777" w:rsidTr="00DB3295">
        <w:tc>
          <w:tcPr>
            <w:tcW w:w="1164" w:type="dxa"/>
          </w:tcPr>
          <w:p w14:paraId="25F97005" w14:textId="77777777" w:rsidR="004D07BC" w:rsidRPr="008D4CB5" w:rsidRDefault="004D07BC" w:rsidP="00DB3295">
            <w:pPr>
              <w:rPr>
                <w:rFonts w:cstheme="minorHAnsi"/>
              </w:rPr>
            </w:pPr>
          </w:p>
        </w:tc>
        <w:tc>
          <w:tcPr>
            <w:tcW w:w="1217" w:type="dxa"/>
          </w:tcPr>
          <w:p w14:paraId="6D4B3652" w14:textId="77777777" w:rsidR="004D07BC" w:rsidRPr="008D4CB5" w:rsidRDefault="004D07BC" w:rsidP="00DB3295">
            <w:pPr>
              <w:rPr>
                <w:rFonts w:cstheme="minorHAnsi"/>
              </w:rPr>
            </w:pPr>
          </w:p>
        </w:tc>
        <w:tc>
          <w:tcPr>
            <w:tcW w:w="7250" w:type="dxa"/>
          </w:tcPr>
          <w:p w14:paraId="796FE511" w14:textId="77777777" w:rsidR="004D07BC" w:rsidRPr="008D4CB5" w:rsidRDefault="004D07BC" w:rsidP="00DB3295">
            <w:pPr>
              <w:rPr>
                <w:rFonts w:cstheme="minorHAnsi"/>
              </w:rPr>
            </w:pPr>
          </w:p>
        </w:tc>
      </w:tr>
      <w:tr w:rsidR="004D07BC" w:rsidRPr="008D4CB5" w14:paraId="20B06202" w14:textId="77777777" w:rsidTr="00DB3295">
        <w:tc>
          <w:tcPr>
            <w:tcW w:w="1164" w:type="dxa"/>
          </w:tcPr>
          <w:p w14:paraId="0CC017A5" w14:textId="77777777" w:rsidR="004D07BC" w:rsidRPr="008D4CB5" w:rsidRDefault="004D07BC" w:rsidP="00DB3295">
            <w:pPr>
              <w:rPr>
                <w:rFonts w:cstheme="minorHAnsi"/>
              </w:rPr>
            </w:pPr>
          </w:p>
        </w:tc>
        <w:tc>
          <w:tcPr>
            <w:tcW w:w="1217" w:type="dxa"/>
          </w:tcPr>
          <w:p w14:paraId="4057DB86" w14:textId="77777777" w:rsidR="004D07BC" w:rsidRPr="008D4CB5" w:rsidRDefault="004D07BC" w:rsidP="00DB3295">
            <w:pPr>
              <w:rPr>
                <w:rFonts w:cstheme="minorHAnsi"/>
              </w:rPr>
            </w:pPr>
          </w:p>
        </w:tc>
        <w:tc>
          <w:tcPr>
            <w:tcW w:w="7250" w:type="dxa"/>
          </w:tcPr>
          <w:p w14:paraId="058D8192" w14:textId="77777777" w:rsidR="004D07BC" w:rsidRPr="008D4CB5" w:rsidRDefault="004D07BC" w:rsidP="00DB3295">
            <w:pPr>
              <w:rPr>
                <w:rFonts w:cstheme="minorHAnsi"/>
              </w:rPr>
            </w:pPr>
          </w:p>
        </w:tc>
      </w:tr>
      <w:tr w:rsidR="004D07BC" w:rsidRPr="008D4CB5" w14:paraId="447EF215" w14:textId="77777777" w:rsidTr="00DB3295">
        <w:tc>
          <w:tcPr>
            <w:tcW w:w="1164" w:type="dxa"/>
          </w:tcPr>
          <w:p w14:paraId="29ACA166" w14:textId="77777777" w:rsidR="004D07BC" w:rsidRPr="008D4CB5" w:rsidRDefault="004D07BC" w:rsidP="00DB3295">
            <w:pPr>
              <w:rPr>
                <w:rFonts w:cstheme="minorHAnsi"/>
                <w:noProof/>
              </w:rPr>
            </w:pPr>
          </w:p>
        </w:tc>
        <w:tc>
          <w:tcPr>
            <w:tcW w:w="1217" w:type="dxa"/>
          </w:tcPr>
          <w:p w14:paraId="5EB88225" w14:textId="77777777" w:rsidR="004D07BC" w:rsidRPr="008D4CB5" w:rsidRDefault="004D07BC" w:rsidP="00DB3295">
            <w:pPr>
              <w:rPr>
                <w:rFonts w:cstheme="minorHAnsi"/>
                <w:noProof/>
              </w:rPr>
            </w:pPr>
          </w:p>
        </w:tc>
        <w:tc>
          <w:tcPr>
            <w:tcW w:w="7250" w:type="dxa"/>
          </w:tcPr>
          <w:p w14:paraId="6765B934" w14:textId="77777777" w:rsidR="004D07BC" w:rsidRPr="008D4CB5" w:rsidRDefault="004D07BC" w:rsidP="00DB3295">
            <w:pPr>
              <w:rPr>
                <w:rFonts w:cstheme="minorHAnsi"/>
                <w:noProof/>
              </w:rPr>
            </w:pPr>
          </w:p>
        </w:tc>
      </w:tr>
      <w:tr w:rsidR="004D07BC" w:rsidRPr="008D4CB5" w14:paraId="1C8FB84B" w14:textId="77777777" w:rsidTr="00DB3295">
        <w:tc>
          <w:tcPr>
            <w:tcW w:w="1164" w:type="dxa"/>
          </w:tcPr>
          <w:p w14:paraId="5519E293" w14:textId="77777777" w:rsidR="004D07BC" w:rsidRPr="008D4CB5" w:rsidRDefault="004D07BC" w:rsidP="00DB3295">
            <w:pPr>
              <w:rPr>
                <w:rFonts w:cstheme="minorHAnsi"/>
                <w:noProof/>
              </w:rPr>
            </w:pPr>
          </w:p>
        </w:tc>
        <w:tc>
          <w:tcPr>
            <w:tcW w:w="1217" w:type="dxa"/>
          </w:tcPr>
          <w:p w14:paraId="5D15FE2A" w14:textId="77777777" w:rsidR="004D07BC" w:rsidRPr="008D4CB5" w:rsidRDefault="004D07BC" w:rsidP="00DB3295">
            <w:pPr>
              <w:rPr>
                <w:rFonts w:cstheme="minorHAnsi"/>
                <w:noProof/>
                <w:sz w:val="18"/>
                <w:szCs w:val="18"/>
              </w:rPr>
            </w:pPr>
          </w:p>
        </w:tc>
        <w:tc>
          <w:tcPr>
            <w:tcW w:w="7250" w:type="dxa"/>
          </w:tcPr>
          <w:p w14:paraId="2FC46627" w14:textId="77777777" w:rsidR="004D07BC" w:rsidRPr="008D4CB5" w:rsidRDefault="004D07BC" w:rsidP="00DB3295">
            <w:pPr>
              <w:rPr>
                <w:rFonts w:cstheme="minorHAnsi"/>
                <w:noProof/>
                <w:sz w:val="18"/>
                <w:szCs w:val="18"/>
              </w:rPr>
            </w:pPr>
          </w:p>
        </w:tc>
      </w:tr>
      <w:tr w:rsidR="004D07BC" w:rsidRPr="008D4CB5" w14:paraId="4E7A3753" w14:textId="77777777" w:rsidTr="00DB3295">
        <w:tc>
          <w:tcPr>
            <w:tcW w:w="1164" w:type="dxa"/>
          </w:tcPr>
          <w:p w14:paraId="509DCBB8" w14:textId="77777777" w:rsidR="004D07BC" w:rsidRPr="008D4CB5" w:rsidRDefault="004D07BC" w:rsidP="00DB3295">
            <w:pPr>
              <w:rPr>
                <w:rFonts w:cstheme="minorHAnsi"/>
                <w:noProof/>
              </w:rPr>
            </w:pPr>
          </w:p>
        </w:tc>
        <w:tc>
          <w:tcPr>
            <w:tcW w:w="1217" w:type="dxa"/>
          </w:tcPr>
          <w:p w14:paraId="509D2DB5" w14:textId="77777777" w:rsidR="004D07BC" w:rsidRPr="008D4CB5" w:rsidRDefault="004D07BC" w:rsidP="00DB3295">
            <w:pPr>
              <w:rPr>
                <w:rFonts w:cstheme="minorHAnsi"/>
                <w:noProof/>
                <w:sz w:val="18"/>
                <w:szCs w:val="18"/>
              </w:rPr>
            </w:pPr>
          </w:p>
        </w:tc>
        <w:tc>
          <w:tcPr>
            <w:tcW w:w="7250" w:type="dxa"/>
          </w:tcPr>
          <w:p w14:paraId="38EF46C1" w14:textId="77777777" w:rsidR="004D07BC" w:rsidRPr="008D4CB5" w:rsidRDefault="004D07BC" w:rsidP="00DB3295">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lang w:val="en-GB"/>
        </w:rPr>
      </w:pPr>
      <w:r>
        <w:rPr>
          <w:rFonts w:cstheme="minorHAnsi"/>
          <w:lang w:val="en-GB"/>
        </w:rPr>
        <w:t>Finally</w:t>
      </w:r>
      <w:r w:rsidR="004726C1">
        <w:rPr>
          <w:rFonts w:cstheme="minorHAnsi"/>
          <w:lang w:val="en-GB"/>
        </w:rPr>
        <w:t>,</w:t>
      </w:r>
      <w:r>
        <w:rPr>
          <w:rFonts w:cstheme="minorHAnsi"/>
          <w:lang w:val="en-GB"/>
        </w:rPr>
        <w:t xml:space="preserve"> the Rapporteur would like to check if there are any additional aspects missing or non-technical considerations (e.g.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afc"/>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r w:rsidR="007143DF">
        <w:rPr>
          <w:rFonts w:asciiTheme="minorHAnsi" w:hAnsiTheme="minorHAnsi" w:cstheme="minorHAnsi"/>
          <w:b/>
          <w:bCs/>
          <w:color w:val="FF0000"/>
        </w:rPr>
        <w:t>in order to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afc"/>
        <w:rPr>
          <w:rFonts w:asciiTheme="minorHAnsi" w:hAnsiTheme="minorHAnsi" w:cstheme="minorHAnsi"/>
          <w:b/>
          <w:bCs/>
          <w:color w:val="FF0000"/>
        </w:rPr>
      </w:pPr>
    </w:p>
    <w:tbl>
      <w:tblPr>
        <w:tblStyle w:val="af4"/>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Cs w:val="21"/>
              </w:rPr>
            </w:pPr>
            <w:r w:rsidRPr="008D4CB5">
              <w:rPr>
                <w:rFonts w:cstheme="minorHAnsi"/>
                <w:szCs w:val="21"/>
              </w:rPr>
              <w:t>Company</w:t>
            </w:r>
          </w:p>
        </w:tc>
        <w:tc>
          <w:tcPr>
            <w:tcW w:w="1217" w:type="dxa"/>
          </w:tcPr>
          <w:p w14:paraId="789408C6" w14:textId="77777777" w:rsidR="003107A2" w:rsidRPr="008D4CB5" w:rsidRDefault="003107A2" w:rsidP="00DB3295">
            <w:pPr>
              <w:rPr>
                <w:rFonts w:cstheme="minorHAnsi"/>
                <w:szCs w:val="21"/>
              </w:rPr>
            </w:pPr>
            <w:r w:rsidRPr="008D4CB5">
              <w:rPr>
                <w:rFonts w:cstheme="minorHAnsi"/>
                <w:szCs w:val="21"/>
              </w:rPr>
              <w:t>Yes/No</w:t>
            </w:r>
          </w:p>
        </w:tc>
        <w:tc>
          <w:tcPr>
            <w:tcW w:w="7250" w:type="dxa"/>
          </w:tcPr>
          <w:p w14:paraId="6221921B" w14:textId="77777777" w:rsidR="003107A2" w:rsidRPr="008D4CB5" w:rsidRDefault="003107A2" w:rsidP="00DB3295">
            <w:pPr>
              <w:rPr>
                <w:rFonts w:cstheme="minorHAnsi"/>
                <w:szCs w:val="21"/>
              </w:rPr>
            </w:pPr>
            <w:r w:rsidRPr="008D4CB5">
              <w:rPr>
                <w:rFonts w:cstheme="minorHAnsi"/>
                <w:szCs w:val="21"/>
              </w:rPr>
              <w:t>Comments</w:t>
            </w:r>
          </w:p>
        </w:tc>
      </w:tr>
      <w:tr w:rsidR="003107A2" w:rsidRPr="008D4CB5" w14:paraId="0D8E0203" w14:textId="77777777" w:rsidTr="00DB3295">
        <w:tc>
          <w:tcPr>
            <w:tcW w:w="1164" w:type="dxa"/>
          </w:tcPr>
          <w:p w14:paraId="3A7FCA86" w14:textId="7C94ADEB" w:rsidR="003107A2" w:rsidRPr="008D4CB5" w:rsidRDefault="00997399" w:rsidP="00DB3295">
            <w:pPr>
              <w:rPr>
                <w:rFonts w:cstheme="minorHAnsi"/>
                <w:sz w:val="18"/>
                <w:szCs w:val="18"/>
              </w:rPr>
            </w:pPr>
            <w:r>
              <w:rPr>
                <w:rFonts w:cstheme="minorHAnsi"/>
                <w:sz w:val="18"/>
                <w:szCs w:val="18"/>
              </w:rPr>
              <w:t>Qualcomm</w:t>
            </w:r>
          </w:p>
        </w:tc>
        <w:tc>
          <w:tcPr>
            <w:tcW w:w="1217" w:type="dxa"/>
          </w:tcPr>
          <w:p w14:paraId="53893ACA" w14:textId="055585E4" w:rsidR="003107A2" w:rsidRPr="008D4CB5" w:rsidRDefault="00997399" w:rsidP="00DB3295">
            <w:pPr>
              <w:rPr>
                <w:rFonts w:cstheme="minorHAnsi"/>
                <w:sz w:val="18"/>
                <w:szCs w:val="18"/>
              </w:rPr>
            </w:pPr>
            <w:r>
              <w:rPr>
                <w:rFonts w:cstheme="minorHAnsi"/>
                <w:sz w:val="18"/>
                <w:szCs w:val="18"/>
              </w:rPr>
              <w:t>Yes</w:t>
            </w:r>
          </w:p>
        </w:tc>
        <w:tc>
          <w:tcPr>
            <w:tcW w:w="7250" w:type="dxa"/>
          </w:tcPr>
          <w:p w14:paraId="2DD9577D" w14:textId="61207B4F" w:rsidR="00997399" w:rsidRDefault="00997399" w:rsidP="00DB3295">
            <w:pPr>
              <w:rPr>
                <w:rFonts w:cstheme="minorHAnsi"/>
                <w:sz w:val="18"/>
                <w:szCs w:val="18"/>
              </w:rPr>
            </w:pPr>
            <w:r>
              <w:rPr>
                <w:rFonts w:cstheme="minorHAnsi"/>
                <w:sz w:val="18"/>
                <w:szCs w:val="18"/>
              </w:rPr>
              <w:t xml:space="preserve">A new LS is needed. RAN1 </w:t>
            </w:r>
            <w:r w:rsidR="001977C7">
              <w:rPr>
                <w:rFonts w:cstheme="minorHAnsi"/>
                <w:sz w:val="18"/>
                <w:szCs w:val="18"/>
              </w:rPr>
              <w:t xml:space="preserve">has no TUs and </w:t>
            </w:r>
            <w:r>
              <w:rPr>
                <w:rFonts w:cstheme="minorHAnsi"/>
                <w:sz w:val="18"/>
                <w:szCs w:val="18"/>
              </w:rPr>
              <w:t xml:space="preserve">will not do anything </w:t>
            </w:r>
            <w:r w:rsidR="001977C7">
              <w:rPr>
                <w:rFonts w:cstheme="minorHAnsi"/>
                <w:sz w:val="18"/>
                <w:szCs w:val="18"/>
              </w:rPr>
              <w:t xml:space="preserve">in Rel-18 </w:t>
            </w:r>
            <w:r>
              <w:rPr>
                <w:rFonts w:cstheme="minorHAnsi"/>
                <w:sz w:val="18"/>
                <w:szCs w:val="18"/>
              </w:rPr>
              <w:t xml:space="preserve">based on an </w:t>
            </w:r>
            <w:r w:rsidR="001977C7">
              <w:rPr>
                <w:rFonts w:cstheme="minorHAnsi"/>
                <w:sz w:val="18"/>
                <w:szCs w:val="18"/>
              </w:rPr>
              <w:t>Rel-17</w:t>
            </w:r>
            <w:r>
              <w:rPr>
                <w:rFonts w:cstheme="minorHAnsi"/>
                <w:sz w:val="18"/>
                <w:szCs w:val="18"/>
              </w:rPr>
              <w:t xml:space="preserve"> LS. </w:t>
            </w:r>
          </w:p>
          <w:p w14:paraId="419C1811" w14:textId="5F7F7421" w:rsidR="00997399" w:rsidRDefault="00997399" w:rsidP="00DB3295">
            <w:pPr>
              <w:rPr>
                <w:rFonts w:cstheme="minorHAnsi"/>
                <w:sz w:val="18"/>
                <w:szCs w:val="18"/>
              </w:rPr>
            </w:pPr>
            <w:r>
              <w:rPr>
                <w:rFonts w:cstheme="minorHAnsi"/>
                <w:sz w:val="18"/>
                <w:szCs w:val="18"/>
              </w:rPr>
              <w:t>The LS should be simple</w:t>
            </w:r>
            <w:r w:rsidR="001977C7">
              <w:rPr>
                <w:rFonts w:cstheme="minorHAnsi"/>
                <w:sz w:val="18"/>
                <w:szCs w:val="18"/>
              </w:rPr>
              <w:t>:</w:t>
            </w:r>
          </w:p>
          <w:p w14:paraId="52A1357E" w14:textId="36BD2FB2" w:rsidR="003107A2" w:rsidRPr="008D4CB5" w:rsidRDefault="00997399" w:rsidP="00DB3295">
            <w:pPr>
              <w:rPr>
                <w:rFonts w:cstheme="minorHAnsi"/>
                <w:sz w:val="18"/>
                <w:szCs w:val="18"/>
              </w:rPr>
            </w:pPr>
            <w:r>
              <w:rPr>
                <w:rFonts w:cstheme="minorHAnsi"/>
                <w:sz w:val="18"/>
                <w:szCs w:val="18"/>
              </w:rPr>
              <w:t xml:space="preserve">RAN1 </w:t>
            </w:r>
            <w:r w:rsidR="001977C7">
              <w:rPr>
                <w:rFonts w:cstheme="minorHAnsi"/>
                <w:sz w:val="18"/>
                <w:szCs w:val="18"/>
              </w:rPr>
              <w:t>to</w:t>
            </w:r>
            <w:r>
              <w:rPr>
                <w:rFonts w:cstheme="minorHAnsi"/>
                <w:sz w:val="18"/>
                <w:szCs w:val="18"/>
              </w:rPr>
              <w:t xml:space="preserve"> assess if the two physical cells can use same or different PCI, and how resource sharing could be performed for either case.</w:t>
            </w:r>
          </w:p>
        </w:tc>
      </w:tr>
      <w:tr w:rsidR="003107A2" w:rsidRPr="008D4CB5" w14:paraId="493F4871" w14:textId="77777777" w:rsidTr="00DB3295">
        <w:tc>
          <w:tcPr>
            <w:tcW w:w="1164" w:type="dxa"/>
          </w:tcPr>
          <w:p w14:paraId="1BEFDB66" w14:textId="3D5EE859" w:rsidR="003107A2"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5BC09545" w14:textId="68617FEA" w:rsidR="003107A2" w:rsidRPr="00245344" w:rsidRDefault="00E57A6E" w:rsidP="00DB3295">
            <w:pPr>
              <w:rPr>
                <w:rFonts w:cstheme="minorHAnsi"/>
                <w:sz w:val="18"/>
                <w:szCs w:val="18"/>
                <w:lang w:val="fi-FI"/>
              </w:rPr>
            </w:pPr>
            <w:r>
              <w:rPr>
                <w:rFonts w:cstheme="minorHAnsi"/>
                <w:sz w:val="18"/>
                <w:szCs w:val="18"/>
                <w:lang w:val="fi-FI"/>
              </w:rPr>
              <w:t>Yes</w:t>
            </w:r>
          </w:p>
        </w:tc>
        <w:tc>
          <w:tcPr>
            <w:tcW w:w="7250" w:type="dxa"/>
          </w:tcPr>
          <w:p w14:paraId="062B6145" w14:textId="5AE366DE" w:rsidR="003107A2" w:rsidRPr="00E57A6E" w:rsidRDefault="00E57A6E" w:rsidP="00DB3295">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3107A2" w:rsidRPr="008D4CB5" w14:paraId="7130BC9B" w14:textId="77777777" w:rsidTr="00DB3295">
        <w:tc>
          <w:tcPr>
            <w:tcW w:w="1164" w:type="dxa"/>
          </w:tcPr>
          <w:p w14:paraId="1BCAEF9E" w14:textId="730C8A08" w:rsidR="003107A2" w:rsidRPr="00D275C6" w:rsidRDefault="00D275C6" w:rsidP="00DB3295">
            <w:pPr>
              <w:rPr>
                <w:rFonts w:eastAsiaTheme="minorEastAsia" w:cstheme="minorHAnsi" w:hint="eastAsia"/>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53574EB3" w14:textId="77777777" w:rsidR="003107A2" w:rsidRPr="008D4CB5" w:rsidRDefault="003107A2" w:rsidP="00DB3295">
            <w:pPr>
              <w:rPr>
                <w:rFonts w:cstheme="minorHAnsi"/>
              </w:rPr>
            </w:pPr>
          </w:p>
        </w:tc>
        <w:tc>
          <w:tcPr>
            <w:tcW w:w="7250" w:type="dxa"/>
          </w:tcPr>
          <w:p w14:paraId="63519778" w14:textId="5608B42A" w:rsidR="003107A2" w:rsidRDefault="00D275C6" w:rsidP="00D275C6">
            <w:pPr>
              <w:rPr>
                <w:rFonts w:eastAsiaTheme="minorEastAsia" w:cstheme="minorHAnsi"/>
                <w:lang w:eastAsia="zh-CN"/>
              </w:rPr>
            </w:pPr>
            <w:r>
              <w:rPr>
                <w:rFonts w:eastAsiaTheme="minorEastAsia" w:cstheme="minorHAnsi"/>
                <w:lang w:eastAsia="zh-CN"/>
              </w:rPr>
              <w:t xml:space="preserve">We consider the motivation </w:t>
            </w:r>
            <w:r w:rsidR="00D5071F">
              <w:rPr>
                <w:rFonts w:eastAsiaTheme="minorEastAsia" w:cstheme="minorHAnsi"/>
                <w:lang w:eastAsia="zh-CN"/>
              </w:rPr>
              <w:t xml:space="preserve">above </w:t>
            </w:r>
            <w:r>
              <w:rPr>
                <w:rFonts w:eastAsiaTheme="minorEastAsia" w:cstheme="minorHAnsi"/>
                <w:lang w:eastAsia="zh-CN"/>
              </w:rPr>
              <w:t>from QC to send this LS is about “R18 scope extension and TU extension”, rather than some R2 essential question requiring R1 to confirm.</w:t>
            </w:r>
          </w:p>
          <w:p w14:paraId="5772FBBF" w14:textId="7073780B" w:rsidR="00D275C6" w:rsidRPr="00D275C6" w:rsidRDefault="00D275C6" w:rsidP="00D275C6">
            <w:pPr>
              <w:rPr>
                <w:rFonts w:eastAsiaTheme="minorEastAsia" w:cstheme="minorHAnsi" w:hint="eastAsia"/>
                <w:lang w:eastAsia="zh-CN"/>
              </w:rPr>
            </w:pPr>
            <w:r>
              <w:rPr>
                <w:rFonts w:eastAsiaTheme="minorEastAsia" w:cstheme="minorHAnsi"/>
                <w:lang w:eastAsia="zh-CN"/>
              </w:rPr>
              <w:t>Again, RAN2 can work on the “different cell” scenario first. Then, we can wait for the next RP meeting to see if any update on th</w:t>
            </w:r>
            <w:bookmarkStart w:id="17" w:name="_GoBack"/>
            <w:bookmarkEnd w:id="17"/>
            <w:r>
              <w:rPr>
                <w:rFonts w:eastAsiaTheme="minorEastAsia" w:cstheme="minorHAnsi"/>
                <w:lang w:eastAsia="zh-CN"/>
              </w:rPr>
              <w:t>e WID</w:t>
            </w:r>
            <w:r w:rsidR="001F281F">
              <w:rPr>
                <w:rFonts w:eastAsiaTheme="minorEastAsia" w:cstheme="minorHAnsi"/>
                <w:lang w:eastAsia="zh-CN"/>
              </w:rPr>
              <w:t>/TU</w:t>
            </w:r>
            <w:r>
              <w:rPr>
                <w:rFonts w:eastAsiaTheme="minorEastAsia" w:cstheme="minorHAnsi"/>
                <w:lang w:eastAsia="zh-CN"/>
              </w:rPr>
              <w:t>.</w:t>
            </w:r>
          </w:p>
        </w:tc>
      </w:tr>
      <w:tr w:rsidR="003107A2" w:rsidRPr="008D4CB5" w14:paraId="18718425" w14:textId="77777777" w:rsidTr="00DB3295">
        <w:tc>
          <w:tcPr>
            <w:tcW w:w="1164" w:type="dxa"/>
          </w:tcPr>
          <w:p w14:paraId="75C06790" w14:textId="77777777" w:rsidR="003107A2" w:rsidRPr="008D4CB5" w:rsidRDefault="003107A2" w:rsidP="00DB3295">
            <w:pPr>
              <w:rPr>
                <w:rFonts w:cstheme="minorHAnsi"/>
              </w:rPr>
            </w:pPr>
          </w:p>
        </w:tc>
        <w:tc>
          <w:tcPr>
            <w:tcW w:w="1217" w:type="dxa"/>
          </w:tcPr>
          <w:p w14:paraId="7151F6D2" w14:textId="77777777" w:rsidR="003107A2" w:rsidRPr="008D4CB5" w:rsidRDefault="003107A2" w:rsidP="00DB3295">
            <w:pPr>
              <w:rPr>
                <w:rFonts w:cstheme="minorHAnsi"/>
              </w:rPr>
            </w:pPr>
          </w:p>
        </w:tc>
        <w:tc>
          <w:tcPr>
            <w:tcW w:w="7250" w:type="dxa"/>
          </w:tcPr>
          <w:p w14:paraId="7076CBB3" w14:textId="77777777" w:rsidR="003107A2" w:rsidRPr="008D4CB5" w:rsidRDefault="003107A2" w:rsidP="00DB3295">
            <w:pPr>
              <w:rPr>
                <w:rFonts w:cstheme="minorHAnsi"/>
              </w:rPr>
            </w:pPr>
          </w:p>
        </w:tc>
      </w:tr>
      <w:tr w:rsidR="003107A2" w:rsidRPr="008D4CB5" w14:paraId="58F094B2" w14:textId="77777777" w:rsidTr="00DB3295">
        <w:tc>
          <w:tcPr>
            <w:tcW w:w="1164" w:type="dxa"/>
          </w:tcPr>
          <w:p w14:paraId="55E74B7E" w14:textId="77777777" w:rsidR="003107A2" w:rsidRPr="008D4CB5" w:rsidRDefault="003107A2" w:rsidP="00DB3295">
            <w:pPr>
              <w:rPr>
                <w:rFonts w:cstheme="minorHAnsi"/>
              </w:rPr>
            </w:pPr>
          </w:p>
        </w:tc>
        <w:tc>
          <w:tcPr>
            <w:tcW w:w="1217" w:type="dxa"/>
          </w:tcPr>
          <w:p w14:paraId="254808A0" w14:textId="77777777" w:rsidR="003107A2" w:rsidRPr="008D4CB5" w:rsidRDefault="003107A2" w:rsidP="00DB3295">
            <w:pPr>
              <w:rPr>
                <w:rFonts w:cstheme="minorHAnsi"/>
              </w:rPr>
            </w:pPr>
          </w:p>
        </w:tc>
        <w:tc>
          <w:tcPr>
            <w:tcW w:w="7250" w:type="dxa"/>
          </w:tcPr>
          <w:p w14:paraId="577FB286" w14:textId="77777777" w:rsidR="003107A2" w:rsidRPr="008D4CB5" w:rsidRDefault="003107A2" w:rsidP="00DB3295">
            <w:pPr>
              <w:rPr>
                <w:rFonts w:cstheme="minorHAnsi"/>
              </w:rPr>
            </w:pPr>
          </w:p>
        </w:tc>
      </w:tr>
      <w:tr w:rsidR="003107A2" w:rsidRPr="008D4CB5" w14:paraId="03336E77" w14:textId="77777777" w:rsidTr="00DB3295">
        <w:tc>
          <w:tcPr>
            <w:tcW w:w="1164" w:type="dxa"/>
          </w:tcPr>
          <w:p w14:paraId="20855E96" w14:textId="77777777" w:rsidR="003107A2" w:rsidRPr="008D4CB5" w:rsidRDefault="003107A2" w:rsidP="00DB3295">
            <w:pPr>
              <w:rPr>
                <w:rFonts w:eastAsia="宋体" w:cstheme="minorHAnsi"/>
              </w:rPr>
            </w:pPr>
          </w:p>
        </w:tc>
        <w:tc>
          <w:tcPr>
            <w:tcW w:w="1217" w:type="dxa"/>
          </w:tcPr>
          <w:p w14:paraId="378A65E0" w14:textId="77777777" w:rsidR="003107A2" w:rsidRPr="008D4CB5" w:rsidRDefault="003107A2" w:rsidP="00DB3295">
            <w:pPr>
              <w:rPr>
                <w:rFonts w:eastAsia="宋体" w:cstheme="minorHAnsi"/>
              </w:rPr>
            </w:pPr>
          </w:p>
        </w:tc>
        <w:tc>
          <w:tcPr>
            <w:tcW w:w="7250" w:type="dxa"/>
          </w:tcPr>
          <w:p w14:paraId="537323DB" w14:textId="77777777" w:rsidR="003107A2" w:rsidRPr="008D4CB5" w:rsidRDefault="003107A2" w:rsidP="00DB3295">
            <w:pPr>
              <w:rPr>
                <w:rFonts w:eastAsia="宋体"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5</w:t>
      </w:r>
      <w:r>
        <w:rPr>
          <w:rFonts w:eastAsia="Times New Roman" w:cstheme="minorHAnsi"/>
          <w:b w:val="0"/>
          <w:bCs w:val="0"/>
          <w:kern w:val="0"/>
          <w:sz w:val="36"/>
          <w:szCs w:val="20"/>
          <w:lang w:val="en-GB"/>
        </w:rPr>
        <w:tab/>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(e.g. 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1"/>
        <w:keepNext/>
        <w:keepLines/>
        <w:widowControl/>
        <w:pBdr>
          <w:top w:val="single" w:sz="12" w:space="3" w:color="auto"/>
        </w:pBdr>
        <w:tabs>
          <w:tab w:val="clear" w:pos="720"/>
        </w:tabs>
        <w:spacing w:after="180"/>
        <w:ind w:left="1134" w:hanging="1134"/>
        <w:rPr>
          <w:rFonts w:cstheme="minorHAnsi"/>
          <w:b w:val="0"/>
          <w:bCs w:val="0"/>
          <w:lang w:val="en-GB"/>
        </w:rPr>
      </w:pPr>
      <w:bookmarkStart w:id="18" w:name="OLE_LINK29"/>
      <w:bookmarkStart w:id="19" w:name="OLE_LINK27"/>
      <w:r>
        <w:rPr>
          <w:rFonts w:eastAsia="Times New Roman" w:cstheme="minorHAnsi"/>
          <w:b w:val="0"/>
          <w:bCs w:val="0"/>
          <w:kern w:val="0"/>
          <w:sz w:val="36"/>
          <w:szCs w:val="20"/>
          <w:lang w:val="en-GB"/>
        </w:rPr>
        <w:t>6</w:t>
      </w:r>
      <w:r w:rsidR="00BB6449">
        <w:rPr>
          <w:rFonts w:eastAsia="Times New Roman" w:cstheme="minorHAnsi"/>
          <w:b w:val="0"/>
          <w:bCs w:val="0"/>
          <w:kern w:val="0"/>
          <w:sz w:val="36"/>
          <w:szCs w:val="20"/>
          <w:lang w:val="en-GB"/>
        </w:rPr>
        <w:tab/>
      </w:r>
      <w:r w:rsidR="004D07BC">
        <w:rPr>
          <w:rFonts w:eastAsia="Times New Roman" w:cstheme="minorHAnsi"/>
          <w:b w:val="0"/>
          <w:bCs w:val="0"/>
          <w:kern w:val="0"/>
          <w:sz w:val="36"/>
          <w:szCs w:val="20"/>
          <w:lang w:val="en-GB"/>
        </w:rPr>
        <w:t>Conclusion</w:t>
      </w:r>
    </w:p>
    <w:bookmarkEnd w:id="18"/>
    <w:p w14:paraId="6D75DB2D" w14:textId="0331D3A2" w:rsidR="00B022C0" w:rsidRPr="00D62F62" w:rsidRDefault="00AA0F82">
      <w:pPr>
        <w:rPr>
          <w:rFonts w:cstheme="minorHAnsi"/>
        </w:rPr>
      </w:pPr>
      <w:r w:rsidRPr="006B04F3">
        <w:rPr>
          <w:rFonts w:cstheme="minorHAnsi"/>
          <w:highlight w:val="yellow"/>
        </w:rPr>
        <w:t>To be added later</w:t>
      </w:r>
      <w:bookmarkEnd w:id="19"/>
    </w:p>
    <w:p w14:paraId="10E60AE5" w14:textId="594E3CC2" w:rsidR="000E396E" w:rsidRPr="008D4CB5" w:rsidRDefault="000E396E" w:rsidP="000E396E">
      <w:pPr>
        <w:pStyle w:val="1"/>
        <w:keepNext/>
        <w:keepLines/>
        <w:widowControl/>
        <w:pBdr>
          <w:top w:val="single" w:sz="12" w:space="3" w:color="auto"/>
        </w:pBdr>
        <w:tabs>
          <w:tab w:val="clear" w:pos="720"/>
        </w:tabs>
        <w:spacing w:after="180"/>
        <w:ind w:left="1134" w:hanging="1134"/>
        <w:rPr>
          <w:rFonts w:cstheme="minorHAnsi"/>
          <w:b w:val="0"/>
          <w:bCs w:val="0"/>
          <w:lang w:val="en-GB"/>
        </w:rPr>
      </w:pPr>
      <w:r>
        <w:rPr>
          <w:rFonts w:eastAsia="Times New Roman" w:cstheme="minorHAnsi"/>
          <w:b w:val="0"/>
          <w:bCs w:val="0"/>
          <w:kern w:val="0"/>
          <w:sz w:val="36"/>
          <w:szCs w:val="20"/>
          <w:lang w:val="en-GB"/>
        </w:rPr>
        <w:t>7</w:t>
      </w:r>
      <w:r>
        <w:rPr>
          <w:rFonts w:eastAsia="Times New Roman" w:cstheme="minorHAnsi"/>
          <w:b w:val="0"/>
          <w:bCs w:val="0"/>
          <w:kern w:val="0"/>
          <w:sz w:val="36"/>
          <w:szCs w:val="20"/>
          <w:lang w:val="en-GB"/>
        </w:rPr>
        <w:tab/>
      </w:r>
      <w:r w:rsidR="00933452">
        <w:rPr>
          <w:rFonts w:eastAsia="Times New Roman" w:cstheme="minorHAnsi"/>
          <w:b w:val="0"/>
          <w:bCs w:val="0"/>
          <w:kern w:val="0"/>
          <w:sz w:val="36"/>
          <w:szCs w:val="20"/>
          <w:lang w:val="en-GB"/>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20"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20"/>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1" w:name="OLE_LINK8"/>
      <w:r w:rsidRPr="00BE62F0">
        <w:rPr>
          <w:rFonts w:ascii="Times" w:hAnsi="Times"/>
          <w:b/>
          <w:sz w:val="16"/>
          <w:szCs w:val="16"/>
        </w:rPr>
        <w:t>Reply LS on Inter-donor migration</w:t>
      </w:r>
      <w:r>
        <w:rPr>
          <w:rFonts w:ascii="Times" w:hAnsi="Times"/>
          <w:b/>
          <w:sz w:val="16"/>
          <w:szCs w:val="16"/>
        </w:rPr>
        <w:t>, RAN2</w:t>
      </w:r>
      <w:bookmarkEnd w:id="21"/>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7D386" w14:textId="77777777" w:rsidR="00231420" w:rsidRDefault="00231420" w:rsidP="00C8441B">
      <w:r>
        <w:separator/>
      </w:r>
    </w:p>
  </w:endnote>
  <w:endnote w:type="continuationSeparator" w:id="0">
    <w:p w14:paraId="34560F7D" w14:textId="77777777" w:rsidR="00231420" w:rsidRDefault="00231420"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67377" w14:textId="77777777" w:rsidR="00231420" w:rsidRDefault="00231420" w:rsidP="00C8441B">
      <w:r>
        <w:separator/>
      </w:r>
    </w:p>
  </w:footnote>
  <w:footnote w:type="continuationSeparator" w:id="0">
    <w:p w14:paraId="4D43A7B3" w14:textId="77777777" w:rsidR="00231420" w:rsidRDefault="00231420"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hybridMultilevel"/>
    <w:tmpl w:val="33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31"/>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13"/>
  </w:num>
  <w:num w:numId="4">
    <w:abstractNumId w:val="0"/>
  </w:num>
  <w:num w:numId="5">
    <w:abstractNumId w:val="12"/>
  </w:num>
  <w:num w:numId="6">
    <w:abstractNumId w:val="15"/>
  </w:num>
  <w:num w:numId="7">
    <w:abstractNumId w:val="11"/>
  </w:num>
  <w:num w:numId="8">
    <w:abstractNumId w:val="16"/>
  </w:num>
  <w:num w:numId="9">
    <w:abstractNumId w:val="7"/>
  </w:num>
  <w:num w:numId="10">
    <w:abstractNumId w:val="9"/>
  </w:num>
  <w:num w:numId="11">
    <w:abstractNumId w:val="24"/>
  </w:num>
  <w:num w:numId="12">
    <w:abstractNumId w:val="5"/>
  </w:num>
  <w:num w:numId="13">
    <w:abstractNumId w:val="17"/>
  </w:num>
  <w:num w:numId="14">
    <w:abstractNumId w:val="20"/>
  </w:num>
  <w:num w:numId="15">
    <w:abstractNumId w:val="23"/>
  </w:num>
  <w:num w:numId="16">
    <w:abstractNumId w:val="4"/>
  </w:num>
  <w:num w:numId="17">
    <w:abstractNumId w:val="3"/>
  </w:num>
  <w:num w:numId="18">
    <w:abstractNumId w:val="22"/>
  </w:num>
  <w:num w:numId="19">
    <w:abstractNumId w:val="21"/>
  </w:num>
  <w:num w:numId="20">
    <w:abstractNumId w:val="10"/>
  </w:num>
  <w:num w:numId="21">
    <w:abstractNumId w:val="18"/>
  </w:num>
  <w:num w:numId="22">
    <w:abstractNumId w:val="14"/>
  </w:num>
  <w:num w:numId="23">
    <w:abstractNumId w:val="1"/>
  </w:num>
  <w:num w:numId="24">
    <w:abstractNumId w:val="2"/>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D0E"/>
    <w:pPr>
      <w:widowControl w:val="0"/>
      <w:jc w:val="both"/>
    </w:pPr>
    <w:rPr>
      <w:rFonts w:asciiTheme="minorHAnsi" w:hAnsiTheme="minorHAnsi" w:cstheme="minorBidi"/>
      <w:kern w:val="2"/>
      <w:sz w:val="21"/>
      <w:szCs w:val="22"/>
    </w:rPr>
  </w:style>
  <w:style w:type="paragraph" w:styleId="1">
    <w:name w:val="heading 1"/>
    <w:basedOn w:val="a"/>
    <w:next w:val="Doc-title"/>
    <w:link w:val="1Char"/>
    <w:qFormat/>
    <w:rsid w:val="00652475"/>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652475"/>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Char"/>
    <w:qFormat/>
    <w:rsid w:val="00652475"/>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Char"/>
    <w:qFormat/>
    <w:rsid w:val="00652475"/>
    <w:pPr>
      <w:keepNext/>
      <w:outlineLvl w:val="3"/>
    </w:pPr>
    <w:rPr>
      <w:sz w:val="24"/>
      <w:szCs w:val="28"/>
    </w:rPr>
  </w:style>
  <w:style w:type="paragraph" w:styleId="50">
    <w:name w:val="heading 5"/>
    <w:basedOn w:val="40"/>
    <w:next w:val="Doc-title"/>
    <w:link w:val="5Char"/>
    <w:qFormat/>
    <w:rsid w:val="00652475"/>
    <w:pPr>
      <w:outlineLvl w:val="4"/>
    </w:pPr>
    <w:rPr>
      <w:rFonts w:eastAsia="Times New Roman" w:cs="Times New Roman"/>
      <w:iCs/>
      <w:sz w:val="22"/>
      <w:szCs w:val="26"/>
    </w:rPr>
  </w:style>
  <w:style w:type="paragraph" w:styleId="6">
    <w:name w:val="heading 6"/>
    <w:basedOn w:val="a"/>
    <w:next w:val="Doc-title"/>
    <w:link w:val="6Char"/>
    <w:qFormat/>
    <w:rsid w:val="00652475"/>
    <w:pPr>
      <w:spacing w:before="240" w:after="60"/>
      <w:outlineLvl w:val="5"/>
    </w:pPr>
    <w:rPr>
      <w:b/>
      <w:bCs/>
    </w:rPr>
  </w:style>
  <w:style w:type="paragraph" w:styleId="7">
    <w:name w:val="heading 7"/>
    <w:basedOn w:val="a"/>
    <w:next w:val="a"/>
    <w:link w:val="7Char"/>
    <w:unhideWhenUsed/>
    <w:qFormat/>
    <w:rsid w:val="00652475"/>
    <w:pPr>
      <w:spacing w:before="240" w:after="60"/>
      <w:outlineLvl w:val="6"/>
    </w:pPr>
    <w:rPr>
      <w:rFonts w:ascii="Calibri" w:eastAsia="PMingLiU" w:hAnsi="Calibri"/>
    </w:rPr>
  </w:style>
  <w:style w:type="paragraph" w:styleId="8">
    <w:name w:val="heading 8"/>
    <w:basedOn w:val="7"/>
    <w:next w:val="a"/>
    <w:link w:val="8Char"/>
    <w:qFormat/>
    <w:pPr>
      <w:numPr>
        <w:ilvl w:val="7"/>
      </w:numPr>
      <w:outlineLvl w:val="7"/>
    </w:pPr>
  </w:style>
  <w:style w:type="paragraph" w:styleId="9">
    <w:name w:val="heading 9"/>
    <w:basedOn w:val="a"/>
    <w:next w:val="a"/>
    <w:link w:val="9Char"/>
    <w:qFormat/>
    <w:rsid w:val="00652475"/>
    <w:pPr>
      <w:keepNext/>
      <w:spacing w:before="240" w:after="60"/>
      <w:outlineLvl w:val="8"/>
    </w:pPr>
    <w:rPr>
      <w:rFonts w:cs="Arial"/>
      <w:b/>
    </w:rPr>
  </w:style>
  <w:style w:type="character" w:default="1" w:styleId="a0">
    <w:name w:val="Default Paragraph Font"/>
    <w:uiPriority w:val="1"/>
    <w:semiHidden/>
    <w:unhideWhenUsed/>
    <w:rsid w:val="00C66D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66D0E"/>
  </w:style>
  <w:style w:type="paragraph" w:styleId="33">
    <w:name w:val="List 3"/>
    <w:basedOn w:val="a"/>
    <w:rsid w:val="00652475"/>
    <w:pPr>
      <w:ind w:left="849" w:hanging="283"/>
      <w:contextualSpacing/>
    </w:pPr>
  </w:style>
  <w:style w:type="paragraph" w:styleId="21">
    <w:name w:val="List 2"/>
    <w:basedOn w:val="a"/>
    <w:rsid w:val="00652475"/>
    <w:pPr>
      <w:ind w:left="566" w:hanging="283"/>
      <w:contextualSpacing/>
    </w:pPr>
  </w:style>
  <w:style w:type="paragraph" w:styleId="a3">
    <w:name w:val="List"/>
    <w:basedOn w:val="a"/>
    <w:rsid w:val="00652475"/>
    <w:pPr>
      <w:ind w:left="283" w:hanging="283"/>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tabs>
        <w:tab w:val="right" w:pos="1701"/>
      </w:tabs>
      <w:ind w:left="1701" w:hanging="1701"/>
    </w:pPr>
  </w:style>
  <w:style w:type="paragraph" w:styleId="41">
    <w:name w:val="toc 4"/>
    <w:basedOn w:val="31"/>
    <w:next w:val="a"/>
    <w:uiPriority w:val="39"/>
    <w:qFormat/>
    <w:pPr>
      <w:ind w:left="1418" w:hanging="1418"/>
    </w:pPr>
  </w:style>
  <w:style w:type="paragraph" w:styleId="31">
    <w:name w:val="toc 3"/>
    <w:basedOn w:val="a"/>
    <w:next w:val="a"/>
    <w:autoRedefine/>
    <w:rsid w:val="00652475"/>
    <w:pPr>
      <w:numPr>
        <w:numId w:val="18"/>
      </w:numPr>
    </w:pPr>
  </w:style>
  <w:style w:type="paragraph" w:styleId="22">
    <w:name w:val="toc 2"/>
    <w:basedOn w:val="a"/>
    <w:next w:val="a"/>
    <w:autoRedefine/>
    <w:uiPriority w:val="39"/>
    <w:rsid w:val="00652475"/>
    <w:pPr>
      <w:ind w:left="200"/>
    </w:pPr>
  </w:style>
  <w:style w:type="paragraph" w:styleId="10">
    <w:name w:val="toc 1"/>
    <w:basedOn w:val="a"/>
    <w:next w:val="a"/>
    <w:autoRedefine/>
    <w:uiPriority w:val="39"/>
    <w:rsid w:val="00652475"/>
  </w:style>
  <w:style w:type="paragraph" w:styleId="23">
    <w:name w:val="List Number 2"/>
    <w:basedOn w:val="a4"/>
    <w:pPr>
      <w:ind w:left="851"/>
    </w:pPr>
  </w:style>
  <w:style w:type="paragraph" w:styleId="a4">
    <w:name w:val="List Number"/>
    <w:basedOn w:val="a3"/>
  </w:style>
  <w:style w:type="paragraph" w:styleId="4">
    <w:name w:val="List Bullet 4"/>
    <w:basedOn w:val="30"/>
    <w:pPr>
      <w:numPr>
        <w:numId w:val="1"/>
      </w:numPr>
    </w:pPr>
  </w:style>
  <w:style w:type="paragraph" w:styleId="30">
    <w:name w:val="List Bullet 3"/>
    <w:basedOn w:val="2"/>
    <w:qFormat/>
    <w:pPr>
      <w:numPr>
        <w:numId w:val="2"/>
      </w:numPr>
    </w:pPr>
  </w:style>
  <w:style w:type="paragraph" w:styleId="2">
    <w:name w:val="List Bullet 2"/>
    <w:basedOn w:val="a5"/>
    <w:pPr>
      <w:numPr>
        <w:numId w:val="3"/>
      </w:numPr>
    </w:pPr>
  </w:style>
  <w:style w:type="paragraph" w:styleId="a5">
    <w:name w:val="List Bullet"/>
    <w:basedOn w:val="a"/>
    <w:rsid w:val="00652475"/>
  </w:style>
  <w:style w:type="paragraph" w:styleId="a6">
    <w:name w:val="Body Text"/>
    <w:basedOn w:val="a"/>
    <w:link w:val="Char"/>
    <w:rsid w:val="00652475"/>
    <w:pPr>
      <w:spacing w:after="120"/>
    </w:pPr>
  </w:style>
  <w:style w:type="paragraph" w:styleId="a7">
    <w:name w:val="caption"/>
    <w:basedOn w:val="a"/>
    <w:next w:val="a"/>
    <w:qFormat/>
    <w:pPr>
      <w:spacing w:after="240"/>
      <w:jc w:val="center"/>
    </w:pPr>
    <w:rPr>
      <w:b/>
      <w:bCs/>
    </w:rPr>
  </w:style>
  <w:style w:type="paragraph" w:styleId="a8">
    <w:name w:val="Document Map"/>
    <w:basedOn w:val="a"/>
    <w:link w:val="Char0"/>
    <w:rsid w:val="00652475"/>
    <w:pPr>
      <w:shd w:val="clear" w:color="auto" w:fill="000080"/>
    </w:pPr>
    <w:rPr>
      <w:rFonts w:ascii="Tahoma" w:hAnsi="Tahoma" w:cs="Tahoma"/>
    </w:rPr>
  </w:style>
  <w:style w:type="paragraph" w:styleId="a9">
    <w:name w:val="annotation text"/>
    <w:basedOn w:val="a"/>
    <w:link w:val="Char1"/>
    <w:rsid w:val="00652475"/>
  </w:style>
  <w:style w:type="paragraph" w:styleId="3">
    <w:name w:val="List Number 3"/>
    <w:basedOn w:val="23"/>
    <w:pPr>
      <w:numPr>
        <w:numId w:val="4"/>
      </w:numPr>
      <w:overflowPunct w:val="0"/>
      <w:autoSpaceDE w:val="0"/>
      <w:autoSpaceDN w:val="0"/>
      <w:adjustRightInd w:val="0"/>
      <w:spacing w:after="120"/>
      <w:contextualSpacing/>
      <w:textAlignment w:val="baseline"/>
    </w:pPr>
    <w:rPr>
      <w:rFonts w:ascii="Arial" w:eastAsia="Times New Roman" w:hAnsi="Arial"/>
      <w:lang w:eastAsia="ja-JP"/>
    </w:rPr>
  </w:style>
  <w:style w:type="paragraph" w:styleId="aa">
    <w:name w:val="List Continue"/>
    <w:basedOn w:val="a"/>
    <w:pPr>
      <w:overflowPunct w:val="0"/>
      <w:autoSpaceDE w:val="0"/>
      <w:autoSpaceDN w:val="0"/>
      <w:adjustRightInd w:val="0"/>
      <w:spacing w:after="120"/>
      <w:ind w:left="283"/>
      <w:contextualSpacing/>
      <w:textAlignment w:val="baseline"/>
    </w:pPr>
    <w:rPr>
      <w:rFonts w:ascii="Arial" w:eastAsia="Times New Roman" w:hAnsi="Arial"/>
      <w:lang w:eastAsia="ja-JP"/>
    </w:rPr>
  </w:style>
  <w:style w:type="paragraph" w:styleId="ab">
    <w:name w:val="Plain Text"/>
    <w:basedOn w:val="a"/>
    <w:link w:val="Char2"/>
    <w:uiPriority w:val="99"/>
    <w:unhideWhenUsed/>
    <w:rsid w:val="00652475"/>
    <w:rPr>
      <w:rFonts w:ascii="Consolas" w:eastAsia="Calibri" w:hAnsi="Consolas"/>
      <w:szCs w:val="21"/>
      <w:lang w:val="x-none"/>
    </w:rPr>
  </w:style>
  <w:style w:type="paragraph" w:styleId="5">
    <w:name w:val="List Bullet 5"/>
    <w:basedOn w:val="4"/>
    <w:qFormat/>
    <w:pPr>
      <w:numPr>
        <w:numId w:val="5"/>
      </w:numPr>
    </w:pPr>
  </w:style>
  <w:style w:type="paragraph" w:styleId="80">
    <w:name w:val="toc 8"/>
    <w:basedOn w:val="10"/>
    <w:next w:val="a"/>
    <w:uiPriority w:val="39"/>
    <w:qFormat/>
    <w:pPr>
      <w:spacing w:before="180"/>
      <w:ind w:left="2693" w:hanging="2693"/>
    </w:pPr>
    <w:rPr>
      <w:b/>
      <w:bCs/>
    </w:rPr>
  </w:style>
  <w:style w:type="paragraph" w:styleId="ac">
    <w:name w:val="Balloon Text"/>
    <w:basedOn w:val="a"/>
    <w:link w:val="Char3"/>
    <w:rsid w:val="00652475"/>
    <w:rPr>
      <w:rFonts w:ascii="Tahoma" w:hAnsi="Tahoma" w:cs="Tahoma"/>
      <w:sz w:val="16"/>
      <w:szCs w:val="16"/>
    </w:rPr>
  </w:style>
  <w:style w:type="paragraph" w:styleId="ad">
    <w:name w:val="footer"/>
    <w:basedOn w:val="a"/>
    <w:link w:val="Char4"/>
    <w:uiPriority w:val="99"/>
    <w:rsid w:val="00652475"/>
    <w:pPr>
      <w:tabs>
        <w:tab w:val="center" w:pos="4153"/>
        <w:tab w:val="right" w:pos="8306"/>
      </w:tabs>
    </w:pPr>
    <w:rPr>
      <w:lang w:val="x-none"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652475"/>
    <w:pPr>
      <w:tabs>
        <w:tab w:val="left" w:pos="1701"/>
        <w:tab w:val="right" w:pos="9923"/>
      </w:tabs>
      <w:spacing w:before="120"/>
    </w:pPr>
    <w:rPr>
      <w:b/>
      <w:lang w:val="de-DE" w:eastAsia="x-none"/>
    </w:rPr>
  </w:style>
  <w:style w:type="paragraph" w:styleId="af">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0">
    <w:name w:val="footnote text"/>
    <w:basedOn w:val="a"/>
    <w:link w:val="Char6"/>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1">
    <w:name w:val="table of figures"/>
    <w:basedOn w:val="a"/>
    <w:next w:val="a"/>
    <w:uiPriority w:val="99"/>
    <w:rsid w:val="00652475"/>
    <w:pPr>
      <w:tabs>
        <w:tab w:val="left" w:pos="811"/>
      </w:tabs>
      <w:spacing w:before="60"/>
      <w:ind w:left="811" w:hanging="811"/>
    </w:pPr>
  </w:style>
  <w:style w:type="paragraph" w:styleId="90">
    <w:name w:val="toc 9"/>
    <w:basedOn w:val="80"/>
    <w:next w:val="a"/>
    <w:uiPriority w:val="39"/>
    <w:qFormat/>
    <w:pPr>
      <w:ind w:left="1418" w:hanging="1418"/>
    </w:pPr>
  </w:style>
  <w:style w:type="paragraph" w:styleId="24">
    <w:name w:val="List Continue 2"/>
    <w:basedOn w:val="a"/>
    <w:qFormat/>
    <w:pPr>
      <w:overflowPunct w:val="0"/>
      <w:autoSpaceDE w:val="0"/>
      <w:autoSpaceDN w:val="0"/>
      <w:adjustRightInd w:val="0"/>
      <w:spacing w:after="120"/>
      <w:ind w:left="566"/>
      <w:contextualSpacing/>
      <w:textAlignment w:val="baseline"/>
    </w:pPr>
    <w:rPr>
      <w:rFonts w:ascii="Arial" w:eastAsia="Times New Roman" w:hAnsi="Arial"/>
      <w:lang w:eastAsia="ja-JP"/>
    </w:rPr>
  </w:style>
  <w:style w:type="paragraph" w:styleId="af2">
    <w:name w:val="Normal (Web)"/>
    <w:basedOn w:val="a"/>
    <w:uiPriority w:val="99"/>
    <w:unhideWhenUsed/>
    <w:qFormat/>
    <w:rsid w:val="00652475"/>
    <w:pPr>
      <w:spacing w:before="100" w:beforeAutospacing="1" w:after="100" w:afterAutospacing="1"/>
    </w:pPr>
    <w:rPr>
      <w:rFonts w:eastAsia="Calibri"/>
    </w:rPr>
  </w:style>
  <w:style w:type="paragraph" w:styleId="11">
    <w:name w:val="index 1"/>
    <w:basedOn w:val="a"/>
    <w:next w:val="a"/>
    <w:pPr>
      <w:keepLines/>
    </w:pPr>
  </w:style>
  <w:style w:type="paragraph" w:styleId="25">
    <w:name w:val="index 2"/>
    <w:basedOn w:val="11"/>
    <w:next w:val="a"/>
    <w:qFormat/>
    <w:pPr>
      <w:ind w:left="284"/>
    </w:pPr>
  </w:style>
  <w:style w:type="paragraph" w:styleId="af3">
    <w:name w:val="annotation subject"/>
    <w:basedOn w:val="a9"/>
    <w:next w:val="a9"/>
    <w:link w:val="Char7"/>
    <w:rsid w:val="00652475"/>
    <w:rPr>
      <w:b/>
      <w:bCs/>
    </w:rPr>
  </w:style>
  <w:style w:type="table" w:styleId="af4">
    <w:name w:val="Table Grid"/>
    <w:basedOn w:val="a1"/>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rsid w:val="00652475"/>
  </w:style>
  <w:style w:type="character" w:styleId="af7">
    <w:name w:val="FollowedHyperlink"/>
    <w:rsid w:val="00652475"/>
    <w:rPr>
      <w:color w:val="800080"/>
      <w:u w:val="single"/>
    </w:rPr>
  </w:style>
  <w:style w:type="character" w:styleId="af8">
    <w:name w:val="Emphasis"/>
    <w:qFormat/>
    <w:rsid w:val="00652475"/>
    <w:rPr>
      <w:i/>
      <w:iCs/>
    </w:rPr>
  </w:style>
  <w:style w:type="character" w:styleId="af9">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rsid w:val="00652475"/>
    <w:rPr>
      <w:sz w:val="16"/>
      <w:szCs w:val="16"/>
    </w:rPr>
  </w:style>
  <w:style w:type="character" w:styleId="afb">
    <w:name w:val="footnote reference"/>
    <w:qFormat/>
    <w:rPr>
      <w:b/>
      <w:bCs/>
      <w:position w:val="6"/>
      <w:sz w:val="16"/>
      <w:szCs w:val="16"/>
    </w:rPr>
  </w:style>
  <w:style w:type="character" w:customStyle="1" w:styleId="Char3">
    <w:name w:val="批注框文本 Char"/>
    <w:basedOn w:val="a0"/>
    <w:link w:val="ac"/>
    <w:rsid w:val="00652475"/>
    <w:rPr>
      <w:rFonts w:ascii="Tahoma" w:eastAsiaTheme="minorHAnsi" w:hAnsi="Tahoma" w:cs="Tahoma"/>
      <w:sz w:val="16"/>
      <w:szCs w:val="16"/>
      <w:lang w:val="en-GB" w:eastAsia="en-US"/>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6"/>
      </w:numPr>
      <w:tabs>
        <w:tab w:val="clear" w:pos="567"/>
        <w:tab w:val="num" w:pos="360"/>
      </w:tabs>
      <w:ind w:left="0" w:firstLine="0"/>
    </w:pPr>
  </w:style>
  <w:style w:type="character" w:customStyle="1" w:styleId="1Char">
    <w:name w:val="标题 1 Char"/>
    <w:link w:val="1"/>
    <w:rsid w:val="00652475"/>
    <w:rPr>
      <w:rFonts w:ascii="Times New Roman" w:eastAsiaTheme="minorHAnsi" w:hAnsi="Times New Roman"/>
      <w:b/>
      <w:bCs/>
      <w:kern w:val="32"/>
      <w:sz w:val="32"/>
      <w:szCs w:val="32"/>
      <w:lang w:val="en-GB" w:eastAsia="en-US"/>
    </w:rPr>
  </w:style>
  <w:style w:type="paragraph" w:customStyle="1" w:styleId="B1">
    <w:name w:val="B1"/>
    <w:basedOn w:val="a3"/>
    <w:link w:val="B1Char1"/>
    <w:rsid w:val="00652475"/>
    <w:pPr>
      <w:spacing w:after="180"/>
      <w:ind w:left="568" w:hanging="284"/>
    </w:pPr>
    <w:rPr>
      <w:rFonts w:eastAsia="Malgun Gothic"/>
      <w:lang w:eastAsia="x-none"/>
    </w:rPr>
  </w:style>
  <w:style w:type="paragraph" w:customStyle="1" w:styleId="B2">
    <w:name w:val="B2"/>
    <w:basedOn w:val="21"/>
    <w:link w:val="B2Char"/>
    <w:rsid w:val="00652475"/>
    <w:pPr>
      <w:spacing w:after="180"/>
      <w:ind w:left="851" w:hanging="284"/>
      <w:contextualSpacing w:val="0"/>
    </w:pPr>
    <w:rPr>
      <w:rFonts w:eastAsia="Malgun Gothic"/>
      <w:lang w:val="x-none"/>
    </w:rPr>
  </w:style>
  <w:style w:type="paragraph" w:customStyle="1" w:styleId="B3">
    <w:name w:val="B3"/>
    <w:basedOn w:val="33"/>
    <w:link w:val="B3Char2"/>
    <w:rsid w:val="00652475"/>
    <w:pPr>
      <w:spacing w:after="180"/>
      <w:ind w:left="1135" w:hanging="284"/>
      <w:contextualSpacing w:val="0"/>
    </w:pPr>
    <w:rPr>
      <w:rFonts w:eastAsia="Malgun Gothic"/>
      <w:lang w:val="x-none"/>
    </w:rPr>
  </w:style>
  <w:style w:type="paragraph" w:customStyle="1" w:styleId="B4">
    <w:name w:val="B4"/>
    <w:basedOn w:val="42"/>
    <w:link w:val="B4Char"/>
    <w:qFormat/>
    <w:pPr>
      <w:spacing w:after="180"/>
    </w:pPr>
  </w:style>
  <w:style w:type="paragraph" w:customStyle="1" w:styleId="Proposal">
    <w:name w:val="Proposal"/>
    <w:basedOn w:val="a"/>
    <w:link w:val="ProposalChar"/>
    <w:qFormat/>
    <w:rsid w:val="00652475"/>
    <w:pPr>
      <w:numPr>
        <w:numId w:val="7"/>
      </w:numPr>
      <w:tabs>
        <w:tab w:val="clear" w:pos="1304"/>
        <w:tab w:val="left" w:pos="1701"/>
      </w:tabs>
    </w:pPr>
    <w:rPr>
      <w:rFonts w:ascii="Calibri" w:eastAsia="Calibri" w:hAnsi="Calibri"/>
      <w:b/>
      <w:bCs/>
    </w:rPr>
  </w:style>
  <w:style w:type="character" w:customStyle="1" w:styleId="Char">
    <w:name w:val="正文文本 Char"/>
    <w:basedOn w:val="a0"/>
    <w:link w:val="a6"/>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a"/>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c">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
    <w:link w:val="Char8"/>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0"/>
    <w:link w:val="a9"/>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d">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utoSpaceDE w:val="0"/>
      <w:autoSpaceDN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0"/>
      </w:numPr>
      <w:spacing w:line="257" w:lineRule="auto"/>
      <w:ind w:left="1701" w:hanging="1701"/>
    </w:pPr>
    <w:rPr>
      <w:b/>
      <w:bCs/>
    </w:rPr>
  </w:style>
  <w:style w:type="character" w:customStyle="1" w:styleId="ProposalChar">
    <w:name w:val="Proposal Char"/>
    <w:basedOn w:val="a0"/>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afc"/>
    <w:link w:val="Cat-X-ProposalChar"/>
    <w:qFormat/>
    <w:pPr>
      <w:numPr>
        <w:numId w:val="11"/>
      </w:numPr>
      <w:spacing w:line="257" w:lineRule="auto"/>
      <w:ind w:left="1701" w:hanging="1701"/>
    </w:pPr>
    <w:rPr>
      <w:rFonts w:cstheme="minorHAnsi"/>
      <w:b/>
    </w:rPr>
  </w:style>
  <w:style w:type="character" w:customStyle="1" w:styleId="Char8">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c"/>
    <w:uiPriority w:val="34"/>
    <w:qFormat/>
    <w:rsid w:val="00652475"/>
    <w:rPr>
      <w:rFonts w:ascii="Calibri" w:eastAsia="Calibri" w:hAnsi="Calibri"/>
      <w:sz w:val="22"/>
      <w:szCs w:val="22"/>
      <w:lang w:val="en-GB" w:eastAsia="en-US"/>
    </w:rPr>
  </w:style>
  <w:style w:type="character" w:customStyle="1" w:styleId="Cat-a-ProposalChar">
    <w:name w:val="Cat-a-Proposal Char"/>
    <w:basedOn w:val="Char8"/>
    <w:link w:val="Cat-a-Proposal"/>
    <w:rPr>
      <w:rFonts w:ascii="Calibri" w:eastAsia="Calibri" w:hAnsi="Calibri" w:cstheme="minorBidi"/>
      <w:b/>
      <w:bCs/>
      <w:sz w:val="22"/>
      <w:szCs w:val="22"/>
      <w:lang w:val="en-GB" w:eastAsia="en-US"/>
    </w:rPr>
  </w:style>
  <w:style w:type="character" w:customStyle="1" w:styleId="Cat-X-ProposalChar">
    <w:name w:val="Cat-X-Proposal Char"/>
    <w:basedOn w:val="Char8"/>
    <w:link w:val="Cat-X-Proposal"/>
    <w:rPr>
      <w:rFonts w:ascii="Calibri" w:eastAsia="Calibri" w:hAnsi="Calibri" w:cstheme="minorHAnsi"/>
      <w:b/>
      <w:sz w:val="22"/>
      <w:szCs w:val="22"/>
      <w:lang w:val="en-GB"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2"/>
      </w:numPr>
      <w:spacing w:line="257" w:lineRule="auto"/>
    </w:pPr>
    <w:rPr>
      <w:b/>
    </w:rPr>
  </w:style>
  <w:style w:type="character" w:customStyle="1" w:styleId="Cat-c-ProposalChar">
    <w:name w:val="Cat-c-Proposal Char"/>
    <w:basedOn w:val="a0"/>
    <w:link w:val="Cat-c-Proposal"/>
    <w:rPr>
      <w:rFonts w:ascii="Calibri" w:eastAsia="Calibri" w:hAnsi="Calibri" w:cstheme="minorBidi"/>
      <w:b/>
      <w:sz w:val="22"/>
      <w:szCs w:val="22"/>
      <w:lang w:eastAsia="en-US"/>
    </w:rPr>
  </w:style>
  <w:style w:type="character" w:customStyle="1" w:styleId="Char7">
    <w:name w:val="批注主题 Char"/>
    <w:basedOn w:val="Char1"/>
    <w:link w:val="af3"/>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文档结构图 Char"/>
    <w:basedOn w:val="a0"/>
    <w:link w:val="a8"/>
    <w:rsid w:val="00652475"/>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rsid w:val="00652475"/>
    <w:pPr>
      <w:numPr>
        <w:numId w:val="13"/>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lang w:eastAsia="en-GB"/>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e"/>
    <w:rsid w:val="00652475"/>
    <w:rPr>
      <w:rFonts w:ascii="Times New Roman" w:eastAsiaTheme="minorHAnsi" w:hAnsi="Times New Roman"/>
      <w:b/>
      <w:sz w:val="24"/>
      <w:lang w:val="de-DE" w:eastAsia="x-none"/>
    </w:rPr>
  </w:style>
  <w:style w:type="character" w:customStyle="1" w:styleId="Char4">
    <w:name w:val="页脚 Char"/>
    <w:link w:val="ad"/>
    <w:uiPriority w:val="99"/>
    <w:rsid w:val="00652475"/>
    <w:rPr>
      <w:rFonts w:ascii="Times New Roman" w:eastAsiaTheme="minorHAnsi" w:hAnsi="Times New Roman"/>
      <w:lang w:val="x-none" w:eastAsia="x-none"/>
    </w:rPr>
  </w:style>
  <w:style w:type="character" w:customStyle="1" w:styleId="Char6">
    <w:name w:val="脚注文本 Char"/>
    <w:link w:val="af0"/>
    <w:rPr>
      <w:rFonts w:asciiTheme="minorHAnsi" w:eastAsiaTheme="minorHAnsi" w:hAnsiTheme="minorHAnsi" w:cstheme="minorBidi"/>
      <w:sz w:val="16"/>
      <w:szCs w:val="16"/>
      <w:lang w:val="sv-SE"/>
    </w:rPr>
  </w:style>
  <w:style w:type="paragraph" w:customStyle="1" w:styleId="Guidance">
    <w:name w:val="Guidance"/>
    <w:basedOn w:val="a"/>
    <w:pPr>
      <w:overflowPunct w:val="0"/>
      <w:autoSpaceDE w:val="0"/>
      <w:autoSpaceDN w:val="0"/>
      <w:adjustRightInd w:val="0"/>
      <w:spacing w:after="180"/>
      <w:textAlignment w:val="baseline"/>
    </w:pPr>
    <w:rPr>
      <w:rFonts w:eastAsia="Times New Roman"/>
      <w:i/>
      <w:color w:val="0000FF"/>
      <w:lang w:eastAsia="ja-JP"/>
    </w:rPr>
  </w:style>
  <w:style w:type="character" w:customStyle="1" w:styleId="2Char">
    <w:name w:val="标题 2 Char"/>
    <w:link w:val="20"/>
    <w:rsid w:val="00652475"/>
    <w:rPr>
      <w:rFonts w:ascii="Times New Roman" w:eastAsiaTheme="minorHAnsi" w:hAnsi="Times New Roman" w:cs="Arial"/>
      <w:b/>
      <w:bCs/>
      <w:iCs/>
      <w:sz w:val="28"/>
      <w:szCs w:val="28"/>
      <w:lang w:val="en-GB" w:eastAsia="en-US"/>
    </w:rPr>
  </w:style>
  <w:style w:type="character" w:customStyle="1" w:styleId="3Char">
    <w:name w:val="标题 3 Char"/>
    <w:link w:val="32"/>
    <w:rsid w:val="00652475"/>
    <w:rPr>
      <w:rFonts w:ascii="Times New Roman" w:eastAsiaTheme="minorHAnsi" w:hAnsi="Times New Roman" w:cs="Arial"/>
      <w:bCs/>
      <w:sz w:val="26"/>
      <w:szCs w:val="26"/>
      <w:lang w:val="en-GB" w:eastAsia="en-US"/>
    </w:rPr>
  </w:style>
  <w:style w:type="character" w:customStyle="1" w:styleId="4Char">
    <w:name w:val="标题 4 Char"/>
    <w:link w:val="40"/>
    <w:rsid w:val="00652475"/>
    <w:rPr>
      <w:rFonts w:ascii="Times New Roman" w:eastAsiaTheme="minorHAnsi" w:hAnsi="Times New Roman" w:cs="Arial"/>
      <w:bCs/>
      <w:sz w:val="24"/>
      <w:szCs w:val="28"/>
      <w:lang w:val="en-GB" w:eastAsia="en-US"/>
    </w:rPr>
  </w:style>
  <w:style w:type="character" w:customStyle="1" w:styleId="5Char">
    <w:name w:val="标题 5 Char"/>
    <w:link w:val="50"/>
    <w:rsid w:val="00652475"/>
    <w:rPr>
      <w:rFonts w:ascii="Times New Roman" w:eastAsia="Times New Roman" w:hAnsi="Times New Roman"/>
      <w:bCs/>
      <w:iCs/>
      <w:sz w:val="22"/>
      <w:szCs w:val="26"/>
      <w:lang w:val="en-GB" w:eastAsia="en-US"/>
    </w:rPr>
  </w:style>
  <w:style w:type="paragraph" w:customStyle="1" w:styleId="H6">
    <w:name w:val="H6"/>
    <w:basedOn w:val="50"/>
    <w:next w:val="a"/>
    <w:pPr>
      <w:ind w:left="1985" w:hanging="1985"/>
      <w:outlineLvl w:val="9"/>
    </w:pPr>
    <w:rPr>
      <w:sz w:val="20"/>
      <w:szCs w:val="20"/>
      <w:lang w:eastAsia="ja-JP"/>
    </w:rPr>
  </w:style>
  <w:style w:type="character" w:customStyle="1" w:styleId="6Char">
    <w:name w:val="标题 6 Char"/>
    <w:basedOn w:val="a0"/>
    <w:link w:val="6"/>
    <w:rsid w:val="00652475"/>
    <w:rPr>
      <w:rFonts w:ascii="Times New Roman" w:eastAsiaTheme="minorHAnsi" w:hAnsi="Times New Roman"/>
      <w:b/>
      <w:bCs/>
      <w:sz w:val="22"/>
      <w:szCs w:val="22"/>
      <w:lang w:val="en-GB" w:eastAsia="en-US"/>
    </w:rPr>
  </w:style>
  <w:style w:type="character" w:customStyle="1" w:styleId="7Char">
    <w:name w:val="标题 7 Char"/>
    <w:link w:val="7"/>
    <w:rsid w:val="00652475"/>
    <w:rPr>
      <w:rFonts w:ascii="Calibri" w:eastAsia="PMingLiU" w:hAnsi="Calibri"/>
      <w:sz w:val="24"/>
      <w:lang w:val="en-GB" w:eastAsia="en-US"/>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basedOn w:val="a0"/>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b"/>
    <w:uiPriority w:val="99"/>
    <w:rsid w:val="00652475"/>
    <w:rPr>
      <w:rFonts w:ascii="Consolas" w:eastAsia="Calibri" w:hAnsi="Consolas"/>
      <w:sz w:val="21"/>
      <w:szCs w:val="21"/>
      <w:lang w:val="x-none" w:eastAsia="en-US"/>
    </w:rPr>
  </w:style>
  <w:style w:type="paragraph" w:customStyle="1" w:styleId="TAJ">
    <w:name w:val="TAJ"/>
    <w:basedOn w:val="TH"/>
    <w:pPr>
      <w:overflowPunct w:val="0"/>
      <w:autoSpaceDE w:val="0"/>
      <w:autoSpaceDN w:val="0"/>
      <w:adjustRightInd w:val="0"/>
      <w:textAlignment w:val="baseline"/>
    </w:pPr>
    <w:rPr>
      <w:rFonts w:ascii="Arial" w:eastAsia="Times New Roman" w:hAnsi="Arial"/>
      <w:lang w:val="zh-CN"/>
    </w:rPr>
  </w:style>
  <w:style w:type="paragraph" w:customStyle="1" w:styleId="TALCharChar">
    <w:name w:val="TAL Char Char"/>
    <w:basedOn w:val="a"/>
    <w:link w:val="TALCharCharChar"/>
    <w:pPr>
      <w:keepNext/>
      <w:keepLines/>
      <w:overflowPunct w:val="0"/>
      <w:autoSpaceDE w:val="0"/>
      <w:autoSpaceDN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utoSpaceDE w:val="0"/>
      <w:autoSpaceDN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0"/>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0">
    <w:name w:val="2 Char"/>
    <w:semiHidden/>
    <w:rsid w:val="00652475"/>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
    <w:rsid w:val="00652475"/>
    <w:pPr>
      <w:overflowPunct w:val="0"/>
      <w:autoSpaceDE w:val="0"/>
      <w:autoSpaceDN w:val="0"/>
      <w:spacing w:after="180"/>
      <w:ind w:left="1135" w:hanging="284"/>
    </w:pPr>
    <w:rPr>
      <w:rFonts w:eastAsia="Times New Roman"/>
    </w:rPr>
  </w:style>
  <w:style w:type="paragraph" w:customStyle="1" w:styleId="SubHeading">
    <w:name w:val="SubHeading"/>
    <w:basedOn w:val="a"/>
    <w:next w:val="a"/>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a"/>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
    <w:qFormat/>
    <w:rsid w:val="00652475"/>
    <w:pPr>
      <w:numPr>
        <w:numId w:val="17"/>
      </w:numPr>
      <w:spacing w:after="180" w:line="0" w:lineRule="atLeast"/>
    </w:pPr>
    <w:rPr>
      <w:b/>
      <w:bCs/>
      <w:lang w:eastAsia="x-none"/>
    </w:rPr>
  </w:style>
  <w:style w:type="paragraph" w:customStyle="1" w:styleId="ContributionHeader">
    <w:name w:val="ContributionHeader"/>
    <w:basedOn w:val="a"/>
    <w:link w:val="ContributionHeaderChar"/>
    <w:rsid w:val="00652475"/>
    <w:pPr>
      <w:tabs>
        <w:tab w:val="left" w:pos="2340"/>
        <w:tab w:val="right" w:pos="9900"/>
      </w:tabs>
      <w:overflowPunct w:val="0"/>
      <w:autoSpaceDE w:val="0"/>
      <w:autoSpaceDN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
    <w:next w:val="Doc-text2"/>
    <w:qFormat/>
    <w:rsid w:val="00652475"/>
    <w:pPr>
      <w:tabs>
        <w:tab w:val="left" w:pos="1622"/>
      </w:tabs>
      <w:ind w:left="1622" w:hanging="363"/>
    </w:pPr>
    <w:rPr>
      <w:i/>
    </w:rPr>
  </w:style>
  <w:style w:type="paragraph" w:customStyle="1" w:styleId="Doc-title">
    <w:name w:val="Doc-title"/>
    <w:basedOn w:val="a"/>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fe">
    <w:name w:val="바탕글"/>
    <w:basedOn w:val="a"/>
    <w:rsid w:val="00652475"/>
    <w:pPr>
      <w:wordWrap w:val="0"/>
      <w:autoSpaceDE w:val="0"/>
      <w:autoSpaceDN w:val="0"/>
      <w:spacing w:line="384" w:lineRule="auto"/>
      <w:textAlignment w:val="baseline"/>
    </w:pPr>
    <w:rPr>
      <w:rFonts w:eastAsia="Times New Roman"/>
      <w:color w:val="000000"/>
      <w:lang w:eastAsia="ko-KR"/>
    </w:rPr>
  </w:style>
  <w:style w:type="paragraph" w:customStyle="1" w:styleId="xdoc-text2">
    <w:name w:val="x_doc-text2"/>
    <w:basedOn w:val="a"/>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F74BBF"/>
  </w:style>
  <w:style w:type="paragraph" w:customStyle="1" w:styleId="doc-text20">
    <w:name w:val="doc-text2"/>
    <w:basedOn w:val="a"/>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4227A5-2879-4380-877D-8A710D0E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Huawei-Yulong</cp:lastModifiedBy>
  <cp:revision>2</cp:revision>
  <dcterms:created xsi:type="dcterms:W3CDTF">2022-10-14T03:54:00Z</dcterms:created>
  <dcterms:modified xsi:type="dcterms:W3CDTF">2022-10-14T03:54:00Z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ies>
</file>