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01488E5C"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3GPP TSG-RAN WG</w:t>
      </w:r>
      <w:r w:rsidR="004F3C3B">
        <w:rPr>
          <w:rFonts w:ascii="Arial" w:hAnsi="Arial" w:cs="Arial"/>
          <w:b/>
          <w:sz w:val="24"/>
        </w:rPr>
        <w:t>2</w:t>
      </w:r>
      <w:r w:rsidRPr="00E75D00">
        <w:rPr>
          <w:rFonts w:ascii="Arial" w:hAnsi="Arial" w:cs="Arial"/>
          <w:b/>
          <w:sz w:val="24"/>
        </w:rPr>
        <w:t xml:space="preserve"> Meeting </w:t>
      </w:r>
      <w:r w:rsidRPr="00E75D00">
        <w:rPr>
          <w:rFonts w:ascii="Arial" w:hAnsi="Arial" w:cs="Arial" w:hint="eastAsia"/>
          <w:b/>
          <w:sz w:val="24"/>
          <w:lang w:eastAsia="zh-CN"/>
        </w:rPr>
        <w:t>#</w:t>
      </w:r>
      <w:r w:rsidR="00DD4CF9">
        <w:rPr>
          <w:rFonts w:ascii="Arial" w:hAnsi="Arial" w:cs="Arial"/>
          <w:b/>
          <w:sz w:val="24"/>
          <w:lang w:eastAsia="zh-CN"/>
        </w:rPr>
        <w:t>1</w:t>
      </w:r>
      <w:r w:rsidR="004F3C3B">
        <w:rPr>
          <w:rFonts w:ascii="Arial" w:hAnsi="Arial" w:cs="Arial"/>
          <w:b/>
          <w:sz w:val="24"/>
          <w:lang w:eastAsia="zh-CN"/>
        </w:rPr>
        <w:t>19-</w:t>
      </w:r>
      <w:r w:rsidR="00707604">
        <w:rPr>
          <w:rFonts w:ascii="Arial" w:eastAsia="SimSun" w:hAnsi="Arial" w:cs="Arial"/>
          <w:b/>
          <w:sz w:val="24"/>
          <w:lang w:eastAsia="zh-CN"/>
        </w:rPr>
        <w:t>e</w:t>
      </w:r>
      <w:r w:rsidRPr="00E75D00">
        <w:rPr>
          <w:rFonts w:ascii="Arial" w:eastAsia="MS Mincho" w:hAnsi="Arial"/>
          <w:b/>
          <w:sz w:val="24"/>
        </w:rPr>
        <w:tab/>
      </w:r>
      <w:r w:rsidR="00103D13" w:rsidRPr="00103D13">
        <w:rPr>
          <w:rFonts w:ascii="Arial" w:hAnsi="Arial"/>
          <w:b/>
          <w:sz w:val="24"/>
          <w:lang w:eastAsia="zh-CN"/>
        </w:rPr>
        <w:t>R2-2208990</w:t>
      </w:r>
    </w:p>
    <w:p w14:paraId="69814E2E" w14:textId="04185AD8"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4F3C3B">
        <w:rPr>
          <w:rFonts w:ascii="Arial" w:eastAsia="SimSun" w:hAnsi="Arial"/>
          <w:b/>
          <w:sz w:val="24"/>
          <w:lang w:eastAsia="zh-CN"/>
        </w:rPr>
        <w:t>August</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1B15CAA9" w:rsidR="00501E07" w:rsidRPr="005C3FBF" w:rsidRDefault="00501E07" w:rsidP="00501E07">
      <w:pPr>
        <w:spacing w:after="60"/>
        <w:rPr>
          <w:rFonts w:ascii="Arial" w:hAnsi="Arial" w:cs="Arial"/>
          <w:bCs/>
        </w:rPr>
      </w:pPr>
      <w:r w:rsidRPr="005C3FBF">
        <w:rPr>
          <w:rFonts w:ascii="Arial" w:hAnsi="Arial" w:cs="Arial"/>
          <w:b/>
        </w:rPr>
        <w:t>Title:</w:t>
      </w:r>
      <w:r w:rsidRPr="005C3FBF">
        <w:rPr>
          <w:rFonts w:ascii="Arial" w:hAnsi="Arial" w:cs="Arial"/>
          <w:b/>
        </w:rPr>
        <w:tab/>
      </w:r>
      <w:r>
        <w:rPr>
          <w:rFonts w:ascii="Arial" w:hAnsi="Arial" w:cs="Arial"/>
          <w:b/>
        </w:rPr>
        <w:t xml:space="preserve"> </w:t>
      </w:r>
      <w:r w:rsidR="00103D13">
        <w:rPr>
          <w:rFonts w:ascii="Arial" w:hAnsi="Arial" w:cs="Arial"/>
          <w:bCs/>
        </w:rPr>
        <w:t>R</w:t>
      </w:r>
      <w:r w:rsidRPr="005C3FBF">
        <w:rPr>
          <w:rFonts w:ascii="Arial" w:hAnsi="Arial" w:cs="Arial"/>
          <w:bCs/>
        </w:rPr>
        <w:t xml:space="preserve">eply LS on </w:t>
      </w:r>
      <w:r w:rsidRPr="005C3FBF">
        <w:rPr>
          <w:rFonts w:ascii="Arial" w:hAnsi="Arial" w:cs="Arial"/>
          <w:bCs/>
          <w:color w:val="000000"/>
        </w:rPr>
        <w:t>TA validation for CG-SDT</w:t>
      </w:r>
    </w:p>
    <w:p w14:paraId="435D2D12" w14:textId="11BEB9A5" w:rsidR="00501E07" w:rsidRPr="005C3FBF" w:rsidRDefault="00501E07" w:rsidP="00501E07">
      <w:pPr>
        <w:spacing w:after="60"/>
        <w:rPr>
          <w:rFonts w:ascii="Arial" w:hAnsi="Arial" w:cs="Arial"/>
          <w:bCs/>
        </w:rPr>
      </w:pPr>
      <w:r w:rsidRPr="005C3FBF">
        <w:rPr>
          <w:rFonts w:ascii="Arial" w:hAnsi="Arial" w:cs="Arial"/>
          <w:b/>
        </w:rPr>
        <w:t>Response to:</w:t>
      </w:r>
      <w:r w:rsidR="00B975EA" w:rsidRPr="00B975EA">
        <w:t xml:space="preserve"> </w:t>
      </w:r>
      <w:r w:rsidR="00082DFB" w:rsidRPr="00082DFB">
        <w:rPr>
          <w:rFonts w:ascii="Arial" w:hAnsi="Arial" w:cs="Arial"/>
          <w:bCs/>
        </w:rPr>
        <w:t>R2-2206953 (</w:t>
      </w:r>
      <w:r w:rsidR="00B975EA" w:rsidRPr="00B975EA">
        <w:rPr>
          <w:rFonts w:ascii="Arial" w:hAnsi="Arial" w:cs="Arial"/>
          <w:bCs/>
        </w:rPr>
        <w:t>R4-2211122</w:t>
      </w:r>
      <w:r w:rsidR="00082DFB">
        <w:rPr>
          <w:rFonts w:ascii="Arial" w:hAnsi="Arial" w:cs="Arial"/>
          <w:bCs/>
        </w:rPr>
        <w:t>)</w:t>
      </w:r>
    </w:p>
    <w:p w14:paraId="6896EC0B" w14:textId="77777777" w:rsidR="00501E07" w:rsidRPr="005C3FBF" w:rsidRDefault="00501E07" w:rsidP="00501E07">
      <w:pPr>
        <w:spacing w:after="60"/>
        <w:rPr>
          <w:rFonts w:ascii="Arial" w:hAnsi="Arial" w:cs="Arial"/>
          <w:bCs/>
        </w:rPr>
      </w:pPr>
      <w:r w:rsidRPr="005C3FBF">
        <w:rPr>
          <w:rFonts w:ascii="Arial" w:hAnsi="Arial" w:cs="Arial"/>
          <w:b/>
        </w:rPr>
        <w:t>Release:</w:t>
      </w:r>
      <w:r w:rsidRPr="005C3FBF">
        <w:rPr>
          <w:rFonts w:ascii="Arial" w:hAnsi="Arial" w:cs="Arial"/>
          <w:bCs/>
        </w:rPr>
        <w:tab/>
        <w:t>Rel-17</w:t>
      </w:r>
    </w:p>
    <w:p w14:paraId="00EA6067" w14:textId="77777777" w:rsidR="00501E07" w:rsidRPr="005C3FBF"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t>NR_SmallData_INACTIVE-Core</w:t>
      </w:r>
    </w:p>
    <w:p w14:paraId="3A81134E" w14:textId="4CAFEC31" w:rsidR="00501E07" w:rsidRPr="005C3FBF" w:rsidRDefault="00501E07" w:rsidP="00501E07">
      <w:pPr>
        <w:spacing w:after="60"/>
        <w:rPr>
          <w:rFonts w:ascii="Arial" w:hAnsi="Arial" w:cs="Arial"/>
          <w:bCs/>
        </w:rPr>
      </w:pPr>
      <w:r w:rsidRPr="005C3FBF">
        <w:rPr>
          <w:rFonts w:ascii="Arial" w:hAnsi="Arial" w:cs="Arial"/>
          <w:b/>
        </w:rPr>
        <w:t>Source:</w:t>
      </w:r>
      <w:r w:rsidRPr="005C3FBF">
        <w:rPr>
          <w:rFonts w:ascii="Arial" w:hAnsi="Arial" w:cs="Arial"/>
          <w:bCs/>
        </w:rPr>
        <w:tab/>
      </w:r>
      <w:r w:rsidR="00B975EA" w:rsidRPr="00103D13">
        <w:rPr>
          <w:rFonts w:ascii="Arial" w:hAnsi="Arial" w:cs="Arial"/>
          <w:bCs/>
        </w:rPr>
        <w:t>RAN2</w:t>
      </w:r>
    </w:p>
    <w:p w14:paraId="04CE608C" w14:textId="73057DD1" w:rsidR="00501E07" w:rsidRPr="005C3FBF" w:rsidRDefault="00501E07" w:rsidP="00501E07">
      <w:pPr>
        <w:spacing w:after="60"/>
        <w:rPr>
          <w:rFonts w:ascii="Arial" w:hAnsi="Arial" w:cs="Arial"/>
          <w:bCs/>
        </w:rPr>
      </w:pPr>
      <w:r w:rsidRPr="005C3FBF">
        <w:rPr>
          <w:rFonts w:ascii="Arial" w:hAnsi="Arial" w:cs="Arial"/>
          <w:b/>
        </w:rPr>
        <w:t>To:</w:t>
      </w:r>
      <w:r w:rsidRPr="005C3FBF">
        <w:rPr>
          <w:rFonts w:ascii="Arial" w:hAnsi="Arial" w:cs="Arial"/>
          <w:bCs/>
        </w:rPr>
        <w:tab/>
        <w:t>RAN</w:t>
      </w:r>
      <w:r w:rsidR="00B975EA">
        <w:rPr>
          <w:rFonts w:ascii="Arial" w:hAnsi="Arial" w:cs="Arial"/>
          <w:bCs/>
        </w:rPr>
        <w:t>4</w:t>
      </w:r>
    </w:p>
    <w:p w14:paraId="7C5A8531" w14:textId="77777777"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75B1C600"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sidR="00B975EA">
        <w:rPr>
          <w:rFonts w:ascii="Arial" w:hAnsi="Arial" w:cs="Arial"/>
          <w:bCs/>
        </w:rPr>
        <w:t>Eswar Vutukuri</w:t>
      </w:r>
      <w:r w:rsidRPr="005C3FBF">
        <w:rPr>
          <w:rFonts w:ascii="Arial" w:hAnsi="Arial" w:cs="Arial"/>
          <w:bCs/>
        </w:rPr>
        <w:t xml:space="preserve"> </w:t>
      </w:r>
    </w:p>
    <w:p w14:paraId="49A8FA8B" w14:textId="0BC15CC9"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B975EA">
        <w:t>eswar.vutukuri</w:t>
      </w:r>
      <w:r>
        <w:t>@zte.com.cn</w:t>
      </w:r>
      <w:r w:rsidRPr="005C3FBF">
        <w:rPr>
          <w:rFonts w:ascii="Arial" w:hAnsi="Arial" w:cs="Arial"/>
          <w:bCs/>
        </w:rPr>
        <w:t xml:space="preserve"> </w:t>
      </w:r>
    </w:p>
    <w:p w14:paraId="72A079E3" w14:textId="77777777" w:rsidR="00501E07" w:rsidRPr="005C3FBF" w:rsidRDefault="00501E07" w:rsidP="00501E07">
      <w:pPr>
        <w:spacing w:after="60"/>
        <w:rPr>
          <w:rFonts w:ascii="Arial" w:hAnsi="Arial" w:cs="Arial"/>
          <w:b/>
        </w:rPr>
      </w:pPr>
    </w:p>
    <w:p w14:paraId="1171000A" w14:textId="77777777"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6B47001A" w14:textId="6CC3E2FB" w:rsidR="001F1D06" w:rsidRPr="00103D13" w:rsidRDefault="00501E07" w:rsidP="00501E07">
      <w:pPr>
        <w:rPr>
          <w:rFonts w:ascii="Arial" w:eastAsia="Malgun Gothic" w:hAnsi="Arial" w:cs="Arial"/>
          <w:szCs w:val="20"/>
          <w:lang w:eastAsia="ko-KR"/>
        </w:rPr>
      </w:pPr>
      <w:r w:rsidRPr="00103D13">
        <w:rPr>
          <w:rFonts w:ascii="Arial" w:hAnsi="Arial" w:cs="Arial"/>
          <w:bCs/>
          <w:szCs w:val="20"/>
        </w:rPr>
        <w:t>RAN</w:t>
      </w:r>
      <w:r w:rsidR="00B975EA" w:rsidRPr="00103D13">
        <w:rPr>
          <w:rFonts w:ascii="Arial" w:hAnsi="Arial" w:cs="Arial"/>
          <w:bCs/>
          <w:szCs w:val="20"/>
        </w:rPr>
        <w:t>2</w:t>
      </w:r>
      <w:r w:rsidRPr="00103D13">
        <w:rPr>
          <w:rFonts w:ascii="Arial" w:hAnsi="Arial" w:cs="Arial"/>
          <w:bCs/>
          <w:szCs w:val="20"/>
        </w:rPr>
        <w:t xml:space="preserve"> thanks RAN</w:t>
      </w:r>
      <w:r w:rsidR="00B975EA" w:rsidRPr="00103D13">
        <w:rPr>
          <w:rFonts w:ascii="Arial" w:hAnsi="Arial" w:cs="Arial"/>
          <w:bCs/>
          <w:szCs w:val="20"/>
        </w:rPr>
        <w:t>4</w:t>
      </w:r>
      <w:r w:rsidRPr="00103D13">
        <w:rPr>
          <w:rFonts w:ascii="Arial" w:hAnsi="Arial" w:cs="Arial"/>
          <w:bCs/>
          <w:szCs w:val="20"/>
        </w:rPr>
        <w:t xml:space="preserve"> for the</w:t>
      </w:r>
      <w:r w:rsidR="00B975EA" w:rsidRPr="00103D13">
        <w:rPr>
          <w:rFonts w:ascii="Arial" w:hAnsi="Arial" w:cs="Arial"/>
          <w:bCs/>
          <w:szCs w:val="20"/>
        </w:rPr>
        <w:t xml:space="preserve"> reply</w:t>
      </w:r>
      <w:r w:rsidRPr="00103D13">
        <w:rPr>
          <w:rFonts w:ascii="Arial" w:hAnsi="Arial" w:cs="Arial"/>
          <w:bCs/>
          <w:szCs w:val="20"/>
        </w:rPr>
        <w:t xml:space="preserve"> LS </w:t>
      </w:r>
      <w:r w:rsidR="00B975EA" w:rsidRPr="00103D13">
        <w:rPr>
          <w:rFonts w:ascii="Arial" w:hAnsi="Arial" w:cs="Arial"/>
          <w:bCs/>
          <w:szCs w:val="20"/>
        </w:rPr>
        <w:t>on TA validation for CG-SDT</w:t>
      </w:r>
      <w:r w:rsidRPr="00103D13">
        <w:rPr>
          <w:rFonts w:ascii="Arial" w:hAnsi="Arial" w:cs="Arial"/>
          <w:bCs/>
          <w:szCs w:val="20"/>
        </w:rPr>
        <w:t xml:space="preserve">. </w:t>
      </w:r>
      <w:r w:rsidR="00B975EA" w:rsidRPr="00103D13">
        <w:rPr>
          <w:rFonts w:ascii="Arial" w:eastAsia="Malgun Gothic" w:hAnsi="Arial" w:cs="Arial"/>
          <w:szCs w:val="20"/>
          <w:lang w:eastAsia="ko-KR"/>
        </w:rPr>
        <w:t xml:space="preserve">In response to the RAN4 question regarding section </w:t>
      </w:r>
      <w:r w:rsidR="004F3C3B" w:rsidRPr="00103D13">
        <w:rPr>
          <w:rFonts w:ascii="Arial" w:eastAsia="Malgun Gothic" w:hAnsi="Arial" w:cs="Arial"/>
          <w:szCs w:val="20"/>
          <w:lang w:eastAsia="ko-KR"/>
        </w:rPr>
        <w:t>5.7.8</w:t>
      </w:r>
      <w:r w:rsidR="00B975EA" w:rsidRPr="00103D13">
        <w:rPr>
          <w:rFonts w:ascii="Arial" w:eastAsia="Malgun Gothic" w:hAnsi="Arial" w:cs="Arial"/>
          <w:szCs w:val="20"/>
          <w:lang w:eastAsia="ko-KR"/>
        </w:rPr>
        <w:t xml:space="preserve"> of 3GPP TS 38.331, RAN2 would like to inform RAN4 that this section covers the Early Measurement Reporting functionality</w:t>
      </w:r>
      <w:r w:rsidR="005F029A" w:rsidRPr="00103D13">
        <w:rPr>
          <w:rFonts w:ascii="Arial" w:eastAsia="Malgun Gothic" w:hAnsi="Arial" w:cs="Arial"/>
          <w:szCs w:val="20"/>
          <w:lang w:eastAsia="ko-KR"/>
        </w:rPr>
        <w:t xml:space="preserve"> introduced as part of the CA&amp;DC enhancements in Rel-16 (</w:t>
      </w:r>
      <w:r w:rsidR="005F029A" w:rsidRPr="00103D13">
        <w:rPr>
          <w:rFonts w:ascii="Arial" w:hAnsi="Arial" w:cs="Arial"/>
          <w:noProof/>
          <w:szCs w:val="20"/>
        </w:rPr>
        <w:t>LTE_NR_DC_CA_enh-Core)</w:t>
      </w:r>
      <w:r w:rsidR="007E6982" w:rsidRPr="00103D13">
        <w:rPr>
          <w:rFonts w:ascii="Arial" w:eastAsia="Malgun Gothic" w:hAnsi="Arial" w:cs="Arial"/>
          <w:szCs w:val="20"/>
          <w:lang w:eastAsia="ko-KR"/>
        </w:rPr>
        <w:t>.</w:t>
      </w:r>
    </w:p>
    <w:p w14:paraId="31E7A27B" w14:textId="1E5126B9" w:rsidR="00082DFB" w:rsidRPr="00103D13" w:rsidRDefault="00082DFB" w:rsidP="00501E07">
      <w:pPr>
        <w:rPr>
          <w:rFonts w:ascii="Arial" w:eastAsia="Malgun Gothic" w:hAnsi="Arial" w:cs="Arial"/>
          <w:szCs w:val="20"/>
          <w:lang w:eastAsia="ko-KR"/>
        </w:rPr>
      </w:pPr>
    </w:p>
    <w:p w14:paraId="2A47391C" w14:textId="49F6782D" w:rsidR="00082DFB" w:rsidRPr="00103D13" w:rsidRDefault="00082DFB" w:rsidP="00501E07">
      <w:pPr>
        <w:rPr>
          <w:rFonts w:ascii="Arial" w:eastAsia="Malgun Gothic" w:hAnsi="Arial" w:cs="Arial"/>
          <w:szCs w:val="20"/>
          <w:lang w:eastAsia="ko-KR"/>
        </w:rPr>
      </w:pPr>
      <w:r w:rsidRPr="00103D13">
        <w:rPr>
          <w:rFonts w:ascii="Arial" w:eastAsia="Malgun Gothic" w:hAnsi="Arial" w:cs="Arial"/>
          <w:szCs w:val="20"/>
          <w:lang w:eastAsia="ko-KR"/>
        </w:rPr>
        <w:t>In addition, RAN2 also noticed that RAN4 agreement below about T1 definition only considers the transition from RRC_CONNECTED to RRC_INACTIVE:</w:t>
      </w:r>
    </w:p>
    <w:p w14:paraId="51518C25" w14:textId="77777777" w:rsidR="00082DFB" w:rsidRPr="00103D13" w:rsidRDefault="00082DFB" w:rsidP="00082DFB">
      <w:pPr>
        <w:pStyle w:val="ListParagraph"/>
        <w:widowControl/>
        <w:numPr>
          <w:ilvl w:val="0"/>
          <w:numId w:val="35"/>
        </w:numPr>
        <w:spacing w:after="120"/>
        <w:ind w:firstLineChars="0"/>
        <w:jc w:val="left"/>
        <w:rPr>
          <w:rFonts w:ascii="Arial" w:hAnsi="Arial" w:cs="Arial"/>
          <w:sz w:val="20"/>
          <w:szCs w:val="20"/>
        </w:rPr>
      </w:pPr>
      <w:r w:rsidRPr="00103D13">
        <w:rPr>
          <w:rFonts w:ascii="Arial" w:hAnsi="Arial" w:cs="Arial"/>
          <w:sz w:val="20"/>
          <w:szCs w:val="20"/>
        </w:rPr>
        <w:t>When changing from RRC_CONNECTED to RRC_INACTIVE state, T1 is the time when RRCRelease with CG-SDT configuration is received</w:t>
      </w:r>
    </w:p>
    <w:p w14:paraId="71741DC7" w14:textId="77777777" w:rsidR="0054597C" w:rsidRPr="00103D13" w:rsidRDefault="00082DFB" w:rsidP="00501E07">
      <w:pPr>
        <w:rPr>
          <w:rFonts w:ascii="Arial" w:hAnsi="Arial" w:cs="Arial"/>
          <w:bCs/>
          <w:szCs w:val="20"/>
        </w:rPr>
      </w:pPr>
      <w:r w:rsidRPr="00103D13">
        <w:rPr>
          <w:rFonts w:ascii="Arial" w:hAnsi="Arial" w:cs="Arial"/>
          <w:bCs/>
          <w:szCs w:val="20"/>
        </w:rPr>
        <w:t xml:space="preserve">For the above agreement, RAN2 would like to point out that RRCRelease message with CG-SDT configuration can also be received </w:t>
      </w:r>
      <w:r w:rsidR="00BF131A" w:rsidRPr="00103D13">
        <w:rPr>
          <w:rFonts w:ascii="Arial" w:hAnsi="Arial" w:cs="Arial"/>
          <w:bCs/>
          <w:szCs w:val="20"/>
        </w:rPr>
        <w:t>by</w:t>
      </w:r>
      <w:r w:rsidRPr="00103D13">
        <w:rPr>
          <w:rFonts w:ascii="Arial" w:hAnsi="Arial" w:cs="Arial"/>
          <w:bCs/>
          <w:szCs w:val="20"/>
        </w:rPr>
        <w:t xml:space="preserve"> the UE when the UE initiates SDT procedure from INACTIVE state (i.e. without moving into connected state). Hence, the definition of T1 should also consider this transition. </w:t>
      </w:r>
    </w:p>
    <w:p w14:paraId="4417D833" w14:textId="61CDED99" w:rsidR="0054597C" w:rsidRPr="00103D13" w:rsidRDefault="0054597C" w:rsidP="00501E07">
      <w:pPr>
        <w:rPr>
          <w:rFonts w:ascii="Arial" w:hAnsi="Arial" w:cs="Arial"/>
          <w:bCs/>
          <w:szCs w:val="20"/>
        </w:rPr>
      </w:pPr>
    </w:p>
    <w:p w14:paraId="7BCCC2E6" w14:textId="77777777" w:rsidR="0054597C" w:rsidRPr="00103D13" w:rsidRDefault="0054597C" w:rsidP="0054597C">
      <w:pPr>
        <w:rPr>
          <w:rFonts w:ascii="Arial" w:hAnsi="Arial" w:cs="Arial"/>
          <w:bCs/>
          <w:szCs w:val="20"/>
        </w:rPr>
      </w:pPr>
      <w:r w:rsidRPr="00103D13">
        <w:rPr>
          <w:rFonts w:ascii="Arial" w:hAnsi="Arial" w:cs="Arial"/>
          <w:bCs/>
          <w:szCs w:val="20"/>
        </w:rPr>
        <w:t xml:space="preserve">Further, the timing advance may be received either in a MAC CE TA command or in RAR. </w:t>
      </w:r>
    </w:p>
    <w:p w14:paraId="21117683" w14:textId="77777777" w:rsidR="0054597C" w:rsidRPr="00103D13" w:rsidRDefault="0054597C" w:rsidP="00501E07">
      <w:pPr>
        <w:rPr>
          <w:rFonts w:ascii="Arial" w:hAnsi="Arial" w:cs="Arial"/>
          <w:bCs/>
          <w:szCs w:val="20"/>
        </w:rPr>
      </w:pPr>
    </w:p>
    <w:p w14:paraId="13A58E52" w14:textId="24C6181A" w:rsidR="00082DFB" w:rsidRPr="00103D13" w:rsidRDefault="0054597C" w:rsidP="00501E07">
      <w:pPr>
        <w:rPr>
          <w:rFonts w:ascii="Arial" w:hAnsi="Arial" w:cs="Arial"/>
          <w:bCs/>
          <w:szCs w:val="20"/>
        </w:rPr>
      </w:pPr>
      <w:bookmarkStart w:id="0" w:name="_Hlk112228595"/>
      <w:r w:rsidRPr="00103D13">
        <w:rPr>
          <w:rFonts w:ascii="Arial" w:hAnsi="Arial" w:cs="Arial"/>
          <w:bCs/>
          <w:szCs w:val="20"/>
        </w:rPr>
        <w:t xml:space="preserve">So, </w:t>
      </w:r>
      <w:r w:rsidR="00F37238" w:rsidRPr="00103D13">
        <w:rPr>
          <w:rFonts w:ascii="Arial" w:hAnsi="Arial" w:cs="Arial"/>
          <w:bCs/>
          <w:szCs w:val="20"/>
        </w:rPr>
        <w:t>RAN2 kindly requests RAN4 to update the T1 definition</w:t>
      </w:r>
      <w:r w:rsidR="00082DFB" w:rsidRPr="00103D13">
        <w:rPr>
          <w:rFonts w:ascii="Arial" w:hAnsi="Arial" w:cs="Arial"/>
          <w:bCs/>
          <w:szCs w:val="20"/>
        </w:rPr>
        <w:t xml:space="preserve"> as below: </w:t>
      </w:r>
    </w:p>
    <w:p w14:paraId="2130F65D" w14:textId="11045B58" w:rsidR="00082DFB" w:rsidRPr="00103D13" w:rsidRDefault="00082DFB" w:rsidP="00082DFB">
      <w:pPr>
        <w:pStyle w:val="ListParagraph"/>
        <w:widowControl/>
        <w:numPr>
          <w:ilvl w:val="0"/>
          <w:numId w:val="35"/>
        </w:numPr>
        <w:spacing w:after="120"/>
        <w:ind w:firstLineChars="0"/>
        <w:jc w:val="left"/>
        <w:rPr>
          <w:rFonts w:ascii="Arial" w:hAnsi="Arial" w:cs="Arial"/>
          <w:sz w:val="20"/>
          <w:szCs w:val="20"/>
        </w:rPr>
      </w:pPr>
      <w:r w:rsidRPr="00103D13">
        <w:rPr>
          <w:rFonts w:ascii="Arial" w:hAnsi="Arial" w:cs="Arial"/>
          <w:sz w:val="20"/>
          <w:szCs w:val="20"/>
        </w:rPr>
        <w:t xml:space="preserve">If </w:t>
      </w:r>
      <w:r w:rsidR="00103D13" w:rsidRPr="00103D13">
        <w:rPr>
          <w:rFonts w:ascii="Arial" w:hAnsi="Arial" w:cs="Arial"/>
          <w:sz w:val="20"/>
          <w:szCs w:val="20"/>
        </w:rPr>
        <w:t xml:space="preserve">a </w:t>
      </w:r>
      <w:r w:rsidRPr="00103D13">
        <w:rPr>
          <w:rFonts w:ascii="Arial" w:hAnsi="Arial" w:cs="Arial"/>
          <w:sz w:val="20"/>
          <w:szCs w:val="20"/>
        </w:rPr>
        <w:t xml:space="preserve">RRCRelease message </w:t>
      </w:r>
      <w:r w:rsidR="0054597C" w:rsidRPr="00103D13">
        <w:rPr>
          <w:rFonts w:ascii="Arial" w:hAnsi="Arial" w:cs="Arial"/>
          <w:sz w:val="20"/>
          <w:szCs w:val="20"/>
        </w:rPr>
        <w:t>which results in CG-SDT resources being configured is received by the UE</w:t>
      </w:r>
      <w:r w:rsidRPr="00103D13">
        <w:rPr>
          <w:rFonts w:ascii="Arial" w:hAnsi="Arial" w:cs="Arial"/>
          <w:sz w:val="20"/>
          <w:szCs w:val="20"/>
        </w:rPr>
        <w:t>, T1 is the time when the RRCRelease is received</w:t>
      </w:r>
    </w:p>
    <w:p w14:paraId="051C2AD9" w14:textId="50FCF894" w:rsidR="00082DFB" w:rsidRPr="00103D13" w:rsidRDefault="00082DFB" w:rsidP="00082DFB">
      <w:pPr>
        <w:pStyle w:val="ListParagraph"/>
        <w:widowControl/>
        <w:numPr>
          <w:ilvl w:val="0"/>
          <w:numId w:val="35"/>
        </w:numPr>
        <w:spacing w:after="120"/>
        <w:ind w:firstLineChars="0"/>
        <w:jc w:val="left"/>
        <w:rPr>
          <w:rFonts w:ascii="Arial" w:hAnsi="Arial" w:cs="Arial"/>
          <w:sz w:val="20"/>
          <w:szCs w:val="20"/>
        </w:rPr>
      </w:pPr>
      <w:r w:rsidRPr="00103D13">
        <w:rPr>
          <w:rFonts w:ascii="Arial" w:hAnsi="Arial" w:cs="Arial"/>
          <w:sz w:val="20"/>
          <w:szCs w:val="20"/>
        </w:rPr>
        <w:t xml:space="preserve">If </w:t>
      </w:r>
      <w:r w:rsidR="0054597C" w:rsidRPr="00103D13">
        <w:rPr>
          <w:rFonts w:ascii="Arial" w:hAnsi="Arial" w:cs="Arial"/>
          <w:sz w:val="20"/>
          <w:szCs w:val="20"/>
        </w:rPr>
        <w:t xml:space="preserve">a </w:t>
      </w:r>
      <w:r w:rsidRPr="00103D13">
        <w:rPr>
          <w:rFonts w:ascii="Arial" w:hAnsi="Arial" w:cs="Arial"/>
          <w:sz w:val="20"/>
          <w:szCs w:val="20"/>
        </w:rPr>
        <w:t>TA is received while in RRC_INACTIVE state, T1 is the time when the latest TA is received</w:t>
      </w:r>
    </w:p>
    <w:bookmarkEnd w:id="0"/>
    <w:p w14:paraId="02712714" w14:textId="77777777" w:rsidR="00501E07" w:rsidRPr="005C3FBF" w:rsidRDefault="00501E07" w:rsidP="00501E07">
      <w:pPr>
        <w:rPr>
          <w:rFonts w:ascii="Arial" w:hAnsi="Arial" w:cs="Arial"/>
        </w:rPr>
      </w:pPr>
    </w:p>
    <w:p w14:paraId="49F4D7E6" w14:textId="77777777" w:rsidR="00501E07" w:rsidRPr="005C3FBF" w:rsidRDefault="00501E07" w:rsidP="00501E07">
      <w:pPr>
        <w:spacing w:after="120"/>
        <w:rPr>
          <w:rFonts w:ascii="Arial" w:hAnsi="Arial" w:cs="Arial"/>
          <w:b/>
        </w:rPr>
      </w:pPr>
      <w:r w:rsidRPr="005C3FBF">
        <w:rPr>
          <w:rFonts w:ascii="Arial" w:hAnsi="Arial" w:cs="Arial"/>
          <w:b/>
        </w:rPr>
        <w:t>2. Actions:</w:t>
      </w:r>
    </w:p>
    <w:p w14:paraId="510B5DC9" w14:textId="77777777" w:rsidR="00501E07" w:rsidRPr="005C3FBF" w:rsidRDefault="00501E07" w:rsidP="00501E07">
      <w:pPr>
        <w:spacing w:after="120"/>
        <w:rPr>
          <w:rFonts w:ascii="Arial" w:hAnsi="Arial" w:cs="Arial"/>
          <w:b/>
        </w:rPr>
      </w:pPr>
      <w:r w:rsidRPr="005C3FBF">
        <w:rPr>
          <w:rFonts w:ascii="Arial" w:hAnsi="Arial" w:cs="Arial"/>
          <w:b/>
        </w:rPr>
        <w:t>To RAN</w:t>
      </w:r>
      <w:r>
        <w:rPr>
          <w:rFonts w:ascii="Arial" w:hAnsi="Arial" w:cs="Arial"/>
          <w:b/>
        </w:rPr>
        <w:t>2</w:t>
      </w:r>
      <w:r w:rsidRPr="005C3FBF">
        <w:rPr>
          <w:rFonts w:ascii="Arial" w:hAnsi="Arial" w:cs="Arial"/>
          <w:b/>
        </w:rPr>
        <w:t xml:space="preserve"> group:</w:t>
      </w:r>
    </w:p>
    <w:p w14:paraId="42FE08CB" w14:textId="61B04B95" w:rsidR="00501E07" w:rsidRPr="005C3FBF" w:rsidRDefault="00501E07" w:rsidP="004F3C3B">
      <w:pPr>
        <w:spacing w:after="120"/>
        <w:rPr>
          <w:rFonts w:ascii="Arial" w:eastAsia="Malgun Gothic" w:hAnsi="Arial" w:cs="Arial"/>
          <w:bCs/>
          <w:lang w:eastAsia="ko-KR"/>
        </w:rPr>
      </w:pPr>
      <w:r w:rsidRPr="005C3FBF">
        <w:rPr>
          <w:rFonts w:ascii="Arial" w:hAnsi="Arial" w:cs="Arial"/>
          <w:b/>
        </w:rPr>
        <w:lastRenderedPageBreak/>
        <w:t xml:space="preserve">ACTION: </w:t>
      </w:r>
      <w:r w:rsidRPr="005C3FBF">
        <w:rPr>
          <w:rFonts w:ascii="Arial" w:hAnsi="Arial" w:cs="Arial"/>
          <w:b/>
        </w:rPr>
        <w:tab/>
      </w:r>
      <w:r w:rsidRPr="005C3FBF">
        <w:rPr>
          <w:rFonts w:ascii="Arial" w:eastAsia="Malgun Gothic" w:hAnsi="Arial" w:cs="Arial" w:hint="eastAsia"/>
          <w:bCs/>
          <w:lang w:eastAsia="ko-KR"/>
        </w:rPr>
        <w:t>RAN</w:t>
      </w:r>
      <w:r w:rsidR="004F3C3B">
        <w:rPr>
          <w:rFonts w:ascii="Arial" w:eastAsia="Malgun Gothic" w:hAnsi="Arial" w:cs="Arial"/>
          <w:bCs/>
          <w:lang w:eastAsia="ko-KR"/>
        </w:rPr>
        <w:t>2</w:t>
      </w:r>
      <w:r w:rsidRPr="005C3FBF">
        <w:rPr>
          <w:rFonts w:ascii="Arial" w:eastAsia="Malgun Gothic" w:hAnsi="Arial" w:cs="Arial"/>
          <w:bCs/>
          <w:lang w:eastAsia="ko-KR"/>
        </w:rPr>
        <w:t xml:space="preserve"> respectfully asks RAN</w:t>
      </w:r>
      <w:r w:rsidR="004F3C3B">
        <w:rPr>
          <w:rFonts w:ascii="Arial" w:eastAsia="Malgun Gothic" w:hAnsi="Arial" w:cs="Arial"/>
          <w:bCs/>
          <w:lang w:eastAsia="ko-KR"/>
        </w:rPr>
        <w:t>4</w:t>
      </w:r>
      <w:r w:rsidRPr="005C3FBF">
        <w:rPr>
          <w:rFonts w:ascii="Arial" w:eastAsia="Malgun Gothic" w:hAnsi="Arial" w:cs="Arial"/>
          <w:bCs/>
          <w:lang w:eastAsia="ko-KR"/>
        </w:rPr>
        <w:t xml:space="preserve"> to take the above information into account </w:t>
      </w:r>
      <w:r>
        <w:rPr>
          <w:rFonts w:ascii="Arial" w:eastAsia="Malgun Gothic" w:hAnsi="Arial" w:cs="Arial"/>
          <w:bCs/>
          <w:lang w:eastAsia="ko-KR"/>
        </w:rPr>
        <w:t xml:space="preserve">for the </w:t>
      </w:r>
      <w:r w:rsidR="00FA000D">
        <w:rPr>
          <w:rFonts w:ascii="Arial" w:eastAsia="Malgun Gothic" w:hAnsi="Arial" w:cs="Arial"/>
          <w:bCs/>
          <w:lang w:eastAsia="ko-KR"/>
        </w:rPr>
        <w:t>specification</w:t>
      </w:r>
      <w:r>
        <w:rPr>
          <w:rFonts w:ascii="Arial" w:eastAsia="Malgun Gothic" w:hAnsi="Arial" w:cs="Arial"/>
          <w:bCs/>
          <w:lang w:eastAsia="ko-KR"/>
        </w:rPr>
        <w:t xml:space="preserve"> of SDT</w:t>
      </w:r>
      <w:r w:rsidRPr="005C3FBF">
        <w:rPr>
          <w:rFonts w:ascii="Arial" w:eastAsia="Malgun Gothic" w:hAnsi="Arial" w:cs="Arial"/>
          <w:bCs/>
          <w:lang w:eastAsia="ko-KR"/>
        </w:rPr>
        <w:t>.</w:t>
      </w:r>
    </w:p>
    <w:p w14:paraId="26A42678" w14:textId="77777777" w:rsidR="00501E07" w:rsidRPr="005C3FBF" w:rsidRDefault="00501E07" w:rsidP="00501E07">
      <w:pPr>
        <w:rPr>
          <w:rFonts w:ascii="Arial" w:eastAsia="Malgun Gothic" w:hAnsi="Arial" w:cs="Arial"/>
          <w:bCs/>
          <w:lang w:eastAsia="ko-KR"/>
        </w:rPr>
      </w:pPr>
    </w:p>
    <w:p w14:paraId="02649174" w14:textId="6656A7F6" w:rsidR="00501E07" w:rsidRPr="005C3FBF" w:rsidRDefault="00501E07" w:rsidP="00501E07">
      <w:pPr>
        <w:spacing w:after="120"/>
        <w:rPr>
          <w:rFonts w:ascii="Arial" w:hAnsi="Arial" w:cs="Arial"/>
          <w:b/>
        </w:rPr>
      </w:pPr>
      <w:r w:rsidRPr="005C3FBF">
        <w:rPr>
          <w:rFonts w:ascii="Arial" w:hAnsi="Arial" w:cs="Arial"/>
          <w:b/>
        </w:rPr>
        <w:t>3. Dates of next TSG-RAN WG</w:t>
      </w:r>
      <w:r w:rsidR="004F3C3B">
        <w:rPr>
          <w:rFonts w:ascii="Arial" w:hAnsi="Arial" w:cs="Arial"/>
          <w:b/>
        </w:rPr>
        <w:t>2</w:t>
      </w:r>
      <w:r w:rsidRPr="005C3FBF">
        <w:rPr>
          <w:rFonts w:ascii="Arial" w:hAnsi="Arial" w:cs="Arial"/>
          <w:b/>
        </w:rPr>
        <w:t xml:space="preserve"> meetings:</w:t>
      </w:r>
    </w:p>
    <w:p w14:paraId="3C4F8C45" w14:textId="0295FC51" w:rsidR="00501E07" w:rsidRDefault="00000000" w:rsidP="00501E07">
      <w:pPr>
        <w:pStyle w:val="List2"/>
        <w:numPr>
          <w:ilvl w:val="0"/>
          <w:numId w:val="0"/>
        </w:numPr>
        <w:rPr>
          <w:rFonts w:ascii="Arial" w:eastAsia="Times New Roman" w:hAnsi="Arial" w:cs="Arial"/>
          <w:sz w:val="20"/>
          <w:szCs w:val="24"/>
          <w:lang w:val="en-US" w:eastAsia="en-US"/>
        </w:rPr>
      </w:pPr>
      <w:hyperlink r:id="rId9" w:anchor="/" w:history="1">
        <w:r w:rsidR="004F3C3B" w:rsidRPr="002032AF">
          <w:rPr>
            <w:rStyle w:val="Hyperlink"/>
            <w:rFonts w:ascii="Arial" w:eastAsia="Times New Roman" w:hAnsi="Arial" w:cs="Arial"/>
            <w:sz w:val="20"/>
            <w:szCs w:val="24"/>
            <w:lang w:val="en-US" w:eastAsia="en-US"/>
          </w:rPr>
          <w:t>https://portal.3gpp.org/?tbid=373&amp;SubTB=380#/</w:t>
        </w:r>
      </w:hyperlink>
    </w:p>
    <w:p w14:paraId="713D5602" w14:textId="77777777" w:rsidR="004F3C3B" w:rsidRPr="00183F7C" w:rsidRDefault="004F3C3B" w:rsidP="00501E07">
      <w:pPr>
        <w:pStyle w:val="List2"/>
        <w:numPr>
          <w:ilvl w:val="0"/>
          <w:numId w:val="0"/>
        </w:numPr>
      </w:pPr>
    </w:p>
    <w:p w14:paraId="52C50B1B" w14:textId="77777777" w:rsidR="00501E07" w:rsidRDefault="00501E07" w:rsidP="00501E07"/>
    <w:p w14:paraId="686285EA" w14:textId="09FA200E" w:rsidR="005C3FBF" w:rsidRDefault="005C3FBF" w:rsidP="005C3FBF">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sectPr w:rsidR="005C3FBF" w:rsidSect="00022151">
      <w:headerReference w:type="even" r:id="rId10"/>
      <w:headerReference w:type="default" r:id="rId11"/>
      <w:footerReference w:type="even" r:id="rId12"/>
      <w:footerReference w:type="default" r:id="rId13"/>
      <w:headerReference w:type="first" r:id="rId14"/>
      <w:footerReference w:type="first" r:id="rId15"/>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A16B9" w14:textId="77777777" w:rsidR="00F56C68" w:rsidRDefault="00F56C68" w:rsidP="00E7784C">
      <w:r>
        <w:separator/>
      </w:r>
    </w:p>
  </w:endnote>
  <w:endnote w:type="continuationSeparator" w:id="0">
    <w:p w14:paraId="5D467361" w14:textId="77777777" w:rsidR="00F56C68" w:rsidRDefault="00F56C6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AE75" w14:textId="77777777" w:rsidR="002D4602" w:rsidRDefault="002D46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7D8D4" w14:textId="77777777" w:rsidR="002D4602" w:rsidRDefault="002D4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6DC83" w14:textId="77777777" w:rsidR="00F56C68" w:rsidRDefault="00F56C68" w:rsidP="00E7784C">
      <w:r>
        <w:separator/>
      </w:r>
    </w:p>
  </w:footnote>
  <w:footnote w:type="continuationSeparator" w:id="0">
    <w:p w14:paraId="265E720E" w14:textId="77777777" w:rsidR="00F56C68" w:rsidRDefault="00F56C68" w:rsidP="00E7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B460F" w14:textId="77777777" w:rsidR="002D4602" w:rsidRDefault="002D46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2029" w14:textId="77777777" w:rsidR="002D4602" w:rsidRDefault="002D46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9C08D" w14:textId="77777777" w:rsidR="002D4602" w:rsidRDefault="002D4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70203103">
    <w:abstractNumId w:val="3"/>
  </w:num>
  <w:num w:numId="2" w16cid:durableId="384372835">
    <w:abstractNumId w:val="18"/>
  </w:num>
  <w:num w:numId="3" w16cid:durableId="405343655">
    <w:abstractNumId w:val="23"/>
  </w:num>
  <w:num w:numId="4" w16cid:durableId="1642494263">
    <w:abstractNumId w:val="13"/>
  </w:num>
  <w:num w:numId="5" w16cid:durableId="1390424401">
    <w:abstractNumId w:val="16"/>
  </w:num>
  <w:num w:numId="6" w16cid:durableId="1512062241">
    <w:abstractNumId w:val="0"/>
  </w:num>
  <w:num w:numId="7" w16cid:durableId="461385465">
    <w:abstractNumId w:val="25"/>
  </w:num>
  <w:num w:numId="8" w16cid:durableId="2042895345">
    <w:abstractNumId w:val="8"/>
  </w:num>
  <w:num w:numId="9" w16cid:durableId="1932545051">
    <w:abstractNumId w:val="6"/>
  </w:num>
  <w:num w:numId="10" w16cid:durableId="1209411434">
    <w:abstractNumId w:val="15"/>
  </w:num>
  <w:num w:numId="11" w16cid:durableId="949898133">
    <w:abstractNumId w:val="1"/>
  </w:num>
  <w:num w:numId="12" w16cid:durableId="634793904">
    <w:abstractNumId w:val="23"/>
  </w:num>
  <w:num w:numId="13" w16cid:durableId="1847401937">
    <w:abstractNumId w:val="23"/>
  </w:num>
  <w:num w:numId="14" w16cid:durableId="1243754615">
    <w:abstractNumId w:val="23"/>
  </w:num>
  <w:num w:numId="15" w16cid:durableId="1434857903">
    <w:abstractNumId w:val="12"/>
  </w:num>
  <w:num w:numId="16" w16cid:durableId="435951953">
    <w:abstractNumId w:val="17"/>
  </w:num>
  <w:num w:numId="17" w16cid:durableId="282276428">
    <w:abstractNumId w:val="23"/>
  </w:num>
  <w:num w:numId="18" w16cid:durableId="904222946">
    <w:abstractNumId w:val="5"/>
  </w:num>
  <w:num w:numId="19" w16cid:durableId="247349398">
    <w:abstractNumId w:val="9"/>
  </w:num>
  <w:num w:numId="20" w16cid:durableId="1241524100">
    <w:abstractNumId w:val="2"/>
  </w:num>
  <w:num w:numId="21" w16cid:durableId="801852959">
    <w:abstractNumId w:val="10"/>
  </w:num>
  <w:num w:numId="22" w16cid:durableId="95652361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637566349">
    <w:abstractNumId w:val="7"/>
  </w:num>
  <w:num w:numId="24" w16cid:durableId="1333098750">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1352659">
    <w:abstractNumId w:val="23"/>
  </w:num>
  <w:num w:numId="26" w16cid:durableId="1112170484">
    <w:abstractNumId w:val="19"/>
  </w:num>
  <w:num w:numId="27" w16cid:durableId="2128304943">
    <w:abstractNumId w:val="27"/>
  </w:num>
  <w:num w:numId="28" w16cid:durableId="533466587">
    <w:abstractNumId w:val="26"/>
  </w:num>
  <w:num w:numId="29" w16cid:durableId="1208301815">
    <w:abstractNumId w:val="14"/>
  </w:num>
  <w:num w:numId="30" w16cid:durableId="616370977">
    <w:abstractNumId w:val="20"/>
  </w:num>
  <w:num w:numId="31" w16cid:durableId="741947480">
    <w:abstractNumId w:val="22"/>
  </w:num>
  <w:num w:numId="32" w16cid:durableId="1134300420">
    <w:abstractNumId w:val="11"/>
  </w:num>
  <w:num w:numId="33" w16cid:durableId="1948148018">
    <w:abstractNumId w:val="24"/>
  </w:num>
  <w:num w:numId="34" w16cid:durableId="54400529">
    <w:abstractNumId w:val="4"/>
  </w:num>
  <w:num w:numId="35" w16cid:durableId="166482059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3712"/>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40CB"/>
    <w:rsid w:val="00084CF0"/>
    <w:rsid w:val="000850CB"/>
    <w:rsid w:val="000857E5"/>
    <w:rsid w:val="00085E6F"/>
    <w:rsid w:val="00086797"/>
    <w:rsid w:val="00087168"/>
    <w:rsid w:val="00087A9C"/>
    <w:rsid w:val="00090027"/>
    <w:rsid w:val="00090728"/>
    <w:rsid w:val="00091C46"/>
    <w:rsid w:val="0009264E"/>
    <w:rsid w:val="00092752"/>
    <w:rsid w:val="00094AEF"/>
    <w:rsid w:val="00094E71"/>
    <w:rsid w:val="0009505F"/>
    <w:rsid w:val="00096E6A"/>
    <w:rsid w:val="000970B6"/>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D13"/>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43A2"/>
    <w:rsid w:val="002D460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809"/>
    <w:rsid w:val="00501E07"/>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7C"/>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3FBF"/>
    <w:rsid w:val="005C4D4A"/>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5726"/>
    <w:rsid w:val="00636476"/>
    <w:rsid w:val="0064060A"/>
    <w:rsid w:val="00641FC7"/>
    <w:rsid w:val="00642AD3"/>
    <w:rsid w:val="00643717"/>
    <w:rsid w:val="00643FD6"/>
    <w:rsid w:val="006469C8"/>
    <w:rsid w:val="00647385"/>
    <w:rsid w:val="0064754D"/>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1FB4"/>
    <w:rsid w:val="006E3CD7"/>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0F05"/>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2C08"/>
    <w:rsid w:val="007D302F"/>
    <w:rsid w:val="007D3259"/>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E7701"/>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7C5"/>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5AA1"/>
    <w:rsid w:val="00EE5BC2"/>
    <w:rsid w:val="00EE6762"/>
    <w:rsid w:val="00EE6C02"/>
    <w:rsid w:val="00EE6CFD"/>
    <w:rsid w:val="00EF5042"/>
    <w:rsid w:val="00EF6AE0"/>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22A"/>
    <w:rsid w:val="00F31726"/>
    <w:rsid w:val="00F3183D"/>
    <w:rsid w:val="00F318D9"/>
    <w:rsid w:val="00F32ACE"/>
    <w:rsid w:val="00F32B02"/>
    <w:rsid w:val="00F34597"/>
    <w:rsid w:val="00F35F6F"/>
    <w:rsid w:val="00F37238"/>
    <w:rsid w:val="00F37C85"/>
    <w:rsid w:val="00F40B5C"/>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6C68"/>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6F1"/>
    <w:rsid w:val="00F8787B"/>
    <w:rsid w:val="00F90FC5"/>
    <w:rsid w:val="00F91492"/>
    <w:rsid w:val="00F91BD9"/>
    <w:rsid w:val="00F91D8D"/>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character" w:styleId="UnresolvedMention">
    <w:name w:val="Unresolved Mention"/>
    <w:basedOn w:val="DefaultParagraphFont"/>
    <w:uiPriority w:val="99"/>
    <w:semiHidden/>
    <w:unhideWhenUsed/>
    <w:rsid w:val="004F3C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tbid=373&amp;SubTB=38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B9B3F-C63C-4F65-B498-5762CBF91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315</Words>
  <Characters>1740</Characters>
  <Application>Microsoft Office Word</Application>
  <DocSecurity>0</DocSecurity>
  <Lines>51</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ZTE2</cp:lastModifiedBy>
  <cp:revision>5</cp:revision>
  <cp:lastPrinted>2015-02-02T11:17:00Z</cp:lastPrinted>
  <dcterms:created xsi:type="dcterms:W3CDTF">2022-08-24T09:18:00Z</dcterms:created>
  <dcterms:modified xsi:type="dcterms:W3CDTF">2022-08-24T10:46:00Z</dcterms:modified>
</cp:coreProperties>
</file>