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14E78" w14:textId="1A8D8CEB" w:rsidR="00AD4681" w:rsidRDefault="00AD4681" w:rsidP="00AD4681">
      <w:pPr>
        <w:pStyle w:val="a3"/>
        <w:tabs>
          <w:tab w:val="right" w:pos="9639"/>
        </w:tabs>
        <w:jc w:val="both"/>
        <w:rPr>
          <w:rFonts w:cs="Arial"/>
          <w:sz w:val="24"/>
          <w:lang w:eastAsia="zh-CN"/>
        </w:rPr>
      </w:pPr>
      <w:r>
        <w:rPr>
          <w:rFonts w:cs="Arial"/>
          <w:sz w:val="24"/>
          <w:lang w:eastAsia="zh-CN"/>
        </w:rPr>
        <w:t>3GPP TSG-RAN WG2 Meeting #11</w:t>
      </w:r>
      <w:r w:rsidR="00A90DA8">
        <w:rPr>
          <w:rFonts w:cs="Arial"/>
          <w:sz w:val="24"/>
          <w:lang w:eastAsia="zh-CN"/>
        </w:rPr>
        <w:t>9</w:t>
      </w:r>
      <w:r>
        <w:rPr>
          <w:rFonts w:cs="Arial"/>
          <w:sz w:val="24"/>
          <w:lang w:eastAsia="zh-CN"/>
        </w:rPr>
        <w:t xml:space="preserve"> </w:t>
      </w:r>
      <w:r w:rsidRPr="00D10DF1">
        <w:rPr>
          <w:rFonts w:cs="Arial"/>
          <w:sz w:val="24"/>
          <w:lang w:eastAsia="zh-CN"/>
        </w:rPr>
        <w:t>electronic</w:t>
      </w:r>
      <w:r>
        <w:rPr>
          <w:rFonts w:cs="Arial"/>
          <w:sz w:val="24"/>
          <w:lang w:eastAsia="zh-CN"/>
        </w:rPr>
        <w:tab/>
      </w:r>
      <w:r w:rsidR="00EB4E01" w:rsidRPr="00EB4E01">
        <w:rPr>
          <w:rFonts w:cs="Arial"/>
          <w:sz w:val="24"/>
          <w:lang w:eastAsia="zh-CN"/>
        </w:rPr>
        <w:t>R2-2207919</w:t>
      </w:r>
    </w:p>
    <w:p w14:paraId="194FD871" w14:textId="49D89814" w:rsidR="00824529" w:rsidRDefault="00AD4681" w:rsidP="00AD4681">
      <w:pPr>
        <w:pStyle w:val="a3"/>
        <w:tabs>
          <w:tab w:val="right" w:pos="9639"/>
        </w:tabs>
        <w:jc w:val="both"/>
        <w:rPr>
          <w:rFonts w:cs="Arial"/>
          <w:sz w:val="24"/>
          <w:lang w:eastAsia="zh-CN"/>
        </w:rPr>
      </w:pPr>
      <w:r w:rsidRPr="00C74D81">
        <w:rPr>
          <w:rFonts w:cs="Arial"/>
          <w:sz w:val="24"/>
          <w:lang w:eastAsia="zh-CN"/>
        </w:rPr>
        <w:t xml:space="preserve">Online, </w:t>
      </w:r>
      <w:r w:rsidR="00A90DA8">
        <w:rPr>
          <w:rFonts w:cs="Arial"/>
          <w:sz w:val="24"/>
          <w:lang w:eastAsia="zh-CN"/>
        </w:rPr>
        <w:t>17</w:t>
      </w:r>
      <w:r w:rsidR="002855F9">
        <w:rPr>
          <w:rFonts w:cs="Arial"/>
          <w:sz w:val="24"/>
          <w:vertAlign w:val="superscript"/>
          <w:lang w:eastAsia="zh-CN"/>
        </w:rPr>
        <w:t>th</w:t>
      </w:r>
      <w:r w:rsidR="002C2DE8" w:rsidRPr="002C2DE8">
        <w:rPr>
          <w:rFonts w:cs="Arial"/>
          <w:sz w:val="24"/>
          <w:lang w:eastAsia="zh-CN"/>
        </w:rPr>
        <w:t xml:space="preserve"> </w:t>
      </w:r>
      <w:r w:rsidR="00DD1E81">
        <w:rPr>
          <w:rFonts w:cs="Arial"/>
          <w:sz w:val="24"/>
          <w:lang w:eastAsia="zh-CN"/>
        </w:rPr>
        <w:t>August</w:t>
      </w:r>
      <w:r w:rsidR="002C2DE8" w:rsidRPr="002C2DE8">
        <w:rPr>
          <w:rFonts w:cs="Arial"/>
          <w:sz w:val="24"/>
          <w:lang w:eastAsia="zh-CN"/>
        </w:rPr>
        <w:t xml:space="preserve"> – </w:t>
      </w:r>
      <w:r w:rsidR="003043E5">
        <w:rPr>
          <w:rFonts w:cs="Arial"/>
          <w:sz w:val="24"/>
          <w:lang w:eastAsia="zh-CN"/>
        </w:rPr>
        <w:t>2</w:t>
      </w:r>
      <w:r w:rsidR="00C36AFE">
        <w:rPr>
          <w:rFonts w:cs="Arial"/>
          <w:sz w:val="24"/>
          <w:lang w:eastAsia="zh-CN"/>
        </w:rPr>
        <w:t>6</w:t>
      </w:r>
      <w:r w:rsidR="002855F9">
        <w:rPr>
          <w:rFonts w:cs="Arial"/>
          <w:sz w:val="24"/>
          <w:vertAlign w:val="superscript"/>
          <w:lang w:eastAsia="zh-CN"/>
        </w:rPr>
        <w:t>th</w:t>
      </w:r>
      <w:r w:rsidR="002C2DE8" w:rsidRPr="002C2DE8">
        <w:rPr>
          <w:rFonts w:cs="Arial"/>
          <w:sz w:val="24"/>
          <w:lang w:eastAsia="zh-CN"/>
        </w:rPr>
        <w:t xml:space="preserve"> </w:t>
      </w:r>
      <w:r w:rsidR="00DD1E81">
        <w:rPr>
          <w:rFonts w:cs="Arial"/>
          <w:sz w:val="24"/>
          <w:lang w:eastAsia="zh-CN"/>
        </w:rPr>
        <w:t>August</w:t>
      </w:r>
      <w:r w:rsidRPr="00C74D81">
        <w:rPr>
          <w:rFonts w:cs="Arial"/>
          <w:sz w:val="24"/>
          <w:lang w:eastAsia="zh-CN"/>
        </w:rPr>
        <w:t>, 202</w:t>
      </w:r>
      <w:r>
        <w:rPr>
          <w:rFonts w:cs="Arial"/>
          <w:sz w:val="24"/>
          <w:lang w:eastAsia="zh-CN"/>
        </w:rPr>
        <w:t>2</w:t>
      </w:r>
      <w:r>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4E4417AF"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3E0D94">
        <w:rPr>
          <w:rFonts w:eastAsia="宋体" w:cs="Arial"/>
          <w:b/>
          <w:bCs/>
          <w:kern w:val="2"/>
          <w:sz w:val="24"/>
          <w:szCs w:val="22"/>
          <w:lang w:val="en-US" w:eastAsia="zh-CN"/>
        </w:rPr>
        <w:t>2</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14242B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C7A52">
        <w:rPr>
          <w:rFonts w:ascii="Arial" w:hAnsi="Arial" w:cs="Arial"/>
          <w:b/>
          <w:bCs/>
          <w:sz w:val="24"/>
        </w:rPr>
        <w:t xml:space="preserve">Discussion on </w:t>
      </w:r>
      <w:r w:rsidR="001E0BCD" w:rsidRPr="001E0BCD">
        <w:rPr>
          <w:rFonts w:ascii="Arial" w:hAnsi="Arial" w:cs="Arial"/>
          <w:b/>
          <w:bCs/>
          <w:sz w:val="24"/>
        </w:rPr>
        <w:t>supporting of network energy savings for NR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27B05087" w14:textId="3A0E9452" w:rsidR="001D1D82" w:rsidRDefault="00FA75EE" w:rsidP="001D1D82">
      <w:pPr>
        <w:rPr>
          <w:bCs/>
        </w:rPr>
      </w:pPr>
      <w:bookmarkStart w:id="4" w:name="_Hlk53783455"/>
      <w:r>
        <w:rPr>
          <w:bCs/>
        </w:rPr>
        <w:t>In RAN #94-e meeting, 3GPP agreed a new study item “</w:t>
      </w:r>
      <w:r w:rsidRPr="00D651E8">
        <w:rPr>
          <w:bCs/>
        </w:rPr>
        <w:t>Study on network energy savings for NR</w:t>
      </w:r>
      <w:r>
        <w:rPr>
          <w:bCs/>
        </w:rPr>
        <w:t xml:space="preserve">” </w:t>
      </w:r>
      <w:r>
        <w:rPr>
          <w:bCs/>
        </w:rPr>
        <w:fldChar w:fldCharType="begin"/>
      </w:r>
      <w:r>
        <w:rPr>
          <w:bCs/>
        </w:rPr>
        <w:instrText xml:space="preserve"> REF _Ref61389865 \r \h  \* MERGEFORMAT </w:instrText>
      </w:r>
      <w:r>
        <w:rPr>
          <w:bCs/>
        </w:rPr>
      </w:r>
      <w:r>
        <w:rPr>
          <w:bCs/>
        </w:rPr>
        <w:fldChar w:fldCharType="separate"/>
      </w:r>
      <w:r>
        <w:rPr>
          <w:bCs/>
        </w:rPr>
        <w:t>[1]</w:t>
      </w:r>
      <w:r>
        <w:rPr>
          <w:bCs/>
        </w:rPr>
        <w:fldChar w:fldCharType="end"/>
      </w:r>
      <w:r>
        <w:rPr>
          <w:bCs/>
        </w:rPr>
        <w:t xml:space="preserve">. One of objectives is </w:t>
      </w:r>
      <w:r w:rsidR="003E128D">
        <w:rPr>
          <w:bCs/>
        </w:rPr>
        <w:t>included</w:t>
      </w:r>
      <w:bookmarkEnd w:id="4"/>
      <w:r w:rsidR="001D1D82">
        <w:rPr>
          <w:bCs/>
        </w:rPr>
        <w:t>:</w:t>
      </w:r>
    </w:p>
    <w:p w14:paraId="2312D2CA" w14:textId="62B3D2F1" w:rsidR="003E128D" w:rsidRPr="001D1D82" w:rsidRDefault="003E128D" w:rsidP="001D1D82">
      <w:pPr>
        <w:pStyle w:val="a6"/>
        <w:numPr>
          <w:ilvl w:val="0"/>
          <w:numId w:val="48"/>
        </w:numPr>
        <w:ind w:firstLineChars="0"/>
        <w:rPr>
          <w:bCs/>
        </w:rPr>
      </w:pPr>
      <w:r w:rsidRPr="001D1D82">
        <w:rPr>
          <w:bCs/>
        </w:rPr>
        <w:t>Definition of a base station energy consumption model [</w:t>
      </w:r>
      <w:r w:rsidRPr="001D1D82">
        <w:rPr>
          <w:rFonts w:eastAsia="MS Mincho"/>
          <w:lang w:eastAsia="ja-JP"/>
        </w:rPr>
        <w:t>RAN1</w:t>
      </w:r>
      <w:r w:rsidRPr="001D1D82">
        <w:rPr>
          <w:bCs/>
        </w:rPr>
        <w:t>]</w:t>
      </w:r>
    </w:p>
    <w:p w14:paraId="242D561E" w14:textId="77777777" w:rsidR="003E128D" w:rsidRPr="002E4EE7" w:rsidRDefault="003E128D" w:rsidP="003E128D">
      <w:pPr>
        <w:widowControl/>
        <w:numPr>
          <w:ilvl w:val="0"/>
          <w:numId w:val="45"/>
        </w:numPr>
        <w:overflowPunct w:val="0"/>
        <w:autoSpaceDE w:val="0"/>
        <w:autoSpaceDN w:val="0"/>
        <w:adjustRightInd w:val="0"/>
        <w:ind w:hanging="331"/>
        <w:textAlignment w:val="baseline"/>
        <w:rPr>
          <w:bCs/>
        </w:rPr>
      </w:pPr>
      <w:r w:rsidRPr="002E4EE7">
        <w:rPr>
          <w:bCs/>
        </w:rPr>
        <w:t xml:space="preserve">Adapt the framework of the power consumption modelling and evaluation methodology of TR38.840 to the base station side, </w:t>
      </w:r>
      <w:r w:rsidRPr="001D1D82">
        <w:rPr>
          <w:bCs/>
        </w:rPr>
        <w:t xml:space="preserve">including relative energy consumption for DL and UL (considering factors like PA efficiency, number of </w:t>
      </w:r>
      <w:proofErr w:type="spellStart"/>
      <w:r w:rsidRPr="001D1D82">
        <w:rPr>
          <w:bCs/>
        </w:rPr>
        <w:t>TxRU</w:t>
      </w:r>
      <w:proofErr w:type="spellEnd"/>
      <w:r w:rsidRPr="001D1D82">
        <w:rPr>
          <w:bCs/>
        </w:rPr>
        <w:t xml:space="preserve">, base station load, </w:t>
      </w:r>
      <w:proofErr w:type="spellStart"/>
      <w:r w:rsidRPr="001D1D82">
        <w:rPr>
          <w:bCs/>
        </w:rPr>
        <w:t>etc</w:t>
      </w:r>
      <w:proofErr w:type="spellEnd"/>
      <w:r w:rsidRPr="001D1D82">
        <w:rPr>
          <w:bCs/>
        </w:rPr>
        <w:t>), sleep states</w:t>
      </w:r>
      <w:r w:rsidRPr="002E4EE7">
        <w:rPr>
          <w:bCs/>
        </w:rPr>
        <w:t xml:space="preserve"> and the associated transition times, and one or more reference parameters/configurations.</w:t>
      </w:r>
    </w:p>
    <w:p w14:paraId="4D5CBCC0" w14:textId="7A4D825B" w:rsidR="00FA75EE" w:rsidRPr="00A41AC2" w:rsidRDefault="00FA75EE" w:rsidP="003E128D">
      <w:r w:rsidRPr="004036FC">
        <w:rPr>
          <w:rFonts w:eastAsia="MS Mincho"/>
          <w:lang w:eastAsia="ja-JP"/>
        </w:rPr>
        <w:t xml:space="preserve">In this </w:t>
      </w:r>
      <w:r>
        <w:rPr>
          <w:rFonts w:eastAsia="MS Mincho"/>
          <w:lang w:eastAsia="ja-JP"/>
        </w:rPr>
        <w:t>contribution</w:t>
      </w:r>
      <w:r w:rsidRPr="004036FC">
        <w:rPr>
          <w:rFonts w:eastAsia="MS Mincho"/>
          <w:lang w:eastAsia="ja-JP"/>
        </w:rPr>
        <w:t>, we discuss</w:t>
      </w:r>
      <w:r>
        <w:rPr>
          <w:rFonts w:eastAsia="MS Mincho"/>
          <w:lang w:eastAsia="ja-JP"/>
        </w:rPr>
        <w:t xml:space="preserve"> p</w:t>
      </w:r>
      <w:r w:rsidRPr="00C31D59">
        <w:rPr>
          <w:rFonts w:eastAsia="MS Mincho"/>
          <w:lang w:eastAsia="ja-JP"/>
        </w:rPr>
        <w:t xml:space="preserve">otential </w:t>
      </w:r>
      <w:r>
        <w:rPr>
          <w:rFonts w:eastAsia="MS Mincho"/>
          <w:lang w:eastAsia="ja-JP"/>
        </w:rPr>
        <w:t>techniques</w:t>
      </w:r>
      <w:r w:rsidRPr="00C31D59">
        <w:rPr>
          <w:rFonts w:eastAsia="MS Mincho"/>
          <w:lang w:eastAsia="ja-JP"/>
        </w:rPr>
        <w:t xml:space="preserve"> </w:t>
      </w:r>
      <w:r w:rsidR="00CC21E5">
        <w:rPr>
          <w:rFonts w:eastAsia="MS Mincho"/>
          <w:lang w:eastAsia="ja-JP"/>
        </w:rPr>
        <w:t xml:space="preserve">to support </w:t>
      </w:r>
      <w:r>
        <w:rPr>
          <w:rFonts w:eastAsia="MS Mincho"/>
          <w:lang w:eastAsia="ja-JP"/>
        </w:rPr>
        <w:t>network energy savings in New Radio (NR)</w:t>
      </w:r>
      <w:r w:rsidRPr="004036FC">
        <w:t>.</w:t>
      </w:r>
      <w:r>
        <w:t xml:space="preserve"> </w:t>
      </w:r>
    </w:p>
    <w:p w14:paraId="01AC9F7F" w14:textId="6B225A4A" w:rsidR="006D622B" w:rsidRPr="002C7A52" w:rsidRDefault="006D622B" w:rsidP="004D12F6">
      <w:pPr>
        <w:spacing w:beforeLines="50" w:before="156" w:afterLines="50" w:after="156"/>
        <w:rPr>
          <w:rFonts w:ascii="Times New Roman" w:hAnsi="Times New Roman"/>
          <w:sz w:val="20"/>
          <w:szCs w:val="20"/>
        </w:rPr>
      </w:pPr>
    </w:p>
    <w:p w14:paraId="446769DE" w14:textId="3F9C2984" w:rsidR="00710699" w:rsidRP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30C48C7C" w14:textId="32EE99AC" w:rsidR="00200449" w:rsidRDefault="00550813" w:rsidP="00977607">
      <w:pPr>
        <w:spacing w:beforeLines="50" w:before="156" w:afterLines="50" w:after="156"/>
        <w:rPr>
          <w:rFonts w:eastAsia="等线"/>
        </w:rPr>
      </w:pPr>
      <w:proofErr w:type="gramStart"/>
      <w:r w:rsidRPr="00D86A17">
        <w:t>Similar to</w:t>
      </w:r>
      <w:proofErr w:type="gramEnd"/>
      <w:r w:rsidRPr="00D86A17">
        <w:t xml:space="preserve"> LTE</w:t>
      </w:r>
      <w:r w:rsidRPr="00D86A17">
        <w:rPr>
          <w:rFonts w:hint="eastAsia"/>
        </w:rPr>
        <w:t xml:space="preserve"> </w:t>
      </w:r>
      <w:r w:rsidRPr="00D86A17">
        <w:t>supporting</w:t>
      </w:r>
      <w:r w:rsidRPr="00D86A17">
        <w:rPr>
          <w:rFonts w:hint="eastAsia"/>
        </w:rPr>
        <w:t xml:space="preserve"> an interference-aware small cell on/off mechanism in a</w:t>
      </w:r>
      <w:r w:rsidRPr="00D86A17">
        <w:t xml:space="preserve"> </w:t>
      </w:r>
      <w:r w:rsidRPr="00D86A17">
        <w:rPr>
          <w:rFonts w:hint="eastAsia"/>
        </w:rPr>
        <w:t>heterogeneous network</w:t>
      </w:r>
      <w:r w:rsidRPr="00D86A17">
        <w:t xml:space="preserve">, it may be beneficial to allow </w:t>
      </w:r>
      <w:proofErr w:type="spellStart"/>
      <w:r w:rsidRPr="00D86A17">
        <w:rPr>
          <w:rFonts w:hint="eastAsia"/>
          <w:szCs w:val="24"/>
        </w:rPr>
        <w:t>gNB</w:t>
      </w:r>
      <w:proofErr w:type="spellEnd"/>
      <w:r w:rsidRPr="00D86A17">
        <w:rPr>
          <w:rFonts w:eastAsia="等线"/>
        </w:rPr>
        <w:t xml:space="preserve"> to flexibly turn on/off transmission in the time domain via semi-persistent or dynamic </w:t>
      </w:r>
      <w:proofErr w:type="spellStart"/>
      <w:r w:rsidRPr="00D86A17">
        <w:rPr>
          <w:rFonts w:eastAsia="等线"/>
        </w:rPr>
        <w:t>signalling</w:t>
      </w:r>
      <w:proofErr w:type="spellEnd"/>
      <w:r w:rsidRPr="00D86A17">
        <w:rPr>
          <w:rFonts w:eastAsia="等线"/>
        </w:rPr>
        <w:t>. For example,</w:t>
      </w:r>
      <w:r w:rsidRPr="00D86A17">
        <w:rPr>
          <w:szCs w:val="24"/>
        </w:rPr>
        <w:t xml:space="preserve"> </w:t>
      </w:r>
      <w:proofErr w:type="spellStart"/>
      <w:r w:rsidRPr="00D86A17">
        <w:rPr>
          <w:szCs w:val="24"/>
        </w:rPr>
        <w:t>gNB</w:t>
      </w:r>
      <w:proofErr w:type="spellEnd"/>
      <w:r w:rsidRPr="00D86A17">
        <w:rPr>
          <w:rFonts w:hint="eastAsia"/>
          <w:szCs w:val="24"/>
        </w:rPr>
        <w:t xml:space="preserve"> is not allowed to transmit data or signal in DL slots/symbols that are </w:t>
      </w:r>
      <w:r w:rsidRPr="00D86A17">
        <w:rPr>
          <w:szCs w:val="24"/>
        </w:rPr>
        <w:t>indicated</w:t>
      </w:r>
      <w:r w:rsidRPr="00D86A17">
        <w:rPr>
          <w:rFonts w:hint="eastAsia"/>
          <w:szCs w:val="24"/>
        </w:rPr>
        <w:t xml:space="preserve"> </w:t>
      </w:r>
      <w:r w:rsidRPr="00D86A17">
        <w:rPr>
          <w:szCs w:val="24"/>
        </w:rPr>
        <w:t>as</w:t>
      </w:r>
      <w:r w:rsidRPr="00D86A17">
        <w:rPr>
          <w:rFonts w:hint="eastAsia"/>
          <w:szCs w:val="24"/>
        </w:rPr>
        <w:t xml:space="preserve"> </w:t>
      </w:r>
      <w:r w:rsidRPr="00D86A17">
        <w:rPr>
          <w:szCs w:val="24"/>
        </w:rPr>
        <w:t xml:space="preserve">transmission </w:t>
      </w:r>
      <w:r w:rsidRPr="00D86A17">
        <w:rPr>
          <w:rFonts w:hint="eastAsia"/>
          <w:szCs w:val="24"/>
        </w:rPr>
        <w:t xml:space="preserve">OFF, except for </w:t>
      </w:r>
      <w:r w:rsidRPr="00D86A17">
        <w:rPr>
          <w:szCs w:val="24"/>
        </w:rPr>
        <w:t>essential</w:t>
      </w:r>
      <w:r w:rsidRPr="00D86A17">
        <w:rPr>
          <w:rFonts w:hint="eastAsia"/>
          <w:szCs w:val="24"/>
        </w:rPr>
        <w:t xml:space="preserve"> signals that must be transmitted in these DL slots/symbols</w:t>
      </w:r>
      <w:r w:rsidRPr="00D86A17">
        <w:rPr>
          <w:rFonts w:eastAsia="等线"/>
        </w:rPr>
        <w:t>.</w:t>
      </w:r>
      <w:r w:rsidR="00200449">
        <w:rPr>
          <w:rFonts w:eastAsia="等线"/>
        </w:rPr>
        <w:t xml:space="preserve"> In LTE, the cell on/off can be realized by configuring a cell as an activated/deactivated</w:t>
      </w:r>
      <w:r w:rsidR="00C3146A">
        <w:rPr>
          <w:rFonts w:eastAsia="等线"/>
        </w:rPr>
        <w:t xml:space="preserve"> cell for a UE</w:t>
      </w:r>
      <w:r w:rsidR="008A1574">
        <w:rPr>
          <w:rFonts w:eastAsia="等线"/>
        </w:rPr>
        <w:t xml:space="preserve"> which means the cell state can be identified by the UE.</w:t>
      </w:r>
      <w:r w:rsidR="007C45D1">
        <w:rPr>
          <w:rFonts w:eastAsia="等线"/>
        </w:rPr>
        <w:t xml:space="preserve"> </w:t>
      </w:r>
    </w:p>
    <w:p w14:paraId="1C1B6B21" w14:textId="3565D326" w:rsidR="005633B1" w:rsidRPr="00886733" w:rsidRDefault="009F265F" w:rsidP="005633B1">
      <w:pPr>
        <w:spacing w:beforeLines="50" w:before="156" w:afterLines="50" w:after="156"/>
        <w:rPr>
          <w:rFonts w:eastAsia="等线"/>
        </w:rPr>
      </w:pPr>
      <w:r>
        <w:rPr>
          <w:rFonts w:eastAsia="等线"/>
        </w:rPr>
        <w:t>In Rel-18,</w:t>
      </w:r>
      <w:r w:rsidR="00886733">
        <w:rPr>
          <w:rFonts w:eastAsia="等线"/>
        </w:rPr>
        <w:t xml:space="preserve"> the UE </w:t>
      </w:r>
      <w:r w:rsidR="005405F0">
        <w:rPr>
          <w:rFonts w:eastAsia="等线"/>
        </w:rPr>
        <w:t xml:space="preserve">could </w:t>
      </w:r>
      <w:r w:rsidR="00886733">
        <w:rPr>
          <w:rFonts w:eastAsia="等线"/>
        </w:rPr>
        <w:t xml:space="preserve">determine whether to monitor the </w:t>
      </w:r>
      <w:r w:rsidR="00886733" w:rsidRPr="00D86A17">
        <w:rPr>
          <w:rFonts w:hint="eastAsia"/>
          <w:szCs w:val="24"/>
        </w:rPr>
        <w:t>DL slots/symbols</w:t>
      </w:r>
      <w:r w:rsidR="00886733">
        <w:rPr>
          <w:szCs w:val="24"/>
        </w:rPr>
        <w:t xml:space="preserve"> or determine </w:t>
      </w:r>
      <w:r w:rsidR="005405F0">
        <w:rPr>
          <w:szCs w:val="24"/>
        </w:rPr>
        <w:t xml:space="preserve">whether to </w:t>
      </w:r>
      <w:r w:rsidR="00886733">
        <w:rPr>
          <w:szCs w:val="24"/>
        </w:rPr>
        <w:t xml:space="preserve">monitor the whole or </w:t>
      </w:r>
      <w:r w:rsidR="005405F0">
        <w:rPr>
          <w:szCs w:val="24"/>
        </w:rPr>
        <w:t xml:space="preserve">only </w:t>
      </w:r>
      <w:r w:rsidR="00886733">
        <w:rPr>
          <w:szCs w:val="24"/>
        </w:rPr>
        <w:t xml:space="preserve">parts of the </w:t>
      </w:r>
      <w:r w:rsidR="00886733" w:rsidRPr="00D86A17">
        <w:rPr>
          <w:rFonts w:hint="eastAsia"/>
          <w:szCs w:val="24"/>
        </w:rPr>
        <w:t>DL slots/symbols</w:t>
      </w:r>
      <w:r w:rsidR="00886733">
        <w:rPr>
          <w:szCs w:val="24"/>
        </w:rPr>
        <w:t>,</w:t>
      </w:r>
      <w:r>
        <w:rPr>
          <w:rFonts w:eastAsia="等线"/>
        </w:rPr>
        <w:t xml:space="preserve"> if the similar </w:t>
      </w:r>
      <w:r w:rsidR="00886733">
        <w:rPr>
          <w:rFonts w:eastAsia="等线"/>
        </w:rPr>
        <w:t>configuration of activation/deactivation</w:t>
      </w:r>
      <w:r>
        <w:rPr>
          <w:rFonts w:eastAsia="等线"/>
        </w:rPr>
        <w:t xml:space="preserve"> is applied to the </w:t>
      </w:r>
      <w:r w:rsidR="00886733">
        <w:rPr>
          <w:rFonts w:eastAsia="等线"/>
        </w:rPr>
        <w:t xml:space="preserve">UE. </w:t>
      </w:r>
      <w:r w:rsidR="005405F0">
        <w:rPr>
          <w:rFonts w:eastAsia="等线"/>
        </w:rPr>
        <w:t xml:space="preserve">It </w:t>
      </w:r>
      <w:r w:rsidR="00886733">
        <w:rPr>
          <w:rFonts w:eastAsia="等线"/>
        </w:rPr>
        <w:t xml:space="preserve">is also beneficial from the perspective of UE power saving. </w:t>
      </w:r>
    </w:p>
    <w:p w14:paraId="076AB267" w14:textId="41FACF3E" w:rsidR="00852A5C" w:rsidRDefault="00886733" w:rsidP="00852A5C">
      <w:pPr>
        <w:spacing w:beforeLines="50" w:before="156" w:afterLines="50" w:after="156"/>
        <w:rPr>
          <w:b/>
          <w:bCs/>
        </w:rPr>
      </w:pPr>
      <w:r w:rsidRPr="00886733">
        <w:rPr>
          <w:szCs w:val="24"/>
        </w:rPr>
        <w:t xml:space="preserve">Referring to </w:t>
      </w:r>
      <w:r w:rsidR="00EF6295">
        <w:rPr>
          <w:szCs w:val="24"/>
        </w:rPr>
        <w:t xml:space="preserve">LTE, the initial state of a cell can be </w:t>
      </w:r>
      <w:r w:rsidR="00185506">
        <w:rPr>
          <w:szCs w:val="24"/>
        </w:rPr>
        <w:t>configured,</w:t>
      </w:r>
      <w:r w:rsidR="00EF6295">
        <w:rPr>
          <w:szCs w:val="24"/>
        </w:rPr>
        <w:t xml:space="preserve"> and the state transition can be controlled by signaling.</w:t>
      </w:r>
      <w:r w:rsidR="009D1954">
        <w:rPr>
          <w:szCs w:val="24"/>
        </w:rPr>
        <w:t xml:space="preserve"> In Rel-18 NES,</w:t>
      </w:r>
      <w:r w:rsidR="00185506">
        <w:rPr>
          <w:szCs w:val="24"/>
        </w:rPr>
        <w:t xml:space="preserve"> similar rules can be used. </w:t>
      </w:r>
      <w:r w:rsidR="005405F0">
        <w:rPr>
          <w:szCs w:val="24"/>
        </w:rPr>
        <w:t>C</w:t>
      </w:r>
      <w:r w:rsidR="00185506">
        <w:rPr>
          <w:szCs w:val="24"/>
        </w:rPr>
        <w:t>onsidering the discussion in RAN1, the NES may also be controlled by PHY layer technology. Therefore, t</w:t>
      </w:r>
      <w:r w:rsidR="00185506" w:rsidRPr="00185506">
        <w:rPr>
          <w:szCs w:val="24"/>
        </w:rPr>
        <w:t xml:space="preserve">he energy saving states or sleep modes of </w:t>
      </w:r>
      <w:r w:rsidR="00767EA2">
        <w:rPr>
          <w:szCs w:val="24"/>
        </w:rPr>
        <w:t>a cell</w:t>
      </w:r>
      <w:r w:rsidR="00185506" w:rsidRPr="00185506">
        <w:rPr>
          <w:szCs w:val="24"/>
        </w:rPr>
        <w:t xml:space="preserve"> can be indicated explicitly or implicitly.</w:t>
      </w:r>
      <w:r w:rsidR="00852A5C" w:rsidRPr="00852A5C">
        <w:rPr>
          <w:b/>
          <w:bCs/>
        </w:rPr>
        <w:t xml:space="preserve"> </w:t>
      </w:r>
    </w:p>
    <w:p w14:paraId="01EE588E" w14:textId="23B94DEB" w:rsidR="00852A5C" w:rsidRDefault="00852A5C" w:rsidP="00852A5C">
      <w:pPr>
        <w:spacing w:beforeLines="50" w:before="156" w:afterLines="50" w:after="156"/>
        <w:rPr>
          <w:b/>
          <w:bCs/>
        </w:rPr>
      </w:pPr>
      <w:bookmarkStart w:id="6" w:name="OLE_LINK5"/>
      <w:r w:rsidRPr="009828CA">
        <w:rPr>
          <w:b/>
          <w:bCs/>
        </w:rPr>
        <w:t xml:space="preserve">Proposal 1: </w:t>
      </w:r>
      <w:r>
        <w:rPr>
          <w:b/>
          <w:bCs/>
        </w:rPr>
        <w:t xml:space="preserve">the </w:t>
      </w:r>
      <w:r w:rsidRPr="001D1D82">
        <w:rPr>
          <w:b/>
          <w:bCs/>
        </w:rPr>
        <w:t xml:space="preserve">energy saving states or sleep modes </w:t>
      </w:r>
      <w:r>
        <w:rPr>
          <w:b/>
          <w:bCs/>
        </w:rPr>
        <w:t xml:space="preserve">of </w:t>
      </w:r>
      <w:r w:rsidR="00767EA2">
        <w:rPr>
          <w:b/>
          <w:bCs/>
        </w:rPr>
        <w:t>a cell</w:t>
      </w:r>
      <w:r>
        <w:rPr>
          <w:b/>
          <w:bCs/>
        </w:rPr>
        <w:t xml:space="preserve"> can be identified by UE</w:t>
      </w:r>
      <w:r w:rsidRPr="004E18F1">
        <w:rPr>
          <w:b/>
          <w:bCs/>
        </w:rPr>
        <w:t>.</w:t>
      </w:r>
    </w:p>
    <w:p w14:paraId="4D61C4DA" w14:textId="16EEF6A8" w:rsidR="003E0875" w:rsidRDefault="003E0875" w:rsidP="005633B1">
      <w:pPr>
        <w:spacing w:beforeLines="50" w:before="156" w:afterLines="50" w:after="156"/>
        <w:rPr>
          <w:b/>
          <w:bCs/>
        </w:rPr>
      </w:pPr>
      <w:r w:rsidRPr="001C0257">
        <w:rPr>
          <w:b/>
          <w:bCs/>
        </w:rPr>
        <w:t>Proposal 2:</w:t>
      </w:r>
      <w:r>
        <w:rPr>
          <w:b/>
          <w:bCs/>
        </w:rPr>
        <w:t xml:space="preserve"> </w:t>
      </w:r>
      <w:r w:rsidR="00D51DE8">
        <w:rPr>
          <w:b/>
          <w:bCs/>
        </w:rPr>
        <w:t>t</w:t>
      </w:r>
      <w:bookmarkStart w:id="7" w:name="_Hlk110001742"/>
      <w:r w:rsidR="00D51DE8">
        <w:rPr>
          <w:b/>
          <w:bCs/>
        </w:rPr>
        <w:t xml:space="preserve">he </w:t>
      </w:r>
      <w:r w:rsidR="00D51DE8" w:rsidRPr="001D1D82">
        <w:rPr>
          <w:b/>
          <w:bCs/>
        </w:rPr>
        <w:t xml:space="preserve">energy saving states or sleep modes </w:t>
      </w:r>
      <w:r w:rsidR="00D51DE8">
        <w:rPr>
          <w:b/>
          <w:bCs/>
        </w:rPr>
        <w:t xml:space="preserve">of </w:t>
      </w:r>
      <w:r w:rsidR="00767EA2">
        <w:rPr>
          <w:b/>
          <w:bCs/>
        </w:rPr>
        <w:t>a cell</w:t>
      </w:r>
      <w:r w:rsidR="00D51DE8">
        <w:rPr>
          <w:b/>
          <w:bCs/>
        </w:rPr>
        <w:t xml:space="preserve"> can be indicated explicitly or implicitly</w:t>
      </w:r>
      <w:r>
        <w:rPr>
          <w:b/>
          <w:bCs/>
        </w:rPr>
        <w:t>.</w:t>
      </w:r>
      <w:bookmarkEnd w:id="7"/>
    </w:p>
    <w:bookmarkEnd w:id="6"/>
    <w:p w14:paraId="21523D58" w14:textId="7A8373C6" w:rsidR="00D6024B" w:rsidRPr="00144933" w:rsidRDefault="00144933" w:rsidP="005633B1">
      <w:pPr>
        <w:spacing w:beforeLines="50" w:before="156" w:afterLines="50" w:after="156"/>
        <w:rPr>
          <w:szCs w:val="24"/>
        </w:rPr>
      </w:pPr>
      <w:r w:rsidRPr="00144933">
        <w:rPr>
          <w:szCs w:val="24"/>
        </w:rPr>
        <w:t xml:space="preserve">In LTE, the </w:t>
      </w:r>
      <w:proofErr w:type="spellStart"/>
      <w:r w:rsidRPr="00144933">
        <w:rPr>
          <w:szCs w:val="24"/>
        </w:rPr>
        <w:t>eNB</w:t>
      </w:r>
      <w:proofErr w:type="spellEnd"/>
      <w:r w:rsidR="00D35318">
        <w:rPr>
          <w:szCs w:val="24"/>
        </w:rPr>
        <w:t xml:space="preserve"> may</w:t>
      </w:r>
      <w:r w:rsidRPr="00144933">
        <w:rPr>
          <w:szCs w:val="24"/>
        </w:rPr>
        <w:t xml:space="preserve"> autonomously decide to switch-off </w:t>
      </w:r>
      <w:r w:rsidR="00D35318">
        <w:rPr>
          <w:szCs w:val="24"/>
        </w:rPr>
        <w:t>a</w:t>
      </w:r>
      <w:r w:rsidRPr="00144933">
        <w:rPr>
          <w:szCs w:val="24"/>
        </w:rPr>
        <w:t xml:space="preserve"> cell to lower energy consumption (dormant state). </w:t>
      </w:r>
      <w:r w:rsidR="00D35318">
        <w:rPr>
          <w:szCs w:val="24"/>
        </w:rPr>
        <w:t>In SON, t</w:t>
      </w:r>
      <w:r w:rsidRPr="00144933">
        <w:rPr>
          <w:szCs w:val="24"/>
        </w:rPr>
        <w:t>he switch-off decision may also be taken by O&amp;M.</w:t>
      </w:r>
      <w:r w:rsidR="00F32F41">
        <w:rPr>
          <w:szCs w:val="24"/>
        </w:rPr>
        <w:t xml:space="preserve"> On the other side, </w:t>
      </w:r>
      <w:r w:rsidR="00C257BD">
        <w:rPr>
          <w:szCs w:val="24"/>
        </w:rPr>
        <w:t>t</w:t>
      </w:r>
      <w:r w:rsidR="00F32F41" w:rsidRPr="00F32F41">
        <w:rPr>
          <w:szCs w:val="24"/>
        </w:rPr>
        <w:t xml:space="preserve">he </w:t>
      </w:r>
      <w:proofErr w:type="spellStart"/>
      <w:r w:rsidR="00F32F41" w:rsidRPr="00F32F41">
        <w:rPr>
          <w:szCs w:val="24"/>
        </w:rPr>
        <w:t>eNB</w:t>
      </w:r>
      <w:proofErr w:type="spellEnd"/>
      <w:r w:rsidR="00F32F41" w:rsidRPr="00F32F41">
        <w:rPr>
          <w:szCs w:val="24"/>
        </w:rPr>
        <w:t xml:space="preserve"> </w:t>
      </w:r>
      <w:r w:rsidR="005405F0">
        <w:rPr>
          <w:szCs w:val="24"/>
        </w:rPr>
        <w:t>controlling a</w:t>
      </w:r>
      <w:r w:rsidR="00F32F41" w:rsidRPr="00F32F41">
        <w:rPr>
          <w:szCs w:val="24"/>
        </w:rPr>
        <w:t xml:space="preserve"> dormant cell should normally obey a request. The switch-on decision may also be taken by O&amp;M.</w:t>
      </w:r>
      <w:r w:rsidR="00976E6C">
        <w:rPr>
          <w:szCs w:val="24"/>
        </w:rPr>
        <w:t xml:space="preserve"> </w:t>
      </w:r>
      <w:r w:rsidR="007C36FF">
        <w:rPr>
          <w:szCs w:val="24"/>
        </w:rPr>
        <w:t xml:space="preserve">In summary, the decision may be taken by the </w:t>
      </w:r>
      <w:r w:rsidR="000A2509">
        <w:rPr>
          <w:szCs w:val="24"/>
        </w:rPr>
        <w:t>base station</w:t>
      </w:r>
      <w:r w:rsidR="007C36FF">
        <w:rPr>
          <w:szCs w:val="24"/>
        </w:rPr>
        <w:t xml:space="preserve"> or a central controller. Then, </w:t>
      </w:r>
      <w:r w:rsidR="00E30953">
        <w:rPr>
          <w:szCs w:val="24"/>
        </w:rPr>
        <w:t xml:space="preserve">referring to the LTE principle, </w:t>
      </w:r>
      <w:r w:rsidR="007C36FF">
        <w:rPr>
          <w:szCs w:val="24"/>
        </w:rPr>
        <w:t xml:space="preserve">the state transition </w:t>
      </w:r>
      <w:r w:rsidR="00E30953">
        <w:rPr>
          <w:szCs w:val="24"/>
        </w:rPr>
        <w:t xml:space="preserve">in Rel-18 NES </w:t>
      </w:r>
      <w:r w:rsidR="007C36FF">
        <w:rPr>
          <w:szCs w:val="24"/>
        </w:rPr>
        <w:t>may be decided by the</w:t>
      </w:r>
      <w:r w:rsidR="00E30953">
        <w:rPr>
          <w:szCs w:val="24"/>
        </w:rPr>
        <w:t xml:space="preserve"> </w:t>
      </w:r>
      <w:proofErr w:type="spellStart"/>
      <w:r w:rsidR="00E30953">
        <w:rPr>
          <w:szCs w:val="24"/>
        </w:rPr>
        <w:t>gNB</w:t>
      </w:r>
      <w:proofErr w:type="spellEnd"/>
      <w:r w:rsidR="00E30953">
        <w:rPr>
          <w:szCs w:val="24"/>
        </w:rPr>
        <w:t xml:space="preserve"> or CN.</w:t>
      </w:r>
      <w:r w:rsidR="007C36FF">
        <w:rPr>
          <w:szCs w:val="24"/>
        </w:rPr>
        <w:t xml:space="preserve"> </w:t>
      </w:r>
    </w:p>
    <w:p w14:paraId="340019BF" w14:textId="58DEF9B6" w:rsidR="00A137DF" w:rsidRDefault="00A137DF" w:rsidP="005633B1">
      <w:pPr>
        <w:spacing w:beforeLines="50" w:before="156" w:afterLines="50" w:after="156"/>
        <w:rPr>
          <w:b/>
          <w:bCs/>
        </w:rPr>
      </w:pPr>
      <w:r w:rsidRPr="001C0257">
        <w:rPr>
          <w:b/>
          <w:bCs/>
        </w:rPr>
        <w:lastRenderedPageBreak/>
        <w:t xml:space="preserve">Proposal </w:t>
      </w:r>
      <w:r>
        <w:rPr>
          <w:b/>
          <w:bCs/>
        </w:rPr>
        <w:t>3</w:t>
      </w:r>
      <w:r w:rsidRPr="001C0257">
        <w:rPr>
          <w:b/>
          <w:bCs/>
        </w:rPr>
        <w:t>:</w:t>
      </w:r>
      <w:r>
        <w:rPr>
          <w:b/>
          <w:bCs/>
        </w:rPr>
        <w:t xml:space="preserve"> </w:t>
      </w:r>
      <w:bookmarkStart w:id="8" w:name="OLE_LINK4"/>
      <w:r w:rsidR="00974795" w:rsidRPr="00AE6EF2">
        <w:rPr>
          <w:b/>
          <w:bCs/>
        </w:rPr>
        <w:t>the transition between states</w:t>
      </w:r>
      <w:bookmarkEnd w:id="8"/>
      <w:r w:rsidR="00974795">
        <w:rPr>
          <w:b/>
          <w:bCs/>
        </w:rPr>
        <w:t xml:space="preserve"> can be determined by</w:t>
      </w:r>
      <w:r w:rsidR="00976E6C" w:rsidRPr="00976E6C">
        <w:rPr>
          <w:b/>
          <w:bCs/>
        </w:rPr>
        <w:t xml:space="preserve"> </w:t>
      </w:r>
      <w:proofErr w:type="spellStart"/>
      <w:r w:rsidR="00976E6C">
        <w:rPr>
          <w:b/>
          <w:bCs/>
        </w:rPr>
        <w:t>gNB</w:t>
      </w:r>
      <w:proofErr w:type="spellEnd"/>
      <w:r w:rsidR="00976E6C" w:rsidRPr="00976E6C">
        <w:rPr>
          <w:b/>
          <w:bCs/>
        </w:rPr>
        <w:t xml:space="preserve"> </w:t>
      </w:r>
      <w:r w:rsidR="00976E6C">
        <w:rPr>
          <w:b/>
          <w:bCs/>
        </w:rPr>
        <w:t>or</w:t>
      </w:r>
      <w:r w:rsidR="00974795">
        <w:rPr>
          <w:b/>
          <w:bCs/>
        </w:rPr>
        <w:t xml:space="preserve"> CN.</w:t>
      </w:r>
    </w:p>
    <w:p w14:paraId="7D1EB0FA" w14:textId="35F5F28F" w:rsidR="00852A5C" w:rsidRPr="00852A5C" w:rsidRDefault="00852A5C" w:rsidP="00E3713D">
      <w:pPr>
        <w:rPr>
          <w:b/>
          <w:bCs/>
        </w:rPr>
      </w:pPr>
      <w:r>
        <w:t>In LTE, t</w:t>
      </w:r>
      <w:r w:rsidRPr="00FC3C25">
        <w:t xml:space="preserve">he criteria used for cell on/off may be </w:t>
      </w:r>
      <w:proofErr w:type="gramStart"/>
      <w:r w:rsidRPr="00FC3C25">
        <w:t>e.g.</w:t>
      </w:r>
      <w:proofErr w:type="gramEnd"/>
      <w:r w:rsidRPr="00FC3C25">
        <w:t xml:space="preserve"> traffic load increase/decrease, UE arrival/departure (i.e. UE-cell association), and packet arrival/completion.</w:t>
      </w:r>
      <w:r w:rsidR="003C7805">
        <w:t xml:space="preserve"> Similarly, the traffic related information of the UE can be considered as one of the factors to decide the cell on/off or reduction of the power consumption in </w:t>
      </w:r>
      <w:r w:rsidR="003C7805">
        <w:rPr>
          <w:szCs w:val="24"/>
        </w:rPr>
        <w:t>Rel-18 NES</w:t>
      </w:r>
      <w:r w:rsidR="00E3713D">
        <w:rPr>
          <w:szCs w:val="24"/>
        </w:rPr>
        <w:t>. Comparing with LTE, the traffics in NR are more various</w:t>
      </w:r>
      <w:r w:rsidR="003878A7">
        <w:rPr>
          <w:szCs w:val="24"/>
        </w:rPr>
        <w:t xml:space="preserve"> and the requirements of traffic are more critical</w:t>
      </w:r>
      <w:r w:rsidR="00E3713D">
        <w:rPr>
          <w:szCs w:val="24"/>
        </w:rPr>
        <w:t xml:space="preserve">, it may be simpler </w:t>
      </w:r>
      <w:r w:rsidR="007F3AD1">
        <w:rPr>
          <w:szCs w:val="24"/>
        </w:rPr>
        <w:t>if the UE</w:t>
      </w:r>
      <w:r w:rsidR="00E3713D">
        <w:rPr>
          <w:szCs w:val="24"/>
        </w:rPr>
        <w:t xml:space="preserve"> provide</w:t>
      </w:r>
      <w:r w:rsidR="007F3AD1">
        <w:rPr>
          <w:szCs w:val="24"/>
        </w:rPr>
        <w:t>s</w:t>
      </w:r>
      <w:r w:rsidR="00E3713D">
        <w:rPr>
          <w:szCs w:val="24"/>
        </w:rPr>
        <w:t xml:space="preserve"> the preference for the network state as the UE assistant information.</w:t>
      </w:r>
    </w:p>
    <w:p w14:paraId="05A55C2E" w14:textId="19041517" w:rsidR="00A137DF" w:rsidRDefault="00A137DF" w:rsidP="005633B1">
      <w:pPr>
        <w:spacing w:beforeLines="50" w:before="156" w:afterLines="50" w:after="156"/>
        <w:rPr>
          <w:b/>
          <w:bCs/>
        </w:rPr>
      </w:pPr>
      <w:r w:rsidRPr="001C0257">
        <w:rPr>
          <w:b/>
          <w:bCs/>
        </w:rPr>
        <w:t xml:space="preserve">Proposal </w:t>
      </w:r>
      <w:r>
        <w:rPr>
          <w:b/>
          <w:bCs/>
        </w:rPr>
        <w:t>4</w:t>
      </w:r>
      <w:r w:rsidRPr="001C0257">
        <w:rPr>
          <w:b/>
          <w:bCs/>
        </w:rPr>
        <w:t>:</w:t>
      </w:r>
      <w:r>
        <w:rPr>
          <w:b/>
          <w:bCs/>
        </w:rPr>
        <w:t xml:space="preserve"> </w:t>
      </w:r>
      <w:r w:rsidR="00E3713D">
        <w:rPr>
          <w:b/>
          <w:bCs/>
        </w:rPr>
        <w:t xml:space="preserve">study what to be provided to the </w:t>
      </w:r>
      <w:proofErr w:type="spellStart"/>
      <w:r w:rsidR="00E3713D">
        <w:rPr>
          <w:b/>
          <w:bCs/>
        </w:rPr>
        <w:t>gNB</w:t>
      </w:r>
      <w:proofErr w:type="spellEnd"/>
      <w:r w:rsidR="00E3713D">
        <w:rPr>
          <w:b/>
          <w:bCs/>
        </w:rPr>
        <w:t xml:space="preserve"> as the UE</w:t>
      </w:r>
      <w:r w:rsidR="00B07779">
        <w:rPr>
          <w:b/>
          <w:bCs/>
        </w:rPr>
        <w:t xml:space="preserve"> assistant information.</w:t>
      </w:r>
    </w:p>
    <w:bookmarkEnd w:id="5"/>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26E83DE" w14:textId="62BEAE96" w:rsidR="00DC567A" w:rsidRPr="001921B4" w:rsidRDefault="001977B1" w:rsidP="001921B4">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CA7AE3">
        <w:rPr>
          <w:lang w:eastAsia="ja-JP"/>
        </w:rPr>
        <w:t xml:space="preserve">we propose the followings for </w:t>
      </w:r>
      <w:r w:rsidR="00CA7AE3">
        <w:rPr>
          <w:rFonts w:eastAsia="MS Mincho"/>
          <w:lang w:eastAsia="ja-JP"/>
        </w:rPr>
        <w:t>p</w:t>
      </w:r>
      <w:r w:rsidR="00CA7AE3" w:rsidRPr="00C31D59">
        <w:rPr>
          <w:rFonts w:eastAsia="MS Mincho"/>
          <w:lang w:eastAsia="ja-JP"/>
        </w:rPr>
        <w:t>otential enhancements for</w:t>
      </w:r>
      <w:r w:rsidR="00CA7AE3">
        <w:rPr>
          <w:rFonts w:eastAsia="MS Mincho"/>
          <w:lang w:eastAsia="ja-JP"/>
        </w:rPr>
        <w:t xml:space="preserve"> network energy savings</w:t>
      </w:r>
      <w:r w:rsidR="00CA7AE3">
        <w:rPr>
          <w:lang w:eastAsia="ja-JP"/>
        </w:rPr>
        <w:t xml:space="preserve"> in Rel-18 NR:</w:t>
      </w:r>
    </w:p>
    <w:p w14:paraId="445F2700" w14:textId="5EA3C8D4" w:rsidR="00FF7F11" w:rsidRDefault="00FF7F11" w:rsidP="00FF7F11">
      <w:pPr>
        <w:spacing w:beforeLines="50" w:before="156" w:afterLines="50" w:after="156"/>
        <w:rPr>
          <w:b/>
          <w:bCs/>
        </w:rPr>
      </w:pPr>
      <w:r w:rsidRPr="009828CA">
        <w:rPr>
          <w:b/>
          <w:bCs/>
        </w:rPr>
        <w:t xml:space="preserve">Proposal 1: </w:t>
      </w:r>
      <w:r>
        <w:rPr>
          <w:b/>
          <w:bCs/>
        </w:rPr>
        <w:t xml:space="preserve">the </w:t>
      </w:r>
      <w:r w:rsidRPr="001D1D82">
        <w:rPr>
          <w:b/>
          <w:bCs/>
        </w:rPr>
        <w:t xml:space="preserve">energy saving states or sleep modes </w:t>
      </w:r>
      <w:r>
        <w:rPr>
          <w:b/>
          <w:bCs/>
        </w:rPr>
        <w:t xml:space="preserve">of </w:t>
      </w:r>
      <w:r w:rsidR="00767EA2">
        <w:rPr>
          <w:b/>
          <w:bCs/>
        </w:rPr>
        <w:t>a cell</w:t>
      </w:r>
      <w:r>
        <w:rPr>
          <w:b/>
          <w:bCs/>
        </w:rPr>
        <w:t xml:space="preserve"> can be identified by UE</w:t>
      </w:r>
      <w:r w:rsidRPr="004E18F1">
        <w:rPr>
          <w:b/>
          <w:bCs/>
        </w:rPr>
        <w:t>.</w:t>
      </w:r>
    </w:p>
    <w:p w14:paraId="11681600" w14:textId="4C5C6846" w:rsidR="00FF7F11" w:rsidRDefault="00FF7F11" w:rsidP="00FF7F11">
      <w:pPr>
        <w:spacing w:beforeLines="50" w:before="156" w:afterLines="50" w:after="156"/>
        <w:rPr>
          <w:b/>
          <w:bCs/>
        </w:rPr>
      </w:pPr>
      <w:r w:rsidRPr="001C0257">
        <w:rPr>
          <w:b/>
          <w:bCs/>
        </w:rPr>
        <w:t>Proposal 2:</w:t>
      </w:r>
      <w:r>
        <w:rPr>
          <w:b/>
          <w:bCs/>
        </w:rPr>
        <w:t xml:space="preserve"> the </w:t>
      </w:r>
      <w:r w:rsidRPr="001D1D82">
        <w:rPr>
          <w:b/>
          <w:bCs/>
        </w:rPr>
        <w:t xml:space="preserve">energy saving states or sleep modes </w:t>
      </w:r>
      <w:r>
        <w:rPr>
          <w:b/>
          <w:bCs/>
        </w:rPr>
        <w:t xml:space="preserve">of </w:t>
      </w:r>
      <w:r w:rsidR="00767EA2">
        <w:rPr>
          <w:b/>
          <w:bCs/>
        </w:rPr>
        <w:t>a cell</w:t>
      </w:r>
      <w:r>
        <w:rPr>
          <w:b/>
          <w:bCs/>
        </w:rPr>
        <w:t xml:space="preserve"> can be indicated explicitly or implicitly.</w:t>
      </w:r>
    </w:p>
    <w:p w14:paraId="2D4815FC" w14:textId="77777777" w:rsidR="00C400EA" w:rsidRDefault="00C400EA" w:rsidP="00C400EA">
      <w:pPr>
        <w:spacing w:beforeLines="50" w:before="156" w:afterLines="50" w:after="156"/>
        <w:rPr>
          <w:b/>
          <w:bCs/>
        </w:rPr>
      </w:pPr>
      <w:r w:rsidRPr="001C0257">
        <w:rPr>
          <w:b/>
          <w:bCs/>
        </w:rPr>
        <w:t xml:space="preserve">Proposal </w:t>
      </w:r>
      <w:r>
        <w:rPr>
          <w:b/>
          <w:bCs/>
        </w:rPr>
        <w:t>3</w:t>
      </w:r>
      <w:r w:rsidRPr="001C0257">
        <w:rPr>
          <w:b/>
          <w:bCs/>
        </w:rPr>
        <w:t>:</w:t>
      </w:r>
      <w:r>
        <w:rPr>
          <w:b/>
          <w:bCs/>
        </w:rPr>
        <w:t xml:space="preserve"> </w:t>
      </w:r>
      <w:r w:rsidRPr="00AE6EF2">
        <w:rPr>
          <w:b/>
          <w:bCs/>
        </w:rPr>
        <w:t>the transition between states</w:t>
      </w:r>
      <w:r>
        <w:rPr>
          <w:b/>
          <w:bCs/>
        </w:rPr>
        <w:t xml:space="preserve"> can be determined by</w:t>
      </w:r>
      <w:r w:rsidRPr="00976E6C">
        <w:rPr>
          <w:b/>
          <w:bCs/>
        </w:rPr>
        <w:t xml:space="preserve"> </w:t>
      </w:r>
      <w:proofErr w:type="spellStart"/>
      <w:r>
        <w:rPr>
          <w:b/>
          <w:bCs/>
        </w:rPr>
        <w:t>gNB</w:t>
      </w:r>
      <w:proofErr w:type="spellEnd"/>
      <w:r w:rsidRPr="00976E6C">
        <w:rPr>
          <w:b/>
          <w:bCs/>
        </w:rPr>
        <w:t xml:space="preserve"> </w:t>
      </w:r>
      <w:r>
        <w:rPr>
          <w:b/>
          <w:bCs/>
        </w:rPr>
        <w:t>or CN.</w:t>
      </w:r>
    </w:p>
    <w:p w14:paraId="705C0855" w14:textId="77777777" w:rsidR="00C400EA" w:rsidRDefault="00C400EA" w:rsidP="00C400EA">
      <w:pPr>
        <w:spacing w:beforeLines="50" w:before="156" w:afterLines="50" w:after="156"/>
        <w:rPr>
          <w:b/>
          <w:bCs/>
        </w:rPr>
      </w:pPr>
      <w:r w:rsidRPr="001C0257">
        <w:rPr>
          <w:b/>
          <w:bCs/>
        </w:rPr>
        <w:t xml:space="preserve">Proposal </w:t>
      </w:r>
      <w:r>
        <w:rPr>
          <w:b/>
          <w:bCs/>
        </w:rPr>
        <w:t>4</w:t>
      </w:r>
      <w:r w:rsidRPr="001C0257">
        <w:rPr>
          <w:b/>
          <w:bCs/>
        </w:rPr>
        <w:t>:</w:t>
      </w:r>
      <w:r>
        <w:rPr>
          <w:b/>
          <w:bCs/>
        </w:rPr>
        <w:t xml:space="preserve"> study what to be provided to the </w:t>
      </w:r>
      <w:proofErr w:type="spellStart"/>
      <w:r>
        <w:rPr>
          <w:b/>
          <w:bCs/>
        </w:rPr>
        <w:t>gNB</w:t>
      </w:r>
      <w:proofErr w:type="spellEnd"/>
      <w:r>
        <w:rPr>
          <w:b/>
          <w:bCs/>
        </w:rPr>
        <w:t xml:space="preserve"> as the UE assistant information.</w:t>
      </w:r>
    </w:p>
    <w:p w14:paraId="0BB4AC71" w14:textId="77777777" w:rsidR="00C400EA" w:rsidRPr="00C400EA" w:rsidRDefault="00C400EA" w:rsidP="00C400EA">
      <w:pPr>
        <w:spacing w:beforeLines="50" w:before="156" w:afterLines="50" w:after="156"/>
        <w:rPr>
          <w:b/>
          <w:bCs/>
        </w:rPr>
      </w:pPr>
    </w:p>
    <w:p w14:paraId="696919B3" w14:textId="77777777" w:rsidR="0092224B" w:rsidRPr="002D1665" w:rsidRDefault="0092224B" w:rsidP="001D3F11">
      <w:pPr>
        <w:pStyle w:val="1"/>
        <w:ind w:left="0" w:firstLine="0"/>
        <w:jc w:val="both"/>
        <w:rPr>
          <w:rFonts w:cs="Arial"/>
          <w:lang w:eastAsia="zh-CN"/>
        </w:rPr>
      </w:pPr>
      <w:r w:rsidRPr="002D1665">
        <w:rPr>
          <w:rFonts w:cs="Arial"/>
        </w:rPr>
        <w:t>References</w:t>
      </w:r>
      <w:r w:rsidR="005767DF">
        <w:rPr>
          <w:rFonts w:cs="Arial" w:hint="eastAsia"/>
          <w:lang w:eastAsia="zh-CN"/>
        </w:rPr>
        <w:t xml:space="preserve"> </w:t>
      </w:r>
    </w:p>
    <w:p w14:paraId="7D838D11" w14:textId="3946DCCF" w:rsidR="00E26822" w:rsidRPr="00E26822" w:rsidRDefault="00807CD3" w:rsidP="00E26822">
      <w:pPr>
        <w:pStyle w:val="References"/>
      </w:pPr>
      <w:r>
        <w:rPr>
          <w:bCs/>
        </w:rPr>
        <w:t>RP-213554</w:t>
      </w:r>
      <w:r>
        <w:rPr>
          <w:lang w:bidi="en-US"/>
        </w:rPr>
        <w:t>, “</w:t>
      </w:r>
      <w:r w:rsidRPr="00D651E8">
        <w:rPr>
          <w:bCs/>
        </w:rPr>
        <w:t>Study on network energy savings for NR</w:t>
      </w:r>
      <w:r>
        <w:t>”</w:t>
      </w:r>
      <w:r w:rsidR="007B5C1F">
        <w:t>.</w:t>
      </w:r>
    </w:p>
    <w:p w14:paraId="3C714ABD" w14:textId="77777777" w:rsidR="001921B4" w:rsidRPr="001921B4" w:rsidRDefault="001921B4" w:rsidP="001921B4">
      <w:pPr>
        <w:rPr>
          <w:lang w:eastAsia="en-US"/>
        </w:rPr>
      </w:pPr>
    </w:p>
    <w:sectPr w:rsidR="001921B4" w:rsidRPr="001921B4"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CBCBE" w14:textId="77777777" w:rsidR="005A0049" w:rsidRDefault="005A0049">
      <w:r>
        <w:separator/>
      </w:r>
    </w:p>
  </w:endnote>
  <w:endnote w:type="continuationSeparator" w:id="0">
    <w:p w14:paraId="750B1077" w14:textId="77777777" w:rsidR="005A0049" w:rsidRDefault="005A0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0B6B3" w14:textId="77777777" w:rsidR="005A0049" w:rsidRDefault="005A0049">
      <w:r>
        <w:separator/>
      </w:r>
    </w:p>
  </w:footnote>
  <w:footnote w:type="continuationSeparator" w:id="0">
    <w:p w14:paraId="1BF9A6D7" w14:textId="77777777" w:rsidR="005A0049" w:rsidRDefault="005A00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7678"/>
    <w:multiLevelType w:val="hybridMultilevel"/>
    <w:tmpl w:val="020E44C4"/>
    <w:lvl w:ilvl="0" w:tplc="0409000F">
      <w:start w:val="1"/>
      <w:numFmt w:val="decimal"/>
      <w:lvlText w:val="%1."/>
      <w:lvlJc w:val="left"/>
      <w:pPr>
        <w:ind w:left="779" w:hanging="360"/>
      </w:pPr>
    </w:lvl>
    <w:lvl w:ilvl="1" w:tplc="8D6AC5DC">
      <w:numFmt w:val="bullet"/>
      <w:lvlText w:val="-"/>
      <w:lvlJc w:val="left"/>
      <w:pPr>
        <w:ind w:left="1559" w:hanging="420"/>
      </w:pPr>
      <w:rPr>
        <w:rFonts w:ascii="Arial" w:eastAsia="MS Mincho" w:hAnsi="Arial" w:cs="Arial" w:hint="default"/>
      </w:r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ADB2A05"/>
    <w:multiLevelType w:val="hybridMultilevel"/>
    <w:tmpl w:val="5ECC1A3A"/>
    <w:lvl w:ilvl="0" w:tplc="B3D46AB0">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747F9D"/>
    <w:multiLevelType w:val="hybridMultilevel"/>
    <w:tmpl w:val="0C78B264"/>
    <w:lvl w:ilvl="0" w:tplc="96D05338">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B5A7346"/>
    <w:multiLevelType w:val="hybridMultilevel"/>
    <w:tmpl w:val="52201952"/>
    <w:lvl w:ilvl="0" w:tplc="04090001">
      <w:start w:val="1"/>
      <w:numFmt w:val="bullet"/>
      <w:lvlText w:val=""/>
      <w:lvlJc w:val="left"/>
      <w:pPr>
        <w:ind w:left="1979" w:hanging="360"/>
      </w:pPr>
      <w:rPr>
        <w:rFonts w:ascii="Symbol" w:hAnsi="Symbol" w:hint="default"/>
      </w:rPr>
    </w:lvl>
    <w:lvl w:ilvl="1" w:tplc="FFFFFFFF">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6" w15:restartNumberingAfterBreak="0">
    <w:nsid w:val="1CCB5D39"/>
    <w:multiLevelType w:val="hybridMultilevel"/>
    <w:tmpl w:val="5D2A6D5A"/>
    <w:lvl w:ilvl="0" w:tplc="5DF62E14">
      <w:start w:val="3"/>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781028"/>
    <w:multiLevelType w:val="hybridMultilevel"/>
    <w:tmpl w:val="F9DE5ACE"/>
    <w:lvl w:ilvl="0" w:tplc="7108D98E">
      <w:start w:val="1"/>
      <w:numFmt w:val="bullet"/>
      <w:lvlText w:val="•"/>
      <w:lvlJc w:val="left"/>
      <w:pPr>
        <w:ind w:left="1679" w:hanging="420"/>
      </w:pPr>
      <w:rPr>
        <w:rFonts w:ascii="Arial" w:hAnsi="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9" w15:restartNumberingAfterBreak="0">
    <w:nsid w:val="2279453D"/>
    <w:multiLevelType w:val="hybridMultilevel"/>
    <w:tmpl w:val="81C26308"/>
    <w:lvl w:ilvl="0" w:tplc="FFFFFFF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22F727A2"/>
    <w:multiLevelType w:val="hybridMultilevel"/>
    <w:tmpl w:val="536231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B81328"/>
    <w:multiLevelType w:val="hybridMultilevel"/>
    <w:tmpl w:val="B66260A8"/>
    <w:lvl w:ilvl="0" w:tplc="BDB2F7FA">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D65D23"/>
    <w:multiLevelType w:val="hybridMultilevel"/>
    <w:tmpl w:val="B040321A"/>
    <w:lvl w:ilvl="0" w:tplc="345E668E">
      <w:start w:val="1"/>
      <w:numFmt w:val="decimal"/>
      <w:lvlText w:val="%1."/>
      <w:lvlJc w:val="left"/>
      <w:pPr>
        <w:ind w:left="360"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DD9628E"/>
    <w:multiLevelType w:val="hybridMultilevel"/>
    <w:tmpl w:val="57DAD0B6"/>
    <w:lvl w:ilvl="0" w:tplc="41EC540A">
      <w:start w:val="1"/>
      <w:numFmt w:val="decimal"/>
      <w:lvlText w:val="%1."/>
      <w:lvlJc w:val="left"/>
      <w:pPr>
        <w:ind w:left="779" w:hanging="360"/>
      </w:pPr>
      <w:rPr>
        <w:rFonts w:hint="default"/>
      </w:rPr>
    </w:lvl>
    <w:lvl w:ilvl="1" w:tplc="04090019" w:tentative="1">
      <w:start w:val="1"/>
      <w:numFmt w:val="lowerLetter"/>
      <w:lvlText w:val="%2."/>
      <w:lvlJc w:val="left"/>
      <w:pPr>
        <w:ind w:left="1499" w:hanging="360"/>
      </w:p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15" w15:restartNumberingAfterBreak="0">
    <w:nsid w:val="3FAC60DC"/>
    <w:multiLevelType w:val="hybridMultilevel"/>
    <w:tmpl w:val="9E84B93E"/>
    <w:lvl w:ilvl="0" w:tplc="DDFA3FDE">
      <w:start w:val="2"/>
      <w:numFmt w:val="bullet"/>
      <w:lvlText w:val="-"/>
      <w:lvlJc w:val="left"/>
      <w:pPr>
        <w:ind w:left="720" w:hanging="360"/>
      </w:pPr>
      <w:rPr>
        <w:rFonts w:ascii="Arial" w:eastAsia="Arial Unicode MS"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42114F8B"/>
    <w:multiLevelType w:val="hybridMultilevel"/>
    <w:tmpl w:val="8FA66DD6"/>
    <w:lvl w:ilvl="0" w:tplc="D300468A">
      <w:start w:val="15"/>
      <w:numFmt w:val="decimal"/>
      <w:lvlText w:val="%1."/>
      <w:lvlJc w:val="left"/>
      <w:pPr>
        <w:ind w:left="77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3F1CC8"/>
    <w:multiLevelType w:val="hybridMultilevel"/>
    <w:tmpl w:val="89D890DE"/>
    <w:lvl w:ilvl="0" w:tplc="3CC83C88">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25C75E1"/>
    <w:multiLevelType w:val="hybridMultilevel"/>
    <w:tmpl w:val="F556AF6C"/>
    <w:lvl w:ilvl="0" w:tplc="D1E0331A">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73926D4"/>
    <w:multiLevelType w:val="multilevel"/>
    <w:tmpl w:val="473926D4"/>
    <w:lvl w:ilvl="0">
      <w:numFmt w:val="bullet"/>
      <w:lvlText w:val="-"/>
      <w:lvlJc w:val="left"/>
      <w:pPr>
        <w:ind w:left="720" w:hanging="360"/>
      </w:pPr>
      <w:rPr>
        <w:rFonts w:ascii="Times New Roman" w:eastAsia="Gulim"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462A3"/>
    <w:multiLevelType w:val="hybridMultilevel"/>
    <w:tmpl w:val="9BDA894C"/>
    <w:lvl w:ilvl="0" w:tplc="8DCEA5DE">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C43A8C"/>
    <w:multiLevelType w:val="hybridMultilevel"/>
    <w:tmpl w:val="B9E65592"/>
    <w:lvl w:ilvl="0" w:tplc="4B5C70BE">
      <w:start w:val="4"/>
      <w:numFmt w:val="decimal"/>
      <w:lvlText w:val="%1."/>
      <w:lvlJc w:val="left"/>
      <w:pPr>
        <w:ind w:left="2040" w:hanging="420"/>
      </w:pPr>
      <w:rPr>
        <w:rFonts w:hint="eastAsia"/>
      </w:rPr>
    </w:lvl>
    <w:lvl w:ilvl="1" w:tplc="04090019" w:tentative="1">
      <w:start w:val="1"/>
      <w:numFmt w:val="lowerLetter"/>
      <w:lvlText w:val="%2)"/>
      <w:lvlJc w:val="left"/>
      <w:pPr>
        <w:ind w:left="2460" w:hanging="420"/>
      </w:pPr>
    </w:lvl>
    <w:lvl w:ilvl="2" w:tplc="0409001B" w:tentative="1">
      <w:start w:val="1"/>
      <w:numFmt w:val="lowerRoman"/>
      <w:lvlText w:val="%3."/>
      <w:lvlJc w:val="right"/>
      <w:pPr>
        <w:ind w:left="2880" w:hanging="420"/>
      </w:pPr>
    </w:lvl>
    <w:lvl w:ilvl="3" w:tplc="0409000F" w:tentative="1">
      <w:start w:val="1"/>
      <w:numFmt w:val="decimal"/>
      <w:lvlText w:val="%4."/>
      <w:lvlJc w:val="left"/>
      <w:pPr>
        <w:ind w:left="3300" w:hanging="420"/>
      </w:pPr>
    </w:lvl>
    <w:lvl w:ilvl="4" w:tplc="04090019" w:tentative="1">
      <w:start w:val="1"/>
      <w:numFmt w:val="lowerLetter"/>
      <w:lvlText w:val="%5)"/>
      <w:lvlJc w:val="left"/>
      <w:pPr>
        <w:ind w:left="3720" w:hanging="420"/>
      </w:pPr>
    </w:lvl>
    <w:lvl w:ilvl="5" w:tplc="0409001B" w:tentative="1">
      <w:start w:val="1"/>
      <w:numFmt w:val="lowerRoman"/>
      <w:lvlText w:val="%6."/>
      <w:lvlJc w:val="right"/>
      <w:pPr>
        <w:ind w:left="4140" w:hanging="420"/>
      </w:pPr>
    </w:lvl>
    <w:lvl w:ilvl="6" w:tplc="0409000F" w:tentative="1">
      <w:start w:val="1"/>
      <w:numFmt w:val="decimal"/>
      <w:lvlText w:val="%7."/>
      <w:lvlJc w:val="left"/>
      <w:pPr>
        <w:ind w:left="4560" w:hanging="420"/>
      </w:pPr>
    </w:lvl>
    <w:lvl w:ilvl="7" w:tplc="04090019" w:tentative="1">
      <w:start w:val="1"/>
      <w:numFmt w:val="lowerLetter"/>
      <w:lvlText w:val="%8)"/>
      <w:lvlJc w:val="left"/>
      <w:pPr>
        <w:ind w:left="4980" w:hanging="420"/>
      </w:pPr>
    </w:lvl>
    <w:lvl w:ilvl="8" w:tplc="0409001B" w:tentative="1">
      <w:start w:val="1"/>
      <w:numFmt w:val="lowerRoman"/>
      <w:lvlText w:val="%9."/>
      <w:lvlJc w:val="right"/>
      <w:pPr>
        <w:ind w:left="5400" w:hanging="420"/>
      </w:pPr>
    </w:lvl>
  </w:abstractNum>
  <w:abstractNum w:abstractNumId="24" w15:restartNumberingAfterBreak="0">
    <w:nsid w:val="5D526B81"/>
    <w:multiLevelType w:val="hybridMultilevel"/>
    <w:tmpl w:val="05783534"/>
    <w:lvl w:ilvl="0" w:tplc="33BCFD04">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F186524"/>
    <w:multiLevelType w:val="hybridMultilevel"/>
    <w:tmpl w:val="1D0CD066"/>
    <w:lvl w:ilvl="0" w:tplc="A866D09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5169CE"/>
    <w:multiLevelType w:val="hybridMultilevel"/>
    <w:tmpl w:val="DF2082BA"/>
    <w:lvl w:ilvl="0" w:tplc="0D26BDCC">
      <w:numFmt w:val="bullet"/>
      <w:lvlText w:val="-"/>
      <w:lvlJc w:val="left"/>
      <w:pPr>
        <w:ind w:left="480" w:hanging="480"/>
      </w:pPr>
      <w:rPr>
        <w:rFonts w:ascii="Times New Roman" w:eastAsia="Malgun Gothic" w:hAnsi="Times New Roman" w:cs="Times New Roman" w:hint="default"/>
      </w:rPr>
    </w:lvl>
    <w:lvl w:ilvl="1" w:tplc="08090003">
      <w:start w:val="1"/>
      <w:numFmt w:val="bullet"/>
      <w:lvlText w:val="o"/>
      <w:lvlJc w:val="left"/>
      <w:pPr>
        <w:ind w:left="960" w:hanging="480"/>
      </w:pPr>
      <w:rPr>
        <w:rFonts w:ascii="Courier New" w:hAnsi="Courier New" w:cs="Courier New"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0EE6165"/>
    <w:multiLevelType w:val="hybridMultilevel"/>
    <w:tmpl w:val="DFFA119A"/>
    <w:lvl w:ilvl="0" w:tplc="0610F586">
      <w:start w:val="2"/>
      <w:numFmt w:val="bullet"/>
      <w:lvlText w:val="-"/>
      <w:lvlJc w:val="left"/>
      <w:pPr>
        <w:ind w:left="780" w:hanging="36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4C15F2"/>
    <w:multiLevelType w:val="hybridMultilevel"/>
    <w:tmpl w:val="1EA4E0A0"/>
    <w:lvl w:ilvl="0" w:tplc="6B2E1BB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7D7BC5"/>
    <w:multiLevelType w:val="hybridMultilevel"/>
    <w:tmpl w:val="78E0AD26"/>
    <w:lvl w:ilvl="0" w:tplc="4808CAAA">
      <w:start w:val="5"/>
      <w:numFmt w:val="bullet"/>
      <w:lvlText w:val="-"/>
      <w:lvlJc w:val="left"/>
      <w:pPr>
        <w:ind w:left="720" w:hanging="360"/>
      </w:pPr>
      <w:rPr>
        <w:rFonts w:ascii="Calibri" w:eastAsia="等线" w:hAnsi="Calibri"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6494262"/>
    <w:multiLevelType w:val="hybridMultilevel"/>
    <w:tmpl w:val="B2AACBA6"/>
    <w:lvl w:ilvl="0" w:tplc="04090003">
      <w:start w:val="1"/>
      <w:numFmt w:val="bullet"/>
      <w:lvlText w:val="o"/>
      <w:lvlJc w:val="left"/>
      <w:pPr>
        <w:ind w:left="1152" w:hanging="360"/>
      </w:pPr>
      <w:rPr>
        <w:rFonts w:ascii="Courier New" w:hAnsi="Courier New" w:cs="Courier New"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33" w15:restartNumberingAfterBreak="0">
    <w:nsid w:val="67810C4E"/>
    <w:multiLevelType w:val="hybridMultilevel"/>
    <w:tmpl w:val="E33053EC"/>
    <w:lvl w:ilvl="0" w:tplc="1F1A93DE">
      <w:start w:val="1"/>
      <w:numFmt w:val="bullet"/>
      <w:lvlText w:val="-"/>
      <w:lvlJc w:val="left"/>
      <w:pPr>
        <w:ind w:left="1200" w:hanging="400"/>
      </w:pPr>
      <w:rPr>
        <w:rFonts w:ascii="Arial" w:hAnsi="Arial" w:hint="default"/>
        <w:sz w:val="16"/>
      </w:rPr>
    </w:lvl>
    <w:lvl w:ilvl="1" w:tplc="3184DAC4">
      <w:start w:val="6"/>
      <w:numFmt w:val="bullet"/>
      <w:lvlText w:val="-"/>
      <w:lvlJc w:val="left"/>
      <w:pPr>
        <w:ind w:left="1600" w:hanging="400"/>
      </w:pPr>
      <w:rPr>
        <w:rFonts w:ascii="Times New Roman" w:eastAsia="Malgun Gothic"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6A1C03D5"/>
    <w:multiLevelType w:val="hybridMultilevel"/>
    <w:tmpl w:val="1D0E0D04"/>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CB49EC"/>
    <w:multiLevelType w:val="hybridMultilevel"/>
    <w:tmpl w:val="67720620"/>
    <w:lvl w:ilvl="0" w:tplc="32763680">
      <w:start w:val="1"/>
      <w:numFmt w:val="bullet"/>
      <w:lvlText w:val="-"/>
      <w:lvlJc w:val="left"/>
      <w:pPr>
        <w:ind w:left="723" w:hanging="360"/>
      </w:pPr>
      <w:rPr>
        <w:rFonts w:ascii="Courier New" w:hAnsi="Courier New" w:hint="default"/>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39"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334B3C"/>
    <w:multiLevelType w:val="hybridMultilevel"/>
    <w:tmpl w:val="EAB602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1"/>
  </w:num>
  <w:num w:numId="3">
    <w:abstractNumId w:val="41"/>
  </w:num>
  <w:num w:numId="4">
    <w:abstractNumId w:val="3"/>
  </w:num>
  <w:num w:numId="5">
    <w:abstractNumId w:val="42"/>
  </w:num>
  <w:num w:numId="6">
    <w:abstractNumId w:val="18"/>
  </w:num>
  <w:num w:numId="7">
    <w:abstractNumId w:val="11"/>
  </w:num>
  <w:num w:numId="8">
    <w:abstractNumId w:val="32"/>
  </w:num>
  <w:num w:numId="9">
    <w:abstractNumId w:val="4"/>
  </w:num>
  <w:num w:numId="10">
    <w:abstractNumId w:val="27"/>
  </w:num>
  <w:num w:numId="11">
    <w:abstractNumId w:val="29"/>
  </w:num>
  <w:num w:numId="12">
    <w:abstractNumId w:val="24"/>
  </w:num>
  <w:num w:numId="13">
    <w:abstractNumId w:val="30"/>
  </w:num>
  <w:num w:numId="14">
    <w:abstractNumId w:val="15"/>
  </w:num>
  <w:num w:numId="15">
    <w:abstractNumId w:val="2"/>
  </w:num>
  <w:num w:numId="16">
    <w:abstractNumId w:val="25"/>
  </w:num>
  <w:num w:numId="17">
    <w:abstractNumId w:val="37"/>
  </w:num>
  <w:num w:numId="18">
    <w:abstractNumId w:val="28"/>
  </w:num>
  <w:num w:numId="19">
    <w:abstractNumId w:val="37"/>
  </w:num>
  <w:num w:numId="20">
    <w:abstractNumId w:val="36"/>
  </w:num>
  <w:num w:numId="21">
    <w:abstractNumId w:val="37"/>
  </w:num>
  <w:num w:numId="22">
    <w:abstractNumId w:val="31"/>
  </w:num>
  <w:num w:numId="23">
    <w:abstractNumId w:val="13"/>
  </w:num>
  <w:num w:numId="24">
    <w:abstractNumId w:val="40"/>
  </w:num>
  <w:num w:numId="25">
    <w:abstractNumId w:val="17"/>
  </w:num>
  <w:num w:numId="26">
    <w:abstractNumId w:val="26"/>
  </w:num>
  <w:num w:numId="27">
    <w:abstractNumId w:val="19"/>
  </w:num>
  <w:num w:numId="28">
    <w:abstractNumId w:val="33"/>
  </w:num>
  <w:num w:numId="29">
    <w:abstractNumId w:val="6"/>
  </w:num>
  <w:num w:numId="30">
    <w:abstractNumId w:val="7"/>
  </w:num>
  <w:num w:numId="31">
    <w:abstractNumId w:val="13"/>
  </w:num>
  <w:num w:numId="32">
    <w:abstractNumId w:val="20"/>
  </w:num>
  <w:num w:numId="33">
    <w:abstractNumId w:val="9"/>
  </w:num>
  <w:num w:numId="34">
    <w:abstractNumId w:val="23"/>
  </w:num>
  <w:num w:numId="35">
    <w:abstractNumId w:val="39"/>
  </w:num>
  <w:num w:numId="36">
    <w:abstractNumId w:val="12"/>
  </w:num>
  <w:num w:numId="37">
    <w:abstractNumId w:val="5"/>
  </w:num>
  <w:num w:numId="38">
    <w:abstractNumId w:val="38"/>
  </w:num>
  <w:num w:numId="39">
    <w:abstractNumId w:val="14"/>
  </w:num>
  <w:num w:numId="40">
    <w:abstractNumId w:val="0"/>
  </w:num>
  <w:num w:numId="41">
    <w:abstractNumId w:val="21"/>
  </w:num>
  <w:num w:numId="42">
    <w:abstractNumId w:val="16"/>
  </w:num>
  <w:num w:numId="43">
    <w:abstractNumId w:val="13"/>
  </w:num>
  <w:num w:numId="44">
    <w:abstractNumId w:val="13"/>
  </w:num>
  <w:num w:numId="45">
    <w:abstractNumId w:val="35"/>
  </w:num>
  <w:num w:numId="46">
    <w:abstractNumId w:val="8"/>
  </w:num>
  <w:num w:numId="47">
    <w:abstractNumId w:val="34"/>
  </w:num>
  <w:num w:numId="48">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4F6"/>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A12BD"/>
    <w:rsid w:val="000A2509"/>
    <w:rsid w:val="000A268A"/>
    <w:rsid w:val="000A3166"/>
    <w:rsid w:val="000A3459"/>
    <w:rsid w:val="000A48A7"/>
    <w:rsid w:val="000A4CA1"/>
    <w:rsid w:val="000A51A8"/>
    <w:rsid w:val="000A5296"/>
    <w:rsid w:val="000A5C00"/>
    <w:rsid w:val="000A67DB"/>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6BEB"/>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6CEB"/>
    <w:rsid w:val="00187C2D"/>
    <w:rsid w:val="00187DFF"/>
    <w:rsid w:val="0019025F"/>
    <w:rsid w:val="00190C65"/>
    <w:rsid w:val="001921B4"/>
    <w:rsid w:val="001921C1"/>
    <w:rsid w:val="001923C5"/>
    <w:rsid w:val="001923C7"/>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BCD"/>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3FE"/>
    <w:rsid w:val="0027481B"/>
    <w:rsid w:val="00274B71"/>
    <w:rsid w:val="00274FA7"/>
    <w:rsid w:val="0027532A"/>
    <w:rsid w:val="002762B7"/>
    <w:rsid w:val="0027674C"/>
    <w:rsid w:val="002767C0"/>
    <w:rsid w:val="00277198"/>
    <w:rsid w:val="00277314"/>
    <w:rsid w:val="00277458"/>
    <w:rsid w:val="0027758B"/>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601"/>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6F7"/>
    <w:rsid w:val="002C5416"/>
    <w:rsid w:val="002C574D"/>
    <w:rsid w:val="002C57DC"/>
    <w:rsid w:val="002C644D"/>
    <w:rsid w:val="002C67A9"/>
    <w:rsid w:val="002C7A52"/>
    <w:rsid w:val="002D165D"/>
    <w:rsid w:val="002D1B96"/>
    <w:rsid w:val="002D2279"/>
    <w:rsid w:val="002D22EC"/>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3799"/>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1763"/>
    <w:rsid w:val="004A1791"/>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A93"/>
    <w:rsid w:val="00512BA8"/>
    <w:rsid w:val="005130EE"/>
    <w:rsid w:val="0051328B"/>
    <w:rsid w:val="00513357"/>
    <w:rsid w:val="00513A09"/>
    <w:rsid w:val="00513E01"/>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5F0"/>
    <w:rsid w:val="0054067C"/>
    <w:rsid w:val="00541093"/>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6D97"/>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049"/>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71C"/>
    <w:rsid w:val="005D3F56"/>
    <w:rsid w:val="005D4607"/>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49D"/>
    <w:rsid w:val="00625050"/>
    <w:rsid w:val="00625557"/>
    <w:rsid w:val="0062576F"/>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F9"/>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54CA"/>
    <w:rsid w:val="00696763"/>
    <w:rsid w:val="00696E35"/>
    <w:rsid w:val="006977BC"/>
    <w:rsid w:val="00697806"/>
    <w:rsid w:val="006A02B2"/>
    <w:rsid w:val="006A03FF"/>
    <w:rsid w:val="006A0401"/>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8B6"/>
    <w:rsid w:val="00701F70"/>
    <w:rsid w:val="00705A34"/>
    <w:rsid w:val="00705FA8"/>
    <w:rsid w:val="007069C1"/>
    <w:rsid w:val="00706CF8"/>
    <w:rsid w:val="007074FF"/>
    <w:rsid w:val="00707AA3"/>
    <w:rsid w:val="00710699"/>
    <w:rsid w:val="007107E0"/>
    <w:rsid w:val="00710916"/>
    <w:rsid w:val="00710A79"/>
    <w:rsid w:val="00710AD8"/>
    <w:rsid w:val="00710C18"/>
    <w:rsid w:val="00710CDB"/>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4C9"/>
    <w:rsid w:val="0074191C"/>
    <w:rsid w:val="00741B20"/>
    <w:rsid w:val="00741F73"/>
    <w:rsid w:val="00742C04"/>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67EA2"/>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A5C"/>
    <w:rsid w:val="00852DC5"/>
    <w:rsid w:val="0085315D"/>
    <w:rsid w:val="00853F42"/>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DF7"/>
    <w:rsid w:val="0090256A"/>
    <w:rsid w:val="00902C32"/>
    <w:rsid w:val="00903417"/>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5659"/>
    <w:rsid w:val="00915B07"/>
    <w:rsid w:val="00915D84"/>
    <w:rsid w:val="009160AF"/>
    <w:rsid w:val="00916A54"/>
    <w:rsid w:val="00917275"/>
    <w:rsid w:val="009173D6"/>
    <w:rsid w:val="00917F48"/>
    <w:rsid w:val="009200E0"/>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D5D"/>
    <w:rsid w:val="00940B7B"/>
    <w:rsid w:val="00941093"/>
    <w:rsid w:val="00941887"/>
    <w:rsid w:val="00941BA4"/>
    <w:rsid w:val="009435C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1499"/>
    <w:rsid w:val="00A239BD"/>
    <w:rsid w:val="00A23F48"/>
    <w:rsid w:val="00A2521C"/>
    <w:rsid w:val="00A25808"/>
    <w:rsid w:val="00A2643B"/>
    <w:rsid w:val="00A26B00"/>
    <w:rsid w:val="00A271D5"/>
    <w:rsid w:val="00A274D9"/>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91F"/>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278"/>
    <w:rsid w:val="00B332FA"/>
    <w:rsid w:val="00B33C93"/>
    <w:rsid w:val="00B3439E"/>
    <w:rsid w:val="00B3576E"/>
    <w:rsid w:val="00B36F9F"/>
    <w:rsid w:val="00B37689"/>
    <w:rsid w:val="00B377D2"/>
    <w:rsid w:val="00B37AF7"/>
    <w:rsid w:val="00B37F53"/>
    <w:rsid w:val="00B40385"/>
    <w:rsid w:val="00B40748"/>
    <w:rsid w:val="00B41053"/>
    <w:rsid w:val="00B418CE"/>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1705"/>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B80"/>
    <w:rsid w:val="00C004D0"/>
    <w:rsid w:val="00C00A5B"/>
    <w:rsid w:val="00C00B62"/>
    <w:rsid w:val="00C00E22"/>
    <w:rsid w:val="00C020EE"/>
    <w:rsid w:val="00C0245A"/>
    <w:rsid w:val="00C03634"/>
    <w:rsid w:val="00C0476E"/>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663"/>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C54"/>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5B95"/>
    <w:rsid w:val="00E35CD5"/>
    <w:rsid w:val="00E364E5"/>
    <w:rsid w:val="00E36AC7"/>
    <w:rsid w:val="00E36B3C"/>
    <w:rsid w:val="00E370BD"/>
    <w:rsid w:val="00E3713D"/>
    <w:rsid w:val="00E37A94"/>
    <w:rsid w:val="00E4015F"/>
    <w:rsid w:val="00E41158"/>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6E4C"/>
    <w:rsid w:val="00EA709C"/>
    <w:rsid w:val="00EB0848"/>
    <w:rsid w:val="00EB0950"/>
    <w:rsid w:val="00EB09E5"/>
    <w:rsid w:val="00EB0BA0"/>
    <w:rsid w:val="00EB0F0D"/>
    <w:rsid w:val="00EB1583"/>
    <w:rsid w:val="00EB1D24"/>
    <w:rsid w:val="00EB28B2"/>
    <w:rsid w:val="00EB426E"/>
    <w:rsid w:val="00EB4A7A"/>
    <w:rsid w:val="00EB4E01"/>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A5"/>
    <w:rsid w:val="00EC7B3E"/>
    <w:rsid w:val="00ED11FC"/>
    <w:rsid w:val="00ED1501"/>
    <w:rsid w:val="00ED1B68"/>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6E6"/>
    <w:rsid w:val="00EF7DA6"/>
    <w:rsid w:val="00EF7EDF"/>
    <w:rsid w:val="00F00506"/>
    <w:rsid w:val="00F00776"/>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 w:val="00FF7F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17"/>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20"/>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23"/>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32"/>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a"/>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623</Words>
  <Characters>3553</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3</cp:revision>
  <cp:lastPrinted>2012-10-30T00:20:00Z</cp:lastPrinted>
  <dcterms:created xsi:type="dcterms:W3CDTF">2022-08-10T02:43:00Z</dcterms:created>
  <dcterms:modified xsi:type="dcterms:W3CDTF">2022-08-10T02:44:00Z</dcterms:modified>
</cp:coreProperties>
</file>