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3327" w14:textId="49853174" w:rsidR="0058391C" w:rsidRPr="003205F3" w:rsidRDefault="0058391C" w:rsidP="0058391C">
      <w:pPr>
        <w:pStyle w:val="Header"/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205F3">
        <w:t>3GPP TSG-RAN WG2 Meeting #11</w:t>
      </w:r>
      <w:r w:rsidR="003D2D0F">
        <w:t>9</w:t>
      </w:r>
      <w:r w:rsidRPr="003205F3">
        <w:t xml:space="preserve"> electronic</w:t>
      </w:r>
      <w:r w:rsidRPr="003205F3">
        <w:tab/>
      </w:r>
      <w:r>
        <w:tab/>
      </w:r>
      <w:r>
        <w:tab/>
      </w:r>
      <w:r>
        <w:tab/>
      </w:r>
      <w:r>
        <w:tab/>
      </w:r>
      <w:r>
        <w:tab/>
      </w:r>
      <w:r w:rsidRPr="00452150">
        <w:t>R2-2</w:t>
      </w:r>
      <w:r w:rsidR="007A38A8" w:rsidRPr="00452150">
        <w:t>20</w:t>
      </w:r>
      <w:r w:rsidR="00FF47CA">
        <w:t>7825</w:t>
      </w:r>
    </w:p>
    <w:p w14:paraId="41920DEC" w14:textId="63CD2283" w:rsidR="0058391C" w:rsidRPr="00AE3A2C" w:rsidRDefault="0058391C" w:rsidP="0058391C">
      <w:pPr>
        <w:pStyle w:val="Header"/>
      </w:pPr>
      <w:r w:rsidRPr="003205F3">
        <w:t xml:space="preserve">Online, </w:t>
      </w:r>
      <w:r w:rsidR="003D2D0F">
        <w:t>August</w:t>
      </w:r>
      <w:r w:rsidRPr="003205F3">
        <w:t>, 202</w:t>
      </w:r>
      <w:r>
        <w:t>2</w:t>
      </w:r>
    </w:p>
    <w:p w14:paraId="446C55B5" w14:textId="75EF439C" w:rsidR="00515691" w:rsidRPr="00CB6DF0" w:rsidRDefault="0085236D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748F26ED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3D2D0F">
        <w:rPr>
          <w:rFonts w:ascii="Calibri" w:eastAsia="MS Mincho" w:hAnsi="Calibri" w:cs="Calibri"/>
          <w:b/>
          <w:sz w:val="24"/>
          <w:lang w:val="en-US" w:eastAsia="en-US"/>
        </w:rPr>
        <w:t>8.1.2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0549C29C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831438">
        <w:rPr>
          <w:rFonts w:ascii="Calibri" w:eastAsia="MS Mincho" w:hAnsi="Calibri" w:cs="Calibri"/>
          <w:b/>
          <w:sz w:val="24"/>
          <w:lang w:val="en-US" w:eastAsia="en-US"/>
        </w:rPr>
        <w:t xml:space="preserve">Considerations on </w:t>
      </w:r>
      <w:r w:rsidR="002B0DE3">
        <w:rPr>
          <w:rFonts w:ascii="Calibri" w:eastAsia="MS Mincho" w:hAnsi="Calibri" w:cs="Calibri"/>
          <w:b/>
          <w:sz w:val="24"/>
          <w:lang w:val="en-US" w:eastAsia="en-US"/>
        </w:rPr>
        <w:t>NCR</w:t>
      </w:r>
      <w:r w:rsidR="00AD5C68">
        <w:rPr>
          <w:rFonts w:ascii="Calibri" w:eastAsia="MS Mincho" w:hAnsi="Calibri" w:cs="Calibri"/>
          <w:b/>
          <w:sz w:val="24"/>
          <w:lang w:val="en-US" w:eastAsia="en-US"/>
        </w:rPr>
        <w:t xml:space="preserve"> </w:t>
      </w:r>
      <w:r w:rsidR="00753D24">
        <w:rPr>
          <w:rFonts w:ascii="Calibri" w:eastAsia="MS Mincho" w:hAnsi="Calibri" w:cs="Calibri"/>
          <w:b/>
          <w:sz w:val="24"/>
          <w:lang w:val="en-US" w:eastAsia="en-US"/>
        </w:rPr>
        <w:t xml:space="preserve">authorization and </w:t>
      </w:r>
      <w:proofErr w:type="spellStart"/>
      <w:r w:rsidR="00D95B42">
        <w:rPr>
          <w:rFonts w:ascii="Calibri" w:eastAsia="MS Mincho" w:hAnsi="Calibri" w:cs="Calibri"/>
          <w:b/>
          <w:sz w:val="24"/>
          <w:lang w:val="en-US" w:eastAsia="en-US"/>
        </w:rPr>
        <w:t>fwd</w:t>
      </w:r>
      <w:proofErr w:type="spellEnd"/>
      <w:r w:rsidR="00D95B42">
        <w:rPr>
          <w:rFonts w:ascii="Calibri" w:eastAsia="MS Mincho" w:hAnsi="Calibri" w:cs="Calibri"/>
          <w:b/>
          <w:sz w:val="24"/>
          <w:lang w:val="en-US" w:eastAsia="en-US"/>
        </w:rPr>
        <w:t xml:space="preserve"> link config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1A4267DC" w14:textId="77777777" w:rsidR="002B0DE3" w:rsidRDefault="002B0DE3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RANP agreed a new SID with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0DE3" w14:paraId="04DE8028" w14:textId="77777777" w:rsidTr="002B0DE3">
        <w:tc>
          <w:tcPr>
            <w:tcW w:w="9631" w:type="dxa"/>
          </w:tcPr>
          <w:p w14:paraId="66E7427D" w14:textId="77777777" w:rsidR="002B0DE3" w:rsidRDefault="002B0DE3" w:rsidP="002B0DE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study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network-controlled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repeaters</w:t>
            </w:r>
            <w:r>
              <w:rPr>
                <w:lang w:eastAsia="ko-KR"/>
              </w:rPr>
              <w:t xml:space="preserve"> is </w:t>
            </w:r>
            <w:r>
              <w:rPr>
                <w:rFonts w:hint="eastAsia"/>
                <w:lang w:eastAsia="ko-KR"/>
              </w:rPr>
              <w:t>to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focus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following </w:t>
            </w:r>
            <w:r>
              <w:rPr>
                <w:rFonts w:hint="eastAsia"/>
                <w:lang w:eastAsia="ko-KR"/>
              </w:rPr>
              <w:t>scenarios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assumptions:</w:t>
            </w:r>
          </w:p>
          <w:p w14:paraId="50EEABF2" w14:textId="77777777" w:rsidR="002B0DE3" w:rsidRPr="00916792" w:rsidRDefault="002B0DE3" w:rsidP="002B0DE3">
            <w:pPr>
              <w:numPr>
                <w:ilvl w:val="0"/>
                <w:numId w:val="21"/>
              </w:numPr>
              <w:spacing w:after="0"/>
            </w:pPr>
            <w:r>
              <w:rPr>
                <w:iCs/>
              </w:rPr>
              <w:t>Network-controlled</w:t>
            </w:r>
            <w:r w:rsidRPr="009933A1">
              <w:rPr>
                <w:iCs/>
              </w:rPr>
              <w:t xml:space="preserve"> repeaters are </w:t>
            </w:r>
            <w:proofErr w:type="spellStart"/>
            <w:r>
              <w:rPr>
                <w:iCs/>
              </w:rPr>
              <w:t>inband</w:t>
            </w:r>
            <w:proofErr w:type="spellEnd"/>
            <w:r>
              <w:rPr>
                <w:iCs/>
              </w:rPr>
              <w:t xml:space="preserve"> RF repeaters </w:t>
            </w:r>
            <w:r w:rsidRPr="009933A1">
              <w:rPr>
                <w:iCs/>
              </w:rPr>
              <w:t>used for extension of network coverage on FR1 and FR2 bands, while during the study FR2 deployments may be prioritized for both outdoor and O2I scenarios.</w:t>
            </w:r>
          </w:p>
          <w:p w14:paraId="6F474A63" w14:textId="77777777" w:rsidR="002B0DE3" w:rsidRPr="002B0DE3" w:rsidRDefault="002B0DE3" w:rsidP="002B0DE3">
            <w:pPr>
              <w:numPr>
                <w:ilvl w:val="0"/>
                <w:numId w:val="21"/>
              </w:numPr>
              <w:spacing w:after="0"/>
              <w:rPr>
                <w:highlight w:val="yellow"/>
              </w:rPr>
            </w:pPr>
            <w:r w:rsidRPr="002B0DE3">
              <w:rPr>
                <w:highlight w:val="yellow"/>
              </w:rPr>
              <w:t>For only single hop stationary network-controlled repeaters</w:t>
            </w:r>
          </w:p>
          <w:p w14:paraId="1CFDB240" w14:textId="77777777" w:rsidR="002B0DE3" w:rsidRPr="002B0DE3" w:rsidRDefault="002B0DE3" w:rsidP="002B0DE3">
            <w:pPr>
              <w:numPr>
                <w:ilvl w:val="0"/>
                <w:numId w:val="21"/>
              </w:numPr>
              <w:spacing w:after="0"/>
              <w:rPr>
                <w:highlight w:val="yellow"/>
              </w:rPr>
            </w:pPr>
            <w:r w:rsidRPr="002B0DE3">
              <w:rPr>
                <w:highlight w:val="yellow"/>
              </w:rPr>
              <w:t>Network-controlled repeaters are transparent to UEs</w:t>
            </w:r>
          </w:p>
          <w:p w14:paraId="4BAC0582" w14:textId="77777777" w:rsidR="002B0DE3" w:rsidRPr="00335BC6" w:rsidRDefault="002B0DE3" w:rsidP="002B0DE3">
            <w:pPr>
              <w:numPr>
                <w:ilvl w:val="0"/>
                <w:numId w:val="21"/>
              </w:numPr>
              <w:spacing w:after="0"/>
            </w:pPr>
            <w:r>
              <w:t>Network-controlled</w:t>
            </w:r>
            <w:r w:rsidRPr="006B6E03">
              <w:t xml:space="preserve"> repeater can maintain the </w:t>
            </w:r>
            <w:proofErr w:type="spellStart"/>
            <w:r w:rsidRPr="006B6E03">
              <w:t>gNB</w:t>
            </w:r>
            <w:proofErr w:type="spellEnd"/>
            <w:r w:rsidRPr="006B6E03">
              <w:t>-repeater link and repeater-UE link simultaneously</w:t>
            </w:r>
          </w:p>
          <w:p w14:paraId="215C3846" w14:textId="77777777" w:rsidR="002B0DE3" w:rsidRPr="00335BC6" w:rsidRDefault="002B0DE3" w:rsidP="002B0DE3">
            <w:pPr>
              <w:spacing w:after="0"/>
              <w:ind w:left="360"/>
            </w:pPr>
            <w:r>
              <w:t xml:space="preserve">NOTE1: </w:t>
            </w:r>
            <w:r w:rsidRPr="006B6E03">
              <w:t xml:space="preserve">Cost efficiency is a key consideration point for </w:t>
            </w:r>
            <w:r>
              <w:t>network-controlled</w:t>
            </w:r>
            <w:r w:rsidRPr="006B6E03">
              <w:t xml:space="preserve"> repeaters</w:t>
            </w:r>
            <w:r>
              <w:t>.</w:t>
            </w:r>
          </w:p>
          <w:p w14:paraId="69E7AC6B" w14:textId="77777777" w:rsidR="002B0DE3" w:rsidRPr="00335BC6" w:rsidRDefault="002B0DE3" w:rsidP="002B0DE3">
            <w:pPr>
              <w:spacing w:after="0"/>
              <w:rPr>
                <w:lang w:val="en-US" w:eastAsia="ko-KR"/>
              </w:rPr>
            </w:pPr>
          </w:p>
          <w:p w14:paraId="77CE80A6" w14:textId="77777777" w:rsidR="002B0DE3" w:rsidRPr="00335BC6" w:rsidRDefault="002B0DE3" w:rsidP="002B0DE3">
            <w:pPr>
              <w:spacing w:after="0"/>
            </w:pPr>
            <w:r w:rsidRPr="006B6E03">
              <w:t>Study and i</w:t>
            </w:r>
            <w:r w:rsidRPr="000A2FEA">
              <w:t xml:space="preserve">dentify which side control information </w:t>
            </w:r>
            <w:r w:rsidRPr="009933A1">
              <w:rPr>
                <w:color w:val="000000"/>
              </w:rPr>
              <w:t>below</w:t>
            </w:r>
            <w:r w:rsidRPr="000A2FEA">
              <w:t xml:space="preserve"> is necessary for </w:t>
            </w:r>
            <w:r>
              <w:t>network-controlled</w:t>
            </w:r>
            <w:r w:rsidRPr="000A2FEA">
              <w:t xml:space="preserve"> repeaters </w:t>
            </w:r>
            <w:r w:rsidRPr="009933A1">
              <w:rPr>
                <w:color w:val="000000"/>
              </w:rPr>
              <w:t>including assumption of max transmission power</w:t>
            </w:r>
            <w:r w:rsidRPr="007A2B97">
              <w:rPr>
                <w:color w:val="000000"/>
              </w:rPr>
              <w:t xml:space="preserve"> </w:t>
            </w:r>
            <w:r w:rsidRPr="000A2FEA">
              <w:t>[RAN1]</w:t>
            </w:r>
          </w:p>
          <w:p w14:paraId="482A6334" w14:textId="77777777" w:rsidR="002B0DE3" w:rsidRPr="006B6E03" w:rsidRDefault="002B0DE3" w:rsidP="002B0DE3">
            <w:pPr>
              <w:numPr>
                <w:ilvl w:val="0"/>
                <w:numId w:val="21"/>
              </w:numPr>
              <w:spacing w:after="0"/>
            </w:pPr>
            <w:r w:rsidRPr="006B6E03">
              <w:t>Beamforming information</w:t>
            </w:r>
          </w:p>
          <w:p w14:paraId="1D2CA852" w14:textId="77777777" w:rsidR="002B0DE3" w:rsidRPr="006B6E03" w:rsidRDefault="002B0DE3" w:rsidP="002B0DE3">
            <w:pPr>
              <w:numPr>
                <w:ilvl w:val="0"/>
                <w:numId w:val="21"/>
              </w:numPr>
              <w:spacing w:after="0"/>
            </w:pPr>
            <w:r w:rsidRPr="006B6E03">
              <w:t xml:space="preserve">Timing information to align transmission / reception boundaries of </w:t>
            </w:r>
            <w:r>
              <w:t>network-controlled</w:t>
            </w:r>
            <w:r w:rsidRPr="006B6E03">
              <w:t xml:space="preserve"> repeater</w:t>
            </w:r>
          </w:p>
          <w:p w14:paraId="554210E1" w14:textId="77777777" w:rsidR="002B0DE3" w:rsidRPr="006B6E03" w:rsidRDefault="002B0DE3" w:rsidP="002B0DE3">
            <w:pPr>
              <w:numPr>
                <w:ilvl w:val="0"/>
                <w:numId w:val="21"/>
              </w:numPr>
              <w:spacing w:after="0"/>
            </w:pPr>
            <w:r w:rsidRPr="006B6E03">
              <w:t>Information on UL-DL TDD configuration</w:t>
            </w:r>
          </w:p>
          <w:p w14:paraId="628E5F54" w14:textId="77777777" w:rsidR="002B0DE3" w:rsidRPr="007A2B97" w:rsidRDefault="002B0DE3" w:rsidP="002B0DE3">
            <w:pPr>
              <w:numPr>
                <w:ilvl w:val="0"/>
                <w:numId w:val="21"/>
              </w:numPr>
              <w:spacing w:after="0"/>
              <w:rPr>
                <w:color w:val="000000"/>
              </w:rPr>
            </w:pPr>
            <w:r w:rsidRPr="006B6E03">
              <w:t>ON-OFF information for efficient interference management and improved energy efficiency</w:t>
            </w:r>
          </w:p>
          <w:p w14:paraId="0AEC0052" w14:textId="77777777" w:rsidR="002B0DE3" w:rsidRPr="009933A1" w:rsidRDefault="002B0DE3" w:rsidP="002B0DE3">
            <w:pPr>
              <w:numPr>
                <w:ilvl w:val="0"/>
                <w:numId w:val="21"/>
              </w:numPr>
              <w:spacing w:after="0"/>
              <w:rPr>
                <w:color w:val="000000"/>
              </w:rPr>
            </w:pPr>
            <w:r w:rsidRPr="009933A1">
              <w:rPr>
                <w:color w:val="000000"/>
              </w:rPr>
              <w:t>Power control information for efficient interference management</w:t>
            </w:r>
            <w:r w:rsidRPr="007A2B97">
              <w:rPr>
                <w:color w:val="000000"/>
              </w:rPr>
              <w:t xml:space="preserve"> (as the 2</w:t>
            </w:r>
            <w:r w:rsidRPr="009933A1">
              <w:rPr>
                <w:color w:val="000000"/>
                <w:vertAlign w:val="superscript"/>
              </w:rPr>
              <w:t>nd</w:t>
            </w:r>
            <w:r w:rsidRPr="007A2B97">
              <w:rPr>
                <w:color w:val="000000"/>
              </w:rPr>
              <w:t xml:space="preserve"> priority)</w:t>
            </w:r>
          </w:p>
          <w:p w14:paraId="1AD5055C" w14:textId="77777777" w:rsidR="002B0DE3" w:rsidRPr="00661787" w:rsidRDefault="002B0DE3" w:rsidP="002B0DE3">
            <w:pPr>
              <w:spacing w:after="0"/>
            </w:pPr>
            <w:r w:rsidRPr="00656598">
              <w:t xml:space="preserve">Study and identify </w:t>
            </w:r>
            <w:r>
              <w:t xml:space="preserve">L1/L2 </w:t>
            </w:r>
            <w:proofErr w:type="spellStart"/>
            <w:r w:rsidRPr="00656598">
              <w:t>signaling</w:t>
            </w:r>
            <w:proofErr w:type="spellEnd"/>
            <w:r>
              <w:t xml:space="preserve"> (including its configuration)</w:t>
            </w:r>
            <w:r w:rsidRPr="00656598">
              <w:t xml:space="preserve"> to carry the side control information [RAN1]</w:t>
            </w:r>
          </w:p>
          <w:p w14:paraId="793B5D68" w14:textId="77777777" w:rsidR="002B0DE3" w:rsidRPr="00661787" w:rsidRDefault="002B0DE3" w:rsidP="002B0DE3">
            <w:pPr>
              <w:spacing w:after="0"/>
              <w:rPr>
                <w:lang w:val="en-US"/>
              </w:rPr>
            </w:pPr>
          </w:p>
          <w:p w14:paraId="757B4774" w14:textId="77777777" w:rsidR="002B0DE3" w:rsidRDefault="002B0DE3" w:rsidP="002B0DE3">
            <w:pPr>
              <w:spacing w:after="0"/>
              <w:rPr>
                <w:bCs/>
              </w:rPr>
            </w:pPr>
            <w:r>
              <w:t>Study the following aspects of network-controlled repeater management</w:t>
            </w:r>
          </w:p>
          <w:p w14:paraId="157123E8" w14:textId="77777777" w:rsidR="002B0DE3" w:rsidRPr="002B0DE3" w:rsidRDefault="002B0DE3" w:rsidP="002B0DE3">
            <w:pPr>
              <w:numPr>
                <w:ilvl w:val="0"/>
                <w:numId w:val="21"/>
              </w:numPr>
              <w:spacing w:after="0"/>
              <w:rPr>
                <w:highlight w:val="yellow"/>
              </w:rPr>
            </w:pPr>
            <w:r w:rsidRPr="002B0DE3">
              <w:rPr>
                <w:highlight w:val="yellow"/>
              </w:rPr>
              <w:t>Identification and authorization of network-controlled repeaters [RAN2, RAN3]</w:t>
            </w:r>
          </w:p>
          <w:p w14:paraId="307B2B03" w14:textId="77777777" w:rsidR="002B0DE3" w:rsidRPr="006B6E03" w:rsidRDefault="002B0DE3" w:rsidP="002B0DE3">
            <w:pPr>
              <w:spacing w:after="0"/>
              <w:ind w:left="360"/>
            </w:pPr>
            <w:r>
              <w:rPr>
                <w:rFonts w:hint="eastAsia"/>
              </w:rPr>
              <w:t>NOTE</w:t>
            </w:r>
            <w:r>
              <w:t>2</w:t>
            </w:r>
            <w:r>
              <w:rPr>
                <w:rFonts w:hint="eastAsia"/>
              </w:rPr>
              <w:t xml:space="preserve">: </w:t>
            </w:r>
            <w:r>
              <w:t>C</w:t>
            </w:r>
            <w:r w:rsidRPr="000D06F4">
              <w:t>oordination with SA3</w:t>
            </w:r>
            <w:r>
              <w:t xml:space="preserve"> </w:t>
            </w:r>
            <w:r w:rsidRPr="000D06F4">
              <w:t>may be needed</w:t>
            </w:r>
            <w:r>
              <w:t>.</w:t>
            </w:r>
          </w:p>
          <w:p w14:paraId="0F6DDDB1" w14:textId="77777777" w:rsidR="002B0DE3" w:rsidRDefault="002B0DE3" w:rsidP="007711C0">
            <w:pPr>
              <w:rPr>
                <w:rFonts w:asciiTheme="minorHAnsi" w:hAnsiTheme="minorHAnsi" w:cstheme="minorHAnsi"/>
              </w:rPr>
            </w:pPr>
          </w:p>
        </w:tc>
      </w:tr>
    </w:tbl>
    <w:p w14:paraId="4298D251" w14:textId="77777777" w:rsidR="002B0DE3" w:rsidRDefault="002B0DE3" w:rsidP="007711C0">
      <w:pPr>
        <w:rPr>
          <w:rFonts w:asciiTheme="minorHAnsi" w:hAnsiTheme="minorHAnsi" w:cstheme="minorHAnsi"/>
        </w:rPr>
      </w:pPr>
    </w:p>
    <w:p w14:paraId="6FB6C11D" w14:textId="4704A8D7" w:rsidR="00FD3371" w:rsidRPr="00F609F0" w:rsidDel="009F646F" w:rsidRDefault="002B0DE3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this contribution we propose to reuse IAB mechanisms for identification and authorisation</w:t>
      </w:r>
      <w:r w:rsidR="005D44B3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We also propose that NCR-MT receives </w:t>
      </w:r>
      <w:r w:rsidR="00024377">
        <w:rPr>
          <w:rFonts w:asciiTheme="minorHAnsi" w:hAnsiTheme="minorHAnsi" w:cstheme="minorHAnsi"/>
        </w:rPr>
        <w:t>NCR-</w:t>
      </w:r>
      <w:proofErr w:type="spellStart"/>
      <w:r w:rsidR="00024377">
        <w:rPr>
          <w:rFonts w:asciiTheme="minorHAnsi" w:hAnsiTheme="minorHAnsi" w:cstheme="minorHAnsi"/>
        </w:rPr>
        <w:t>fwd</w:t>
      </w:r>
      <w:proofErr w:type="spellEnd"/>
      <w:r w:rsidR="00024377">
        <w:rPr>
          <w:rFonts w:asciiTheme="minorHAnsi" w:hAnsiTheme="minorHAnsi" w:cstheme="minorHAnsi"/>
        </w:rPr>
        <w:t xml:space="preserve"> configuration via RRC signalling (rather than via OAM).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F622831" w14:textId="3FB713A0" w:rsidR="00125639" w:rsidRPr="00125639" w:rsidRDefault="00490DC6" w:rsidP="0146E66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NCR s</w:t>
      </w:r>
      <w:r w:rsidR="00125639" w:rsidRPr="00125639">
        <w:rPr>
          <w:rFonts w:asciiTheme="minorHAnsi" w:hAnsiTheme="minorHAnsi" w:cstheme="minorHAnsi"/>
          <w:bCs/>
        </w:rPr>
        <w:t xml:space="preserve">upports single hop and </w:t>
      </w:r>
      <w:r w:rsidR="007F4ACD">
        <w:rPr>
          <w:rFonts w:asciiTheme="minorHAnsi" w:hAnsiTheme="minorHAnsi" w:cstheme="minorHAnsi"/>
          <w:bCs/>
        </w:rPr>
        <w:t xml:space="preserve">access link is </w:t>
      </w:r>
      <w:r w:rsidR="00125639" w:rsidRPr="00125639">
        <w:rPr>
          <w:rFonts w:asciiTheme="minorHAnsi" w:hAnsiTheme="minorHAnsi" w:cstheme="minorHAnsi"/>
          <w:bCs/>
        </w:rPr>
        <w:t>transparent to UEs</w:t>
      </w:r>
      <w:r>
        <w:rPr>
          <w:rFonts w:asciiTheme="minorHAnsi" w:hAnsiTheme="minorHAnsi" w:cstheme="minorHAnsi"/>
          <w:bCs/>
        </w:rPr>
        <w:t>. RAN1 has captured the</w:t>
      </w:r>
      <w:r w:rsidR="00B84061">
        <w:rPr>
          <w:rFonts w:asciiTheme="minorHAnsi" w:hAnsiTheme="minorHAnsi" w:cstheme="minorHAnsi"/>
          <w:bCs/>
        </w:rPr>
        <w:t xml:space="preserve"> functional split as follows in the TR</w:t>
      </w:r>
      <w:r w:rsidR="00A076FE">
        <w:rPr>
          <w:rFonts w:asciiTheme="minorHAnsi" w:hAnsiTheme="minorHAnsi" w:cstheme="minorHAnsi"/>
          <w:bCs/>
        </w:rPr>
        <w:t xml:space="preserve"> with a control link terminating in NCR-MT and backhaul link in NCR-</w:t>
      </w:r>
      <w:proofErr w:type="spellStart"/>
      <w:r w:rsidR="00A076FE">
        <w:rPr>
          <w:rFonts w:asciiTheme="minorHAnsi" w:hAnsiTheme="minorHAnsi" w:cstheme="minorHAnsi"/>
          <w:bCs/>
        </w:rPr>
        <w:t>Fwd</w:t>
      </w:r>
      <w:proofErr w:type="spellEnd"/>
      <w:r w:rsidR="00A076FE">
        <w:rPr>
          <w:rFonts w:asciiTheme="minorHAnsi" w:hAnsiTheme="minorHAnsi" w:cstheme="minorHAnsi"/>
          <w:bCs/>
        </w:rPr>
        <w:t xml:space="preserve"> entity</w:t>
      </w:r>
      <w:r w:rsidR="00B84061">
        <w:rPr>
          <w:rFonts w:asciiTheme="minorHAnsi" w:hAnsiTheme="minorHAnsi" w:cstheme="minorHAnsi"/>
          <w:bCs/>
        </w:rPr>
        <w:t>:</w:t>
      </w:r>
    </w:p>
    <w:p w14:paraId="5F97D115" w14:textId="365C27C6" w:rsidR="00125639" w:rsidRDefault="00125639" w:rsidP="0146E666">
      <w:pPr>
        <w:rPr>
          <w:rFonts w:asciiTheme="minorHAnsi" w:hAnsiTheme="minorHAnsi" w:cstheme="minorHAnsi"/>
          <w:b/>
        </w:rPr>
      </w:pPr>
      <w:r w:rsidRPr="00125639">
        <w:rPr>
          <w:rFonts w:asciiTheme="minorHAnsi" w:hAnsiTheme="minorHAnsi" w:cstheme="minorHAnsi"/>
          <w:b/>
          <w:noProof/>
        </w:rPr>
        <w:drawing>
          <wp:inline distT="0" distB="0" distL="0" distR="0" wp14:anchorId="086E9C78" wp14:editId="2542E651">
            <wp:extent cx="3301200" cy="1080000"/>
            <wp:effectExtent l="0" t="0" r="0" b="6350"/>
            <wp:docPr id="4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B03F6122-7B8A-4BF6-B50E-B8EFC2158C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>
                      <a:extLst>
                        <a:ext uri="{FF2B5EF4-FFF2-40B4-BE49-F238E27FC236}">
                          <a16:creationId xmlns:a16="http://schemas.microsoft.com/office/drawing/2014/main" id="{B03F6122-7B8A-4BF6-B50E-B8EFC2158CF2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2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3B0F1" w14:textId="77777777" w:rsidR="00125639" w:rsidRDefault="00125639" w:rsidP="0146E666">
      <w:pPr>
        <w:rPr>
          <w:rFonts w:asciiTheme="minorHAnsi" w:hAnsiTheme="minorHAnsi" w:cstheme="minorHAnsi"/>
          <w:b/>
        </w:rPr>
      </w:pPr>
    </w:p>
    <w:p w14:paraId="4019CC41" w14:textId="03154C10" w:rsidR="00024377" w:rsidRDefault="00024377" w:rsidP="0146E66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Identification and authorisation of NCR</w:t>
      </w:r>
    </w:p>
    <w:p w14:paraId="5FD3E3BC" w14:textId="1D720DA6" w:rsidR="00024377" w:rsidRDefault="00024377" w:rsidP="0146E66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 </w:t>
      </w:r>
      <w:proofErr w:type="spellStart"/>
      <w:r>
        <w:rPr>
          <w:rFonts w:asciiTheme="minorHAnsi" w:hAnsiTheme="minorHAnsi" w:cstheme="minorHAnsi"/>
          <w:bCs/>
        </w:rPr>
        <w:t>gNB</w:t>
      </w:r>
      <w:proofErr w:type="spellEnd"/>
      <w:r>
        <w:rPr>
          <w:rFonts w:asciiTheme="minorHAnsi" w:hAnsiTheme="minorHAnsi" w:cstheme="minorHAnsi"/>
          <w:bCs/>
        </w:rPr>
        <w:t xml:space="preserve"> cell supporting NCR operation </w:t>
      </w:r>
      <w:r w:rsidR="002872E7">
        <w:rPr>
          <w:rFonts w:asciiTheme="minorHAnsi" w:hAnsiTheme="minorHAnsi" w:cstheme="minorHAnsi"/>
          <w:bCs/>
        </w:rPr>
        <w:t>may</w:t>
      </w:r>
      <w:r w:rsidR="005F244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broadcast an indication in system information </w:t>
      </w:r>
      <w:r w:rsidR="002872E7">
        <w:rPr>
          <w:rFonts w:asciiTheme="minorHAnsi" w:hAnsiTheme="minorHAnsi" w:cstheme="minorHAnsi"/>
          <w:bCs/>
        </w:rPr>
        <w:t xml:space="preserve">indicating the </w:t>
      </w:r>
      <w:r>
        <w:rPr>
          <w:rFonts w:asciiTheme="minorHAnsi" w:hAnsiTheme="minorHAnsi" w:cstheme="minorHAnsi"/>
          <w:bCs/>
        </w:rPr>
        <w:t>support</w:t>
      </w:r>
      <w:r w:rsidR="002872E7">
        <w:rPr>
          <w:rFonts w:asciiTheme="minorHAnsi" w:hAnsiTheme="minorHAnsi" w:cstheme="minorHAnsi"/>
          <w:bCs/>
        </w:rPr>
        <w:t xml:space="preserve"> for</w:t>
      </w:r>
      <w:r w:rsidR="00231642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NCR operation</w:t>
      </w:r>
      <w:r w:rsidR="00C427B0">
        <w:rPr>
          <w:rFonts w:asciiTheme="minorHAnsi" w:hAnsiTheme="minorHAnsi" w:cstheme="minorHAnsi"/>
          <w:bCs/>
        </w:rPr>
        <w:t>,</w:t>
      </w:r>
      <w:r>
        <w:rPr>
          <w:rFonts w:asciiTheme="minorHAnsi" w:hAnsiTheme="minorHAnsi" w:cstheme="minorHAnsi"/>
          <w:bCs/>
        </w:rPr>
        <w:t xml:space="preserve"> so that </w:t>
      </w:r>
      <w:r w:rsidR="00231642">
        <w:rPr>
          <w:rFonts w:asciiTheme="minorHAnsi" w:hAnsiTheme="minorHAnsi" w:cstheme="minorHAnsi"/>
          <w:bCs/>
        </w:rPr>
        <w:t xml:space="preserve">an </w:t>
      </w:r>
      <w:r>
        <w:rPr>
          <w:rFonts w:asciiTheme="minorHAnsi" w:hAnsiTheme="minorHAnsi" w:cstheme="minorHAnsi"/>
          <w:bCs/>
        </w:rPr>
        <w:t xml:space="preserve">NCR-MT can camp on this cell. Alternatively, in the absence of this indication, NCR-MT </w:t>
      </w:r>
      <w:r w:rsidR="00C427B0">
        <w:rPr>
          <w:rFonts w:asciiTheme="minorHAnsi" w:hAnsiTheme="minorHAnsi" w:cstheme="minorHAnsi"/>
          <w:bCs/>
        </w:rPr>
        <w:t>may be</w:t>
      </w:r>
      <w:r>
        <w:rPr>
          <w:rFonts w:asciiTheme="minorHAnsi" w:hAnsiTheme="minorHAnsi" w:cstheme="minorHAnsi"/>
          <w:bCs/>
        </w:rPr>
        <w:t xml:space="preserve"> redirected after NCR-MT capability is known</w:t>
      </w:r>
      <w:r w:rsidR="00231642">
        <w:rPr>
          <w:rFonts w:asciiTheme="minorHAnsi" w:hAnsiTheme="minorHAnsi" w:cstheme="minorHAnsi"/>
          <w:bCs/>
        </w:rPr>
        <w:t xml:space="preserve"> and this is </w:t>
      </w:r>
      <w:r w:rsidR="005E0E60">
        <w:rPr>
          <w:rFonts w:asciiTheme="minorHAnsi" w:hAnsiTheme="minorHAnsi" w:cstheme="minorHAnsi"/>
          <w:bCs/>
        </w:rPr>
        <w:t xml:space="preserve">rather </w:t>
      </w:r>
      <w:r w:rsidR="00231642">
        <w:rPr>
          <w:rFonts w:asciiTheme="minorHAnsi" w:hAnsiTheme="minorHAnsi" w:cstheme="minorHAnsi"/>
          <w:bCs/>
        </w:rPr>
        <w:t>a long process</w:t>
      </w:r>
      <w:r>
        <w:rPr>
          <w:rFonts w:asciiTheme="minorHAnsi" w:hAnsiTheme="minorHAnsi" w:cstheme="minorHAnsi"/>
          <w:bCs/>
        </w:rPr>
        <w:t>.</w:t>
      </w:r>
      <w:r w:rsidR="00125639">
        <w:rPr>
          <w:rFonts w:asciiTheme="minorHAnsi" w:hAnsiTheme="minorHAnsi" w:cstheme="minorHAnsi"/>
          <w:bCs/>
        </w:rPr>
        <w:t xml:space="preserve"> </w:t>
      </w:r>
      <w:r w:rsidR="00647DA9">
        <w:rPr>
          <w:rFonts w:asciiTheme="minorHAnsi" w:hAnsiTheme="minorHAnsi" w:cstheme="minorHAnsi"/>
          <w:bCs/>
        </w:rPr>
        <w:t>We think the best solution is to have a</w:t>
      </w:r>
      <w:r w:rsidR="00125639">
        <w:rPr>
          <w:rFonts w:asciiTheme="minorHAnsi" w:hAnsiTheme="minorHAnsi" w:cstheme="minorHAnsi"/>
          <w:bCs/>
        </w:rPr>
        <w:t xml:space="preserve"> combined indication for “cell supporting NCR-MT operation capability” and cell currently allows “NCR-MT operation” like IAB-MT.</w:t>
      </w:r>
    </w:p>
    <w:p w14:paraId="064F8492" w14:textId="4BED44A0" w:rsidR="00024377" w:rsidRDefault="00024377" w:rsidP="0146E66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NCR-MT indicates its capability to support NCR operation in msg5 so that </w:t>
      </w:r>
      <w:proofErr w:type="spellStart"/>
      <w:r>
        <w:rPr>
          <w:rFonts w:asciiTheme="minorHAnsi" w:hAnsiTheme="minorHAnsi" w:cstheme="minorHAnsi"/>
          <w:bCs/>
        </w:rPr>
        <w:t>gNB</w:t>
      </w:r>
      <w:proofErr w:type="spellEnd"/>
      <w:r>
        <w:rPr>
          <w:rFonts w:asciiTheme="minorHAnsi" w:hAnsiTheme="minorHAnsi" w:cstheme="minorHAnsi"/>
          <w:bCs/>
        </w:rPr>
        <w:t xml:space="preserve"> allocate</w:t>
      </w:r>
      <w:r w:rsidR="00351823">
        <w:rPr>
          <w:rFonts w:asciiTheme="minorHAnsi" w:hAnsiTheme="minorHAnsi" w:cstheme="minorHAnsi"/>
          <w:bCs/>
        </w:rPr>
        <w:t>s</w:t>
      </w:r>
      <w:r>
        <w:rPr>
          <w:rFonts w:asciiTheme="minorHAnsi" w:hAnsiTheme="minorHAnsi" w:cstheme="minorHAnsi"/>
          <w:bCs/>
        </w:rPr>
        <w:t xml:space="preserve"> resources accordingly </w:t>
      </w:r>
      <w:proofErr w:type="gramStart"/>
      <w:r>
        <w:rPr>
          <w:rFonts w:asciiTheme="minorHAnsi" w:hAnsiTheme="minorHAnsi" w:cstheme="minorHAnsi"/>
          <w:bCs/>
        </w:rPr>
        <w:t xml:space="preserve">and </w:t>
      </w:r>
      <w:r w:rsidR="00351823">
        <w:rPr>
          <w:rFonts w:asciiTheme="minorHAnsi" w:hAnsiTheme="minorHAnsi" w:cstheme="minorHAnsi"/>
          <w:bCs/>
        </w:rPr>
        <w:t>also</w:t>
      </w:r>
      <w:proofErr w:type="gramEnd"/>
      <w:r w:rsidR="00351823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get it authenticated.</w:t>
      </w:r>
    </w:p>
    <w:p w14:paraId="0BFF18C8" w14:textId="670803CF" w:rsidR="00024377" w:rsidRDefault="00024377" w:rsidP="0146E66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NCR -MT is authenticated during initial connection setup by the core network and if allowed to operate as NCR then this status is </w:t>
      </w:r>
      <w:r w:rsidR="00E90315">
        <w:rPr>
          <w:rFonts w:asciiTheme="minorHAnsi" w:hAnsiTheme="minorHAnsi" w:cstheme="minorHAnsi"/>
          <w:bCs/>
        </w:rPr>
        <w:t>fed back</w:t>
      </w:r>
      <w:r>
        <w:rPr>
          <w:rFonts w:asciiTheme="minorHAnsi" w:hAnsiTheme="minorHAnsi" w:cstheme="minorHAnsi"/>
          <w:bCs/>
        </w:rPr>
        <w:t xml:space="preserve"> to </w:t>
      </w:r>
      <w:r w:rsidR="006F40A9">
        <w:rPr>
          <w:rFonts w:asciiTheme="minorHAnsi" w:hAnsiTheme="minorHAnsi" w:cstheme="minorHAnsi"/>
          <w:bCs/>
        </w:rPr>
        <w:t xml:space="preserve">the </w:t>
      </w:r>
      <w:r>
        <w:rPr>
          <w:rFonts w:asciiTheme="minorHAnsi" w:hAnsiTheme="minorHAnsi" w:cstheme="minorHAnsi"/>
          <w:bCs/>
        </w:rPr>
        <w:t>RAN.</w:t>
      </w:r>
    </w:p>
    <w:p w14:paraId="6518C68B" w14:textId="31A855DE" w:rsidR="0085683D" w:rsidRDefault="0085683D" w:rsidP="0146E666">
      <w:pPr>
        <w:rPr>
          <w:rFonts w:asciiTheme="minorHAnsi" w:hAnsiTheme="minorHAnsi" w:cstheme="minorHAnsi"/>
          <w:b/>
        </w:rPr>
      </w:pPr>
      <w:r w:rsidRPr="0085683D">
        <w:rPr>
          <w:rFonts w:asciiTheme="minorHAnsi" w:hAnsiTheme="minorHAnsi" w:cstheme="minorHAnsi"/>
          <w:b/>
        </w:rPr>
        <w:t xml:space="preserve">Proposal 1: </w:t>
      </w:r>
      <w:r w:rsidR="00EF0464">
        <w:rPr>
          <w:rFonts w:asciiTheme="minorHAnsi" w:hAnsiTheme="minorHAnsi" w:cstheme="minorHAnsi"/>
          <w:b/>
        </w:rPr>
        <w:t xml:space="preserve">RAN2 to agree that </w:t>
      </w:r>
      <w:r w:rsidRPr="0085683D">
        <w:rPr>
          <w:rFonts w:asciiTheme="minorHAnsi" w:hAnsiTheme="minorHAnsi" w:cstheme="minorHAnsi"/>
          <w:b/>
        </w:rPr>
        <w:t xml:space="preserve">identification and authorisation </w:t>
      </w:r>
      <w:r w:rsidR="00EF0464">
        <w:rPr>
          <w:rFonts w:asciiTheme="minorHAnsi" w:hAnsiTheme="minorHAnsi" w:cstheme="minorHAnsi"/>
          <w:b/>
        </w:rPr>
        <w:t xml:space="preserve">of NCR is </w:t>
      </w:r>
      <w:r w:rsidRPr="0085683D">
        <w:rPr>
          <w:rFonts w:asciiTheme="minorHAnsi" w:hAnsiTheme="minorHAnsi" w:cstheme="minorHAnsi"/>
          <w:b/>
        </w:rPr>
        <w:t>based on IAB</w:t>
      </w:r>
      <w:r w:rsidR="00EF0464">
        <w:rPr>
          <w:rFonts w:asciiTheme="minorHAnsi" w:hAnsiTheme="minorHAnsi" w:cstheme="minorHAnsi"/>
          <w:b/>
        </w:rPr>
        <w:t>.</w:t>
      </w:r>
    </w:p>
    <w:p w14:paraId="0CA1A36B" w14:textId="6B7DE716" w:rsidR="00125639" w:rsidRPr="00125639" w:rsidRDefault="00125639" w:rsidP="0146E666">
      <w:pPr>
        <w:rPr>
          <w:rFonts w:asciiTheme="minorHAnsi" w:hAnsiTheme="minorHAnsi" w:cstheme="minorHAnsi"/>
          <w:b/>
        </w:rPr>
      </w:pPr>
      <w:r w:rsidRPr="00125639">
        <w:rPr>
          <w:rFonts w:asciiTheme="minorHAnsi" w:hAnsiTheme="minorHAnsi" w:cstheme="minorHAnsi"/>
          <w:b/>
        </w:rPr>
        <w:t>NCR-</w:t>
      </w:r>
      <w:proofErr w:type="spellStart"/>
      <w:r w:rsidRPr="00125639">
        <w:rPr>
          <w:rFonts w:asciiTheme="minorHAnsi" w:hAnsiTheme="minorHAnsi" w:cstheme="minorHAnsi"/>
          <w:b/>
        </w:rPr>
        <w:t>fwd</w:t>
      </w:r>
      <w:proofErr w:type="spellEnd"/>
      <w:r w:rsidRPr="00125639">
        <w:rPr>
          <w:rFonts w:asciiTheme="minorHAnsi" w:hAnsiTheme="minorHAnsi" w:cstheme="minorHAnsi"/>
          <w:b/>
        </w:rPr>
        <w:t xml:space="preserve"> configuration</w:t>
      </w:r>
    </w:p>
    <w:p w14:paraId="30A0C9B1" w14:textId="4235F378" w:rsidR="00125639" w:rsidRDefault="00125639" w:rsidP="0146E66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Following information is required for NCR-</w:t>
      </w:r>
      <w:proofErr w:type="spellStart"/>
      <w:r>
        <w:rPr>
          <w:rFonts w:asciiTheme="minorHAnsi" w:hAnsiTheme="minorHAnsi" w:cstheme="minorHAnsi"/>
          <w:bCs/>
        </w:rPr>
        <w:t>fwd</w:t>
      </w:r>
      <w:proofErr w:type="spellEnd"/>
      <w:r>
        <w:rPr>
          <w:rFonts w:asciiTheme="minorHAnsi" w:hAnsiTheme="minorHAnsi" w:cstheme="minorHAnsi"/>
          <w:bCs/>
        </w:rPr>
        <w:t xml:space="preserve"> link configuration</w:t>
      </w:r>
    </w:p>
    <w:p w14:paraId="79FAE25F" w14:textId="459F22C7" w:rsidR="00125639" w:rsidRPr="00125639" w:rsidRDefault="00125639" w:rsidP="00125639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bCs/>
        </w:rPr>
      </w:pPr>
      <w:r w:rsidRPr="00125639">
        <w:rPr>
          <w:rFonts w:asciiTheme="minorHAnsi" w:hAnsiTheme="minorHAnsi" w:cstheme="minorHAnsi"/>
          <w:bCs/>
        </w:rPr>
        <w:t xml:space="preserve">Beam </w:t>
      </w:r>
      <w:proofErr w:type="spellStart"/>
      <w:r w:rsidRPr="00125639">
        <w:rPr>
          <w:rFonts w:asciiTheme="minorHAnsi" w:hAnsiTheme="minorHAnsi" w:cstheme="minorHAnsi"/>
          <w:bCs/>
        </w:rPr>
        <w:t>informatiom</w:t>
      </w:r>
      <w:proofErr w:type="spellEnd"/>
    </w:p>
    <w:p w14:paraId="2ACA1E89" w14:textId="5A89F7F9" w:rsidR="00125639" w:rsidRPr="00125639" w:rsidRDefault="00125639" w:rsidP="00125639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bCs/>
        </w:rPr>
      </w:pPr>
      <w:r w:rsidRPr="00125639">
        <w:rPr>
          <w:rFonts w:asciiTheme="minorHAnsi" w:hAnsiTheme="minorHAnsi" w:cstheme="minorHAnsi"/>
          <w:bCs/>
        </w:rPr>
        <w:t>UL/DL config</w:t>
      </w:r>
    </w:p>
    <w:p w14:paraId="4C0CBFBD" w14:textId="0FF11C16" w:rsidR="00125639" w:rsidRPr="00125639" w:rsidRDefault="00125639" w:rsidP="00125639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bCs/>
        </w:rPr>
      </w:pPr>
      <w:r w:rsidRPr="00125639">
        <w:rPr>
          <w:rFonts w:asciiTheme="minorHAnsi" w:hAnsiTheme="minorHAnsi" w:cstheme="minorHAnsi"/>
          <w:bCs/>
        </w:rPr>
        <w:t>ON/off config</w:t>
      </w:r>
    </w:p>
    <w:p w14:paraId="0236BA9B" w14:textId="08F1BD5D" w:rsidR="00125639" w:rsidRPr="00125639" w:rsidRDefault="00125639" w:rsidP="00125639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bCs/>
        </w:rPr>
      </w:pPr>
      <w:r w:rsidRPr="00125639">
        <w:rPr>
          <w:rFonts w:asciiTheme="minorHAnsi" w:hAnsiTheme="minorHAnsi" w:cstheme="minorHAnsi"/>
          <w:bCs/>
        </w:rPr>
        <w:t>Power control</w:t>
      </w:r>
      <w:r>
        <w:rPr>
          <w:rFonts w:asciiTheme="minorHAnsi" w:hAnsiTheme="minorHAnsi" w:cstheme="minorHAnsi"/>
          <w:bCs/>
        </w:rPr>
        <w:t xml:space="preserve"> (2</w:t>
      </w:r>
      <w:r w:rsidRPr="00125639">
        <w:rPr>
          <w:rFonts w:asciiTheme="minorHAnsi" w:hAnsiTheme="minorHAnsi" w:cstheme="minorHAnsi"/>
          <w:bCs/>
          <w:vertAlign w:val="superscript"/>
        </w:rPr>
        <w:t>nd</w:t>
      </w:r>
      <w:r>
        <w:rPr>
          <w:rFonts w:asciiTheme="minorHAnsi" w:hAnsiTheme="minorHAnsi" w:cstheme="minorHAnsi"/>
          <w:bCs/>
        </w:rPr>
        <w:t xml:space="preserve"> priority)</w:t>
      </w:r>
    </w:p>
    <w:p w14:paraId="581732FF" w14:textId="4826A337" w:rsidR="00125639" w:rsidRDefault="006F40A9" w:rsidP="0146E666">
      <w:pPr>
        <w:rPr>
          <w:rFonts w:asciiTheme="minorHAnsi" w:hAnsiTheme="minorHAnsi" w:cstheme="minorHAnsi"/>
          <w:bCs/>
        </w:rPr>
      </w:pPr>
      <w:proofErr w:type="gramStart"/>
      <w:r>
        <w:rPr>
          <w:rFonts w:asciiTheme="minorHAnsi" w:hAnsiTheme="minorHAnsi" w:cstheme="minorHAnsi"/>
          <w:bCs/>
        </w:rPr>
        <w:t>However</w:t>
      </w:r>
      <w:proofErr w:type="gramEnd"/>
      <w:r>
        <w:rPr>
          <w:rFonts w:asciiTheme="minorHAnsi" w:hAnsiTheme="minorHAnsi" w:cstheme="minorHAnsi"/>
          <w:bCs/>
        </w:rPr>
        <w:t xml:space="preserve"> this list is not yet complete but </w:t>
      </w:r>
      <w:r w:rsidR="00125639">
        <w:rPr>
          <w:rFonts w:asciiTheme="minorHAnsi" w:hAnsiTheme="minorHAnsi" w:cstheme="minorHAnsi"/>
          <w:bCs/>
        </w:rPr>
        <w:t>RAN1 is discussing following options</w:t>
      </w:r>
      <w:r w:rsidR="00244ECD">
        <w:rPr>
          <w:rFonts w:asciiTheme="minorHAnsi" w:hAnsiTheme="minorHAnsi" w:cstheme="minorHAnsi"/>
          <w:bCs/>
        </w:rPr>
        <w:t xml:space="preserve"> to provide this configuration to NCR</w:t>
      </w:r>
      <w:r w:rsidR="00125639">
        <w:rPr>
          <w:rFonts w:asciiTheme="minorHAnsi" w:hAnsiTheme="minorHAnsi" w:cstheme="minorHAnsi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5639" w14:paraId="7D800E0A" w14:textId="77777777" w:rsidTr="00125639">
        <w:tc>
          <w:tcPr>
            <w:tcW w:w="9631" w:type="dxa"/>
          </w:tcPr>
          <w:p w14:paraId="2BD5C890" w14:textId="77777777" w:rsidR="00125639" w:rsidRPr="00125639" w:rsidRDefault="00125639" w:rsidP="00125639">
            <w:pPr>
              <w:rPr>
                <w:rFonts w:asciiTheme="minorHAnsi" w:hAnsiTheme="minorHAnsi" w:cstheme="minorHAnsi"/>
                <w:bCs/>
              </w:rPr>
            </w:pPr>
            <w:r w:rsidRPr="00125639">
              <w:rPr>
                <w:rFonts w:asciiTheme="minorHAnsi" w:hAnsiTheme="minorHAnsi" w:cstheme="minorHAnsi"/>
                <w:b/>
                <w:bCs/>
                <w:lang w:val="en-US"/>
              </w:rPr>
              <w:t>Agreement:</w:t>
            </w:r>
            <w:r w:rsidRPr="00125639">
              <w:rPr>
                <w:rFonts w:asciiTheme="minorHAnsi" w:hAnsiTheme="minorHAnsi" w:cstheme="minorHAnsi"/>
                <w:bCs/>
                <w:lang w:val="en-US"/>
              </w:rPr>
              <w:t xml:space="preserve"> The NCR-MT can obtain the necessary configuration for receiving the L1/L2 signaling of the side control information.</w:t>
            </w:r>
          </w:p>
          <w:p w14:paraId="437C007F" w14:textId="77777777" w:rsidR="00125639" w:rsidRPr="00125639" w:rsidRDefault="00125639" w:rsidP="00125639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</w:rPr>
            </w:pPr>
            <w:r w:rsidRPr="00125639">
              <w:rPr>
                <w:rFonts w:asciiTheme="minorHAnsi" w:hAnsiTheme="minorHAnsi" w:cstheme="minorHAnsi"/>
                <w:bCs/>
                <w:lang w:val="en-US"/>
              </w:rPr>
              <w:t>Option 1: The necessary configuration is from RRC.</w:t>
            </w:r>
          </w:p>
          <w:p w14:paraId="072BED38" w14:textId="77777777" w:rsidR="00125639" w:rsidRPr="00125639" w:rsidRDefault="00125639" w:rsidP="00125639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</w:rPr>
            </w:pPr>
            <w:r w:rsidRPr="00125639">
              <w:rPr>
                <w:rFonts w:asciiTheme="minorHAnsi" w:hAnsiTheme="minorHAnsi" w:cstheme="minorHAnsi"/>
                <w:bCs/>
                <w:lang w:val="en-US"/>
              </w:rPr>
              <w:t>Option 2: The necessary configuration is from OAM or hard-coded.</w:t>
            </w:r>
          </w:p>
          <w:p w14:paraId="0CE9B98D" w14:textId="204EA49D" w:rsidR="00125639" w:rsidRDefault="00125639" w:rsidP="00125639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</w:rPr>
            </w:pPr>
            <w:r w:rsidRPr="00125639">
              <w:rPr>
                <w:rFonts w:asciiTheme="minorHAnsi" w:hAnsiTheme="minorHAnsi" w:cstheme="minorHAnsi"/>
                <w:bCs/>
                <w:lang w:val="en-US"/>
              </w:rPr>
              <w:t>Option 3: The necessary configuration is partially configured by RRC and partially configured by OAM or hard-coded.</w:t>
            </w:r>
          </w:p>
        </w:tc>
      </w:tr>
    </w:tbl>
    <w:p w14:paraId="6EE69D19" w14:textId="77777777" w:rsidR="00125639" w:rsidRPr="00125639" w:rsidRDefault="00125639" w:rsidP="00125639">
      <w:pPr>
        <w:rPr>
          <w:rFonts w:asciiTheme="minorHAnsi" w:hAnsiTheme="minorHAnsi" w:cstheme="minorHAnsi"/>
          <w:bCs/>
        </w:rPr>
      </w:pPr>
    </w:p>
    <w:p w14:paraId="027694D3" w14:textId="704D9D8A" w:rsidR="00024377" w:rsidRDefault="00547B38" w:rsidP="0146E666">
      <w:pPr>
        <w:rPr>
          <w:rFonts w:asciiTheme="minorHAnsi" w:hAnsiTheme="minorHAnsi" w:cstheme="minorHAnsi"/>
          <w:bCs/>
        </w:rPr>
      </w:pPr>
      <w:proofErr w:type="gramStart"/>
      <w:r>
        <w:rPr>
          <w:rFonts w:asciiTheme="minorHAnsi" w:hAnsiTheme="minorHAnsi" w:cstheme="minorHAnsi"/>
          <w:bCs/>
        </w:rPr>
        <w:t>In order to</w:t>
      </w:r>
      <w:proofErr w:type="gramEnd"/>
      <w:r>
        <w:rPr>
          <w:rFonts w:asciiTheme="minorHAnsi" w:hAnsiTheme="minorHAnsi" w:cstheme="minorHAnsi"/>
          <w:bCs/>
        </w:rPr>
        <w:t xml:space="preserve"> support</w:t>
      </w:r>
      <w:r w:rsidR="0085683D">
        <w:rPr>
          <w:rFonts w:asciiTheme="minorHAnsi" w:hAnsiTheme="minorHAnsi" w:cstheme="minorHAnsi"/>
          <w:bCs/>
        </w:rPr>
        <w:t xml:space="preserve"> inter vendor scenario</w:t>
      </w:r>
      <w:r>
        <w:rPr>
          <w:rFonts w:asciiTheme="minorHAnsi" w:hAnsiTheme="minorHAnsi" w:cstheme="minorHAnsi"/>
          <w:bCs/>
        </w:rPr>
        <w:t>s</w:t>
      </w:r>
      <w:r w:rsidR="0085683D">
        <w:rPr>
          <w:rFonts w:asciiTheme="minorHAnsi" w:hAnsiTheme="minorHAnsi" w:cstheme="minorHAnsi"/>
          <w:bCs/>
        </w:rPr>
        <w:t>, option 1 should be supported and RAN2 has enough expertise from IAB work</w:t>
      </w:r>
      <w:r>
        <w:rPr>
          <w:rFonts w:asciiTheme="minorHAnsi" w:hAnsiTheme="minorHAnsi" w:cstheme="minorHAnsi"/>
          <w:bCs/>
        </w:rPr>
        <w:t>. We therefore propose that:</w:t>
      </w:r>
    </w:p>
    <w:p w14:paraId="3056B970" w14:textId="4CD5B027" w:rsidR="001704DF" w:rsidRDefault="0085683D" w:rsidP="0146E666">
      <w:pPr>
        <w:rPr>
          <w:b/>
          <w:bCs/>
          <w:iCs/>
          <w:sz w:val="22"/>
          <w:lang w:val="en-US"/>
        </w:rPr>
      </w:pPr>
      <w:r w:rsidRPr="0085683D">
        <w:rPr>
          <w:rFonts w:asciiTheme="minorHAnsi" w:hAnsiTheme="minorHAnsi" w:cstheme="minorHAnsi"/>
          <w:b/>
        </w:rPr>
        <w:t xml:space="preserve">Proposal 2: </w:t>
      </w:r>
      <w:r w:rsidR="00547B38">
        <w:rPr>
          <w:rFonts w:asciiTheme="minorHAnsi" w:hAnsiTheme="minorHAnsi" w:cstheme="minorHAnsi"/>
          <w:b/>
        </w:rPr>
        <w:t xml:space="preserve">RAN2 to agree that </w:t>
      </w:r>
      <w:r w:rsidR="00060CFE">
        <w:rPr>
          <w:rFonts w:asciiTheme="minorHAnsi" w:hAnsiTheme="minorHAnsi" w:cstheme="minorHAnsi"/>
          <w:b/>
        </w:rPr>
        <w:t>the necessary configuration for side control information</w:t>
      </w:r>
      <w:r w:rsidR="00C860B6">
        <w:rPr>
          <w:rFonts w:asciiTheme="minorHAnsi" w:hAnsiTheme="minorHAnsi" w:cstheme="minorHAnsi"/>
          <w:b/>
        </w:rPr>
        <w:t xml:space="preserve"> or NCR-</w:t>
      </w:r>
      <w:proofErr w:type="spellStart"/>
      <w:r w:rsidR="00C860B6">
        <w:rPr>
          <w:rFonts w:asciiTheme="minorHAnsi" w:hAnsiTheme="minorHAnsi" w:cstheme="minorHAnsi"/>
          <w:b/>
        </w:rPr>
        <w:t>fwd</w:t>
      </w:r>
      <w:proofErr w:type="spellEnd"/>
      <w:r w:rsidR="00C860B6">
        <w:rPr>
          <w:rFonts w:asciiTheme="minorHAnsi" w:hAnsiTheme="minorHAnsi" w:cstheme="minorHAnsi"/>
          <w:b/>
        </w:rPr>
        <w:t xml:space="preserve"> link configuration</w:t>
      </w:r>
      <w:r w:rsidR="00060CFE">
        <w:rPr>
          <w:rFonts w:asciiTheme="minorHAnsi" w:hAnsiTheme="minorHAnsi" w:cstheme="minorHAnsi"/>
          <w:b/>
        </w:rPr>
        <w:t xml:space="preserve"> is provided by RRC (</w:t>
      </w:r>
      <w:r w:rsidRPr="0085683D">
        <w:rPr>
          <w:rFonts w:asciiTheme="minorHAnsi" w:hAnsiTheme="minorHAnsi" w:cstheme="minorHAnsi"/>
          <w:b/>
        </w:rPr>
        <w:t>option 1</w:t>
      </w:r>
      <w:r w:rsidR="00060CFE">
        <w:rPr>
          <w:rFonts w:asciiTheme="minorHAnsi" w:hAnsiTheme="minorHAnsi" w:cstheme="minorHAnsi"/>
          <w:b/>
        </w:rPr>
        <w:t>).</w:t>
      </w:r>
      <w:r w:rsidR="003658DB" w:rsidRPr="00F609F0">
        <w:rPr>
          <w:rFonts w:asciiTheme="minorHAnsi" w:hAnsiTheme="minorHAnsi" w:cstheme="minorHAnsi"/>
          <w:b/>
        </w:rPr>
        <w:t xml:space="preserve"> </w:t>
      </w:r>
      <w:r w:rsidR="008674B7" w:rsidRPr="00F609F0">
        <w:rPr>
          <w:rFonts w:asciiTheme="minorHAnsi" w:hAnsiTheme="minorHAnsi" w:cstheme="minorHAnsi"/>
          <w:b/>
        </w:rPr>
        <w:t xml:space="preserve"> 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13FD3452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</w:t>
      </w:r>
      <w:r w:rsidR="00715805">
        <w:rPr>
          <w:rFonts w:ascii="Times New Roman" w:hAnsi="Times New Roman"/>
          <w:szCs w:val="20"/>
        </w:rPr>
        <w:t xml:space="preserve">the </w:t>
      </w:r>
      <w:r w:rsidR="00A32790">
        <w:rPr>
          <w:rFonts w:ascii="Times New Roman" w:hAnsi="Times New Roman"/>
          <w:szCs w:val="20"/>
        </w:rPr>
        <w:t xml:space="preserve">following observations </w:t>
      </w:r>
      <w:r w:rsidRPr="0088706C">
        <w:rPr>
          <w:rFonts w:ascii="Times New Roman" w:hAnsi="Times New Roman"/>
          <w:szCs w:val="20"/>
        </w:rPr>
        <w:t xml:space="preserve">and agree on </w:t>
      </w:r>
      <w:r w:rsidR="00715805">
        <w:rPr>
          <w:rFonts w:ascii="Times New Roman" w:hAnsi="Times New Roman"/>
          <w:szCs w:val="20"/>
        </w:rPr>
        <w:t xml:space="preserve">the </w:t>
      </w:r>
      <w:r w:rsidRPr="0088706C">
        <w:rPr>
          <w:rFonts w:ascii="Times New Roman" w:hAnsi="Times New Roman"/>
          <w:szCs w:val="20"/>
        </w:rPr>
        <w:t xml:space="preserve">following </w:t>
      </w:r>
      <w:r>
        <w:rPr>
          <w:rFonts w:ascii="Times New Roman" w:hAnsi="Times New Roman"/>
          <w:szCs w:val="20"/>
        </w:rPr>
        <w:t>proposal:</w:t>
      </w:r>
    </w:p>
    <w:p w14:paraId="0A8A460F" w14:textId="77777777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272B5CDB" w14:textId="77777777" w:rsidR="00DF015B" w:rsidRDefault="00DF015B" w:rsidP="00DF015B">
      <w:pPr>
        <w:rPr>
          <w:rFonts w:asciiTheme="minorHAnsi" w:hAnsiTheme="minorHAnsi" w:cstheme="minorHAnsi"/>
          <w:b/>
        </w:rPr>
      </w:pPr>
      <w:r w:rsidRPr="0085683D">
        <w:rPr>
          <w:rFonts w:asciiTheme="minorHAnsi" w:hAnsiTheme="minorHAnsi" w:cstheme="minorHAnsi"/>
          <w:b/>
        </w:rPr>
        <w:t xml:space="preserve">Proposal 1: </w:t>
      </w:r>
      <w:r>
        <w:rPr>
          <w:rFonts w:asciiTheme="minorHAnsi" w:hAnsiTheme="minorHAnsi" w:cstheme="minorHAnsi"/>
          <w:b/>
        </w:rPr>
        <w:t xml:space="preserve">RAN2 to agree that </w:t>
      </w:r>
      <w:r w:rsidRPr="0085683D">
        <w:rPr>
          <w:rFonts w:asciiTheme="minorHAnsi" w:hAnsiTheme="minorHAnsi" w:cstheme="minorHAnsi"/>
          <w:b/>
        </w:rPr>
        <w:t xml:space="preserve">identification and authorisation </w:t>
      </w:r>
      <w:r>
        <w:rPr>
          <w:rFonts w:asciiTheme="minorHAnsi" w:hAnsiTheme="minorHAnsi" w:cstheme="minorHAnsi"/>
          <w:b/>
        </w:rPr>
        <w:t xml:space="preserve">of NCR is </w:t>
      </w:r>
      <w:r w:rsidRPr="0085683D">
        <w:rPr>
          <w:rFonts w:asciiTheme="minorHAnsi" w:hAnsiTheme="minorHAnsi" w:cstheme="minorHAnsi"/>
          <w:b/>
        </w:rPr>
        <w:t>based on IAB</w:t>
      </w:r>
      <w:r>
        <w:rPr>
          <w:rFonts w:asciiTheme="minorHAnsi" w:hAnsiTheme="minorHAnsi" w:cstheme="minorHAnsi"/>
          <w:b/>
        </w:rPr>
        <w:t>.</w:t>
      </w:r>
    </w:p>
    <w:p w14:paraId="1293834F" w14:textId="444359E5" w:rsidR="00515691" w:rsidRDefault="00DF015B" w:rsidP="008C7B77">
      <w:r w:rsidRPr="0085683D">
        <w:rPr>
          <w:rFonts w:asciiTheme="minorHAnsi" w:hAnsiTheme="minorHAnsi" w:cstheme="minorHAnsi"/>
          <w:b/>
        </w:rPr>
        <w:t xml:space="preserve">Proposal 2: </w:t>
      </w:r>
      <w:r>
        <w:rPr>
          <w:rFonts w:asciiTheme="minorHAnsi" w:hAnsiTheme="minorHAnsi" w:cstheme="minorHAnsi"/>
          <w:b/>
        </w:rPr>
        <w:t>RAN2 to agree that the necessary configuration for side control information is provided by RRC (</w:t>
      </w:r>
      <w:r w:rsidRPr="0085683D">
        <w:rPr>
          <w:rFonts w:asciiTheme="minorHAnsi" w:hAnsiTheme="minorHAnsi" w:cstheme="minorHAnsi"/>
          <w:b/>
        </w:rPr>
        <w:t>option 1</w:t>
      </w:r>
      <w:r>
        <w:rPr>
          <w:rFonts w:asciiTheme="minorHAnsi" w:hAnsiTheme="minorHAnsi" w:cstheme="minorHAnsi"/>
          <w:b/>
        </w:rPr>
        <w:t>).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1D63D626" w14:textId="0C27AA77" w:rsidR="001F7733" w:rsidRDefault="00515691" w:rsidP="002B0DE3">
      <w:pPr>
        <w:rPr>
          <w:rFonts w:eastAsia="MS Mincho"/>
          <w:lang w:val="en-US" w:eastAsia="en-US"/>
        </w:rPr>
      </w:pPr>
      <w:r>
        <w:t xml:space="preserve"> [1]</w:t>
      </w:r>
      <w:r>
        <w:tab/>
        <w:t>RP-</w:t>
      </w:r>
      <w:r w:rsidR="00773BE4">
        <w:t>2</w:t>
      </w:r>
      <w:r w:rsidR="002B0DE3">
        <w:t>21229</w:t>
      </w:r>
      <w:r>
        <w:t xml:space="preserve">: </w:t>
      </w:r>
      <w:r w:rsidRPr="00D26C2A">
        <w:t xml:space="preserve">New WID: </w:t>
      </w: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3" w:name="_Toc4419349"/>
      <w:bookmarkEnd w:id="13"/>
    </w:p>
    <w:sectPr w:rsidR="00515691" w:rsidSect="00362A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595"/>
    <w:multiLevelType w:val="hybridMultilevel"/>
    <w:tmpl w:val="E2462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00A4D"/>
    <w:multiLevelType w:val="hybridMultilevel"/>
    <w:tmpl w:val="A44EE3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C34A6"/>
    <w:multiLevelType w:val="multilevel"/>
    <w:tmpl w:val="574C34A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73137213"/>
    <w:multiLevelType w:val="hybridMultilevel"/>
    <w:tmpl w:val="0BB20BD4"/>
    <w:lvl w:ilvl="0" w:tplc="398AC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E8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A4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80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AC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CA7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3C9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20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7"/>
  </w:num>
  <w:num w:numId="5">
    <w:abstractNumId w:val="14"/>
  </w:num>
  <w:num w:numId="6">
    <w:abstractNumId w:val="11"/>
  </w:num>
  <w:num w:numId="7">
    <w:abstractNumId w:val="22"/>
  </w:num>
  <w:num w:numId="8">
    <w:abstractNumId w:val="20"/>
  </w:num>
  <w:num w:numId="9">
    <w:abstractNumId w:val="21"/>
  </w:num>
  <w:num w:numId="10">
    <w:abstractNumId w:val="4"/>
  </w:num>
  <w:num w:numId="11">
    <w:abstractNumId w:val="17"/>
  </w:num>
  <w:num w:numId="12">
    <w:abstractNumId w:val="23"/>
  </w:num>
  <w:num w:numId="13">
    <w:abstractNumId w:val="9"/>
  </w:num>
  <w:num w:numId="14">
    <w:abstractNumId w:val="8"/>
  </w:num>
  <w:num w:numId="15">
    <w:abstractNumId w:val="18"/>
  </w:num>
  <w:num w:numId="16">
    <w:abstractNumId w:val="6"/>
  </w:num>
  <w:num w:numId="17">
    <w:abstractNumId w:val="10"/>
  </w:num>
  <w:num w:numId="18">
    <w:abstractNumId w:val="16"/>
  </w:num>
  <w:num w:numId="19">
    <w:abstractNumId w:val="13"/>
  </w:num>
  <w:num w:numId="20">
    <w:abstractNumId w:val="12"/>
  </w:num>
  <w:num w:numId="21">
    <w:abstractNumId w:val="2"/>
  </w:num>
  <w:num w:numId="22">
    <w:abstractNumId w:val="5"/>
  </w:num>
  <w:num w:numId="23">
    <w:abstractNumId w:val="1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5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24377"/>
    <w:rsid w:val="000328E0"/>
    <w:rsid w:val="000369C6"/>
    <w:rsid w:val="0004175A"/>
    <w:rsid w:val="00052109"/>
    <w:rsid w:val="00060CFE"/>
    <w:rsid w:val="000651A5"/>
    <w:rsid w:val="000705F9"/>
    <w:rsid w:val="00074A1F"/>
    <w:rsid w:val="000758E3"/>
    <w:rsid w:val="00076354"/>
    <w:rsid w:val="0008070B"/>
    <w:rsid w:val="00082186"/>
    <w:rsid w:val="00082A46"/>
    <w:rsid w:val="0008473D"/>
    <w:rsid w:val="00086D6E"/>
    <w:rsid w:val="000971F1"/>
    <w:rsid w:val="00097C0C"/>
    <w:rsid w:val="000A0C9C"/>
    <w:rsid w:val="000A109F"/>
    <w:rsid w:val="000A39A5"/>
    <w:rsid w:val="000A41A0"/>
    <w:rsid w:val="000A44E1"/>
    <w:rsid w:val="000A4F2E"/>
    <w:rsid w:val="000F59F0"/>
    <w:rsid w:val="0010166F"/>
    <w:rsid w:val="00104E4E"/>
    <w:rsid w:val="00111949"/>
    <w:rsid w:val="0011751F"/>
    <w:rsid w:val="00121D88"/>
    <w:rsid w:val="00125639"/>
    <w:rsid w:val="00146B82"/>
    <w:rsid w:val="00147B1D"/>
    <w:rsid w:val="00151C70"/>
    <w:rsid w:val="00155BB0"/>
    <w:rsid w:val="00160B92"/>
    <w:rsid w:val="001631DB"/>
    <w:rsid w:val="001635B3"/>
    <w:rsid w:val="00165C99"/>
    <w:rsid w:val="001673DC"/>
    <w:rsid w:val="001704DF"/>
    <w:rsid w:val="00181392"/>
    <w:rsid w:val="001825DF"/>
    <w:rsid w:val="00183FED"/>
    <w:rsid w:val="001924C6"/>
    <w:rsid w:val="001A448D"/>
    <w:rsid w:val="001B0909"/>
    <w:rsid w:val="001B47EB"/>
    <w:rsid w:val="001C603B"/>
    <w:rsid w:val="001C77DF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260D5"/>
    <w:rsid w:val="00231642"/>
    <w:rsid w:val="00234F0B"/>
    <w:rsid w:val="00235EE9"/>
    <w:rsid w:val="002402A3"/>
    <w:rsid w:val="00241D9C"/>
    <w:rsid w:val="00242D5A"/>
    <w:rsid w:val="00244ECD"/>
    <w:rsid w:val="00257C6F"/>
    <w:rsid w:val="00261675"/>
    <w:rsid w:val="00266474"/>
    <w:rsid w:val="002673F0"/>
    <w:rsid w:val="00274CCF"/>
    <w:rsid w:val="0027782C"/>
    <w:rsid w:val="002824F3"/>
    <w:rsid w:val="002872E7"/>
    <w:rsid w:val="00291C28"/>
    <w:rsid w:val="00297BB3"/>
    <w:rsid w:val="002A4859"/>
    <w:rsid w:val="002B0DE3"/>
    <w:rsid w:val="002B154C"/>
    <w:rsid w:val="002B2779"/>
    <w:rsid w:val="002B5660"/>
    <w:rsid w:val="002C633F"/>
    <w:rsid w:val="002D70B3"/>
    <w:rsid w:val="00307439"/>
    <w:rsid w:val="00320757"/>
    <w:rsid w:val="003243D7"/>
    <w:rsid w:val="00332AC9"/>
    <w:rsid w:val="00334044"/>
    <w:rsid w:val="00342741"/>
    <w:rsid w:val="0034761B"/>
    <w:rsid w:val="00351823"/>
    <w:rsid w:val="00353C08"/>
    <w:rsid w:val="003608ED"/>
    <w:rsid w:val="00362ADB"/>
    <w:rsid w:val="003632FE"/>
    <w:rsid w:val="00364319"/>
    <w:rsid w:val="003658DB"/>
    <w:rsid w:val="00365CF6"/>
    <w:rsid w:val="00372737"/>
    <w:rsid w:val="00376974"/>
    <w:rsid w:val="00382A5B"/>
    <w:rsid w:val="003855F8"/>
    <w:rsid w:val="0039046D"/>
    <w:rsid w:val="003908E7"/>
    <w:rsid w:val="00391839"/>
    <w:rsid w:val="003928D9"/>
    <w:rsid w:val="00394447"/>
    <w:rsid w:val="0039586A"/>
    <w:rsid w:val="003A0783"/>
    <w:rsid w:val="003A43CB"/>
    <w:rsid w:val="003B34BC"/>
    <w:rsid w:val="003B3B49"/>
    <w:rsid w:val="003C480A"/>
    <w:rsid w:val="003C571C"/>
    <w:rsid w:val="003C5C2A"/>
    <w:rsid w:val="003D13A8"/>
    <w:rsid w:val="003D23C0"/>
    <w:rsid w:val="003D2D0F"/>
    <w:rsid w:val="003D2F86"/>
    <w:rsid w:val="003D4680"/>
    <w:rsid w:val="003E0ACE"/>
    <w:rsid w:val="003E4846"/>
    <w:rsid w:val="003F0DB4"/>
    <w:rsid w:val="003F241C"/>
    <w:rsid w:val="003F46B2"/>
    <w:rsid w:val="003F74BA"/>
    <w:rsid w:val="00401628"/>
    <w:rsid w:val="00411C85"/>
    <w:rsid w:val="00413431"/>
    <w:rsid w:val="00414172"/>
    <w:rsid w:val="004157C9"/>
    <w:rsid w:val="004213D3"/>
    <w:rsid w:val="00426658"/>
    <w:rsid w:val="004277B1"/>
    <w:rsid w:val="00432E61"/>
    <w:rsid w:val="00433AD7"/>
    <w:rsid w:val="00433EFD"/>
    <w:rsid w:val="00441294"/>
    <w:rsid w:val="00442083"/>
    <w:rsid w:val="00452150"/>
    <w:rsid w:val="00477BE7"/>
    <w:rsid w:val="00480D7C"/>
    <w:rsid w:val="0048408D"/>
    <w:rsid w:val="00490DC6"/>
    <w:rsid w:val="004A3939"/>
    <w:rsid w:val="004B689F"/>
    <w:rsid w:val="004C21F1"/>
    <w:rsid w:val="004C26FF"/>
    <w:rsid w:val="004C33A8"/>
    <w:rsid w:val="004E0BD7"/>
    <w:rsid w:val="004E47DA"/>
    <w:rsid w:val="004E58FB"/>
    <w:rsid w:val="004E725E"/>
    <w:rsid w:val="004F343A"/>
    <w:rsid w:val="004F538B"/>
    <w:rsid w:val="00503C73"/>
    <w:rsid w:val="00515691"/>
    <w:rsid w:val="00515EFB"/>
    <w:rsid w:val="00521B76"/>
    <w:rsid w:val="005323BF"/>
    <w:rsid w:val="005346CF"/>
    <w:rsid w:val="00543187"/>
    <w:rsid w:val="00546E90"/>
    <w:rsid w:val="00547B38"/>
    <w:rsid w:val="0055021E"/>
    <w:rsid w:val="005540AB"/>
    <w:rsid w:val="00561A99"/>
    <w:rsid w:val="00562776"/>
    <w:rsid w:val="0056541C"/>
    <w:rsid w:val="00567A99"/>
    <w:rsid w:val="00570A45"/>
    <w:rsid w:val="005723E6"/>
    <w:rsid w:val="00583518"/>
    <w:rsid w:val="0058391C"/>
    <w:rsid w:val="00584AC3"/>
    <w:rsid w:val="00592A87"/>
    <w:rsid w:val="0059529B"/>
    <w:rsid w:val="005A64B8"/>
    <w:rsid w:val="005A7D95"/>
    <w:rsid w:val="005B3066"/>
    <w:rsid w:val="005B3BB9"/>
    <w:rsid w:val="005C7A30"/>
    <w:rsid w:val="005D1ECF"/>
    <w:rsid w:val="005D2DB8"/>
    <w:rsid w:val="005D44B3"/>
    <w:rsid w:val="005D4D65"/>
    <w:rsid w:val="005E0E13"/>
    <w:rsid w:val="005E0E60"/>
    <w:rsid w:val="005E172C"/>
    <w:rsid w:val="005F2444"/>
    <w:rsid w:val="005F3D20"/>
    <w:rsid w:val="005F577F"/>
    <w:rsid w:val="00604787"/>
    <w:rsid w:val="00612340"/>
    <w:rsid w:val="0062510F"/>
    <w:rsid w:val="0063085B"/>
    <w:rsid w:val="00635DF3"/>
    <w:rsid w:val="00636646"/>
    <w:rsid w:val="006421F1"/>
    <w:rsid w:val="006474BE"/>
    <w:rsid w:val="00647DA9"/>
    <w:rsid w:val="0067769C"/>
    <w:rsid w:val="006B5838"/>
    <w:rsid w:val="006B7208"/>
    <w:rsid w:val="006C4047"/>
    <w:rsid w:val="006C7204"/>
    <w:rsid w:val="006D2D26"/>
    <w:rsid w:val="006E1C14"/>
    <w:rsid w:val="006E6BBE"/>
    <w:rsid w:val="006F40A9"/>
    <w:rsid w:val="0070372F"/>
    <w:rsid w:val="007061C0"/>
    <w:rsid w:val="00707089"/>
    <w:rsid w:val="00713EA4"/>
    <w:rsid w:val="00715805"/>
    <w:rsid w:val="00726B83"/>
    <w:rsid w:val="007273FC"/>
    <w:rsid w:val="00730767"/>
    <w:rsid w:val="00750BA6"/>
    <w:rsid w:val="00751B96"/>
    <w:rsid w:val="00753D24"/>
    <w:rsid w:val="00762FE5"/>
    <w:rsid w:val="00766DE9"/>
    <w:rsid w:val="00767095"/>
    <w:rsid w:val="007711C0"/>
    <w:rsid w:val="00772B88"/>
    <w:rsid w:val="00773BE4"/>
    <w:rsid w:val="00775611"/>
    <w:rsid w:val="007825A7"/>
    <w:rsid w:val="0078585B"/>
    <w:rsid w:val="00785C88"/>
    <w:rsid w:val="00791287"/>
    <w:rsid w:val="007A0188"/>
    <w:rsid w:val="007A38A8"/>
    <w:rsid w:val="007A6E94"/>
    <w:rsid w:val="007B44E2"/>
    <w:rsid w:val="007C29B4"/>
    <w:rsid w:val="007C496D"/>
    <w:rsid w:val="007C6345"/>
    <w:rsid w:val="007C7A02"/>
    <w:rsid w:val="007E12E9"/>
    <w:rsid w:val="007E19AC"/>
    <w:rsid w:val="007E270A"/>
    <w:rsid w:val="007E5420"/>
    <w:rsid w:val="007F2713"/>
    <w:rsid w:val="007F4ACD"/>
    <w:rsid w:val="007F6CC5"/>
    <w:rsid w:val="00801E2A"/>
    <w:rsid w:val="00811CC1"/>
    <w:rsid w:val="00816814"/>
    <w:rsid w:val="00822044"/>
    <w:rsid w:val="00831438"/>
    <w:rsid w:val="0083182F"/>
    <w:rsid w:val="008341AC"/>
    <w:rsid w:val="008365C1"/>
    <w:rsid w:val="00841168"/>
    <w:rsid w:val="00843C16"/>
    <w:rsid w:val="00851C09"/>
    <w:rsid w:val="0085236D"/>
    <w:rsid w:val="008545BD"/>
    <w:rsid w:val="0085683D"/>
    <w:rsid w:val="008674B7"/>
    <w:rsid w:val="00881157"/>
    <w:rsid w:val="00884D3E"/>
    <w:rsid w:val="00890856"/>
    <w:rsid w:val="008A44BC"/>
    <w:rsid w:val="008A48BD"/>
    <w:rsid w:val="008A74EA"/>
    <w:rsid w:val="008B555D"/>
    <w:rsid w:val="008C0054"/>
    <w:rsid w:val="008C30E7"/>
    <w:rsid w:val="008C6466"/>
    <w:rsid w:val="008C7B77"/>
    <w:rsid w:val="008D5537"/>
    <w:rsid w:val="008E551A"/>
    <w:rsid w:val="008E651B"/>
    <w:rsid w:val="008F305A"/>
    <w:rsid w:val="009048EE"/>
    <w:rsid w:val="00915AEF"/>
    <w:rsid w:val="00926EA1"/>
    <w:rsid w:val="009314B4"/>
    <w:rsid w:val="009339B1"/>
    <w:rsid w:val="00941F58"/>
    <w:rsid w:val="0095049C"/>
    <w:rsid w:val="00951CC5"/>
    <w:rsid w:val="00961521"/>
    <w:rsid w:val="00961E44"/>
    <w:rsid w:val="0097408E"/>
    <w:rsid w:val="00980CCA"/>
    <w:rsid w:val="009818EA"/>
    <w:rsid w:val="00983C85"/>
    <w:rsid w:val="00984224"/>
    <w:rsid w:val="009874D8"/>
    <w:rsid w:val="009963C9"/>
    <w:rsid w:val="00997DA0"/>
    <w:rsid w:val="009B0F9A"/>
    <w:rsid w:val="009B5B6C"/>
    <w:rsid w:val="009C1957"/>
    <w:rsid w:val="009C2F80"/>
    <w:rsid w:val="009C6A09"/>
    <w:rsid w:val="009C7AAE"/>
    <w:rsid w:val="009D3D9A"/>
    <w:rsid w:val="009E1673"/>
    <w:rsid w:val="009E6AFA"/>
    <w:rsid w:val="009F1846"/>
    <w:rsid w:val="009F1F9D"/>
    <w:rsid w:val="009F41C8"/>
    <w:rsid w:val="009F646F"/>
    <w:rsid w:val="00A06E0B"/>
    <w:rsid w:val="00A076FE"/>
    <w:rsid w:val="00A121D8"/>
    <w:rsid w:val="00A204E2"/>
    <w:rsid w:val="00A21A0F"/>
    <w:rsid w:val="00A22064"/>
    <w:rsid w:val="00A24D65"/>
    <w:rsid w:val="00A31299"/>
    <w:rsid w:val="00A31E7A"/>
    <w:rsid w:val="00A32790"/>
    <w:rsid w:val="00A338DE"/>
    <w:rsid w:val="00A42E98"/>
    <w:rsid w:val="00A46C96"/>
    <w:rsid w:val="00A52793"/>
    <w:rsid w:val="00A6166C"/>
    <w:rsid w:val="00A67A0E"/>
    <w:rsid w:val="00A7227D"/>
    <w:rsid w:val="00A900CE"/>
    <w:rsid w:val="00A91B16"/>
    <w:rsid w:val="00A97E67"/>
    <w:rsid w:val="00AA0D75"/>
    <w:rsid w:val="00AA36BD"/>
    <w:rsid w:val="00AA38EE"/>
    <w:rsid w:val="00AA5FE6"/>
    <w:rsid w:val="00AB3DED"/>
    <w:rsid w:val="00AD2F90"/>
    <w:rsid w:val="00AD59AF"/>
    <w:rsid w:val="00AD5C68"/>
    <w:rsid w:val="00AE17AA"/>
    <w:rsid w:val="00AE3ABE"/>
    <w:rsid w:val="00AE70EC"/>
    <w:rsid w:val="00AE7429"/>
    <w:rsid w:val="00AF1B46"/>
    <w:rsid w:val="00AF6717"/>
    <w:rsid w:val="00B071A6"/>
    <w:rsid w:val="00B12CAE"/>
    <w:rsid w:val="00B154B4"/>
    <w:rsid w:val="00B17026"/>
    <w:rsid w:val="00B22CD3"/>
    <w:rsid w:val="00B27802"/>
    <w:rsid w:val="00B42151"/>
    <w:rsid w:val="00B67643"/>
    <w:rsid w:val="00B70639"/>
    <w:rsid w:val="00B82A47"/>
    <w:rsid w:val="00B84061"/>
    <w:rsid w:val="00B84106"/>
    <w:rsid w:val="00B85320"/>
    <w:rsid w:val="00B877B6"/>
    <w:rsid w:val="00BA35B5"/>
    <w:rsid w:val="00BB6B9D"/>
    <w:rsid w:val="00BC6573"/>
    <w:rsid w:val="00BE3BB0"/>
    <w:rsid w:val="00BE4F55"/>
    <w:rsid w:val="00BF09A3"/>
    <w:rsid w:val="00BF1851"/>
    <w:rsid w:val="00BF240C"/>
    <w:rsid w:val="00C0180A"/>
    <w:rsid w:val="00C13183"/>
    <w:rsid w:val="00C144DB"/>
    <w:rsid w:val="00C22183"/>
    <w:rsid w:val="00C2735B"/>
    <w:rsid w:val="00C42007"/>
    <w:rsid w:val="00C427B0"/>
    <w:rsid w:val="00C46E0C"/>
    <w:rsid w:val="00C50063"/>
    <w:rsid w:val="00C50C44"/>
    <w:rsid w:val="00C52644"/>
    <w:rsid w:val="00C53C1D"/>
    <w:rsid w:val="00C54116"/>
    <w:rsid w:val="00C57FF3"/>
    <w:rsid w:val="00C6225A"/>
    <w:rsid w:val="00C62D5A"/>
    <w:rsid w:val="00C63B69"/>
    <w:rsid w:val="00C66232"/>
    <w:rsid w:val="00C770AD"/>
    <w:rsid w:val="00C777E1"/>
    <w:rsid w:val="00C82D23"/>
    <w:rsid w:val="00C8475C"/>
    <w:rsid w:val="00C85C7E"/>
    <w:rsid w:val="00C860B6"/>
    <w:rsid w:val="00C86865"/>
    <w:rsid w:val="00C92548"/>
    <w:rsid w:val="00C94206"/>
    <w:rsid w:val="00CA2E65"/>
    <w:rsid w:val="00CA301B"/>
    <w:rsid w:val="00CB14F2"/>
    <w:rsid w:val="00CB15FB"/>
    <w:rsid w:val="00CC1966"/>
    <w:rsid w:val="00CC34CC"/>
    <w:rsid w:val="00CD1024"/>
    <w:rsid w:val="00CE1A9D"/>
    <w:rsid w:val="00D0258D"/>
    <w:rsid w:val="00D044FF"/>
    <w:rsid w:val="00D04784"/>
    <w:rsid w:val="00D10052"/>
    <w:rsid w:val="00D146B1"/>
    <w:rsid w:val="00D14F17"/>
    <w:rsid w:val="00D2366D"/>
    <w:rsid w:val="00D31927"/>
    <w:rsid w:val="00D405F6"/>
    <w:rsid w:val="00D43EE7"/>
    <w:rsid w:val="00D51140"/>
    <w:rsid w:val="00D707EB"/>
    <w:rsid w:val="00D70DFE"/>
    <w:rsid w:val="00D74BC1"/>
    <w:rsid w:val="00D76591"/>
    <w:rsid w:val="00D816E5"/>
    <w:rsid w:val="00D8362B"/>
    <w:rsid w:val="00D83992"/>
    <w:rsid w:val="00D85D30"/>
    <w:rsid w:val="00D86FB2"/>
    <w:rsid w:val="00D95B42"/>
    <w:rsid w:val="00DB480D"/>
    <w:rsid w:val="00DC136C"/>
    <w:rsid w:val="00DC404A"/>
    <w:rsid w:val="00DC63EA"/>
    <w:rsid w:val="00DD02FE"/>
    <w:rsid w:val="00DD049A"/>
    <w:rsid w:val="00DD10FE"/>
    <w:rsid w:val="00DD1D1D"/>
    <w:rsid w:val="00DE300D"/>
    <w:rsid w:val="00DE7BB7"/>
    <w:rsid w:val="00DF015B"/>
    <w:rsid w:val="00E03F68"/>
    <w:rsid w:val="00E06330"/>
    <w:rsid w:val="00E17E05"/>
    <w:rsid w:val="00E22C48"/>
    <w:rsid w:val="00E304DF"/>
    <w:rsid w:val="00E4364B"/>
    <w:rsid w:val="00E43782"/>
    <w:rsid w:val="00E55CCA"/>
    <w:rsid w:val="00E602F1"/>
    <w:rsid w:val="00E67A69"/>
    <w:rsid w:val="00E900FA"/>
    <w:rsid w:val="00E90315"/>
    <w:rsid w:val="00E90643"/>
    <w:rsid w:val="00E91DDD"/>
    <w:rsid w:val="00EA0B58"/>
    <w:rsid w:val="00EA532F"/>
    <w:rsid w:val="00EB7940"/>
    <w:rsid w:val="00EB7F09"/>
    <w:rsid w:val="00ED0606"/>
    <w:rsid w:val="00ED270A"/>
    <w:rsid w:val="00EE0DCB"/>
    <w:rsid w:val="00EF0464"/>
    <w:rsid w:val="00EF0836"/>
    <w:rsid w:val="00F10807"/>
    <w:rsid w:val="00F1256A"/>
    <w:rsid w:val="00F3503C"/>
    <w:rsid w:val="00F378D3"/>
    <w:rsid w:val="00F60137"/>
    <w:rsid w:val="00F609F0"/>
    <w:rsid w:val="00F61152"/>
    <w:rsid w:val="00F61470"/>
    <w:rsid w:val="00F75010"/>
    <w:rsid w:val="00F806DF"/>
    <w:rsid w:val="00F817AF"/>
    <w:rsid w:val="00F926C0"/>
    <w:rsid w:val="00FA25EE"/>
    <w:rsid w:val="00FA5C2F"/>
    <w:rsid w:val="00FA797E"/>
    <w:rsid w:val="00FA7A98"/>
    <w:rsid w:val="00FC4CFE"/>
    <w:rsid w:val="00FC5B34"/>
    <w:rsid w:val="00FD3371"/>
    <w:rsid w:val="00FD3542"/>
    <w:rsid w:val="00FD506D"/>
    <w:rsid w:val="00FD69AB"/>
    <w:rsid w:val="00FE1834"/>
    <w:rsid w:val="00FF47CA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B0768CF3-6447-4D3A-B780-485EE34A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qFormat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40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66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48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4C5678-8733-477D-B25D-4337C6427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based PTM to PTP switch</vt:lpstr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based PTM to PTP switch</dc:title>
  <dc:subject/>
  <dc:creator>Sharma, Vivek</dc:creator>
  <cp:keywords/>
  <dc:description/>
  <cp:lastModifiedBy>Sharma, Vivek</cp:lastModifiedBy>
  <cp:revision>2</cp:revision>
  <dcterms:created xsi:type="dcterms:W3CDTF">2022-08-09T14:23:00Z</dcterms:created>
  <dcterms:modified xsi:type="dcterms:W3CDTF">2022-08-09T14:23:00Z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