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1C270415" w:rsidR="00C56D74" w:rsidRPr="007925C6" w:rsidRDefault="00C56D74" w:rsidP="00C56D74">
      <w:pPr>
        <w:pStyle w:val="CH"/>
        <w:rPr>
          <w:lang w:val="en-US"/>
        </w:rPr>
      </w:pPr>
      <w:bookmarkStart w:id="0" w:name="historyclause"/>
      <w:r w:rsidRPr="007925C6">
        <w:rPr>
          <w:lang w:val="en-US"/>
        </w:rPr>
        <w:t>3GPP TSG-RAN WG2 Meeting #</w:t>
      </w:r>
      <w:r w:rsidR="00B741ED" w:rsidRPr="007925C6">
        <w:rPr>
          <w:lang w:val="en-US"/>
        </w:rPr>
        <w:t>119</w:t>
      </w:r>
      <w:r w:rsidRPr="007925C6">
        <w:rPr>
          <w:lang w:val="en-US"/>
        </w:rPr>
        <w:t>-e</w:t>
      </w:r>
      <w:r w:rsidRPr="007925C6">
        <w:rPr>
          <w:lang w:val="en-US"/>
        </w:rPr>
        <w:tab/>
      </w:r>
      <w:r w:rsidRPr="007925C6">
        <w:rPr>
          <w:lang w:val="en-US"/>
        </w:rPr>
        <w:tab/>
        <w:t>R2-22</w:t>
      </w:r>
      <w:r w:rsidR="00885DCC">
        <w:rPr>
          <w:lang w:val="en-US"/>
        </w:rPr>
        <w:t>07438</w:t>
      </w:r>
    </w:p>
    <w:p w14:paraId="1DE6994D" w14:textId="5EAD1C03" w:rsidR="00C56D74" w:rsidRPr="007925C6" w:rsidRDefault="00C56D74" w:rsidP="00C56D74">
      <w:pPr>
        <w:pStyle w:val="CH"/>
        <w:tabs>
          <w:tab w:val="clear" w:pos="7920"/>
        </w:tabs>
        <w:rPr>
          <w:b w:val="0"/>
          <w:lang w:val="en-US"/>
        </w:rPr>
      </w:pPr>
      <w:r w:rsidRPr="007925C6">
        <w:rPr>
          <w:lang w:val="en-US"/>
        </w:rPr>
        <w:t xml:space="preserve">Online, </w:t>
      </w:r>
      <w:proofErr w:type="gramStart"/>
      <w:r w:rsidR="00B741ED" w:rsidRPr="007925C6">
        <w:rPr>
          <w:lang w:val="en-US"/>
        </w:rPr>
        <w:t>August</w:t>
      </w:r>
      <w:r w:rsidRPr="007925C6">
        <w:rPr>
          <w:lang w:val="en-US"/>
        </w:rPr>
        <w:t>,</w:t>
      </w:r>
      <w:proofErr w:type="gramEnd"/>
      <w:r w:rsidRPr="007925C6">
        <w:rPr>
          <w:lang w:val="en-US"/>
        </w:rPr>
        <w:t xml:space="preserve"> 202</w:t>
      </w:r>
      <w:r w:rsidR="00E04DD7" w:rsidRPr="007925C6">
        <w:rPr>
          <w:lang w:val="en-US"/>
        </w:rPr>
        <w:t>2</w:t>
      </w:r>
    </w:p>
    <w:p w14:paraId="3293D479" w14:textId="77777777" w:rsidR="00C56D74" w:rsidRPr="007925C6" w:rsidRDefault="00C56D74" w:rsidP="00C56D74">
      <w:pPr>
        <w:tabs>
          <w:tab w:val="left" w:pos="2160"/>
        </w:tabs>
        <w:rPr>
          <w:rFonts w:ascii="Arial" w:hAnsi="Arial" w:cs="Arial"/>
          <w:b/>
          <w:lang w:val="en-US"/>
        </w:rPr>
      </w:pPr>
    </w:p>
    <w:p w14:paraId="6C4AF3F4" w14:textId="225F4258" w:rsidR="00C56D74" w:rsidRPr="007925C6" w:rsidRDefault="00C56D74" w:rsidP="00C56D74">
      <w:pPr>
        <w:pStyle w:val="CH"/>
        <w:rPr>
          <w:b w:val="0"/>
          <w:lang w:val="en-US"/>
        </w:rPr>
      </w:pPr>
      <w:r w:rsidRPr="007925C6">
        <w:rPr>
          <w:lang w:val="en-US"/>
        </w:rPr>
        <w:t>Agenda item:</w:t>
      </w:r>
      <w:r w:rsidRPr="007925C6">
        <w:rPr>
          <w:lang w:val="en-US"/>
        </w:rPr>
        <w:tab/>
      </w:r>
      <w:r w:rsidR="00107941">
        <w:rPr>
          <w:lang w:val="en-US"/>
        </w:rPr>
        <w:t>8.13.3</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48DA5A9E" w:rsidR="00C56D74" w:rsidRPr="007925C6" w:rsidRDefault="00C56D74" w:rsidP="00C56D74">
      <w:pPr>
        <w:pStyle w:val="CH"/>
        <w:ind w:left="2260" w:hanging="2260"/>
        <w:rPr>
          <w:lang w:val="en-US" w:eastAsia="zh-CN"/>
        </w:rPr>
      </w:pPr>
      <w:r w:rsidRPr="007925C6">
        <w:rPr>
          <w:lang w:val="en-US"/>
        </w:rPr>
        <w:t>Title:</w:t>
      </w:r>
      <w:r w:rsidRPr="007925C6">
        <w:rPr>
          <w:lang w:val="en-US"/>
        </w:rPr>
        <w:tab/>
      </w:r>
      <w:r w:rsidR="008D0A9A">
        <w:rPr>
          <w:lang w:val="en-US"/>
        </w:rPr>
        <w:t>SON</w:t>
      </w:r>
      <w:r w:rsidR="00107941">
        <w:rPr>
          <w:lang w:val="en-US"/>
        </w:rPr>
        <w:t xml:space="preserve"> </w:t>
      </w:r>
      <w:r w:rsidR="008D0A9A">
        <w:rPr>
          <w:lang w:val="en-US"/>
        </w:rPr>
        <w:t xml:space="preserve">enhancements for RACH partitioning </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1490CDA8" w:rsidR="00055C4A" w:rsidRPr="007925C6" w:rsidRDefault="00B741ED" w:rsidP="008D0A9A">
      <w:pPr>
        <w:rPr>
          <w:lang w:val="en-US" w:eastAsia="zh-CN"/>
        </w:rPr>
      </w:pPr>
      <w:r w:rsidRPr="007925C6">
        <w:rPr>
          <w:lang w:val="en-US" w:eastAsia="zh-CN"/>
        </w:rPr>
        <w:t xml:space="preserve">In this contribution we provide our </w:t>
      </w:r>
      <w:r w:rsidR="000E162D">
        <w:rPr>
          <w:lang w:val="en-US" w:eastAsia="zh-CN"/>
        </w:rPr>
        <w:t xml:space="preserve">view on </w:t>
      </w:r>
      <w:r w:rsidR="008D0A9A">
        <w:rPr>
          <w:lang w:val="en-US" w:eastAsia="zh-CN"/>
        </w:rPr>
        <w:t>SON enhancements for RACH partitioning.</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34A67AC5" w14:textId="4A6873B2" w:rsidR="00B741ED" w:rsidRDefault="00B741ED" w:rsidP="00B741ED">
      <w:pPr>
        <w:pStyle w:val="Heading2"/>
        <w:rPr>
          <w:lang w:val="en-US"/>
        </w:rPr>
      </w:pPr>
      <w:r w:rsidRPr="007925C6">
        <w:rPr>
          <w:lang w:val="en-US"/>
        </w:rPr>
        <w:t xml:space="preserve">2.1 </w:t>
      </w:r>
      <w:r w:rsidRPr="007925C6">
        <w:rPr>
          <w:lang w:val="en-US"/>
        </w:rPr>
        <w:tab/>
        <w:t>Background</w:t>
      </w:r>
      <w:r w:rsidR="008D0A9A">
        <w:rPr>
          <w:lang w:val="en-US"/>
        </w:rPr>
        <w:t>: RACH partitioning</w:t>
      </w:r>
    </w:p>
    <w:p w14:paraId="3E9C7F6B" w14:textId="77777777" w:rsidR="0039598A" w:rsidRDefault="0039598A" w:rsidP="008D0A9A">
      <w:pPr>
        <w:rPr>
          <w:lang w:val="en-US"/>
        </w:rPr>
      </w:pPr>
      <w:r>
        <w:rPr>
          <w:lang w:val="en-US"/>
        </w:rPr>
        <w:t xml:space="preserve">RACH partitioning is a feature introduced in Rel-17, which works as follows. </w:t>
      </w:r>
    </w:p>
    <w:p w14:paraId="506D09E5" w14:textId="23E0A0C5" w:rsidR="008D0A9A" w:rsidRDefault="0039598A" w:rsidP="008D0A9A">
      <w:pPr>
        <w:rPr>
          <w:lang w:val="en-US"/>
        </w:rPr>
      </w:pPr>
      <w:r>
        <w:rPr>
          <w:lang w:val="en-US"/>
        </w:rPr>
        <w:t>The network may configure using RRC (</w:t>
      </w:r>
      <w:proofErr w:type="gramStart"/>
      <w:r>
        <w:rPr>
          <w:lang w:val="en-US"/>
        </w:rPr>
        <w:t>i.e.</w:t>
      </w:r>
      <w:proofErr w:type="gramEnd"/>
      <w:r>
        <w:rPr>
          <w:lang w:val="en-US"/>
        </w:rPr>
        <w:t xml:space="preserve"> by including a list of </w:t>
      </w:r>
      <w:proofErr w:type="spellStart"/>
      <w:r w:rsidRPr="0039598A">
        <w:rPr>
          <w:lang w:val="en-US"/>
        </w:rPr>
        <w:t>FeatureCombinationPreambles</w:t>
      </w:r>
      <w:proofErr w:type="spellEnd"/>
      <w:r>
        <w:rPr>
          <w:lang w:val="en-US"/>
        </w:rPr>
        <w:t xml:space="preserve"> in </w:t>
      </w:r>
      <w:r w:rsidRPr="0039598A">
        <w:rPr>
          <w:lang w:val="en-US"/>
        </w:rPr>
        <w:t>RACH-</w:t>
      </w:r>
      <w:proofErr w:type="spellStart"/>
      <w:r w:rsidRPr="0039598A">
        <w:rPr>
          <w:lang w:val="en-US"/>
        </w:rPr>
        <w:t>ConfigCommon</w:t>
      </w:r>
      <w:proofErr w:type="spellEnd"/>
      <w:r>
        <w:rPr>
          <w:lang w:val="en-US"/>
        </w:rPr>
        <w:t xml:space="preserve"> and/or </w:t>
      </w:r>
      <w:r w:rsidRPr="0039598A">
        <w:rPr>
          <w:lang w:val="en-US"/>
        </w:rPr>
        <w:t>RACH-</w:t>
      </w:r>
      <w:proofErr w:type="spellStart"/>
      <w:r w:rsidRPr="0039598A">
        <w:rPr>
          <w:lang w:val="en-US"/>
        </w:rPr>
        <w:t>ConfigCommonTwoStepRA</w:t>
      </w:r>
      <w:proofErr w:type="spellEnd"/>
      <w:r>
        <w:rPr>
          <w:lang w:val="en-US"/>
        </w:rPr>
        <w:t xml:space="preserve">) which Random Access resources (e.g. preambles) are assigned to which features or feature sets (e.g. SDT or </w:t>
      </w:r>
      <w:proofErr w:type="spellStart"/>
      <w:r>
        <w:rPr>
          <w:lang w:val="en-US"/>
        </w:rPr>
        <w:t>RedCap</w:t>
      </w:r>
      <w:proofErr w:type="spellEnd"/>
      <w:r>
        <w:rPr>
          <w:lang w:val="en-US"/>
        </w:rPr>
        <w:t xml:space="preserve">). </w:t>
      </w:r>
    </w:p>
    <w:p w14:paraId="7B84663A" w14:textId="6DBA6DB7" w:rsidR="00EA1866" w:rsidRDefault="00EA1866" w:rsidP="008D0A9A">
      <w:pPr>
        <w:rPr>
          <w:lang w:val="en-US"/>
        </w:rPr>
      </w:pPr>
      <w:r>
        <w:rPr>
          <w:lang w:val="en-US"/>
        </w:rPr>
        <w:t>According to the latest version of TS 38.331, the following parameters can be assigned to the features or feature combinations:</w:t>
      </w:r>
    </w:p>
    <w:p w14:paraId="2A04F23E" w14:textId="77777777" w:rsidR="00462D5B" w:rsidRPr="00462D5B" w:rsidRDefault="00462D5B" w:rsidP="00462D5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462D5B">
        <w:rPr>
          <w:rFonts w:ascii="Arial" w:eastAsia="Times New Roman" w:hAnsi="Arial"/>
          <w:b/>
          <w:i/>
          <w:lang w:eastAsia="ja-JP"/>
        </w:rPr>
        <w:t>FeatureCombinationPreambles</w:t>
      </w:r>
      <w:proofErr w:type="spellEnd"/>
      <w:r w:rsidRPr="00462D5B">
        <w:rPr>
          <w:rFonts w:ascii="Arial" w:eastAsia="Times New Roman" w:hAnsi="Arial"/>
          <w:b/>
          <w:bCs/>
          <w:i/>
          <w:iCs/>
          <w:lang w:eastAsia="ja-JP"/>
        </w:rPr>
        <w:t xml:space="preserve"> </w:t>
      </w:r>
      <w:r w:rsidRPr="00462D5B">
        <w:rPr>
          <w:rFonts w:ascii="Arial" w:eastAsia="Times New Roman" w:hAnsi="Arial"/>
          <w:b/>
          <w:lang w:eastAsia="ja-JP"/>
        </w:rPr>
        <w:t>information element</w:t>
      </w:r>
    </w:p>
    <w:p w14:paraId="1ACDF2DE"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color w:val="808080"/>
          <w:sz w:val="16"/>
          <w:lang w:eastAsia="en-GB"/>
        </w:rPr>
        <w:t>-- ASN1START</w:t>
      </w:r>
    </w:p>
    <w:p w14:paraId="69EAE6EB"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color w:val="808080"/>
          <w:sz w:val="16"/>
          <w:lang w:eastAsia="en-GB"/>
        </w:rPr>
        <w:t>-- TAG-FEATURECOMBINATIONPREAMBLES-START</w:t>
      </w:r>
    </w:p>
    <w:p w14:paraId="73A9AF04"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AC3100"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FeatureCombinationPreambles-r17 ::=   </w:t>
      </w:r>
      <w:r w:rsidRPr="00462D5B">
        <w:rPr>
          <w:rFonts w:ascii="Courier New" w:eastAsia="Times New Roman" w:hAnsi="Courier New"/>
          <w:noProof/>
          <w:color w:val="993366"/>
          <w:sz w:val="16"/>
          <w:lang w:eastAsia="en-GB"/>
        </w:rPr>
        <w:t>SEQUENCE</w:t>
      </w:r>
      <w:r w:rsidRPr="00462D5B">
        <w:rPr>
          <w:rFonts w:ascii="Courier New" w:eastAsia="Times New Roman" w:hAnsi="Courier New"/>
          <w:noProof/>
          <w:sz w:val="16"/>
          <w:lang w:eastAsia="en-GB"/>
        </w:rPr>
        <w:t xml:space="preserve"> {</w:t>
      </w:r>
    </w:p>
    <w:p w14:paraId="1BE0B348"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featureCombination-r17                FeatureCombination-r17,</w:t>
      </w:r>
    </w:p>
    <w:p w14:paraId="164A8250"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startPreambleForThisPartition-r17     </w:t>
      </w:r>
      <w:r w:rsidRPr="00462D5B">
        <w:rPr>
          <w:rFonts w:ascii="Courier New" w:eastAsia="Times New Roman" w:hAnsi="Courier New"/>
          <w:noProof/>
          <w:color w:val="993366"/>
          <w:sz w:val="16"/>
          <w:lang w:eastAsia="en-GB"/>
        </w:rPr>
        <w:t>INTEGER</w:t>
      </w:r>
      <w:r w:rsidRPr="00462D5B">
        <w:rPr>
          <w:rFonts w:ascii="Courier New" w:eastAsia="Times New Roman" w:hAnsi="Courier New"/>
          <w:noProof/>
          <w:sz w:val="16"/>
          <w:lang w:eastAsia="en-GB"/>
        </w:rPr>
        <w:t xml:space="preserve"> (1..64),</w:t>
      </w:r>
    </w:p>
    <w:p w14:paraId="4375F088"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numberOfPreamblesPerSSB-ForThisPartition-r17 </w:t>
      </w:r>
      <w:r w:rsidRPr="00462D5B">
        <w:rPr>
          <w:rFonts w:ascii="Courier New" w:eastAsia="Times New Roman" w:hAnsi="Courier New"/>
          <w:noProof/>
          <w:color w:val="993366"/>
          <w:sz w:val="16"/>
          <w:lang w:eastAsia="en-GB"/>
        </w:rPr>
        <w:t>INTEGER</w:t>
      </w:r>
      <w:r w:rsidRPr="00462D5B">
        <w:rPr>
          <w:rFonts w:ascii="Courier New" w:eastAsia="Times New Roman" w:hAnsi="Courier New"/>
          <w:noProof/>
          <w:sz w:val="16"/>
          <w:lang w:eastAsia="en-GB"/>
        </w:rPr>
        <w:t xml:space="preserve"> (1..64),</w:t>
      </w:r>
    </w:p>
    <w:p w14:paraId="1E997776"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ssb-SharedRO-MaskIndex-r17            </w:t>
      </w:r>
      <w:r w:rsidRPr="00462D5B">
        <w:rPr>
          <w:rFonts w:ascii="Courier New" w:eastAsia="Times New Roman" w:hAnsi="Courier New"/>
          <w:noProof/>
          <w:color w:val="993366"/>
          <w:sz w:val="16"/>
          <w:lang w:eastAsia="en-GB"/>
        </w:rPr>
        <w:t>INTEGER</w:t>
      </w:r>
      <w:r w:rsidRPr="00462D5B">
        <w:rPr>
          <w:rFonts w:ascii="Courier New" w:eastAsia="Times New Roman" w:hAnsi="Courier New"/>
          <w:noProof/>
          <w:sz w:val="16"/>
          <w:lang w:eastAsia="en-GB"/>
        </w:rPr>
        <w:t xml:space="preserve"> (1..15)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Need S</w:t>
      </w:r>
    </w:p>
    <w:p w14:paraId="0088AC7C"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groupBconfigured-r17                  </w:t>
      </w:r>
      <w:r w:rsidRPr="00462D5B">
        <w:rPr>
          <w:rFonts w:ascii="Courier New" w:eastAsia="Times New Roman" w:hAnsi="Courier New"/>
          <w:noProof/>
          <w:color w:val="993366"/>
          <w:sz w:val="16"/>
          <w:lang w:eastAsia="en-GB"/>
        </w:rPr>
        <w:t>SEQUENCE</w:t>
      </w:r>
      <w:r w:rsidRPr="00462D5B">
        <w:rPr>
          <w:rFonts w:ascii="Courier New" w:eastAsia="Times New Roman" w:hAnsi="Courier New"/>
          <w:noProof/>
          <w:sz w:val="16"/>
          <w:lang w:eastAsia="en-GB"/>
        </w:rPr>
        <w:t xml:space="preserve"> {</w:t>
      </w:r>
    </w:p>
    <w:p w14:paraId="164DB085"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ra-SizeGroupA-r17                     </w:t>
      </w:r>
      <w:r w:rsidRPr="00462D5B">
        <w:rPr>
          <w:rFonts w:ascii="Courier New" w:eastAsia="Times New Roman" w:hAnsi="Courier New"/>
          <w:noProof/>
          <w:color w:val="993366"/>
          <w:sz w:val="16"/>
          <w:lang w:eastAsia="en-GB"/>
        </w:rPr>
        <w:t>ENUMERATED</w:t>
      </w:r>
      <w:r w:rsidRPr="00462D5B">
        <w:rPr>
          <w:rFonts w:ascii="Courier New" w:eastAsia="Times New Roman" w:hAnsi="Courier New"/>
          <w:noProof/>
          <w:sz w:val="16"/>
          <w:lang w:eastAsia="en-GB"/>
        </w:rPr>
        <w:t xml:space="preserve"> {b56, b144, b208, b256, b282, b480, b640,</w:t>
      </w:r>
    </w:p>
    <w:p w14:paraId="3D799CE2"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b800, b1000, b72, spare6, spare5,spare4, spare3, spare2, spare1},</w:t>
      </w:r>
    </w:p>
    <w:p w14:paraId="7D8462C7"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messagePowerOffsetGroupB              </w:t>
      </w:r>
      <w:r w:rsidRPr="00462D5B">
        <w:rPr>
          <w:rFonts w:ascii="Courier New" w:eastAsia="Times New Roman" w:hAnsi="Courier New"/>
          <w:noProof/>
          <w:color w:val="993366"/>
          <w:sz w:val="16"/>
          <w:lang w:eastAsia="en-GB"/>
        </w:rPr>
        <w:t>ENUMERATED</w:t>
      </w:r>
      <w:r w:rsidRPr="00462D5B">
        <w:rPr>
          <w:rFonts w:ascii="Courier New" w:eastAsia="Times New Roman" w:hAnsi="Courier New"/>
          <w:noProof/>
          <w:sz w:val="16"/>
          <w:lang w:eastAsia="en-GB"/>
        </w:rPr>
        <w:t xml:space="preserve"> { minusinfinity, dB0, dB5, dB8, dB10, dB12, dB15, dB18},</w:t>
      </w:r>
    </w:p>
    <w:p w14:paraId="5ACE5830"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numberOfRA-PreamblesGroupA            </w:t>
      </w:r>
      <w:r w:rsidRPr="00462D5B">
        <w:rPr>
          <w:rFonts w:ascii="Courier New" w:eastAsia="Times New Roman" w:hAnsi="Courier New"/>
          <w:noProof/>
          <w:color w:val="993366"/>
          <w:sz w:val="16"/>
          <w:lang w:eastAsia="en-GB"/>
        </w:rPr>
        <w:t>INTEGER</w:t>
      </w:r>
      <w:r w:rsidRPr="00462D5B">
        <w:rPr>
          <w:rFonts w:ascii="Courier New" w:eastAsia="Times New Roman" w:hAnsi="Courier New"/>
          <w:noProof/>
          <w:sz w:val="16"/>
          <w:lang w:eastAsia="en-GB"/>
        </w:rPr>
        <w:t xml:space="preserve"> (1..64)</w:t>
      </w:r>
    </w:p>
    <w:p w14:paraId="391A18DB"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Need S</w:t>
      </w:r>
    </w:p>
    <w:p w14:paraId="39386738"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separateMsgA-PUSCH-Config-r17         MsgA-PUSCH-Config-r16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Cond MsgAConfigCommon</w:t>
      </w:r>
    </w:p>
    <w:p w14:paraId="43DCAB22"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msgA-RSRP-Threshold-r17               RSRP-Range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Need R</w:t>
      </w:r>
    </w:p>
    <w:p w14:paraId="039DFE63"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rsrp-ThresholdSSB-r17                 RSRP-Range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Need R</w:t>
      </w:r>
    </w:p>
    <w:p w14:paraId="5F34D6EF"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sz w:val="16"/>
          <w:lang w:eastAsia="en-GB"/>
        </w:rPr>
        <w:t xml:space="preserve">    deltaPreamble-r17                     </w:t>
      </w:r>
      <w:r w:rsidRPr="00462D5B">
        <w:rPr>
          <w:rFonts w:ascii="Courier New" w:eastAsia="Times New Roman" w:hAnsi="Courier New"/>
          <w:noProof/>
          <w:color w:val="993366"/>
          <w:sz w:val="16"/>
          <w:lang w:eastAsia="en-GB"/>
        </w:rPr>
        <w:t>INTEGER</w:t>
      </w:r>
      <w:r w:rsidRPr="00462D5B">
        <w:rPr>
          <w:rFonts w:ascii="Courier New" w:eastAsia="Times New Roman" w:hAnsi="Courier New"/>
          <w:noProof/>
          <w:sz w:val="16"/>
          <w:lang w:eastAsia="en-GB"/>
        </w:rPr>
        <w:t xml:space="preserve"> (-1..6)                                           </w:t>
      </w:r>
      <w:r w:rsidRPr="00462D5B">
        <w:rPr>
          <w:rFonts w:ascii="Courier New" w:eastAsia="Times New Roman" w:hAnsi="Courier New"/>
          <w:noProof/>
          <w:color w:val="993366"/>
          <w:sz w:val="16"/>
          <w:lang w:eastAsia="en-GB"/>
        </w:rPr>
        <w:t>OPTIONAL</w:t>
      </w:r>
      <w:r w:rsidRPr="00462D5B">
        <w:rPr>
          <w:rFonts w:ascii="Courier New" w:eastAsia="Times New Roman" w:hAnsi="Courier New"/>
          <w:noProof/>
          <w:sz w:val="16"/>
          <w:lang w:eastAsia="en-GB"/>
        </w:rPr>
        <w:t xml:space="preserve">, </w:t>
      </w:r>
      <w:r w:rsidRPr="00462D5B">
        <w:rPr>
          <w:rFonts w:ascii="Courier New" w:eastAsia="Times New Roman" w:hAnsi="Courier New"/>
          <w:noProof/>
          <w:color w:val="808080"/>
          <w:sz w:val="16"/>
          <w:lang w:eastAsia="en-GB"/>
        </w:rPr>
        <w:t>-- Need R</w:t>
      </w:r>
    </w:p>
    <w:p w14:paraId="092666CB"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 xml:space="preserve">    ...</w:t>
      </w:r>
    </w:p>
    <w:p w14:paraId="214236AA"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D5B">
        <w:rPr>
          <w:rFonts w:ascii="Courier New" w:eastAsia="Times New Roman" w:hAnsi="Courier New"/>
          <w:noProof/>
          <w:sz w:val="16"/>
          <w:lang w:eastAsia="en-GB"/>
        </w:rPr>
        <w:t>}</w:t>
      </w:r>
    </w:p>
    <w:p w14:paraId="0437E516"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C41D9"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color w:val="808080"/>
          <w:sz w:val="16"/>
          <w:lang w:eastAsia="en-GB"/>
        </w:rPr>
        <w:t>-- TAG-FEATURECOMBINATIONPREAMBLES-STOP</w:t>
      </w:r>
    </w:p>
    <w:p w14:paraId="41571F43" w14:textId="77777777" w:rsidR="00462D5B" w:rsidRPr="00462D5B" w:rsidRDefault="00462D5B" w:rsidP="00462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2D5B">
        <w:rPr>
          <w:rFonts w:ascii="Courier New" w:eastAsia="Times New Roman" w:hAnsi="Courier New"/>
          <w:noProof/>
          <w:color w:val="808080"/>
          <w:sz w:val="16"/>
          <w:lang w:eastAsia="en-GB"/>
        </w:rPr>
        <w:t>-- ASN1STOP</w:t>
      </w:r>
    </w:p>
    <w:p w14:paraId="24100755" w14:textId="77777777" w:rsidR="00EA1866" w:rsidRPr="008D0A9A" w:rsidRDefault="00EA1866" w:rsidP="008D0A9A">
      <w:pPr>
        <w:rPr>
          <w:lang w:val="en-US"/>
        </w:rPr>
      </w:pPr>
    </w:p>
    <w:p w14:paraId="68488CC9" w14:textId="1CC4E750" w:rsidR="00E80472" w:rsidRDefault="00462D5B" w:rsidP="00462D5B">
      <w:r>
        <w:t xml:space="preserve">The following features are currently supported in the RACH partitioning framework: SDT, </w:t>
      </w:r>
      <w:proofErr w:type="spellStart"/>
      <w:r>
        <w:t>RedCap</w:t>
      </w:r>
      <w:proofErr w:type="spellEnd"/>
      <w:r>
        <w:t xml:space="preserve">, coverage enhancements and slicing. </w:t>
      </w:r>
    </w:p>
    <w:p w14:paraId="48EA97F1" w14:textId="1BEDC93E" w:rsidR="00462D5B" w:rsidRPr="00BD3D1B" w:rsidRDefault="00462D5B" w:rsidP="00462D5B">
      <w:r>
        <w:lastRenderedPageBreak/>
        <w:t xml:space="preserve">According to TS 38.321, when selecting random access resources for a </w:t>
      </w:r>
      <w:proofErr w:type="gramStart"/>
      <w:r>
        <w:t>random access</w:t>
      </w:r>
      <w:proofErr w:type="gramEnd"/>
      <w:r>
        <w:t xml:space="preserve"> procedure, if at least one of the configured features is applicable to the random access procedure being </w:t>
      </w:r>
      <w:r w:rsidR="00835A8D">
        <w:t>initiated</w:t>
      </w:r>
      <w:r>
        <w:t>, the UE shall select the random access resources assigned to that feature or feature combination.</w:t>
      </w:r>
    </w:p>
    <w:p w14:paraId="4D9BF08A" w14:textId="2591004B" w:rsidR="00B741ED" w:rsidRDefault="00B741ED" w:rsidP="00B741ED">
      <w:pPr>
        <w:pStyle w:val="Heading2"/>
        <w:rPr>
          <w:lang w:val="en-US"/>
        </w:rPr>
      </w:pPr>
      <w:r w:rsidRPr="007925C6">
        <w:rPr>
          <w:lang w:val="en-US"/>
        </w:rPr>
        <w:t xml:space="preserve">2.2 </w:t>
      </w:r>
      <w:r w:rsidRPr="007925C6">
        <w:rPr>
          <w:lang w:val="en-US"/>
        </w:rPr>
        <w:tab/>
      </w:r>
      <w:r w:rsidR="008D0A9A">
        <w:rPr>
          <w:lang w:val="en-US"/>
        </w:rPr>
        <w:t>Discussion: SON/MDT enhancements</w:t>
      </w:r>
      <w:r w:rsidR="008C3913">
        <w:rPr>
          <w:lang w:val="en-US"/>
        </w:rPr>
        <w:t xml:space="preserve"> for RACH partitioning</w:t>
      </w:r>
    </w:p>
    <w:p w14:paraId="205C14CF" w14:textId="64A9A8BD" w:rsidR="008D0A9A" w:rsidRDefault="00462D5B" w:rsidP="008D0A9A">
      <w:pPr>
        <w:rPr>
          <w:lang w:val="en-US"/>
        </w:rPr>
      </w:pPr>
      <w:r>
        <w:rPr>
          <w:lang w:val="en-US"/>
        </w:rPr>
        <w:t xml:space="preserve">We think that SON/MDT framework may benefit from certain enhancements </w:t>
      </w:r>
      <w:r w:rsidR="0090022B">
        <w:rPr>
          <w:lang w:val="en-US"/>
        </w:rPr>
        <w:t xml:space="preserve">for RACH partitioning, which would allow an operator to assign RACH </w:t>
      </w:r>
      <w:r w:rsidR="00835A8D">
        <w:rPr>
          <w:lang w:val="en-US"/>
        </w:rPr>
        <w:t>resources</w:t>
      </w:r>
      <w:r w:rsidR="0090022B">
        <w:rPr>
          <w:lang w:val="en-US"/>
        </w:rPr>
        <w:t xml:space="preserve"> to features and feature combinations in the most efficient way. </w:t>
      </w:r>
    </w:p>
    <w:p w14:paraId="5BBB4CC6" w14:textId="6E0DAC2A" w:rsidR="00835A8D" w:rsidRDefault="00835A8D" w:rsidP="008D0A9A">
      <w:pPr>
        <w:rPr>
          <w:lang w:val="en-US"/>
        </w:rPr>
      </w:pPr>
      <w:r>
        <w:rPr>
          <w:lang w:val="en-US"/>
        </w:rPr>
        <w:t>The following use cases should be considered in the Rel-18 work on SON/MDT enhancements for RACH</w:t>
      </w:r>
      <w:r w:rsidR="003550F2">
        <w:rPr>
          <w:lang w:val="en-US"/>
        </w:rPr>
        <w:t xml:space="preserve">. Neither of them </w:t>
      </w:r>
      <w:proofErr w:type="gramStart"/>
      <w:r w:rsidR="003550F2">
        <w:rPr>
          <w:lang w:val="en-US"/>
        </w:rPr>
        <w:t>are</w:t>
      </w:r>
      <w:proofErr w:type="gramEnd"/>
      <w:r w:rsidR="003550F2">
        <w:rPr>
          <w:lang w:val="en-US"/>
        </w:rPr>
        <w:t xml:space="preserve"> error cases as such, but rather a suboptimal RACH partitioning configuration. Therefore, they are statistical in nature.</w:t>
      </w:r>
    </w:p>
    <w:p w14:paraId="7E0F3BEA" w14:textId="5005813A" w:rsidR="00835A8D" w:rsidRDefault="003550F2" w:rsidP="00835A8D">
      <w:pPr>
        <w:pStyle w:val="ListParagraph"/>
        <w:numPr>
          <w:ilvl w:val="0"/>
          <w:numId w:val="7"/>
        </w:numPr>
        <w:rPr>
          <w:lang w:val="en-US"/>
        </w:rPr>
      </w:pPr>
      <w:r>
        <w:rPr>
          <w:lang w:val="en-US"/>
        </w:rPr>
        <w:t>Certain features for which RAN partitioning is configured by the network are not requested by UEs frequently enough to justify dedicated RACH resources</w:t>
      </w:r>
    </w:p>
    <w:p w14:paraId="30FC9019" w14:textId="5F29A7F3" w:rsidR="003550F2" w:rsidRDefault="003550F2" w:rsidP="00835A8D">
      <w:pPr>
        <w:pStyle w:val="ListParagraph"/>
        <w:numPr>
          <w:ilvl w:val="0"/>
          <w:numId w:val="7"/>
        </w:numPr>
        <w:rPr>
          <w:lang w:val="en-US"/>
        </w:rPr>
      </w:pPr>
      <w:r>
        <w:rPr>
          <w:lang w:val="en-US"/>
        </w:rPr>
        <w:t xml:space="preserve">Certain features which are requested by UE frequently do not have dedicated RACH resources </w:t>
      </w:r>
    </w:p>
    <w:p w14:paraId="4BB05180" w14:textId="5D7818DE" w:rsidR="00835A8D" w:rsidRDefault="008C3913" w:rsidP="00835A8D">
      <w:pPr>
        <w:rPr>
          <w:lang w:val="en-US"/>
        </w:rPr>
      </w:pPr>
      <w:r>
        <w:rPr>
          <w:lang w:val="en-US"/>
        </w:rPr>
        <w:t xml:space="preserve">To illustrate the first case, consider a network where SDT and </w:t>
      </w:r>
      <w:proofErr w:type="spellStart"/>
      <w:r>
        <w:rPr>
          <w:lang w:val="en-US"/>
        </w:rPr>
        <w:t>RedCap</w:t>
      </w:r>
      <w:proofErr w:type="spellEnd"/>
      <w:r>
        <w:rPr>
          <w:lang w:val="en-US"/>
        </w:rPr>
        <w:t xml:space="preserve"> features have RACH resources assigned to them as a feature combination. However, it may so happen that in the coverage of that </w:t>
      </w:r>
      <w:proofErr w:type="gramStart"/>
      <w:r>
        <w:rPr>
          <w:lang w:val="en-US"/>
        </w:rPr>
        <w:t>particular cell</w:t>
      </w:r>
      <w:proofErr w:type="gramEnd"/>
      <w:r>
        <w:rPr>
          <w:lang w:val="en-US"/>
        </w:rPr>
        <w:t xml:space="preserve"> most UEs happen to use SDT only and not use </w:t>
      </w:r>
      <w:proofErr w:type="spellStart"/>
      <w:r>
        <w:rPr>
          <w:lang w:val="en-US"/>
        </w:rPr>
        <w:t>RedCap</w:t>
      </w:r>
      <w:proofErr w:type="spellEnd"/>
      <w:r>
        <w:rPr>
          <w:lang w:val="en-US"/>
        </w:rPr>
        <w:t xml:space="preserve"> feature at all or rarely. It would be beneficial for the network to know this information so that the network may remove </w:t>
      </w:r>
      <w:proofErr w:type="spellStart"/>
      <w:r>
        <w:rPr>
          <w:lang w:val="en-US"/>
        </w:rPr>
        <w:t>RedCap</w:t>
      </w:r>
      <w:proofErr w:type="spellEnd"/>
      <w:r>
        <w:rPr>
          <w:lang w:val="en-US"/>
        </w:rPr>
        <w:t xml:space="preserve"> from that feature combination – this way the network would have a more precise information of which features UE are initiating random access for. </w:t>
      </w:r>
      <w:r w:rsidR="00FC24A5">
        <w:rPr>
          <w:lang w:val="en-US"/>
        </w:rPr>
        <w:t xml:space="preserve">SDT and </w:t>
      </w:r>
      <w:proofErr w:type="spellStart"/>
      <w:r w:rsidR="00FC24A5">
        <w:rPr>
          <w:lang w:val="en-US"/>
        </w:rPr>
        <w:t>RedCap</w:t>
      </w:r>
      <w:proofErr w:type="spellEnd"/>
      <w:r w:rsidR="00FC24A5">
        <w:rPr>
          <w:lang w:val="en-US"/>
        </w:rPr>
        <w:t xml:space="preserve"> are of course just examples used for illustration – this would be applicable to all features which are part of RACH partitioning. </w:t>
      </w:r>
    </w:p>
    <w:p w14:paraId="663A68E6" w14:textId="13074633" w:rsidR="008C3913" w:rsidRDefault="008C3913" w:rsidP="00835A8D">
      <w:pPr>
        <w:rPr>
          <w:lang w:val="en-US"/>
        </w:rPr>
      </w:pPr>
      <w:r>
        <w:rPr>
          <w:lang w:val="en-US"/>
        </w:rPr>
        <w:t xml:space="preserve">To illustrate the second case, consider a network </w:t>
      </w:r>
      <w:r w:rsidR="00FC24A5">
        <w:rPr>
          <w:lang w:val="en-US"/>
        </w:rPr>
        <w:t xml:space="preserve">where only SDT have RACH resources </w:t>
      </w:r>
      <w:r w:rsidR="00052F00">
        <w:rPr>
          <w:lang w:val="en-US"/>
        </w:rPr>
        <w:t xml:space="preserve">configured, however the UE needs to trigger random access for both SDT and </w:t>
      </w:r>
      <w:proofErr w:type="spellStart"/>
      <w:r w:rsidR="00052F00">
        <w:rPr>
          <w:lang w:val="en-US"/>
        </w:rPr>
        <w:t>RedCap</w:t>
      </w:r>
      <w:proofErr w:type="spellEnd"/>
      <w:r w:rsidR="00052F00">
        <w:rPr>
          <w:lang w:val="en-US"/>
        </w:rPr>
        <w:t xml:space="preserve">. In this case the UE would select the </w:t>
      </w:r>
      <w:proofErr w:type="gramStart"/>
      <w:r w:rsidR="00052F00">
        <w:rPr>
          <w:lang w:val="en-US"/>
        </w:rPr>
        <w:t>random access</w:t>
      </w:r>
      <w:proofErr w:type="gramEnd"/>
      <w:r w:rsidR="00052F00">
        <w:rPr>
          <w:lang w:val="en-US"/>
        </w:rPr>
        <w:t xml:space="preserve"> resources in accordance with priorities as indicated in the </w:t>
      </w:r>
      <w:proofErr w:type="spellStart"/>
      <w:r w:rsidR="00052F00">
        <w:t>featurePriorities</w:t>
      </w:r>
      <w:proofErr w:type="spellEnd"/>
      <w:r w:rsidR="00052F00">
        <w:t xml:space="preserve"> IE. However, it would be beneficial for the network to know which feature set the UE would have preferred to indicate using RACH partitioning. </w:t>
      </w:r>
      <w:r w:rsidR="00052F00">
        <w:rPr>
          <w:lang w:val="en-US"/>
        </w:rPr>
        <w:t xml:space="preserve">SDT and </w:t>
      </w:r>
      <w:proofErr w:type="spellStart"/>
      <w:r w:rsidR="00052F00">
        <w:rPr>
          <w:lang w:val="en-US"/>
        </w:rPr>
        <w:t>RedCap</w:t>
      </w:r>
      <w:proofErr w:type="spellEnd"/>
      <w:r w:rsidR="00052F00">
        <w:rPr>
          <w:lang w:val="en-US"/>
        </w:rPr>
        <w:t xml:space="preserve"> are of course just examples used for illustration – this would be applicable to all features which are part of RACH partitioning.</w:t>
      </w:r>
    </w:p>
    <w:p w14:paraId="191CD60A" w14:textId="6F233004" w:rsidR="0040194B" w:rsidRPr="002A2BF5" w:rsidRDefault="0040194B" w:rsidP="0040194B">
      <w:pPr>
        <w:rPr>
          <w:b/>
          <w:bCs/>
          <w:lang w:val="en-US"/>
        </w:rPr>
      </w:pPr>
      <w:r w:rsidRPr="002A2BF5">
        <w:rPr>
          <w:b/>
          <w:bCs/>
          <w:lang w:val="en-US"/>
        </w:rPr>
        <w:t xml:space="preserve">Observation 1: it may be beneficial for the network to know which feature or features combination the UE would have preferred to use for that random access procedure. </w:t>
      </w:r>
    </w:p>
    <w:p w14:paraId="12015B94" w14:textId="194783B1" w:rsidR="00835A8D" w:rsidRDefault="0040194B" w:rsidP="00835A8D">
      <w:pPr>
        <w:rPr>
          <w:lang w:val="en-US"/>
        </w:rPr>
      </w:pPr>
      <w:r>
        <w:rPr>
          <w:lang w:val="en-US"/>
        </w:rPr>
        <w:t xml:space="preserve">This information would be useful to the network regardless of whether the </w:t>
      </w:r>
      <w:proofErr w:type="gramStart"/>
      <w:r>
        <w:rPr>
          <w:lang w:val="en-US"/>
        </w:rPr>
        <w:t>random access</w:t>
      </w:r>
      <w:proofErr w:type="gramEnd"/>
      <w:r>
        <w:rPr>
          <w:lang w:val="en-US"/>
        </w:rPr>
        <w:t xml:space="preserve"> procedure was successful or not, as the intention would be to gather enough statistics to realize which feature combinations would benefit the most of RACH partitioning resource assignment. </w:t>
      </w:r>
    </w:p>
    <w:p w14:paraId="4B17B9FE" w14:textId="122E69B2" w:rsidR="008C3913" w:rsidRDefault="0040194B" w:rsidP="00835A8D">
      <w:pPr>
        <w:rPr>
          <w:lang w:val="en-US"/>
        </w:rPr>
      </w:pPr>
      <w:r>
        <w:rPr>
          <w:lang w:val="en-US"/>
        </w:rPr>
        <w:t xml:space="preserve">It may be argued that the network may be able to deduce this information independently and without UE assistance in the form of additional information in RA-Report. This is certainly true, however the additional burden on the UE to indicate which feature set triggered random access and which feature set the UE would have preferred is negligible, as the UE would have this information readily available. </w:t>
      </w:r>
    </w:p>
    <w:p w14:paraId="73FF3E6A" w14:textId="62CE857F" w:rsidR="00FC24A5" w:rsidRPr="002A2BF5" w:rsidRDefault="0040194B" w:rsidP="002A2BF5">
      <w:pPr>
        <w:rPr>
          <w:b/>
          <w:bCs/>
          <w:lang w:val="en-US"/>
        </w:rPr>
      </w:pPr>
      <w:r w:rsidRPr="002A2BF5">
        <w:rPr>
          <w:b/>
          <w:bCs/>
          <w:lang w:val="en-US"/>
        </w:rPr>
        <w:t xml:space="preserve">Proposal 1: consider enhancing </w:t>
      </w:r>
      <w:r w:rsidR="008C3913" w:rsidRPr="002A2BF5">
        <w:rPr>
          <w:b/>
          <w:bCs/>
          <w:lang w:val="en-US"/>
        </w:rPr>
        <w:t xml:space="preserve">RA-Report, </w:t>
      </w:r>
      <w:r w:rsidRPr="002A2BF5">
        <w:rPr>
          <w:b/>
          <w:bCs/>
          <w:lang w:val="en-US"/>
        </w:rPr>
        <w:t xml:space="preserve">and possibly also </w:t>
      </w:r>
      <w:r w:rsidR="008C3913" w:rsidRPr="002A2BF5">
        <w:rPr>
          <w:b/>
          <w:bCs/>
          <w:lang w:val="en-US"/>
        </w:rPr>
        <w:t xml:space="preserve">RLF-Report and </w:t>
      </w:r>
      <w:proofErr w:type="spellStart"/>
      <w:r w:rsidR="008C3913" w:rsidRPr="002A2BF5">
        <w:rPr>
          <w:b/>
          <w:bCs/>
          <w:lang w:val="en-US"/>
        </w:rPr>
        <w:t>SuccessHO</w:t>
      </w:r>
      <w:proofErr w:type="spellEnd"/>
      <w:r w:rsidR="008C3913" w:rsidRPr="002A2BF5">
        <w:rPr>
          <w:b/>
          <w:bCs/>
          <w:lang w:val="en-US"/>
        </w:rPr>
        <w:t>-Report</w:t>
      </w:r>
      <w:r w:rsidRPr="002A2BF5">
        <w:rPr>
          <w:b/>
          <w:bCs/>
          <w:lang w:val="en-US"/>
        </w:rPr>
        <w:t xml:space="preserve">, by adding to </w:t>
      </w:r>
      <w:r w:rsidR="002A2BF5" w:rsidRPr="002A2BF5">
        <w:rPr>
          <w:b/>
          <w:bCs/>
          <w:lang w:val="en-US"/>
        </w:rPr>
        <w:t>RA-</w:t>
      </w:r>
      <w:proofErr w:type="spellStart"/>
      <w:r w:rsidR="002A2BF5" w:rsidRPr="002A2BF5">
        <w:rPr>
          <w:b/>
          <w:bCs/>
          <w:lang w:val="en-US"/>
        </w:rPr>
        <w:t>InformationCommon</w:t>
      </w:r>
      <w:proofErr w:type="spellEnd"/>
      <w:r w:rsidR="002A2BF5" w:rsidRPr="002A2BF5">
        <w:rPr>
          <w:b/>
          <w:bCs/>
          <w:lang w:val="en-US"/>
        </w:rPr>
        <w:t xml:space="preserve"> information indicating which feature set triggered random access and which feature set the UE would have preferred.</w:t>
      </w:r>
    </w:p>
    <w:p w14:paraId="34C99636" w14:textId="2C408FC2" w:rsidR="008E7986" w:rsidRPr="007925C6" w:rsidRDefault="008E7986" w:rsidP="008E7986">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bookmarkEnd w:id="0"/>
    <w:p w14:paraId="1E2646BF" w14:textId="4508F995" w:rsidR="000E162D" w:rsidRDefault="000E162D" w:rsidP="000E162D">
      <w:pPr>
        <w:rPr>
          <w:b/>
          <w:bCs/>
          <w:lang w:val="en-US"/>
        </w:rPr>
      </w:pPr>
      <w:r w:rsidRPr="002A2BF5">
        <w:rPr>
          <w:b/>
          <w:bCs/>
          <w:lang w:val="en-US"/>
        </w:rPr>
        <w:t xml:space="preserve">Observation 1: it may be beneficial for the network to know which feature or features combination the UE would have preferred to use for that random access procedure. </w:t>
      </w:r>
    </w:p>
    <w:p w14:paraId="045BB27B" w14:textId="031038F7" w:rsidR="000E162D" w:rsidRPr="002A2BF5" w:rsidRDefault="000E162D" w:rsidP="000E162D">
      <w:pPr>
        <w:rPr>
          <w:b/>
          <w:bCs/>
          <w:lang w:val="en-US"/>
        </w:rPr>
      </w:pPr>
      <w:r w:rsidRPr="002A2BF5">
        <w:rPr>
          <w:b/>
          <w:bCs/>
          <w:lang w:val="en-US"/>
        </w:rPr>
        <w:t xml:space="preserve">Proposal 1: consider enhancing RA-Report, and possibly also RLF-Report and </w:t>
      </w:r>
      <w:proofErr w:type="spellStart"/>
      <w:r w:rsidRPr="002A2BF5">
        <w:rPr>
          <w:b/>
          <w:bCs/>
          <w:lang w:val="en-US"/>
        </w:rPr>
        <w:t>SuccessHO</w:t>
      </w:r>
      <w:proofErr w:type="spellEnd"/>
      <w:r w:rsidRPr="002A2BF5">
        <w:rPr>
          <w:b/>
          <w:bCs/>
          <w:lang w:val="en-US"/>
        </w:rPr>
        <w:t>-Report, by adding to RA-</w:t>
      </w:r>
      <w:proofErr w:type="spellStart"/>
      <w:r w:rsidRPr="002A2BF5">
        <w:rPr>
          <w:b/>
          <w:bCs/>
          <w:lang w:val="en-US"/>
        </w:rPr>
        <w:t>InformationCommon</w:t>
      </w:r>
      <w:proofErr w:type="spellEnd"/>
      <w:r w:rsidRPr="002A2BF5">
        <w:rPr>
          <w:b/>
          <w:bCs/>
          <w:lang w:val="en-US"/>
        </w:rPr>
        <w:t xml:space="preserve"> information indicating which feature set triggered random access and which feature set the UE would have preferred.</w:t>
      </w:r>
    </w:p>
    <w:p w14:paraId="65C401DA" w14:textId="77777777" w:rsidR="00AD32F0" w:rsidRDefault="00AD32F0" w:rsidP="003E31FD">
      <w:pPr>
        <w:pStyle w:val="Heading1"/>
        <w:rPr>
          <w:lang w:val="en-US"/>
        </w:rPr>
      </w:pPr>
    </w:p>
    <w:p w14:paraId="404B682A" w14:textId="7BDCEED9" w:rsidR="003E31FD" w:rsidRPr="007925C6" w:rsidRDefault="003E238E" w:rsidP="003E31FD">
      <w:pPr>
        <w:pStyle w:val="Heading1"/>
        <w:rPr>
          <w:lang w:val="en-US"/>
        </w:rPr>
      </w:pPr>
      <w:r w:rsidRPr="007925C6">
        <w:rPr>
          <w:lang w:val="en-US"/>
        </w:rPr>
        <w:t>6</w:t>
      </w:r>
      <w:r w:rsidR="003E31FD" w:rsidRPr="007925C6">
        <w:rPr>
          <w:lang w:val="en-US"/>
        </w:rPr>
        <w:tab/>
        <w:t>References</w:t>
      </w:r>
    </w:p>
    <w:p w14:paraId="41F3EAAD" w14:textId="0EE3D4AF" w:rsidR="00E80472" w:rsidRPr="007925C6" w:rsidRDefault="00452F63" w:rsidP="008D0A9A">
      <w:pPr>
        <w:tabs>
          <w:tab w:val="left" w:pos="1052"/>
        </w:tabs>
        <w:rPr>
          <w:lang w:val="en-US"/>
        </w:rPr>
      </w:pPr>
      <w:r w:rsidRPr="007925C6">
        <w:rPr>
          <w:lang w:val="en-US"/>
        </w:rPr>
        <w:t xml:space="preserve">[1] </w:t>
      </w:r>
      <w:r w:rsidR="00A761C9" w:rsidRPr="007925C6">
        <w:rPr>
          <w:lang w:val="en-US"/>
        </w:rPr>
        <w:tab/>
      </w:r>
      <w:r w:rsidR="008D0A9A" w:rsidRPr="008D0A9A">
        <w:rPr>
          <w:lang w:val="en-US"/>
        </w:rPr>
        <w:t>RP-221825</w:t>
      </w:r>
      <w:r w:rsidR="008D0A9A">
        <w:rPr>
          <w:lang w:val="en-US"/>
        </w:rPr>
        <w:t xml:space="preserve">, </w:t>
      </w:r>
      <w:r w:rsidR="008D0A9A" w:rsidRPr="008D0A9A">
        <w:rPr>
          <w:lang w:val="en-US"/>
        </w:rPr>
        <w:t>Revised WID: Further enhancement of data collection for SON (Self-</w:t>
      </w:r>
      <w:proofErr w:type="spellStart"/>
      <w:r w:rsidR="008D0A9A" w:rsidRPr="008D0A9A">
        <w:rPr>
          <w:lang w:val="en-US"/>
        </w:rPr>
        <w:t>Organising</w:t>
      </w:r>
      <w:proofErr w:type="spellEnd"/>
      <w:r w:rsidR="008D0A9A" w:rsidRPr="008D0A9A">
        <w:rPr>
          <w:lang w:val="en-US"/>
        </w:rPr>
        <w:t xml:space="preserve"> Networks)/MDT (Minimization of Drive Tests) in NR standalone and MR-DC (Multi-Radio Dual Connectivity)</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B01F3" w14:textId="77777777" w:rsidR="00C2227F" w:rsidRDefault="00C2227F">
      <w:r>
        <w:separator/>
      </w:r>
    </w:p>
  </w:endnote>
  <w:endnote w:type="continuationSeparator" w:id="0">
    <w:p w14:paraId="40088824" w14:textId="77777777" w:rsidR="00C2227F" w:rsidRDefault="00C2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287C0" w14:textId="77777777" w:rsidR="00C2227F" w:rsidRDefault="00C2227F">
      <w:r>
        <w:separator/>
      </w:r>
    </w:p>
  </w:footnote>
  <w:footnote w:type="continuationSeparator" w:id="0">
    <w:p w14:paraId="0754B5F8" w14:textId="77777777" w:rsidR="00C2227F" w:rsidRDefault="00C22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874120"/>
    <w:multiLevelType w:val="hybridMultilevel"/>
    <w:tmpl w:val="54A0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5" w15:restartNumberingAfterBreak="0">
    <w:nsid w:val="737934C2"/>
    <w:multiLevelType w:val="hybridMultilevel"/>
    <w:tmpl w:val="4FBEB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0"/>
  </w:num>
  <w:num w:numId="2" w16cid:durableId="821431081">
    <w:abstractNumId w:val="4"/>
  </w:num>
  <w:num w:numId="3" w16cid:durableId="2117361261">
    <w:abstractNumId w:val="2"/>
  </w:num>
  <w:num w:numId="4" w16cid:durableId="1774083706">
    <w:abstractNumId w:val="6"/>
  </w:num>
  <w:num w:numId="5" w16cid:durableId="1925456752">
    <w:abstractNumId w:val="1"/>
  </w:num>
  <w:num w:numId="6" w16cid:durableId="471290491">
    <w:abstractNumId w:val="5"/>
  </w:num>
  <w:num w:numId="7" w16cid:durableId="62882084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2"/>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51834"/>
    <w:rsid w:val="00052F00"/>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B0981"/>
    <w:rsid w:val="000B2CFA"/>
    <w:rsid w:val="000C2196"/>
    <w:rsid w:val="000C47C3"/>
    <w:rsid w:val="000C50DC"/>
    <w:rsid w:val="000D582E"/>
    <w:rsid w:val="000D58AB"/>
    <w:rsid w:val="000D7B98"/>
    <w:rsid w:val="000E0B50"/>
    <w:rsid w:val="000E162D"/>
    <w:rsid w:val="000E1AFC"/>
    <w:rsid w:val="000E1DF5"/>
    <w:rsid w:val="000E723A"/>
    <w:rsid w:val="000F7392"/>
    <w:rsid w:val="00104BC6"/>
    <w:rsid w:val="001061CB"/>
    <w:rsid w:val="00107941"/>
    <w:rsid w:val="00107C38"/>
    <w:rsid w:val="00130174"/>
    <w:rsid w:val="00133525"/>
    <w:rsid w:val="0013608F"/>
    <w:rsid w:val="001378F3"/>
    <w:rsid w:val="00151156"/>
    <w:rsid w:val="00160F3D"/>
    <w:rsid w:val="0016132D"/>
    <w:rsid w:val="001644D8"/>
    <w:rsid w:val="0017007C"/>
    <w:rsid w:val="00173532"/>
    <w:rsid w:val="0018138E"/>
    <w:rsid w:val="0019189A"/>
    <w:rsid w:val="0019410B"/>
    <w:rsid w:val="0019488E"/>
    <w:rsid w:val="001A2850"/>
    <w:rsid w:val="001A4326"/>
    <w:rsid w:val="001A4C42"/>
    <w:rsid w:val="001A59BE"/>
    <w:rsid w:val="001B0409"/>
    <w:rsid w:val="001B5FD9"/>
    <w:rsid w:val="001B6DD7"/>
    <w:rsid w:val="001B6E2B"/>
    <w:rsid w:val="001C21C3"/>
    <w:rsid w:val="001D02C2"/>
    <w:rsid w:val="001D3AF3"/>
    <w:rsid w:val="001E69EE"/>
    <w:rsid w:val="001F0590"/>
    <w:rsid w:val="001F0C1D"/>
    <w:rsid w:val="001F1132"/>
    <w:rsid w:val="001F168B"/>
    <w:rsid w:val="001F3AAD"/>
    <w:rsid w:val="00200F8E"/>
    <w:rsid w:val="002027AD"/>
    <w:rsid w:val="00205A11"/>
    <w:rsid w:val="00205A9A"/>
    <w:rsid w:val="00224739"/>
    <w:rsid w:val="002347A2"/>
    <w:rsid w:val="002347D9"/>
    <w:rsid w:val="002369B7"/>
    <w:rsid w:val="00241F2F"/>
    <w:rsid w:val="00242D80"/>
    <w:rsid w:val="00244ED3"/>
    <w:rsid w:val="00245165"/>
    <w:rsid w:val="00247926"/>
    <w:rsid w:val="002508FA"/>
    <w:rsid w:val="00254AB3"/>
    <w:rsid w:val="00255153"/>
    <w:rsid w:val="00256F8A"/>
    <w:rsid w:val="0026501B"/>
    <w:rsid w:val="002675F0"/>
    <w:rsid w:val="00267D08"/>
    <w:rsid w:val="00276EE4"/>
    <w:rsid w:val="002772D3"/>
    <w:rsid w:val="00277FB3"/>
    <w:rsid w:val="0028623A"/>
    <w:rsid w:val="00290222"/>
    <w:rsid w:val="00294314"/>
    <w:rsid w:val="00295C21"/>
    <w:rsid w:val="002A1440"/>
    <w:rsid w:val="002A2BA0"/>
    <w:rsid w:val="002A2BF5"/>
    <w:rsid w:val="002B6339"/>
    <w:rsid w:val="002C196A"/>
    <w:rsid w:val="002C7271"/>
    <w:rsid w:val="002D2104"/>
    <w:rsid w:val="002D3214"/>
    <w:rsid w:val="002D61F3"/>
    <w:rsid w:val="002D6B85"/>
    <w:rsid w:val="002E00EE"/>
    <w:rsid w:val="002F3DB6"/>
    <w:rsid w:val="002F41D1"/>
    <w:rsid w:val="00313F1B"/>
    <w:rsid w:val="003172DC"/>
    <w:rsid w:val="00331E92"/>
    <w:rsid w:val="00333023"/>
    <w:rsid w:val="003370CD"/>
    <w:rsid w:val="003448DD"/>
    <w:rsid w:val="003501FB"/>
    <w:rsid w:val="003511B1"/>
    <w:rsid w:val="00353439"/>
    <w:rsid w:val="0035462D"/>
    <w:rsid w:val="003550F2"/>
    <w:rsid w:val="00372C8F"/>
    <w:rsid w:val="00373B3B"/>
    <w:rsid w:val="003765B8"/>
    <w:rsid w:val="0038169C"/>
    <w:rsid w:val="00386301"/>
    <w:rsid w:val="0039598A"/>
    <w:rsid w:val="00396E1F"/>
    <w:rsid w:val="00396F2A"/>
    <w:rsid w:val="003A0483"/>
    <w:rsid w:val="003A2259"/>
    <w:rsid w:val="003A4582"/>
    <w:rsid w:val="003A4ACA"/>
    <w:rsid w:val="003B0015"/>
    <w:rsid w:val="003B5DF7"/>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194B"/>
    <w:rsid w:val="00407B61"/>
    <w:rsid w:val="00410618"/>
    <w:rsid w:val="00422A19"/>
    <w:rsid w:val="00423334"/>
    <w:rsid w:val="004304E7"/>
    <w:rsid w:val="004345EC"/>
    <w:rsid w:val="00445F9D"/>
    <w:rsid w:val="00447117"/>
    <w:rsid w:val="00452F63"/>
    <w:rsid w:val="00455227"/>
    <w:rsid w:val="0045626A"/>
    <w:rsid w:val="00460CF7"/>
    <w:rsid w:val="00462D23"/>
    <w:rsid w:val="00462D5B"/>
    <w:rsid w:val="00465CB5"/>
    <w:rsid w:val="00471E5F"/>
    <w:rsid w:val="0047379C"/>
    <w:rsid w:val="00476CE3"/>
    <w:rsid w:val="004826A9"/>
    <w:rsid w:val="0048579F"/>
    <w:rsid w:val="0048614B"/>
    <w:rsid w:val="00487685"/>
    <w:rsid w:val="00493055"/>
    <w:rsid w:val="004A0FC8"/>
    <w:rsid w:val="004A138D"/>
    <w:rsid w:val="004A4C1D"/>
    <w:rsid w:val="004B18E2"/>
    <w:rsid w:val="004B4F36"/>
    <w:rsid w:val="004B5EC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83ADE"/>
    <w:rsid w:val="00584261"/>
    <w:rsid w:val="00584A7F"/>
    <w:rsid w:val="005871AA"/>
    <w:rsid w:val="005876C4"/>
    <w:rsid w:val="005914AB"/>
    <w:rsid w:val="005973BE"/>
    <w:rsid w:val="005A0AB6"/>
    <w:rsid w:val="005A5986"/>
    <w:rsid w:val="005B0515"/>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7114"/>
    <w:rsid w:val="00654E0E"/>
    <w:rsid w:val="00656B23"/>
    <w:rsid w:val="00666C51"/>
    <w:rsid w:val="0067359C"/>
    <w:rsid w:val="00676E3E"/>
    <w:rsid w:val="006774C8"/>
    <w:rsid w:val="00692656"/>
    <w:rsid w:val="006A2A85"/>
    <w:rsid w:val="006A323F"/>
    <w:rsid w:val="006A763F"/>
    <w:rsid w:val="006B0443"/>
    <w:rsid w:val="006B1095"/>
    <w:rsid w:val="006B2D70"/>
    <w:rsid w:val="006B30D0"/>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E31"/>
    <w:rsid w:val="00830747"/>
    <w:rsid w:val="00835A8D"/>
    <w:rsid w:val="00835F9B"/>
    <w:rsid w:val="00846F18"/>
    <w:rsid w:val="00857745"/>
    <w:rsid w:val="00866EDF"/>
    <w:rsid w:val="00871376"/>
    <w:rsid w:val="00872100"/>
    <w:rsid w:val="008730C8"/>
    <w:rsid w:val="008768CA"/>
    <w:rsid w:val="00882458"/>
    <w:rsid w:val="00885DCC"/>
    <w:rsid w:val="00885E96"/>
    <w:rsid w:val="0088743A"/>
    <w:rsid w:val="00895C3A"/>
    <w:rsid w:val="008A5709"/>
    <w:rsid w:val="008A7428"/>
    <w:rsid w:val="008A7581"/>
    <w:rsid w:val="008B78E7"/>
    <w:rsid w:val="008C14FC"/>
    <w:rsid w:val="008C37BC"/>
    <w:rsid w:val="008C384C"/>
    <w:rsid w:val="008C3913"/>
    <w:rsid w:val="008C3D3E"/>
    <w:rsid w:val="008C499C"/>
    <w:rsid w:val="008D0A9A"/>
    <w:rsid w:val="008D0A9B"/>
    <w:rsid w:val="008D48CE"/>
    <w:rsid w:val="008D51EA"/>
    <w:rsid w:val="008D6CEC"/>
    <w:rsid w:val="008D70D0"/>
    <w:rsid w:val="008D77C5"/>
    <w:rsid w:val="008E1810"/>
    <w:rsid w:val="008E579D"/>
    <w:rsid w:val="008E71F1"/>
    <w:rsid w:val="008E7986"/>
    <w:rsid w:val="008F1588"/>
    <w:rsid w:val="008F5733"/>
    <w:rsid w:val="0090022B"/>
    <w:rsid w:val="0090271F"/>
    <w:rsid w:val="00902E23"/>
    <w:rsid w:val="009051EC"/>
    <w:rsid w:val="00906AD7"/>
    <w:rsid w:val="00910E77"/>
    <w:rsid w:val="009114D7"/>
    <w:rsid w:val="0091348E"/>
    <w:rsid w:val="00913853"/>
    <w:rsid w:val="00917CCB"/>
    <w:rsid w:val="009205BE"/>
    <w:rsid w:val="00932699"/>
    <w:rsid w:val="009332B0"/>
    <w:rsid w:val="00942EC2"/>
    <w:rsid w:val="00955506"/>
    <w:rsid w:val="009575A3"/>
    <w:rsid w:val="00960814"/>
    <w:rsid w:val="00961ADE"/>
    <w:rsid w:val="0096691B"/>
    <w:rsid w:val="00971A26"/>
    <w:rsid w:val="00977E47"/>
    <w:rsid w:val="00982AF7"/>
    <w:rsid w:val="00987515"/>
    <w:rsid w:val="00993D7F"/>
    <w:rsid w:val="00997281"/>
    <w:rsid w:val="0099773F"/>
    <w:rsid w:val="00997C9A"/>
    <w:rsid w:val="009A1D13"/>
    <w:rsid w:val="009A3FCF"/>
    <w:rsid w:val="009B2577"/>
    <w:rsid w:val="009B53A1"/>
    <w:rsid w:val="009C5BDC"/>
    <w:rsid w:val="009C72E6"/>
    <w:rsid w:val="009D50B7"/>
    <w:rsid w:val="009D62D2"/>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6024"/>
    <w:rsid w:val="00A66CD1"/>
    <w:rsid w:val="00A71A9C"/>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2F0"/>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424BA"/>
    <w:rsid w:val="00B64F8E"/>
    <w:rsid w:val="00B741ED"/>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D30DE"/>
    <w:rsid w:val="00BD3D1B"/>
    <w:rsid w:val="00BE3255"/>
    <w:rsid w:val="00BF128E"/>
    <w:rsid w:val="00BF4580"/>
    <w:rsid w:val="00C00D87"/>
    <w:rsid w:val="00C060EE"/>
    <w:rsid w:val="00C120EB"/>
    <w:rsid w:val="00C1496A"/>
    <w:rsid w:val="00C15754"/>
    <w:rsid w:val="00C20C9A"/>
    <w:rsid w:val="00C21E56"/>
    <w:rsid w:val="00C2227F"/>
    <w:rsid w:val="00C32093"/>
    <w:rsid w:val="00C33079"/>
    <w:rsid w:val="00C35A42"/>
    <w:rsid w:val="00C45231"/>
    <w:rsid w:val="00C56D74"/>
    <w:rsid w:val="00C600DD"/>
    <w:rsid w:val="00C61CAA"/>
    <w:rsid w:val="00C645F2"/>
    <w:rsid w:val="00C72833"/>
    <w:rsid w:val="00C7752D"/>
    <w:rsid w:val="00C77BE7"/>
    <w:rsid w:val="00C80F1D"/>
    <w:rsid w:val="00C812DD"/>
    <w:rsid w:val="00C832B0"/>
    <w:rsid w:val="00C868B8"/>
    <w:rsid w:val="00C93F40"/>
    <w:rsid w:val="00C952CA"/>
    <w:rsid w:val="00CA2F63"/>
    <w:rsid w:val="00CA3D0C"/>
    <w:rsid w:val="00CB4809"/>
    <w:rsid w:val="00CD20BD"/>
    <w:rsid w:val="00CD347F"/>
    <w:rsid w:val="00CD417D"/>
    <w:rsid w:val="00CD774A"/>
    <w:rsid w:val="00CF20E3"/>
    <w:rsid w:val="00CF3390"/>
    <w:rsid w:val="00CF3C5A"/>
    <w:rsid w:val="00CF53C3"/>
    <w:rsid w:val="00D0150F"/>
    <w:rsid w:val="00D02105"/>
    <w:rsid w:val="00D07EE8"/>
    <w:rsid w:val="00D212FB"/>
    <w:rsid w:val="00D22AFA"/>
    <w:rsid w:val="00D26579"/>
    <w:rsid w:val="00D27771"/>
    <w:rsid w:val="00D309CC"/>
    <w:rsid w:val="00D44083"/>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0472"/>
    <w:rsid w:val="00E8127C"/>
    <w:rsid w:val="00E96A8E"/>
    <w:rsid w:val="00EA11F2"/>
    <w:rsid w:val="00EA1665"/>
    <w:rsid w:val="00EA1866"/>
    <w:rsid w:val="00EA679A"/>
    <w:rsid w:val="00EA6F9B"/>
    <w:rsid w:val="00EB369C"/>
    <w:rsid w:val="00EC4A25"/>
    <w:rsid w:val="00EC55C0"/>
    <w:rsid w:val="00ED6A47"/>
    <w:rsid w:val="00EE0817"/>
    <w:rsid w:val="00EE48CD"/>
    <w:rsid w:val="00EE5AA7"/>
    <w:rsid w:val="00EF6D4C"/>
    <w:rsid w:val="00EF7BF5"/>
    <w:rsid w:val="00F0029B"/>
    <w:rsid w:val="00F025A2"/>
    <w:rsid w:val="00F04712"/>
    <w:rsid w:val="00F1763F"/>
    <w:rsid w:val="00F21311"/>
    <w:rsid w:val="00F22EC7"/>
    <w:rsid w:val="00F24920"/>
    <w:rsid w:val="00F262F6"/>
    <w:rsid w:val="00F31384"/>
    <w:rsid w:val="00F325C8"/>
    <w:rsid w:val="00F4160F"/>
    <w:rsid w:val="00F453AF"/>
    <w:rsid w:val="00F45F18"/>
    <w:rsid w:val="00F501B8"/>
    <w:rsid w:val="00F549A6"/>
    <w:rsid w:val="00F62AEB"/>
    <w:rsid w:val="00F62CE9"/>
    <w:rsid w:val="00F650CA"/>
    <w:rsid w:val="00F653B8"/>
    <w:rsid w:val="00F65AD8"/>
    <w:rsid w:val="00F65EC6"/>
    <w:rsid w:val="00F66533"/>
    <w:rsid w:val="00F70244"/>
    <w:rsid w:val="00F70647"/>
    <w:rsid w:val="00F712B9"/>
    <w:rsid w:val="00F72696"/>
    <w:rsid w:val="00F7437C"/>
    <w:rsid w:val="00F768E8"/>
    <w:rsid w:val="00F76A1C"/>
    <w:rsid w:val="00F82350"/>
    <w:rsid w:val="00F86365"/>
    <w:rsid w:val="00F867A9"/>
    <w:rsid w:val="00F914BD"/>
    <w:rsid w:val="00F937F5"/>
    <w:rsid w:val="00F96FE0"/>
    <w:rsid w:val="00F97B58"/>
    <w:rsid w:val="00FA1266"/>
    <w:rsid w:val="00FA2149"/>
    <w:rsid w:val="00FA62EC"/>
    <w:rsid w:val="00FB240F"/>
    <w:rsid w:val="00FB4F95"/>
    <w:rsid w:val="00FC1192"/>
    <w:rsid w:val="00FC24A5"/>
    <w:rsid w:val="00FC79E6"/>
    <w:rsid w:val="00FD2958"/>
    <w:rsid w:val="00FE44D7"/>
    <w:rsid w:val="00FF41CD"/>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804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71</TotalTime>
  <Pages>3</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9</cp:revision>
  <cp:lastPrinted>2019-02-25T14:05:00Z</cp:lastPrinted>
  <dcterms:created xsi:type="dcterms:W3CDTF">2022-08-03T06:58:00Z</dcterms:created>
  <dcterms:modified xsi:type="dcterms:W3CDTF">2022-08-09T11:43:00Z</dcterms:modified>
  <cp:category/>
</cp:coreProperties>
</file>