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33FBEBEB"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119</w:t>
      </w:r>
      <w:r w:rsidRPr="007925C6">
        <w:rPr>
          <w:lang w:val="en-US"/>
        </w:rPr>
        <w:t>-e</w:t>
      </w:r>
      <w:r w:rsidRPr="007925C6">
        <w:rPr>
          <w:lang w:val="en-US"/>
        </w:rPr>
        <w:tab/>
      </w:r>
      <w:r w:rsidRPr="007925C6">
        <w:rPr>
          <w:lang w:val="en-US"/>
        </w:rPr>
        <w:tab/>
        <w:t>R2-22</w:t>
      </w:r>
      <w:r w:rsidR="000A7FE1">
        <w:rPr>
          <w:lang w:val="en-US"/>
        </w:rPr>
        <w:t>07435</w:t>
      </w:r>
    </w:p>
    <w:p w14:paraId="1DE6994D" w14:textId="5EAD1C03" w:rsidR="00C56D74" w:rsidRPr="007925C6" w:rsidRDefault="00C56D74" w:rsidP="00C56D74">
      <w:pPr>
        <w:pStyle w:val="CH"/>
        <w:tabs>
          <w:tab w:val="clear" w:pos="7920"/>
        </w:tabs>
        <w:rPr>
          <w:b w:val="0"/>
          <w:lang w:val="en-US"/>
        </w:rPr>
      </w:pPr>
      <w:r w:rsidRPr="007925C6">
        <w:rPr>
          <w:lang w:val="en-US"/>
        </w:rPr>
        <w:t xml:space="preserve">Online, </w:t>
      </w:r>
      <w:proofErr w:type="gramStart"/>
      <w:r w:rsidR="00B741ED" w:rsidRPr="007925C6">
        <w:rPr>
          <w:lang w:val="en-US"/>
        </w:rPr>
        <w:t>August</w:t>
      </w:r>
      <w:r w:rsidRPr="007925C6">
        <w:rPr>
          <w:lang w:val="en-US"/>
        </w:rPr>
        <w:t>,</w:t>
      </w:r>
      <w:proofErr w:type="gramEnd"/>
      <w:r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60669951" w:rsidR="00C56D74" w:rsidRPr="007925C6" w:rsidRDefault="00C56D74" w:rsidP="00C56D74">
      <w:pPr>
        <w:pStyle w:val="CH"/>
        <w:rPr>
          <w:b w:val="0"/>
          <w:lang w:val="en-US"/>
        </w:rPr>
      </w:pPr>
      <w:r w:rsidRPr="007925C6">
        <w:rPr>
          <w:lang w:val="en-US"/>
        </w:rPr>
        <w:t>Agenda item:</w:t>
      </w:r>
      <w:r w:rsidRPr="007925C6">
        <w:rPr>
          <w:lang w:val="en-US"/>
        </w:rPr>
        <w:tab/>
      </w:r>
      <w:r w:rsidR="00EA7B4C">
        <w:rPr>
          <w:lang w:val="en-US"/>
        </w:rPr>
        <w:t>8.2.2</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23A1101F"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B741ED" w:rsidRPr="007925C6">
        <w:rPr>
          <w:lang w:val="en-US"/>
        </w:rPr>
        <w:t>On Sidelink Positioning Architecture</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34BCA2AB" w:rsidR="00055C4A" w:rsidRPr="007925C6" w:rsidRDefault="00B741ED" w:rsidP="0048579F">
      <w:pPr>
        <w:rPr>
          <w:lang w:val="en-US" w:eastAsia="zh-CN"/>
        </w:rPr>
      </w:pPr>
      <w:r w:rsidRPr="007925C6">
        <w:rPr>
          <w:lang w:val="en-US" w:eastAsia="zh-CN"/>
        </w:rPr>
        <w:t xml:space="preserve">In this contribution we provide our views on sidelink positioning architecture. </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4A67AC5" w14:textId="6F8412BF" w:rsidR="00B741ED" w:rsidRPr="007925C6" w:rsidRDefault="00B741ED" w:rsidP="00B741ED">
      <w:pPr>
        <w:pStyle w:val="Heading2"/>
        <w:rPr>
          <w:lang w:val="en-US"/>
        </w:rPr>
      </w:pPr>
      <w:r w:rsidRPr="007925C6">
        <w:rPr>
          <w:lang w:val="en-US"/>
        </w:rPr>
        <w:t xml:space="preserve">2.1 </w:t>
      </w:r>
      <w:r w:rsidRPr="007925C6">
        <w:rPr>
          <w:lang w:val="en-US"/>
        </w:rPr>
        <w:tab/>
        <w:t>Background</w:t>
      </w:r>
    </w:p>
    <w:p w14:paraId="38D01941" w14:textId="0534C7A9" w:rsidR="00B741ED" w:rsidRPr="007925C6" w:rsidRDefault="00A761C9" w:rsidP="00B741ED">
      <w:pPr>
        <w:rPr>
          <w:lang w:val="en-US"/>
        </w:rPr>
      </w:pPr>
      <w:r w:rsidRPr="007925C6">
        <w:rPr>
          <w:lang w:val="en-US"/>
        </w:rPr>
        <w:t xml:space="preserve">According to the SID [1], one of the RAN2 objectives of the current study is: “Study of positioning architecture and </w:t>
      </w:r>
      <w:r w:rsidR="007925C6" w:rsidRPr="007925C6">
        <w:rPr>
          <w:lang w:val="en-US"/>
        </w:rPr>
        <w:t>signaling</w:t>
      </w:r>
      <w:r w:rsidRPr="007925C6">
        <w:rPr>
          <w:lang w:val="en-US"/>
        </w:rPr>
        <w:t xml:space="preserve"> procedures (</w:t>
      </w:r>
      <w:proofErr w:type="gramStart"/>
      <w:r w:rsidRPr="007925C6">
        <w:rPr>
          <w:lang w:val="en-US"/>
        </w:rPr>
        <w:t>e.g.</w:t>
      </w:r>
      <w:proofErr w:type="gramEnd"/>
      <w:r w:rsidRPr="007925C6">
        <w:rPr>
          <w:lang w:val="en-US"/>
        </w:rPr>
        <w:t xml:space="preserve"> configuration, measurement reporting, </w:t>
      </w:r>
      <w:r w:rsidR="007925C6" w:rsidRPr="007925C6">
        <w:rPr>
          <w:lang w:val="en-US"/>
        </w:rPr>
        <w:t>etc.</w:t>
      </w:r>
      <w:r w:rsidRPr="007925C6">
        <w:rPr>
          <w:lang w:val="en-US"/>
        </w:rPr>
        <w:t>) to enable sidelink positioning covering both UE based and network based positioning [RAN2, including coordination and alignment with RAN3 and SA2 as required]”.</w:t>
      </w:r>
    </w:p>
    <w:p w14:paraId="4A73B1E3" w14:textId="31C03E4C" w:rsidR="00A761C9" w:rsidRPr="007925C6" w:rsidRDefault="00A761C9" w:rsidP="00B741ED">
      <w:pPr>
        <w:rPr>
          <w:lang w:val="en-US"/>
        </w:rPr>
      </w:pPr>
      <w:r w:rsidRPr="007925C6">
        <w:rPr>
          <w:lang w:val="en-US"/>
        </w:rPr>
        <w:t>A discussion on the architecture requires certain assumptions about the requirements and the scenarios for the study, which are [1], [2]:</w:t>
      </w:r>
    </w:p>
    <w:p w14:paraId="57516C46" w14:textId="253A3BF2" w:rsidR="00A761C9" w:rsidRPr="007925C6" w:rsidRDefault="00A761C9">
      <w:pPr>
        <w:pStyle w:val="ListParagraph"/>
        <w:numPr>
          <w:ilvl w:val="0"/>
          <w:numId w:val="5"/>
        </w:numPr>
        <w:rPr>
          <w:lang w:val="en-US"/>
        </w:rPr>
      </w:pPr>
      <w:r w:rsidRPr="007925C6">
        <w:rPr>
          <w:lang w:val="en-US"/>
        </w:rPr>
        <w:t xml:space="preserve">In coverage </w:t>
      </w:r>
    </w:p>
    <w:p w14:paraId="461A6FAE" w14:textId="07639FAE" w:rsidR="00A761C9" w:rsidRPr="007925C6" w:rsidRDefault="00A761C9">
      <w:pPr>
        <w:pStyle w:val="ListParagraph"/>
        <w:numPr>
          <w:ilvl w:val="0"/>
          <w:numId w:val="5"/>
        </w:numPr>
        <w:rPr>
          <w:lang w:val="en-US"/>
        </w:rPr>
      </w:pPr>
      <w:r w:rsidRPr="007925C6">
        <w:rPr>
          <w:lang w:val="en-US"/>
        </w:rPr>
        <w:t>Partial coverage</w:t>
      </w:r>
    </w:p>
    <w:p w14:paraId="4DA50D7E" w14:textId="7DB62E66" w:rsidR="00A761C9" w:rsidRPr="007925C6" w:rsidRDefault="00A761C9">
      <w:pPr>
        <w:pStyle w:val="ListParagraph"/>
        <w:numPr>
          <w:ilvl w:val="0"/>
          <w:numId w:val="5"/>
        </w:numPr>
        <w:rPr>
          <w:lang w:val="en-US"/>
        </w:rPr>
      </w:pPr>
      <w:r w:rsidRPr="007925C6">
        <w:rPr>
          <w:lang w:val="en-US"/>
        </w:rPr>
        <w:t xml:space="preserve">Out of coverage </w:t>
      </w:r>
    </w:p>
    <w:p w14:paraId="20A32DF7" w14:textId="076A37E3" w:rsidR="008E579D" w:rsidRPr="007925C6" w:rsidRDefault="008E579D" w:rsidP="00A66024">
      <w:pPr>
        <w:rPr>
          <w:b/>
          <w:bCs/>
          <w:lang w:val="en-US"/>
        </w:rPr>
      </w:pPr>
      <w:r w:rsidRPr="007925C6">
        <w:rPr>
          <w:b/>
          <w:bCs/>
          <w:lang w:val="en-US"/>
        </w:rPr>
        <w:t>Observation 1: in coverage, partial coverage, and out of coverage scenarios shall be considered in the sidelink positioning architecture discussion.</w:t>
      </w:r>
    </w:p>
    <w:p w14:paraId="1CA3CA0A" w14:textId="68BFC987" w:rsidR="00A66024" w:rsidRPr="007925C6" w:rsidRDefault="00A66024" w:rsidP="00A66024">
      <w:pPr>
        <w:rPr>
          <w:lang w:val="en-US"/>
        </w:rPr>
      </w:pPr>
      <w:r w:rsidRPr="007925C6">
        <w:rPr>
          <w:lang w:val="en-US"/>
        </w:rPr>
        <w:t>Furthermore, according to the RAN1 agreements [2], the following positioning methods shall be studied:</w:t>
      </w:r>
    </w:p>
    <w:p w14:paraId="29EF8D15" w14:textId="5980735D" w:rsidR="00A66024" w:rsidRPr="007925C6" w:rsidRDefault="00A66024">
      <w:pPr>
        <w:pStyle w:val="ListParagraph"/>
        <w:numPr>
          <w:ilvl w:val="0"/>
          <w:numId w:val="6"/>
        </w:numPr>
        <w:rPr>
          <w:lang w:val="en-US"/>
        </w:rPr>
      </w:pPr>
      <w:r w:rsidRPr="007925C6">
        <w:rPr>
          <w:lang w:val="en-US"/>
        </w:rPr>
        <w:t>RTT-type</w:t>
      </w:r>
    </w:p>
    <w:p w14:paraId="2FD692CC" w14:textId="6DF2014C" w:rsidR="00A66024" w:rsidRPr="007925C6" w:rsidRDefault="00A66024">
      <w:pPr>
        <w:pStyle w:val="ListParagraph"/>
        <w:numPr>
          <w:ilvl w:val="0"/>
          <w:numId w:val="6"/>
        </w:numPr>
        <w:rPr>
          <w:lang w:val="en-US"/>
        </w:rPr>
      </w:pPr>
      <w:r w:rsidRPr="007925C6">
        <w:rPr>
          <w:lang w:val="en-US"/>
        </w:rPr>
        <w:t>SL-AoA</w:t>
      </w:r>
    </w:p>
    <w:p w14:paraId="7828C12F" w14:textId="0F90C462" w:rsidR="00A66024" w:rsidRPr="007925C6" w:rsidRDefault="00A66024">
      <w:pPr>
        <w:pStyle w:val="ListParagraph"/>
        <w:numPr>
          <w:ilvl w:val="0"/>
          <w:numId w:val="6"/>
        </w:numPr>
        <w:rPr>
          <w:lang w:val="en-US"/>
        </w:rPr>
      </w:pPr>
      <w:r w:rsidRPr="007925C6">
        <w:rPr>
          <w:lang w:val="en-US"/>
        </w:rPr>
        <w:t>SL-TDOA</w:t>
      </w:r>
    </w:p>
    <w:p w14:paraId="3FCAA58A" w14:textId="17F63C85" w:rsidR="00A66024" w:rsidRPr="007925C6" w:rsidRDefault="00A66024">
      <w:pPr>
        <w:pStyle w:val="ListParagraph"/>
        <w:numPr>
          <w:ilvl w:val="0"/>
          <w:numId w:val="6"/>
        </w:numPr>
        <w:rPr>
          <w:lang w:val="en-US"/>
        </w:rPr>
      </w:pPr>
      <w:r w:rsidRPr="007925C6">
        <w:rPr>
          <w:lang w:val="en-US"/>
        </w:rPr>
        <w:t>SL-AoD</w:t>
      </w:r>
    </w:p>
    <w:p w14:paraId="2F456561" w14:textId="4171B353" w:rsidR="008E579D" w:rsidRPr="007925C6" w:rsidRDefault="008E579D" w:rsidP="00A66024">
      <w:pPr>
        <w:rPr>
          <w:b/>
          <w:bCs/>
          <w:lang w:val="en-US"/>
        </w:rPr>
      </w:pPr>
      <w:r w:rsidRPr="007925C6">
        <w:rPr>
          <w:b/>
          <w:bCs/>
          <w:lang w:val="en-US"/>
        </w:rPr>
        <w:t>Observation 2: RTT-type, SL-AoA, SL-TDOA, and SL-AoD positioning methods shall be considered in the sidelink positioning architecture discussion.</w:t>
      </w:r>
    </w:p>
    <w:p w14:paraId="5C7C749C" w14:textId="10EEABE7" w:rsidR="00A66024" w:rsidRPr="007925C6" w:rsidRDefault="00A66024" w:rsidP="00A66024">
      <w:pPr>
        <w:rPr>
          <w:lang w:val="en-US"/>
        </w:rPr>
      </w:pPr>
      <w:r w:rsidRPr="007925C6">
        <w:rPr>
          <w:lang w:val="en-US"/>
        </w:rPr>
        <w:t>Lastly, since RAN1 have already agreed on certain terminology (see below), it would be beneficial to use the same terms in RAN2 as well:</w:t>
      </w:r>
    </w:p>
    <w:p w14:paraId="53B0C618" w14:textId="77777777" w:rsidR="00A66024" w:rsidRPr="007925C6" w:rsidRDefault="00A66024">
      <w:pPr>
        <w:pStyle w:val="ListParagraph"/>
        <w:numPr>
          <w:ilvl w:val="0"/>
          <w:numId w:val="7"/>
        </w:numPr>
        <w:tabs>
          <w:tab w:val="left" w:pos="620"/>
        </w:tabs>
        <w:rPr>
          <w:lang w:val="en-US"/>
        </w:rPr>
      </w:pPr>
      <w:r w:rsidRPr="007925C6">
        <w:rPr>
          <w:u w:val="single"/>
          <w:lang w:val="en-US"/>
        </w:rPr>
        <w:t>Target UE</w:t>
      </w:r>
      <w:r w:rsidRPr="007925C6">
        <w:rPr>
          <w:lang w:val="en-US"/>
        </w:rPr>
        <w:t xml:space="preserve">: UE to be positioned (in this context, using SL, </w:t>
      </w:r>
      <w:proofErr w:type="gramStart"/>
      <w:r w:rsidRPr="007925C6">
        <w:rPr>
          <w:lang w:val="en-US"/>
        </w:rPr>
        <w:t>i.e.</w:t>
      </w:r>
      <w:proofErr w:type="gramEnd"/>
      <w:r w:rsidRPr="007925C6">
        <w:rPr>
          <w:lang w:val="en-US"/>
        </w:rPr>
        <w:t xml:space="preserve"> PC5 interface).</w:t>
      </w:r>
    </w:p>
    <w:p w14:paraId="7597F587" w14:textId="4CCC4646" w:rsidR="00A66024" w:rsidRPr="007925C6" w:rsidRDefault="00A66024">
      <w:pPr>
        <w:pStyle w:val="ListParagraph"/>
        <w:numPr>
          <w:ilvl w:val="0"/>
          <w:numId w:val="7"/>
        </w:numPr>
        <w:tabs>
          <w:tab w:val="left" w:pos="620"/>
        </w:tabs>
        <w:rPr>
          <w:lang w:val="en-US"/>
        </w:rPr>
      </w:pPr>
      <w:r w:rsidRPr="007925C6">
        <w:rPr>
          <w:u w:val="single"/>
          <w:lang w:val="en-US"/>
        </w:rPr>
        <w:t>Sidelink positioning</w:t>
      </w:r>
      <w:r w:rsidRPr="007925C6">
        <w:rPr>
          <w:lang w:val="en-US"/>
        </w:rPr>
        <w:t>: Positioning UE using reference signals transmitted over SL, i.e., PC5 interface, to obtain absolute position, relative position, or ranging information.</w:t>
      </w:r>
    </w:p>
    <w:p w14:paraId="61B33520" w14:textId="51C4EDD9" w:rsidR="00A66024" w:rsidRPr="007925C6" w:rsidRDefault="00A66024">
      <w:pPr>
        <w:pStyle w:val="ListParagraph"/>
        <w:numPr>
          <w:ilvl w:val="0"/>
          <w:numId w:val="7"/>
        </w:numPr>
        <w:tabs>
          <w:tab w:val="left" w:pos="620"/>
        </w:tabs>
        <w:rPr>
          <w:lang w:val="en-US"/>
        </w:rPr>
      </w:pPr>
      <w:r w:rsidRPr="007925C6">
        <w:rPr>
          <w:u w:val="single"/>
          <w:lang w:val="en-US"/>
        </w:rPr>
        <w:t>Ranging</w:t>
      </w:r>
      <w:r w:rsidRPr="007925C6">
        <w:rPr>
          <w:lang w:val="en-US"/>
        </w:rPr>
        <w:t>: determination of the distance and/or the direction between a UE and another entity, e.g., anchor UE.</w:t>
      </w:r>
    </w:p>
    <w:p w14:paraId="3309FAD8" w14:textId="1F0D6017" w:rsidR="00A66024" w:rsidRPr="007925C6" w:rsidRDefault="00A66024">
      <w:pPr>
        <w:pStyle w:val="ListParagraph"/>
        <w:numPr>
          <w:ilvl w:val="0"/>
          <w:numId w:val="7"/>
        </w:numPr>
        <w:tabs>
          <w:tab w:val="left" w:pos="620"/>
        </w:tabs>
        <w:rPr>
          <w:lang w:val="en-US"/>
        </w:rPr>
      </w:pPr>
      <w:r w:rsidRPr="007925C6">
        <w:rPr>
          <w:u w:val="single"/>
          <w:lang w:val="en-US"/>
        </w:rPr>
        <w:t>Sidelink positioning reference signal (SL PRS):</w:t>
      </w:r>
      <w:r w:rsidRPr="007925C6">
        <w:rPr>
          <w:lang w:val="en-US"/>
        </w:rPr>
        <w:t xml:space="preserve"> reference signal transmitted over SL for positioning purposes.</w:t>
      </w:r>
    </w:p>
    <w:p w14:paraId="23DEF25B" w14:textId="41F952F1" w:rsidR="00A66024" w:rsidRPr="007925C6" w:rsidRDefault="00A66024">
      <w:pPr>
        <w:pStyle w:val="ListParagraph"/>
        <w:numPr>
          <w:ilvl w:val="0"/>
          <w:numId w:val="7"/>
        </w:numPr>
        <w:tabs>
          <w:tab w:val="left" w:pos="620"/>
        </w:tabs>
        <w:rPr>
          <w:lang w:val="en-US"/>
        </w:rPr>
      </w:pPr>
      <w:r w:rsidRPr="007925C6">
        <w:rPr>
          <w:u w:val="single"/>
          <w:lang w:val="en-US"/>
        </w:rPr>
        <w:t>SL PRS (pre-)configuration</w:t>
      </w:r>
      <w:r w:rsidRPr="007925C6">
        <w:rPr>
          <w:lang w:val="en-US"/>
        </w:rPr>
        <w:t>: (pre-)configured parameters of SL PRS such as time-frequency resources (other parameters are not precluded) including its bandwidth and periodicity.</w:t>
      </w:r>
    </w:p>
    <w:p w14:paraId="14EFAE96" w14:textId="3EBCEDDC" w:rsidR="008E579D" w:rsidRPr="007925C6" w:rsidRDefault="008E579D" w:rsidP="008E579D">
      <w:pPr>
        <w:tabs>
          <w:tab w:val="left" w:pos="620"/>
        </w:tabs>
        <w:rPr>
          <w:b/>
          <w:bCs/>
          <w:lang w:val="en-US"/>
        </w:rPr>
      </w:pPr>
      <w:r w:rsidRPr="007925C6">
        <w:rPr>
          <w:b/>
          <w:bCs/>
          <w:lang w:val="en-US"/>
        </w:rPr>
        <w:t>Observation 3: RAN1 have agreed on the following terminology, which shall also be adopted in RAN2: target UE, sidelink positioning, ranging, SL-PRS and SL-PRS (pre-)configuration.</w:t>
      </w:r>
    </w:p>
    <w:p w14:paraId="4D9BF08A" w14:textId="5928063C" w:rsidR="00B741ED" w:rsidRPr="007925C6" w:rsidRDefault="00B741ED" w:rsidP="00B741ED">
      <w:pPr>
        <w:pStyle w:val="Heading2"/>
        <w:rPr>
          <w:lang w:val="en-US"/>
        </w:rPr>
      </w:pPr>
      <w:r w:rsidRPr="007925C6">
        <w:rPr>
          <w:lang w:val="en-US"/>
        </w:rPr>
        <w:lastRenderedPageBreak/>
        <w:t xml:space="preserve">2.2 </w:t>
      </w:r>
      <w:r w:rsidRPr="007925C6">
        <w:rPr>
          <w:lang w:val="en-US"/>
        </w:rPr>
        <w:tab/>
        <w:t>Sidelink Positioning Architecture Considerations</w:t>
      </w:r>
    </w:p>
    <w:p w14:paraId="7BEFD173" w14:textId="2CB58F0B" w:rsidR="00B741ED" w:rsidRDefault="008C14FC" w:rsidP="00B741ED">
      <w:pPr>
        <w:rPr>
          <w:lang w:val="en-US"/>
        </w:rPr>
      </w:pPr>
      <w:r>
        <w:rPr>
          <w:lang w:val="en-US"/>
        </w:rPr>
        <w:t xml:space="preserve">Obviously, sidelink positioning architecture discussion shall consider the existing architecture and try to assess whether it is possible to support sidelink positioning in the currently used architecture, with changes where applicable. </w:t>
      </w:r>
    </w:p>
    <w:p w14:paraId="4C3D53E4" w14:textId="76901208" w:rsidR="00A82AF9" w:rsidRDefault="00A82AF9" w:rsidP="00B741ED">
      <w:pPr>
        <w:rPr>
          <w:lang w:val="en-US"/>
        </w:rPr>
      </w:pPr>
      <w:r>
        <w:rPr>
          <w:lang w:val="en-US"/>
        </w:rPr>
        <w:t>Below we provide the positioning overall architecture diagram [3] for reference:</w:t>
      </w:r>
    </w:p>
    <w:p w14:paraId="649ED3B3" w14:textId="77777777" w:rsidR="0077218C" w:rsidRDefault="00D85619" w:rsidP="0077218C">
      <w:pPr>
        <w:keepNext/>
      </w:pPr>
      <w:r w:rsidRPr="00F51BA6">
        <w:rPr>
          <w:noProof/>
        </w:rPr>
        <w:object w:dxaOrig="10875" w:dyaOrig="5280" w14:anchorId="7062E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95pt;height:233.85pt;mso-width-percent:0;mso-height-percent:0;mso-width-percent:0;mso-height-percent:0" o:ole="">
            <v:imagedata r:id="rId9" o:title=""/>
          </v:shape>
          <o:OLEObject Type="Embed" ProgID="Visio.Drawing.15" ShapeID="_x0000_i1028" DrawAspect="Content" ObjectID="_1721561041" r:id="rId10"/>
        </w:object>
      </w:r>
    </w:p>
    <w:p w14:paraId="2C0FC0D5" w14:textId="7FB439F8" w:rsidR="00A82AF9" w:rsidRPr="0077218C" w:rsidRDefault="0077218C" w:rsidP="0077218C">
      <w:pPr>
        <w:pStyle w:val="Caption"/>
        <w:jc w:val="center"/>
      </w:pPr>
      <w:r>
        <w:t xml:space="preserve">Figure </w:t>
      </w:r>
      <w:fldSimple w:instr=" SEQ Figure \* ARABIC ">
        <w:r w:rsidR="00656B23">
          <w:rPr>
            <w:noProof/>
          </w:rPr>
          <w:t>1</w:t>
        </w:r>
      </w:fldSimple>
      <w:r>
        <w:t xml:space="preserve"> </w:t>
      </w:r>
      <w:r w:rsidRPr="00E27BC1">
        <w:rPr>
          <w:lang w:val="en-US"/>
        </w:rPr>
        <w:t>UE Positioning Overall Architecture applicable to NG-RAN</w:t>
      </w:r>
    </w:p>
    <w:p w14:paraId="0F318B71" w14:textId="6282E5E7" w:rsidR="00971A26" w:rsidRDefault="000A3902" w:rsidP="004F4207">
      <w:pPr>
        <w:rPr>
          <w:lang w:val="en-US"/>
        </w:rPr>
      </w:pPr>
      <w:r>
        <w:rPr>
          <w:lang w:val="en-US"/>
        </w:rPr>
        <w:t xml:space="preserve">In the remaining parts of the </w:t>
      </w:r>
      <w:r w:rsidR="005871AA">
        <w:rPr>
          <w:lang w:val="en-US"/>
        </w:rPr>
        <w:t>contribution,</w:t>
      </w:r>
      <w:r>
        <w:rPr>
          <w:lang w:val="en-US"/>
        </w:rPr>
        <w:t xml:space="preserve"> we analyze the existing positioning architecture in the context of the sidelink positioning scenarios and requirements with the goal to assess whether the architecture can be re-used and what are the required changes, if any, to support all the scenarios of relevance. </w:t>
      </w:r>
    </w:p>
    <w:p w14:paraId="78077C3E" w14:textId="22B6A73C" w:rsidR="000A3902" w:rsidRDefault="005871AA" w:rsidP="005871AA">
      <w:pPr>
        <w:pStyle w:val="Heading3"/>
        <w:rPr>
          <w:lang w:val="en-US"/>
        </w:rPr>
      </w:pPr>
      <w:r>
        <w:rPr>
          <w:lang w:val="en-US"/>
        </w:rPr>
        <w:t xml:space="preserve">2.2.1 In Coverage </w:t>
      </w:r>
    </w:p>
    <w:p w14:paraId="543A6D48" w14:textId="6A73A1EA" w:rsidR="0077218C" w:rsidRDefault="0077218C" w:rsidP="0077218C">
      <w:pPr>
        <w:rPr>
          <w:lang w:val="en-US"/>
        </w:rPr>
      </w:pPr>
      <w:r>
        <w:rPr>
          <w:lang w:val="en-US"/>
        </w:rPr>
        <w:t xml:space="preserve">In this scenario, all the UEs, including the target UE, are in coverage and therefore there are no fundamental reasons to doubt the applicability of the existing architecture to this scenario. In the figure below we provide an illustration of how this can be captured in the specifications. </w:t>
      </w:r>
    </w:p>
    <w:p w14:paraId="71177388" w14:textId="6C306063" w:rsidR="00267D08" w:rsidRDefault="00267D08" w:rsidP="0077218C">
      <w:pPr>
        <w:rPr>
          <w:lang w:val="en-US"/>
        </w:rPr>
      </w:pPr>
      <w:r>
        <w:rPr>
          <w:lang w:val="en-US"/>
        </w:rPr>
        <w:t>Note: we do not necessarily propose to capture all the various architecture diagrams provided in this contribution in the specifications (</w:t>
      </w:r>
      <w:proofErr w:type="gramStart"/>
      <w:r>
        <w:rPr>
          <w:lang w:val="en-US"/>
        </w:rPr>
        <w:t>e.g.</w:t>
      </w:r>
      <w:proofErr w:type="gramEnd"/>
      <w:r>
        <w:rPr>
          <w:lang w:val="en-US"/>
        </w:rPr>
        <w:t xml:space="preserve"> TS 38.305 [3]); for the time being the diagrams are provided for illustration and discussion. </w:t>
      </w:r>
    </w:p>
    <w:p w14:paraId="16EEA696" w14:textId="5E1588DB" w:rsidR="00F0029B" w:rsidRDefault="00F0029B" w:rsidP="0077218C">
      <w:pPr>
        <w:rPr>
          <w:lang w:val="en-US"/>
        </w:rPr>
      </w:pPr>
      <w:r>
        <w:rPr>
          <w:lang w:val="en-US"/>
        </w:rPr>
        <w:t xml:space="preserve">The following are the key points in the sidelink positioning architecture for the </w:t>
      </w:r>
      <w:proofErr w:type="gramStart"/>
      <w:r>
        <w:rPr>
          <w:lang w:val="en-US"/>
        </w:rPr>
        <w:t>in coverage</w:t>
      </w:r>
      <w:proofErr w:type="gramEnd"/>
      <w:r>
        <w:rPr>
          <w:lang w:val="en-US"/>
        </w:rPr>
        <w:t xml:space="preserve"> scenario:</w:t>
      </w:r>
    </w:p>
    <w:p w14:paraId="7B3024ED" w14:textId="52DBBCB6" w:rsidR="00F0029B" w:rsidRDefault="00F0029B">
      <w:pPr>
        <w:pStyle w:val="ListParagraph"/>
        <w:numPr>
          <w:ilvl w:val="0"/>
          <w:numId w:val="8"/>
        </w:numPr>
        <w:rPr>
          <w:lang w:val="en-US"/>
        </w:rPr>
      </w:pPr>
      <w:r>
        <w:rPr>
          <w:lang w:val="en-US"/>
        </w:rPr>
        <w:t xml:space="preserve">All the UEs are connected to the network (although not necessarily to the same </w:t>
      </w:r>
      <w:proofErr w:type="spellStart"/>
      <w:r>
        <w:rPr>
          <w:lang w:val="en-US"/>
        </w:rPr>
        <w:t>gNB</w:t>
      </w:r>
      <w:proofErr w:type="spellEnd"/>
      <w:r>
        <w:rPr>
          <w:lang w:val="en-US"/>
        </w:rPr>
        <w:t xml:space="preserve">) </w:t>
      </w:r>
    </w:p>
    <w:p w14:paraId="77B0494A" w14:textId="34274439" w:rsidR="00F0029B" w:rsidRPr="00F0029B" w:rsidRDefault="00F0029B">
      <w:pPr>
        <w:pStyle w:val="ListParagraph"/>
        <w:numPr>
          <w:ilvl w:val="0"/>
          <w:numId w:val="8"/>
        </w:numPr>
        <w:rPr>
          <w:lang w:val="en-US"/>
        </w:rPr>
      </w:pPr>
      <w:r>
        <w:rPr>
          <w:lang w:val="en-US"/>
        </w:rPr>
        <w:t>All the UEs can communicate with an LMF</w:t>
      </w:r>
    </w:p>
    <w:p w14:paraId="40EFCA0D" w14:textId="787FF65A" w:rsidR="00F0029B" w:rsidRDefault="00F0029B" w:rsidP="00F0029B">
      <w:pPr>
        <w:rPr>
          <w:lang w:val="en-US"/>
        </w:rPr>
      </w:pPr>
      <w:r>
        <w:rPr>
          <w:lang w:val="en-US"/>
        </w:rPr>
        <w:t>While of course sidelink positioning will require new SL-PRS and therefore changes at least to LPP, from the architectural point of view the existing architecture can support in coverage sidelink positioning without major changes.</w:t>
      </w:r>
    </w:p>
    <w:p w14:paraId="601ADBF2" w14:textId="636FA6B2" w:rsidR="00F0029B" w:rsidRPr="00F0029B" w:rsidRDefault="00F0029B" w:rsidP="00F0029B">
      <w:pPr>
        <w:rPr>
          <w:b/>
          <w:bCs/>
          <w:lang w:val="en-US"/>
        </w:rPr>
      </w:pPr>
      <w:r w:rsidRPr="00F0029B">
        <w:rPr>
          <w:b/>
          <w:bCs/>
          <w:lang w:val="en-US"/>
        </w:rPr>
        <w:t xml:space="preserve">Observation 4: </w:t>
      </w:r>
      <w:r w:rsidR="00C868B8">
        <w:rPr>
          <w:b/>
          <w:bCs/>
          <w:lang w:val="en-US"/>
        </w:rPr>
        <w:t xml:space="preserve">the </w:t>
      </w:r>
      <w:r w:rsidRPr="00F0029B">
        <w:rPr>
          <w:b/>
          <w:bCs/>
          <w:lang w:val="en-US"/>
        </w:rPr>
        <w:t xml:space="preserve">existing architecture can support </w:t>
      </w:r>
      <w:r w:rsidRPr="00255153">
        <w:rPr>
          <w:b/>
          <w:bCs/>
          <w:u w:val="single"/>
          <w:lang w:val="en-US"/>
        </w:rPr>
        <w:t>in coverage</w:t>
      </w:r>
      <w:r w:rsidRPr="00F0029B">
        <w:rPr>
          <w:b/>
          <w:bCs/>
          <w:lang w:val="en-US"/>
        </w:rPr>
        <w:t xml:space="preserve"> sidelink positioning without major changes.</w:t>
      </w:r>
    </w:p>
    <w:p w14:paraId="48D38640" w14:textId="77777777" w:rsidR="00F0029B" w:rsidRDefault="00D85619" w:rsidP="00F0029B">
      <w:pPr>
        <w:keepNext/>
      </w:pPr>
      <w:r w:rsidRPr="00F51BA6">
        <w:rPr>
          <w:noProof/>
        </w:rPr>
        <w:object w:dxaOrig="11655" w:dyaOrig="8610" w14:anchorId="64BCED7B">
          <v:shape id="_x0000_i1027" type="#_x0000_t75" alt="" style="width:516.1pt;height:381.55pt;mso-width-percent:0;mso-height-percent:0;mso-width-percent:0;mso-height-percent:0" o:ole="">
            <v:imagedata r:id="rId11" o:title=""/>
          </v:shape>
          <o:OLEObject Type="Embed" ProgID="Visio.Drawing.15" ShapeID="_x0000_i1027" DrawAspect="Content" ObjectID="_1721561042" r:id="rId12"/>
        </w:object>
      </w:r>
    </w:p>
    <w:p w14:paraId="1CD985A0" w14:textId="5206B2EF" w:rsidR="00F0029B" w:rsidRPr="0077218C" w:rsidRDefault="00F0029B" w:rsidP="00F0029B">
      <w:pPr>
        <w:pStyle w:val="Caption"/>
        <w:jc w:val="center"/>
        <w:rPr>
          <w:lang w:val="en-US"/>
        </w:rPr>
      </w:pPr>
      <w:r>
        <w:t xml:space="preserve">Figure </w:t>
      </w:r>
      <w:fldSimple w:instr=" SEQ Figure \* ARABIC ">
        <w:r w:rsidR="00656B23">
          <w:rPr>
            <w:noProof/>
          </w:rPr>
          <w:t>2</w:t>
        </w:r>
      </w:fldSimple>
      <w:r>
        <w:rPr>
          <w:lang w:val="en-US"/>
        </w:rPr>
        <w:t xml:space="preserve"> Sidelink Positioning Architecture (in coverage)</w:t>
      </w:r>
    </w:p>
    <w:p w14:paraId="1B14F52C" w14:textId="4D5AF7B8" w:rsidR="005871AA" w:rsidRDefault="005871AA" w:rsidP="005871AA">
      <w:pPr>
        <w:pStyle w:val="Heading3"/>
        <w:rPr>
          <w:lang w:val="en-US"/>
        </w:rPr>
      </w:pPr>
      <w:r>
        <w:rPr>
          <w:lang w:val="en-US"/>
        </w:rPr>
        <w:t xml:space="preserve">2.2.2 Partial Coverage </w:t>
      </w:r>
    </w:p>
    <w:p w14:paraId="35DE2DC1" w14:textId="5E0C0509" w:rsidR="00C868B8" w:rsidRDefault="009D62D2" w:rsidP="00C868B8">
      <w:pPr>
        <w:rPr>
          <w:lang w:val="en-US"/>
        </w:rPr>
      </w:pPr>
      <w:r>
        <w:rPr>
          <w:lang w:val="en-US"/>
        </w:rPr>
        <w:t xml:space="preserve">When talking about the partial coverage scenario, we should first define it. </w:t>
      </w:r>
      <w:proofErr w:type="gramStart"/>
      <w:r>
        <w:rPr>
          <w:lang w:val="en-US"/>
        </w:rPr>
        <w:t>For the purpose of</w:t>
      </w:r>
      <w:proofErr w:type="gramEnd"/>
      <w:r>
        <w:rPr>
          <w:lang w:val="en-US"/>
        </w:rPr>
        <w:t xml:space="preserve"> the present discussion, we consider the scenario where at least one UE (which can be the target UE or another UE) involved in sidelink positioning) is out of coverage.</w:t>
      </w:r>
    </w:p>
    <w:p w14:paraId="2EF4A3CE" w14:textId="38E0733D" w:rsidR="009D62D2" w:rsidRPr="00E5686E" w:rsidRDefault="00E5686E" w:rsidP="00C868B8">
      <w:pPr>
        <w:rPr>
          <w:lang w:val="en-US"/>
        </w:rPr>
      </w:pPr>
      <w:r>
        <w:rPr>
          <w:lang w:val="en-US"/>
        </w:rPr>
        <w:t>Note</w:t>
      </w:r>
      <w:r w:rsidR="009D62D2" w:rsidRPr="00E5686E">
        <w:rPr>
          <w:lang w:val="en-US"/>
        </w:rPr>
        <w:t>: partial coverage scenario is defined as the scenario where at least one UE (which can be the target UE or another UE) involved in sidelink positioning) is out of coverage.</w:t>
      </w:r>
    </w:p>
    <w:p w14:paraId="6014E46D" w14:textId="77777777" w:rsidR="009D62D2" w:rsidRDefault="009D62D2" w:rsidP="009D62D2">
      <w:pPr>
        <w:rPr>
          <w:lang w:val="en-US"/>
        </w:rPr>
      </w:pPr>
      <w:r>
        <w:rPr>
          <w:lang w:val="en-US"/>
        </w:rPr>
        <w:t xml:space="preserve">The following are the key points in the sidelink positioning architecture for the </w:t>
      </w:r>
      <w:proofErr w:type="gramStart"/>
      <w:r>
        <w:rPr>
          <w:lang w:val="en-US"/>
        </w:rPr>
        <w:t>in coverage</w:t>
      </w:r>
      <w:proofErr w:type="gramEnd"/>
      <w:r>
        <w:rPr>
          <w:lang w:val="en-US"/>
        </w:rPr>
        <w:t xml:space="preserve"> scenario:</w:t>
      </w:r>
    </w:p>
    <w:p w14:paraId="1C8C05B0" w14:textId="1707A882" w:rsidR="009D62D2" w:rsidRDefault="009D62D2">
      <w:pPr>
        <w:pStyle w:val="ListParagraph"/>
        <w:numPr>
          <w:ilvl w:val="0"/>
          <w:numId w:val="8"/>
        </w:numPr>
        <w:rPr>
          <w:lang w:val="en-US"/>
        </w:rPr>
      </w:pPr>
      <w:r>
        <w:rPr>
          <w:lang w:val="en-US"/>
        </w:rPr>
        <w:t xml:space="preserve">Some UEs are in coverage and are connected to a </w:t>
      </w:r>
      <w:proofErr w:type="spellStart"/>
      <w:r>
        <w:rPr>
          <w:lang w:val="en-US"/>
        </w:rPr>
        <w:t>gNB</w:t>
      </w:r>
      <w:proofErr w:type="spellEnd"/>
      <w:r>
        <w:rPr>
          <w:lang w:val="en-US"/>
        </w:rPr>
        <w:t xml:space="preserve"> </w:t>
      </w:r>
    </w:p>
    <w:p w14:paraId="7347142D" w14:textId="51097649" w:rsidR="009D62D2" w:rsidRDefault="009D62D2">
      <w:pPr>
        <w:pStyle w:val="ListParagraph"/>
        <w:numPr>
          <w:ilvl w:val="0"/>
          <w:numId w:val="8"/>
        </w:numPr>
        <w:rPr>
          <w:lang w:val="en-US"/>
        </w:rPr>
      </w:pPr>
      <w:r>
        <w:rPr>
          <w:lang w:val="en-US"/>
        </w:rPr>
        <w:t xml:space="preserve">At least one UE is </w:t>
      </w:r>
      <w:r w:rsidR="00CD774A">
        <w:rPr>
          <w:lang w:val="en-US"/>
        </w:rPr>
        <w:t xml:space="preserve">out of coverage and doesn’t have a connected to a </w:t>
      </w:r>
      <w:proofErr w:type="spellStart"/>
      <w:r w:rsidR="00CD774A">
        <w:rPr>
          <w:lang w:val="en-US"/>
        </w:rPr>
        <w:t>gNB</w:t>
      </w:r>
      <w:proofErr w:type="spellEnd"/>
    </w:p>
    <w:p w14:paraId="42C2ED7B" w14:textId="2C6E0569" w:rsidR="009D62D2" w:rsidRPr="00F0029B" w:rsidRDefault="00CD774A">
      <w:pPr>
        <w:pStyle w:val="ListParagraph"/>
        <w:numPr>
          <w:ilvl w:val="0"/>
          <w:numId w:val="8"/>
        </w:numPr>
        <w:rPr>
          <w:lang w:val="en-US"/>
        </w:rPr>
      </w:pPr>
      <w:r>
        <w:rPr>
          <w:lang w:val="en-US"/>
        </w:rPr>
        <w:t>In coverage</w:t>
      </w:r>
      <w:r w:rsidR="009D62D2">
        <w:rPr>
          <w:lang w:val="en-US"/>
        </w:rPr>
        <w:t xml:space="preserve"> UEs can communicate with an LMF</w:t>
      </w:r>
    </w:p>
    <w:p w14:paraId="70807112" w14:textId="1E539195" w:rsidR="009D62D2" w:rsidRDefault="00CD774A" w:rsidP="00C868B8">
      <w:pPr>
        <w:rPr>
          <w:lang w:val="en-US"/>
        </w:rPr>
      </w:pPr>
      <w:r>
        <w:rPr>
          <w:lang w:val="en-US"/>
        </w:rPr>
        <w:t xml:space="preserve">The out of coverage UE(s) obviously do not have a connection to the network and cannot communicate with LMF – at least not in the same way as legacy UEs. </w:t>
      </w:r>
    </w:p>
    <w:p w14:paraId="0704C4A5" w14:textId="2E86B04D" w:rsidR="00255153" w:rsidRDefault="00255153" w:rsidP="00C868B8">
      <w:pPr>
        <w:rPr>
          <w:lang w:val="en-US"/>
        </w:rPr>
      </w:pPr>
      <w:r>
        <w:rPr>
          <w:lang w:val="en-US"/>
        </w:rPr>
        <w:t xml:space="preserve">Having said that, </w:t>
      </w:r>
      <w:r w:rsidR="00E5686E">
        <w:rPr>
          <w:lang w:val="en-US"/>
        </w:rPr>
        <w:t>the sidelink relay functionality can be used to support this scenario with little to no changes to the positioning architecture as follows:</w:t>
      </w:r>
    </w:p>
    <w:p w14:paraId="00264A26" w14:textId="70B94D21" w:rsidR="00E5686E" w:rsidRDefault="00E5686E">
      <w:pPr>
        <w:pStyle w:val="ListParagraph"/>
        <w:numPr>
          <w:ilvl w:val="0"/>
          <w:numId w:val="9"/>
        </w:numPr>
        <w:rPr>
          <w:lang w:val="en-US"/>
        </w:rPr>
      </w:pPr>
      <w:r>
        <w:rPr>
          <w:lang w:val="en-US"/>
        </w:rPr>
        <w:t>In-coverage UEs act as UE-to-network relays</w:t>
      </w:r>
    </w:p>
    <w:p w14:paraId="0FD0E93F" w14:textId="773BE707" w:rsidR="00E5686E" w:rsidRDefault="00E5686E">
      <w:pPr>
        <w:pStyle w:val="ListParagraph"/>
        <w:numPr>
          <w:ilvl w:val="0"/>
          <w:numId w:val="9"/>
        </w:numPr>
        <w:rPr>
          <w:lang w:val="en-US"/>
        </w:rPr>
      </w:pPr>
      <w:r>
        <w:rPr>
          <w:lang w:val="en-US"/>
        </w:rPr>
        <w:t>Out-of-coverage UEs act as remote UEs (in the sidelink relay architecture)</w:t>
      </w:r>
    </w:p>
    <w:p w14:paraId="501B0169" w14:textId="15B1C108" w:rsidR="00E5686E" w:rsidRDefault="00E5686E">
      <w:pPr>
        <w:pStyle w:val="ListParagraph"/>
        <w:numPr>
          <w:ilvl w:val="0"/>
          <w:numId w:val="9"/>
        </w:numPr>
        <w:rPr>
          <w:lang w:val="en-US"/>
        </w:rPr>
      </w:pPr>
      <w:r>
        <w:rPr>
          <w:lang w:val="en-US"/>
        </w:rPr>
        <w:t>Out-of-coverage/remote UEs connect to LMF via UE-to-network relay(s) UE(s)</w:t>
      </w:r>
    </w:p>
    <w:p w14:paraId="5F470986" w14:textId="7D685B63" w:rsidR="00E5686E" w:rsidRPr="00E5686E" w:rsidRDefault="00E5686E" w:rsidP="00E5686E">
      <w:pPr>
        <w:rPr>
          <w:b/>
          <w:bCs/>
          <w:lang w:val="en-US"/>
        </w:rPr>
      </w:pPr>
      <w:r w:rsidRPr="00E5686E">
        <w:rPr>
          <w:b/>
          <w:bCs/>
          <w:lang w:val="en-US"/>
        </w:rPr>
        <w:t>Observation 5: using sidelink relay functionality allows to re-use the existing positioning architecture for the partial coverage scenario.</w:t>
      </w:r>
    </w:p>
    <w:p w14:paraId="2786DD3A" w14:textId="0B0DC2B3" w:rsidR="00E5686E" w:rsidRDefault="00E5686E" w:rsidP="00E5686E">
      <w:pPr>
        <w:rPr>
          <w:lang w:val="en-US"/>
        </w:rPr>
      </w:pPr>
      <w:r>
        <w:rPr>
          <w:lang w:val="en-US"/>
        </w:rPr>
        <w:lastRenderedPageBreak/>
        <w:t>This is illustrated by the diagram below.</w:t>
      </w:r>
    </w:p>
    <w:p w14:paraId="5E40C49D" w14:textId="77777777" w:rsidR="00656B23" w:rsidRDefault="00D85619" w:rsidP="00656B23">
      <w:pPr>
        <w:keepNext/>
      </w:pPr>
      <w:r w:rsidRPr="00F51BA6">
        <w:rPr>
          <w:noProof/>
        </w:rPr>
        <w:object w:dxaOrig="11655" w:dyaOrig="8610" w14:anchorId="0BB51512">
          <v:shape id="_x0000_i1026" type="#_x0000_t75" alt="" style="width:516.1pt;height:381.55pt;mso-width-percent:0;mso-height-percent:0;mso-width-percent:0;mso-height-percent:0" o:ole="">
            <v:imagedata r:id="rId13" o:title=""/>
          </v:shape>
          <o:OLEObject Type="Embed" ProgID="Visio.Drawing.15" ShapeID="_x0000_i1026" DrawAspect="Content" ObjectID="_1721561043" r:id="rId14"/>
        </w:object>
      </w:r>
    </w:p>
    <w:p w14:paraId="29F31629" w14:textId="086AFCA3" w:rsidR="00A44E92" w:rsidRPr="00E5686E" w:rsidRDefault="00656B23" w:rsidP="00656B23">
      <w:pPr>
        <w:pStyle w:val="Caption"/>
        <w:jc w:val="center"/>
        <w:rPr>
          <w:lang w:val="en-US"/>
        </w:rPr>
      </w:pPr>
      <w:r>
        <w:t xml:space="preserve">Figure </w:t>
      </w:r>
      <w:fldSimple w:instr=" SEQ Figure \* ARABIC ">
        <w:r>
          <w:rPr>
            <w:noProof/>
          </w:rPr>
          <w:t>3</w:t>
        </w:r>
      </w:fldSimple>
      <w:r>
        <w:rPr>
          <w:lang w:val="en-US"/>
        </w:rPr>
        <w:t xml:space="preserve"> </w:t>
      </w:r>
      <w:r w:rsidRPr="003E1B85">
        <w:rPr>
          <w:lang w:val="en-US"/>
        </w:rPr>
        <w:t>Sidelink Positioning Architecture (</w:t>
      </w:r>
      <w:r>
        <w:rPr>
          <w:lang w:val="en-US"/>
        </w:rPr>
        <w:t>partial</w:t>
      </w:r>
      <w:r w:rsidRPr="003E1B85">
        <w:rPr>
          <w:lang w:val="en-US"/>
        </w:rPr>
        <w:t xml:space="preserve"> coverage)</w:t>
      </w:r>
    </w:p>
    <w:p w14:paraId="1AEF810D" w14:textId="2C475A2F" w:rsidR="005871AA" w:rsidRDefault="005871AA" w:rsidP="005871AA">
      <w:pPr>
        <w:pStyle w:val="Heading3"/>
        <w:rPr>
          <w:lang w:val="en-US"/>
        </w:rPr>
      </w:pPr>
      <w:r>
        <w:rPr>
          <w:lang w:val="en-US"/>
        </w:rPr>
        <w:t xml:space="preserve">2.2.3 Out of Coverage </w:t>
      </w:r>
    </w:p>
    <w:p w14:paraId="04692647" w14:textId="6981550B" w:rsidR="00B01650" w:rsidRDefault="00B01650" w:rsidP="005871AA">
      <w:pPr>
        <w:rPr>
          <w:lang w:val="en-US"/>
        </w:rPr>
      </w:pPr>
      <w:r>
        <w:rPr>
          <w:lang w:val="en-US"/>
        </w:rPr>
        <w:t xml:space="preserve">As it becomes immediately clear from the diagram below, supporting sidelink positioning in the out of coverage scenario is rather challenging, if we are to re-use the existing architecture. </w:t>
      </w:r>
    </w:p>
    <w:p w14:paraId="487E92BA" w14:textId="77777777" w:rsidR="00656B23" w:rsidRDefault="00D85619" w:rsidP="00656B23">
      <w:pPr>
        <w:keepNext/>
      </w:pPr>
      <w:r w:rsidRPr="00F51BA6">
        <w:rPr>
          <w:noProof/>
        </w:rPr>
        <w:object w:dxaOrig="11655" w:dyaOrig="8610" w14:anchorId="5C21D525">
          <v:shape id="_x0000_i1025" type="#_x0000_t75" alt="" style="width:516.1pt;height:381.55pt;mso-width-percent:0;mso-height-percent:0;mso-width-percent:0;mso-height-percent:0" o:ole="">
            <v:imagedata r:id="rId15" o:title=""/>
          </v:shape>
          <o:OLEObject Type="Embed" ProgID="Visio.Drawing.15" ShapeID="_x0000_i1025" DrawAspect="Content" ObjectID="_1721561044" r:id="rId16"/>
        </w:object>
      </w:r>
    </w:p>
    <w:p w14:paraId="21A87957" w14:textId="3364F4F0" w:rsidR="00656B23" w:rsidRDefault="00656B23" w:rsidP="00656B23">
      <w:pPr>
        <w:pStyle w:val="Caption"/>
        <w:jc w:val="center"/>
        <w:rPr>
          <w:lang w:val="en-US"/>
        </w:rPr>
      </w:pPr>
      <w:r>
        <w:t xml:space="preserve">Figure </w:t>
      </w:r>
      <w:fldSimple w:instr=" SEQ Figure \* ARABIC ">
        <w:r>
          <w:rPr>
            <w:noProof/>
          </w:rPr>
          <w:t>4</w:t>
        </w:r>
      </w:fldSimple>
      <w:r>
        <w:rPr>
          <w:lang w:val="en-US"/>
        </w:rPr>
        <w:t xml:space="preserve"> </w:t>
      </w:r>
      <w:r w:rsidRPr="001548E6">
        <w:rPr>
          <w:lang w:val="en-US"/>
        </w:rPr>
        <w:t>Sidelink Positioning Architecture (</w:t>
      </w:r>
      <w:r>
        <w:rPr>
          <w:lang w:val="en-US"/>
        </w:rPr>
        <w:t>out of</w:t>
      </w:r>
      <w:r w:rsidRPr="001548E6">
        <w:rPr>
          <w:lang w:val="en-US"/>
        </w:rPr>
        <w:t xml:space="preserve"> coverage)</w:t>
      </w:r>
    </w:p>
    <w:p w14:paraId="29821BDB" w14:textId="5BC66B6E" w:rsidR="00656B23" w:rsidRDefault="00656B23" w:rsidP="005871AA">
      <w:pPr>
        <w:rPr>
          <w:lang w:val="en-US"/>
        </w:rPr>
      </w:pPr>
      <w:r>
        <w:rPr>
          <w:lang w:val="en-US"/>
        </w:rPr>
        <w:t xml:space="preserve">As all the UEs involved in sidelink positioning are out of coverage, they have no network connection and therefore cannot communicate with LMF. </w:t>
      </w:r>
      <w:r w:rsidR="00F70244">
        <w:rPr>
          <w:lang w:val="en-US"/>
        </w:rPr>
        <w:t xml:space="preserve">This makes it impossible to re-use the existing architecture – the only exception can perhaps be deferred MT-LR, if we can assume that out-of-coverage UEs are only temporary out of coverage. </w:t>
      </w:r>
    </w:p>
    <w:p w14:paraId="65196974" w14:textId="06328A8E" w:rsidR="005871AA" w:rsidRPr="00FA7838" w:rsidRDefault="00B01650" w:rsidP="005871AA">
      <w:pPr>
        <w:rPr>
          <w:b/>
          <w:bCs/>
          <w:lang w:val="en-US"/>
        </w:rPr>
      </w:pPr>
      <w:r w:rsidRPr="00FA7838">
        <w:rPr>
          <w:b/>
          <w:bCs/>
          <w:lang w:val="en-US"/>
        </w:rPr>
        <w:t xml:space="preserve">Observation </w:t>
      </w:r>
      <w:r w:rsidR="00037075">
        <w:rPr>
          <w:b/>
          <w:bCs/>
          <w:lang w:val="en-US"/>
        </w:rPr>
        <w:t>6</w:t>
      </w:r>
      <w:r w:rsidRPr="00FA7838">
        <w:rPr>
          <w:b/>
          <w:bCs/>
          <w:lang w:val="en-US"/>
        </w:rPr>
        <w:t xml:space="preserve">: it </w:t>
      </w:r>
      <w:r w:rsidR="00FA7838" w:rsidRPr="00FA7838">
        <w:rPr>
          <w:b/>
          <w:bCs/>
          <w:lang w:val="en-US"/>
        </w:rPr>
        <w:t>may</w:t>
      </w:r>
      <w:r w:rsidRPr="00FA7838">
        <w:rPr>
          <w:b/>
          <w:bCs/>
          <w:lang w:val="en-US"/>
        </w:rPr>
        <w:t xml:space="preserve"> not be possible to support all the positioning methods in the out of coverage scenario without major changes to the positioning architecture and protocols. </w:t>
      </w:r>
    </w:p>
    <w:p w14:paraId="10DFEE31" w14:textId="799488F4" w:rsidR="00FA7838" w:rsidRDefault="00FA7838" w:rsidP="005871AA">
      <w:pPr>
        <w:rPr>
          <w:rFonts w:eastAsia="DengXian"/>
          <w:lang w:eastAsia="zh-CN"/>
        </w:rPr>
      </w:pPr>
      <w:r>
        <w:rPr>
          <w:lang w:val="en-US"/>
        </w:rPr>
        <w:t xml:space="preserve">In the context of this scenario (and perhaps others), we should also follow SA2 discussions and may need to consider the </w:t>
      </w:r>
      <w:r>
        <w:rPr>
          <w:rFonts w:eastAsia="DengXian"/>
          <w:lang w:eastAsia="zh-CN"/>
        </w:rPr>
        <w:t>Ranging/Sidelink Positioning Protocol (RSPP)</w:t>
      </w:r>
      <w:r>
        <w:rPr>
          <w:rFonts w:eastAsia="DengXian"/>
          <w:lang w:eastAsia="zh-CN"/>
        </w:rPr>
        <w:t xml:space="preserve"> protocol, which is being proposed (but not yet agreed) in SA2. </w:t>
      </w:r>
    </w:p>
    <w:p w14:paraId="5256E151" w14:textId="6EFE30FF" w:rsidR="00FA7838" w:rsidRDefault="00FA7838" w:rsidP="005871AA">
      <w:pPr>
        <w:rPr>
          <w:lang w:val="en-US"/>
        </w:rPr>
      </w:pPr>
      <w:r>
        <w:rPr>
          <w:lang w:val="en-US"/>
        </w:rPr>
        <w:t xml:space="preserve">While it is hard to discuss the implications of the SA2-proposed RSPP before there are definitive conclusions in SA2, here we share are preliminary views on this. </w:t>
      </w:r>
    </w:p>
    <w:p w14:paraId="28AAA3D8" w14:textId="04CBDA8F" w:rsidR="00FA7838" w:rsidRDefault="00FA7838" w:rsidP="005871AA">
      <w:pPr>
        <w:rPr>
          <w:lang w:val="en-US"/>
        </w:rPr>
      </w:pPr>
      <w:r>
        <w:rPr>
          <w:lang w:val="en-US"/>
        </w:rPr>
        <w:t xml:space="preserve">On the one hand, as we mentioned above, it may be hard to support all the positioning methods we have defined so far in the out of coverage scenario and so from this point of view, having a dedicated protocol for this use case may be justified. On the other hand, since we may also need to support positioning methods involving </w:t>
      </w:r>
      <w:proofErr w:type="spellStart"/>
      <w:r>
        <w:rPr>
          <w:lang w:val="en-US"/>
        </w:rPr>
        <w:t>Uu</w:t>
      </w:r>
      <w:proofErr w:type="spellEnd"/>
      <w:r>
        <w:rPr>
          <w:lang w:val="en-US"/>
        </w:rPr>
        <w:t xml:space="preserve"> and SL measurements simultaneously, there is an obvious benefit in using a single protocol, that is – LPP.</w:t>
      </w:r>
    </w:p>
    <w:p w14:paraId="1B8C4F28" w14:textId="2C213300" w:rsidR="004731C5" w:rsidRDefault="004731C5" w:rsidP="005871AA">
      <w:pPr>
        <w:rPr>
          <w:b/>
          <w:bCs/>
          <w:lang w:val="en-US"/>
        </w:rPr>
      </w:pPr>
      <w:r w:rsidRPr="004731C5">
        <w:rPr>
          <w:b/>
          <w:bCs/>
          <w:lang w:val="en-US"/>
        </w:rPr>
        <w:t xml:space="preserve">Observation </w:t>
      </w:r>
      <w:r w:rsidR="00037075">
        <w:rPr>
          <w:b/>
          <w:bCs/>
          <w:lang w:val="en-US"/>
        </w:rPr>
        <w:t>7:</w:t>
      </w:r>
      <w:r w:rsidRPr="004731C5">
        <w:rPr>
          <w:b/>
          <w:bCs/>
          <w:lang w:val="en-US"/>
        </w:rPr>
        <w:t xml:space="preserve"> whether RSPP (</w:t>
      </w:r>
      <w:proofErr w:type="gramStart"/>
      <w:r w:rsidRPr="004731C5">
        <w:rPr>
          <w:b/>
          <w:bCs/>
          <w:lang w:val="en-US"/>
        </w:rPr>
        <w:t>if and when</w:t>
      </w:r>
      <w:proofErr w:type="gramEnd"/>
      <w:r w:rsidRPr="004731C5">
        <w:rPr>
          <w:b/>
          <w:bCs/>
          <w:lang w:val="en-US"/>
        </w:rPr>
        <w:t xml:space="preserve"> agreed in SA2) should be realized as an extension to LPP or a separate protocol (potentially with reduced functionality) is one of the important issues to discuss in the next meeting.</w:t>
      </w:r>
    </w:p>
    <w:p w14:paraId="65DC8132" w14:textId="0EA2A8AF" w:rsidR="003C7F37" w:rsidRDefault="003C7F37" w:rsidP="003C7F37">
      <w:pPr>
        <w:pStyle w:val="Heading3"/>
        <w:rPr>
          <w:lang w:val="en-US"/>
        </w:rPr>
      </w:pPr>
      <w:r>
        <w:rPr>
          <w:lang w:val="en-US"/>
        </w:rPr>
        <w:t>2.2.</w:t>
      </w:r>
      <w:r>
        <w:rPr>
          <w:lang w:val="en-US"/>
        </w:rPr>
        <w:t>4</w:t>
      </w:r>
      <w:r>
        <w:rPr>
          <w:lang w:val="en-US"/>
        </w:rPr>
        <w:t xml:space="preserve"> </w:t>
      </w:r>
      <w:r>
        <w:rPr>
          <w:lang w:val="en-US"/>
        </w:rPr>
        <w:t>Summary</w:t>
      </w:r>
      <w:r>
        <w:rPr>
          <w:lang w:val="en-US"/>
        </w:rPr>
        <w:t xml:space="preserve"> </w:t>
      </w:r>
    </w:p>
    <w:p w14:paraId="10AE56CD" w14:textId="0B44BB1C" w:rsidR="003C7F37" w:rsidRDefault="003C7F37" w:rsidP="005871AA">
      <w:pPr>
        <w:rPr>
          <w:b/>
          <w:bCs/>
          <w:lang w:val="en-US"/>
        </w:rPr>
      </w:pPr>
    </w:p>
    <w:p w14:paraId="10801CA2" w14:textId="77777777" w:rsidR="003C7F37" w:rsidRPr="003C7F37" w:rsidRDefault="003C7F37" w:rsidP="003C7F37">
      <w:pPr>
        <w:pStyle w:val="NormalWeb"/>
        <w:rPr>
          <w:sz w:val="20"/>
          <w:szCs w:val="20"/>
          <w:lang w:val="en-US"/>
        </w:rPr>
      </w:pPr>
      <w:r w:rsidRPr="003C7F37">
        <w:rPr>
          <w:sz w:val="20"/>
          <w:szCs w:val="20"/>
          <w:lang w:val="en-US"/>
        </w:rPr>
        <w:t>Based on the observations above, we make the following proposals:</w:t>
      </w:r>
    </w:p>
    <w:p w14:paraId="1DD723C8" w14:textId="77777777" w:rsidR="003C7F37" w:rsidRPr="003C7F37" w:rsidRDefault="003C7F37" w:rsidP="003C7F37">
      <w:pPr>
        <w:pStyle w:val="NormalWeb"/>
        <w:rPr>
          <w:sz w:val="20"/>
          <w:szCs w:val="20"/>
          <w:lang w:val="en-US"/>
        </w:rPr>
      </w:pPr>
      <w:r w:rsidRPr="003C7F37">
        <w:rPr>
          <w:sz w:val="20"/>
          <w:szCs w:val="20"/>
          <w:lang w:val="en-US"/>
        </w:rPr>
        <w:lastRenderedPageBreak/>
        <w:t>Proposal 1: capture in the TR SL positioning architecture(s) for all the scenarios: in-coverage, partial coverage, out-of-coverage.</w:t>
      </w:r>
    </w:p>
    <w:p w14:paraId="61847A95" w14:textId="77777777" w:rsidR="003C7F37" w:rsidRPr="003C7F37" w:rsidRDefault="003C7F37" w:rsidP="003C7F37">
      <w:pPr>
        <w:pStyle w:val="NormalWeb"/>
        <w:rPr>
          <w:sz w:val="20"/>
          <w:szCs w:val="20"/>
          <w:lang w:val="en-US"/>
        </w:rPr>
      </w:pPr>
      <w:r w:rsidRPr="003C7F37">
        <w:rPr>
          <w:sz w:val="20"/>
          <w:szCs w:val="20"/>
          <w:lang w:val="en-US"/>
        </w:rPr>
        <w:t>Proposal 2: further discuss which (potentially reduced) positioning functions apply to the out-of-coverage scenario.</w:t>
      </w:r>
    </w:p>
    <w:p w14:paraId="325F988C" w14:textId="77777777" w:rsidR="003C7F37" w:rsidRPr="003C7F37" w:rsidRDefault="003C7F37" w:rsidP="003C7F37">
      <w:pPr>
        <w:pStyle w:val="NormalWeb"/>
        <w:rPr>
          <w:sz w:val="20"/>
          <w:szCs w:val="20"/>
          <w:lang w:val="en-US"/>
        </w:rPr>
      </w:pPr>
      <w:r w:rsidRPr="003C7F37">
        <w:rPr>
          <w:sz w:val="20"/>
          <w:szCs w:val="20"/>
          <w:lang w:val="en-US"/>
        </w:rPr>
        <w:t>Proposal 3: further discuss whether Ranging/Sidelink Positioning Protocol (RSPP) protocol (when/if agreed in SA2) should be realized as an extension to LPP or a new protocol.</w:t>
      </w:r>
    </w:p>
    <w:p w14:paraId="66CAE355" w14:textId="77777777" w:rsidR="003C7F37" w:rsidRPr="004731C5" w:rsidRDefault="003C7F37" w:rsidP="005871AA">
      <w:pPr>
        <w:rPr>
          <w:b/>
          <w:bCs/>
          <w:lang w:val="en-US"/>
        </w:rPr>
      </w:pPr>
    </w:p>
    <w:p w14:paraId="34C99636" w14:textId="0307CAFC" w:rsidR="008E7986" w:rsidRPr="007925C6" w:rsidRDefault="008E7986" w:rsidP="008E7986">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bookmarkEnd w:id="0"/>
    <w:p w14:paraId="605611A8" w14:textId="77777777" w:rsidR="00037075" w:rsidRPr="003C7F37" w:rsidRDefault="00037075" w:rsidP="00037075">
      <w:pPr>
        <w:rPr>
          <w:b/>
          <w:bCs/>
          <w:lang w:val="en-US"/>
        </w:rPr>
      </w:pPr>
      <w:r w:rsidRPr="003C7F37">
        <w:rPr>
          <w:b/>
          <w:bCs/>
          <w:lang w:val="en-US"/>
        </w:rPr>
        <w:t>Observation 1: in coverage, partial coverage, and out of coverage scenarios shall be considered in the sidelink positioning architecture discussion.</w:t>
      </w:r>
    </w:p>
    <w:p w14:paraId="60F03E22" w14:textId="77777777" w:rsidR="00037075" w:rsidRPr="003C7F37" w:rsidRDefault="00037075" w:rsidP="00037075">
      <w:pPr>
        <w:rPr>
          <w:b/>
          <w:bCs/>
          <w:lang w:val="en-US"/>
        </w:rPr>
      </w:pPr>
      <w:r w:rsidRPr="003C7F37">
        <w:rPr>
          <w:b/>
          <w:bCs/>
          <w:lang w:val="en-US"/>
        </w:rPr>
        <w:t>Observation 2: RTT-type, SL-AoA, SL-TDOA, and SL-AoD positioning methods shall be considered in the sidelink positioning architecture discussion.</w:t>
      </w:r>
    </w:p>
    <w:p w14:paraId="7B8C91F6" w14:textId="77777777" w:rsidR="00037075" w:rsidRPr="003C7F37" w:rsidRDefault="00037075" w:rsidP="00037075">
      <w:pPr>
        <w:tabs>
          <w:tab w:val="left" w:pos="620"/>
        </w:tabs>
        <w:rPr>
          <w:b/>
          <w:bCs/>
          <w:lang w:val="en-US"/>
        </w:rPr>
      </w:pPr>
      <w:r w:rsidRPr="003C7F37">
        <w:rPr>
          <w:b/>
          <w:bCs/>
          <w:lang w:val="en-US"/>
        </w:rPr>
        <w:t>Observation 3: RAN1 have agreed on the following terminology, which shall also be adopted in RAN2: target UE, sidelink positioning, ranging, SL-PRS and SL-PRS (pre-)configuration.</w:t>
      </w:r>
    </w:p>
    <w:p w14:paraId="5AC894FC" w14:textId="77777777" w:rsidR="00037075" w:rsidRPr="003C7F37" w:rsidRDefault="00037075" w:rsidP="00037075">
      <w:pPr>
        <w:rPr>
          <w:b/>
          <w:bCs/>
          <w:lang w:val="en-US"/>
        </w:rPr>
      </w:pPr>
      <w:r w:rsidRPr="003C7F37">
        <w:rPr>
          <w:b/>
          <w:bCs/>
          <w:lang w:val="en-US"/>
        </w:rPr>
        <w:t xml:space="preserve">Observation 4: the existing architecture can support </w:t>
      </w:r>
      <w:r w:rsidRPr="003C7F37">
        <w:rPr>
          <w:b/>
          <w:bCs/>
          <w:u w:val="single"/>
          <w:lang w:val="en-US"/>
        </w:rPr>
        <w:t>in coverage</w:t>
      </w:r>
      <w:r w:rsidRPr="003C7F37">
        <w:rPr>
          <w:b/>
          <w:bCs/>
          <w:lang w:val="en-US"/>
        </w:rPr>
        <w:t xml:space="preserve"> sidelink positioning without major changes.</w:t>
      </w:r>
    </w:p>
    <w:p w14:paraId="5C0862E2" w14:textId="77777777" w:rsidR="00037075" w:rsidRPr="003C7F37" w:rsidRDefault="00037075" w:rsidP="00037075">
      <w:pPr>
        <w:rPr>
          <w:b/>
          <w:bCs/>
          <w:lang w:val="en-US"/>
        </w:rPr>
      </w:pPr>
      <w:r w:rsidRPr="003C7F37">
        <w:rPr>
          <w:b/>
          <w:bCs/>
          <w:lang w:val="en-US"/>
        </w:rPr>
        <w:t>Observation 5: using sidelink relay functionality allows to re-use the existing positioning architecture for the partial coverage scenario.</w:t>
      </w:r>
    </w:p>
    <w:p w14:paraId="48C6620D" w14:textId="77777777" w:rsidR="00037075" w:rsidRPr="003C7F37" w:rsidRDefault="00037075" w:rsidP="00037075">
      <w:pPr>
        <w:rPr>
          <w:b/>
          <w:bCs/>
          <w:lang w:val="en-US"/>
        </w:rPr>
      </w:pPr>
      <w:r w:rsidRPr="003C7F37">
        <w:rPr>
          <w:b/>
          <w:bCs/>
          <w:lang w:val="en-US"/>
        </w:rPr>
        <w:t xml:space="preserve">Observation 6: it may not be possible to support all the positioning methods in the out of coverage scenario without major changes to the positioning architecture and protocols. </w:t>
      </w:r>
    </w:p>
    <w:p w14:paraId="7DAC606A" w14:textId="77777777" w:rsidR="00037075" w:rsidRPr="003C7F37" w:rsidRDefault="00037075" w:rsidP="00037075">
      <w:pPr>
        <w:rPr>
          <w:b/>
          <w:bCs/>
          <w:lang w:val="en-US"/>
        </w:rPr>
      </w:pPr>
      <w:r w:rsidRPr="003C7F37">
        <w:rPr>
          <w:b/>
          <w:bCs/>
          <w:lang w:val="en-US"/>
        </w:rPr>
        <w:t>Observation 7: whether RSPP (</w:t>
      </w:r>
      <w:proofErr w:type="gramStart"/>
      <w:r w:rsidRPr="003C7F37">
        <w:rPr>
          <w:b/>
          <w:bCs/>
          <w:lang w:val="en-US"/>
        </w:rPr>
        <w:t>if and when</w:t>
      </w:r>
      <w:proofErr w:type="gramEnd"/>
      <w:r w:rsidRPr="003C7F37">
        <w:rPr>
          <w:b/>
          <w:bCs/>
          <w:lang w:val="en-US"/>
        </w:rPr>
        <w:t xml:space="preserve"> agreed in SA2) should be realized as an extension to LPP or a separate protocol (potentially with reduced functionality) is one of the important issues to discuss in the next meeting.</w:t>
      </w:r>
    </w:p>
    <w:p w14:paraId="1A61287D" w14:textId="77777777" w:rsidR="00037075" w:rsidRPr="003C7F37" w:rsidRDefault="00037075" w:rsidP="00CB4809">
      <w:pPr>
        <w:pStyle w:val="NormalWeb"/>
        <w:rPr>
          <w:sz w:val="20"/>
          <w:szCs w:val="20"/>
          <w:lang w:val="en-US"/>
        </w:rPr>
      </w:pPr>
      <w:r w:rsidRPr="003C7F37">
        <w:rPr>
          <w:sz w:val="20"/>
          <w:szCs w:val="20"/>
          <w:lang w:val="en-US"/>
        </w:rPr>
        <w:t>Based on the observations above, we make the following proposals:</w:t>
      </w:r>
    </w:p>
    <w:p w14:paraId="5309C597" w14:textId="137F71E4" w:rsidR="00037075" w:rsidRPr="003C7F37" w:rsidRDefault="00F4160F" w:rsidP="00CB4809">
      <w:pPr>
        <w:pStyle w:val="NormalWeb"/>
        <w:rPr>
          <w:sz w:val="20"/>
          <w:szCs w:val="20"/>
          <w:lang w:val="en-US"/>
        </w:rPr>
      </w:pPr>
      <w:r w:rsidRPr="003C7F37">
        <w:rPr>
          <w:sz w:val="20"/>
          <w:szCs w:val="20"/>
          <w:lang w:val="en-US"/>
        </w:rPr>
        <w:t>Proposal</w:t>
      </w:r>
      <w:r w:rsidR="00037075" w:rsidRPr="003C7F37">
        <w:rPr>
          <w:sz w:val="20"/>
          <w:szCs w:val="20"/>
          <w:lang w:val="en-US"/>
        </w:rPr>
        <w:t xml:space="preserve"> 1: capture in the TR SL positioning architecture(s) for all the scenarios: in-coverage, partial coverage, out-of-coverage.</w:t>
      </w:r>
    </w:p>
    <w:p w14:paraId="1B40FE57" w14:textId="66F73310" w:rsidR="00037075" w:rsidRPr="003C7F37" w:rsidRDefault="00037075" w:rsidP="00CB4809">
      <w:pPr>
        <w:pStyle w:val="NormalWeb"/>
        <w:rPr>
          <w:sz w:val="20"/>
          <w:szCs w:val="20"/>
          <w:lang w:val="en-US"/>
        </w:rPr>
      </w:pPr>
      <w:r w:rsidRPr="003C7F37">
        <w:rPr>
          <w:sz w:val="20"/>
          <w:szCs w:val="20"/>
          <w:lang w:val="en-US"/>
        </w:rPr>
        <w:t>Proposal 2: further discuss which (potentially reduced) positioning functions apply to the out-of-coverage scenario.</w:t>
      </w:r>
    </w:p>
    <w:p w14:paraId="346ECA79" w14:textId="243B6C03" w:rsidR="00037075" w:rsidRPr="003C7F37" w:rsidRDefault="00037075" w:rsidP="00CB4809">
      <w:pPr>
        <w:pStyle w:val="NormalWeb"/>
        <w:rPr>
          <w:sz w:val="20"/>
          <w:szCs w:val="20"/>
          <w:lang w:val="en-US"/>
        </w:rPr>
      </w:pPr>
      <w:r w:rsidRPr="003C7F37">
        <w:rPr>
          <w:sz w:val="20"/>
          <w:szCs w:val="20"/>
          <w:lang w:val="en-US"/>
        </w:rPr>
        <w:t xml:space="preserve">Proposal 3: further discuss whether </w:t>
      </w:r>
      <w:r w:rsidRPr="003C7F37">
        <w:rPr>
          <w:sz w:val="20"/>
          <w:szCs w:val="20"/>
          <w:lang w:val="en-US"/>
        </w:rPr>
        <w:t>Ranging/Sidelink Positioning Protocol (RSPP) protocol</w:t>
      </w:r>
      <w:r w:rsidRPr="003C7F37">
        <w:rPr>
          <w:sz w:val="20"/>
          <w:szCs w:val="20"/>
          <w:lang w:val="en-US"/>
        </w:rPr>
        <w:t xml:space="preserve"> (when/if agreed in SA2) should be realized as an extension to LPP or a new protocol.</w:t>
      </w:r>
    </w:p>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3B6F28F9" w14:textId="2C8D1576" w:rsidR="009D50B7" w:rsidRPr="007925C6" w:rsidRDefault="00452F63" w:rsidP="00A761C9">
      <w:pPr>
        <w:tabs>
          <w:tab w:val="left" w:pos="1052"/>
        </w:tabs>
        <w:rPr>
          <w:lang w:val="en-US"/>
        </w:rPr>
      </w:pPr>
      <w:r w:rsidRPr="007925C6">
        <w:rPr>
          <w:lang w:val="en-US"/>
        </w:rPr>
        <w:t xml:space="preserve">[1] </w:t>
      </w:r>
      <w:r w:rsidR="00A761C9" w:rsidRPr="007925C6">
        <w:rPr>
          <w:lang w:val="en-US"/>
        </w:rPr>
        <w:tab/>
        <w:t>RP-213588, Revised SID on Study on expanded and improved NR positioning</w:t>
      </w:r>
    </w:p>
    <w:p w14:paraId="4941A579" w14:textId="37DD692A" w:rsidR="00A761C9" w:rsidRDefault="00A761C9" w:rsidP="00A761C9">
      <w:pPr>
        <w:tabs>
          <w:tab w:val="left" w:pos="1052"/>
        </w:tabs>
        <w:rPr>
          <w:lang w:val="en-US"/>
        </w:rPr>
      </w:pPr>
      <w:r w:rsidRPr="007925C6">
        <w:rPr>
          <w:lang w:val="en-US"/>
        </w:rPr>
        <w:t>[2]</w:t>
      </w:r>
      <w:r w:rsidRPr="007925C6">
        <w:rPr>
          <w:lang w:val="en-US"/>
        </w:rPr>
        <w:tab/>
      </w:r>
      <w:r w:rsidR="00A66024" w:rsidRPr="007925C6">
        <w:rPr>
          <w:lang w:val="en-US"/>
        </w:rPr>
        <w:t>RAN1#109 meeting minutes</w:t>
      </w:r>
    </w:p>
    <w:p w14:paraId="4418430E" w14:textId="46A1CF98" w:rsidR="00A82AF9" w:rsidRPr="007925C6" w:rsidRDefault="00A82AF9" w:rsidP="00A82AF9">
      <w:pPr>
        <w:tabs>
          <w:tab w:val="left" w:pos="1052"/>
        </w:tabs>
        <w:rPr>
          <w:lang w:val="en-US"/>
        </w:rPr>
      </w:pPr>
      <w:r>
        <w:rPr>
          <w:lang w:val="en-US"/>
        </w:rPr>
        <w:t>[3]</w:t>
      </w:r>
      <w:r>
        <w:rPr>
          <w:lang w:val="en-US"/>
        </w:rPr>
        <w:tab/>
        <w:t xml:space="preserve">TS 38.305, </w:t>
      </w:r>
      <w:r w:rsidRPr="00A82AF9">
        <w:rPr>
          <w:lang w:val="en-US"/>
        </w:rPr>
        <w:t>Stage 2 functional specification of</w:t>
      </w:r>
      <w:r>
        <w:rPr>
          <w:lang w:val="en-US"/>
        </w:rPr>
        <w:t xml:space="preserve"> </w:t>
      </w:r>
      <w:r w:rsidRPr="00A82AF9">
        <w:rPr>
          <w:lang w:val="en-US"/>
        </w:rPr>
        <w:t>User Equipment (UE) positioning in NG-RAN</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45108" w14:textId="77777777" w:rsidR="00D85619" w:rsidRDefault="00D85619">
      <w:r>
        <w:separator/>
      </w:r>
    </w:p>
  </w:endnote>
  <w:endnote w:type="continuationSeparator" w:id="0">
    <w:p w14:paraId="615D94BA" w14:textId="77777777" w:rsidR="00D85619" w:rsidRDefault="00D8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D66B2" w14:textId="77777777" w:rsidR="00D85619" w:rsidRDefault="00D85619">
      <w:r>
        <w:separator/>
      </w:r>
    </w:p>
  </w:footnote>
  <w:footnote w:type="continuationSeparator" w:id="0">
    <w:p w14:paraId="6417BBEB" w14:textId="77777777" w:rsidR="00D85619" w:rsidRDefault="00D85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1"/>
  </w:num>
  <w:num w:numId="2" w16cid:durableId="821431081">
    <w:abstractNumId w:val="7"/>
  </w:num>
  <w:num w:numId="3" w16cid:durableId="2117361261">
    <w:abstractNumId w:val="5"/>
  </w:num>
  <w:num w:numId="4" w16cid:durableId="1774083706">
    <w:abstractNumId w:val="8"/>
  </w:num>
  <w:num w:numId="5" w16cid:durableId="13923365">
    <w:abstractNumId w:val="0"/>
  </w:num>
  <w:num w:numId="6" w16cid:durableId="1339498581">
    <w:abstractNumId w:val="3"/>
  </w:num>
  <w:num w:numId="7" w16cid:durableId="386994929">
    <w:abstractNumId w:val="6"/>
  </w:num>
  <w:num w:numId="8" w16cid:durableId="2022122391">
    <w:abstractNumId w:val="2"/>
  </w:num>
  <w:num w:numId="9" w16cid:durableId="43911119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6F8A"/>
    <w:rsid w:val="0026501B"/>
    <w:rsid w:val="002675F0"/>
    <w:rsid w:val="00267D08"/>
    <w:rsid w:val="00276EE4"/>
    <w:rsid w:val="002772D3"/>
    <w:rsid w:val="00277FB3"/>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313F1B"/>
    <w:rsid w:val="003172DC"/>
    <w:rsid w:val="00331E92"/>
    <w:rsid w:val="00333023"/>
    <w:rsid w:val="003370CD"/>
    <w:rsid w:val="003448DD"/>
    <w:rsid w:val="003501FB"/>
    <w:rsid w:val="003511B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579F"/>
    <w:rsid w:val="0048614B"/>
    <w:rsid w:val="00487685"/>
    <w:rsid w:val="00493055"/>
    <w:rsid w:val="004A0FC8"/>
    <w:rsid w:val="004A138D"/>
    <w:rsid w:val="004A4C1D"/>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22443"/>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4E0E"/>
    <w:rsid w:val="00656B23"/>
    <w:rsid w:val="00666C51"/>
    <w:rsid w:val="0067359C"/>
    <w:rsid w:val="00676E3E"/>
    <w:rsid w:val="006774C8"/>
    <w:rsid w:val="00692656"/>
    <w:rsid w:val="006A2A85"/>
    <w:rsid w:val="006A323F"/>
    <w:rsid w:val="006A763F"/>
    <w:rsid w:val="006B0443"/>
    <w:rsid w:val="006B1095"/>
    <w:rsid w:val="006B2D70"/>
    <w:rsid w:val="006B30D0"/>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E31"/>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78E7"/>
    <w:rsid w:val="008C14FC"/>
    <w:rsid w:val="008C384C"/>
    <w:rsid w:val="008C3D3E"/>
    <w:rsid w:val="008C499C"/>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1A26"/>
    <w:rsid w:val="00977E47"/>
    <w:rsid w:val="00982AF7"/>
    <w:rsid w:val="00987515"/>
    <w:rsid w:val="00993D7F"/>
    <w:rsid w:val="00997281"/>
    <w:rsid w:val="0099773F"/>
    <w:rsid w:val="00997C9A"/>
    <w:rsid w:val="009A1D13"/>
    <w:rsid w:val="009A3FCF"/>
    <w:rsid w:val="009B2577"/>
    <w:rsid w:val="009B53A1"/>
    <w:rsid w:val="009C5BDC"/>
    <w:rsid w:val="009C72E6"/>
    <w:rsid w:val="009D50B7"/>
    <w:rsid w:val="009D62D2"/>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71A9C"/>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41ED"/>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2833"/>
    <w:rsid w:val="00C7752D"/>
    <w:rsid w:val="00C77BE7"/>
    <w:rsid w:val="00C80F1D"/>
    <w:rsid w:val="00C812DD"/>
    <w:rsid w:val="00C832B0"/>
    <w:rsid w:val="00C868B8"/>
    <w:rsid w:val="00C93F40"/>
    <w:rsid w:val="00C952CA"/>
    <w:rsid w:val="00CA2F63"/>
    <w:rsid w:val="00CA3D0C"/>
    <w:rsid w:val="00CB4809"/>
    <w:rsid w:val="00CD20BD"/>
    <w:rsid w:val="00CD347F"/>
    <w:rsid w:val="00CD417D"/>
    <w:rsid w:val="00CD774A"/>
    <w:rsid w:val="00CF20E3"/>
    <w:rsid w:val="00CF3390"/>
    <w:rsid w:val="00CF3C5A"/>
    <w:rsid w:val="00CF53C3"/>
    <w:rsid w:val="00D0150F"/>
    <w:rsid w:val="00D02105"/>
    <w:rsid w:val="00D07EE8"/>
    <w:rsid w:val="00D212FB"/>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53AF"/>
    <w:rsid w:val="00F45F18"/>
    <w:rsid w:val="00F501B8"/>
    <w:rsid w:val="00F62AEB"/>
    <w:rsid w:val="00F62CE9"/>
    <w:rsid w:val="00F650CA"/>
    <w:rsid w:val="00F653B8"/>
    <w:rsid w:val="00F65AD8"/>
    <w:rsid w:val="00F65EC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4F95"/>
    <w:rsid w:val="00FC1192"/>
    <w:rsid w:val="00FC79E6"/>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TotalTime>
  <Pages>6</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21</cp:revision>
  <cp:lastPrinted>2019-02-25T14:05:00Z</cp:lastPrinted>
  <dcterms:created xsi:type="dcterms:W3CDTF">2022-08-01T09:59:00Z</dcterms:created>
  <dcterms:modified xsi:type="dcterms:W3CDTF">2022-08-09T11:35:00Z</dcterms:modified>
  <cp:category/>
</cp:coreProperties>
</file>