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90459" w14:textId="6AA2EB33"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A17E71">
        <w:rPr>
          <w:rFonts w:ascii="Arial" w:eastAsia="Times New Roman" w:hAnsi="Arial"/>
          <w:b/>
          <w:bCs/>
          <w:sz w:val="24"/>
          <w:szCs w:val="24"/>
        </w:rPr>
        <w:t>9</w:t>
      </w:r>
      <w:r w:rsidR="006E55A7">
        <w:rPr>
          <w:rFonts w:ascii="Arial" w:eastAsia="Times New Roman" w:hAnsi="Arial"/>
          <w:b/>
          <w:bCs/>
          <w:sz w:val="24"/>
          <w:szCs w:val="24"/>
        </w:rPr>
        <w:t>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w:t>
      </w:r>
      <w:r w:rsidR="00007DBC" w:rsidRPr="00007DBC">
        <w:rPr>
          <w:rFonts w:ascii="Arial" w:hAnsi="Arial" w:cs="Arial"/>
          <w:b/>
          <w:bCs/>
          <w:color w:val="000000" w:themeColor="text1"/>
          <w:sz w:val="26"/>
          <w:szCs w:val="26"/>
        </w:rPr>
        <w:t>R2-2207381</w:t>
      </w:r>
    </w:p>
    <w:p w14:paraId="110EB4B6" w14:textId="36C0A588"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w:t>
      </w:r>
      <w:r w:rsidR="00C118F8">
        <w:rPr>
          <w:rFonts w:ascii="Arial" w:hAnsi="Arial"/>
          <w:b/>
          <w:bCs/>
          <w:sz w:val="24"/>
          <w:szCs w:val="24"/>
          <w:lang w:eastAsia="zh-CN"/>
        </w:rPr>
        <w:t xml:space="preserve"> </w:t>
      </w:r>
      <w:r w:rsidR="00A17E71">
        <w:rPr>
          <w:rFonts w:ascii="Arial" w:hAnsi="Arial"/>
          <w:b/>
          <w:bCs/>
          <w:sz w:val="24"/>
          <w:szCs w:val="24"/>
          <w:lang w:eastAsia="zh-CN"/>
        </w:rPr>
        <w:t>August</w:t>
      </w:r>
      <w:r w:rsidR="00661EE4">
        <w:rPr>
          <w:rFonts w:ascii="Arial" w:hAnsi="Arial"/>
          <w:b/>
          <w:bCs/>
          <w:sz w:val="24"/>
          <w:szCs w:val="24"/>
          <w:lang w:eastAsia="zh-CN"/>
        </w:rPr>
        <w:t xml:space="preserve"> </w:t>
      </w:r>
      <w:r w:rsidR="0041513E">
        <w:rPr>
          <w:rFonts w:ascii="Arial" w:hAnsi="Arial"/>
          <w:b/>
          <w:bCs/>
          <w:sz w:val="24"/>
          <w:szCs w:val="24"/>
          <w:lang w:eastAsia="zh-CN"/>
        </w:rPr>
        <w:t>17</w:t>
      </w:r>
      <w:r w:rsidR="009F1AFD">
        <w:rPr>
          <w:rFonts w:ascii="Arial" w:hAnsi="Arial"/>
          <w:b/>
          <w:bCs/>
          <w:sz w:val="24"/>
          <w:szCs w:val="24"/>
          <w:vertAlign w:val="superscript"/>
          <w:lang w:eastAsia="zh-CN"/>
        </w:rPr>
        <w:t>t</w:t>
      </w:r>
      <w:r w:rsidR="00043FF6">
        <w:rPr>
          <w:rFonts w:ascii="Arial" w:hAnsi="Arial"/>
          <w:b/>
          <w:bCs/>
          <w:sz w:val="24"/>
          <w:szCs w:val="24"/>
          <w:vertAlign w:val="superscript"/>
          <w:lang w:eastAsia="zh-CN"/>
        </w:rPr>
        <w:t>h</w:t>
      </w:r>
      <w:r>
        <w:rPr>
          <w:rFonts w:ascii="Arial" w:hAnsi="Arial"/>
          <w:b/>
          <w:bCs/>
          <w:sz w:val="24"/>
          <w:szCs w:val="24"/>
          <w:lang w:eastAsia="zh-CN"/>
        </w:rPr>
        <w:t xml:space="preserve"> – </w:t>
      </w:r>
      <w:r w:rsidR="0041513E">
        <w:rPr>
          <w:rFonts w:ascii="Arial" w:hAnsi="Arial"/>
          <w:b/>
          <w:bCs/>
          <w:sz w:val="24"/>
          <w:szCs w:val="24"/>
          <w:lang w:eastAsia="zh-CN"/>
        </w:rPr>
        <w:t>August</w:t>
      </w:r>
      <w:r w:rsidR="009F1AFD">
        <w:rPr>
          <w:rFonts w:ascii="Arial" w:hAnsi="Arial"/>
          <w:b/>
          <w:bCs/>
          <w:sz w:val="24"/>
          <w:szCs w:val="24"/>
          <w:lang w:eastAsia="zh-CN"/>
        </w:rPr>
        <w:t xml:space="preserve"> </w:t>
      </w:r>
      <w:r w:rsidR="00043FF6">
        <w:rPr>
          <w:rFonts w:ascii="Arial" w:hAnsi="Arial"/>
          <w:b/>
          <w:bCs/>
          <w:sz w:val="24"/>
          <w:szCs w:val="24"/>
          <w:lang w:eastAsia="zh-CN"/>
        </w:rPr>
        <w:t>2</w:t>
      </w:r>
      <w:r w:rsidR="0041513E">
        <w:rPr>
          <w:rFonts w:ascii="Arial" w:hAnsi="Arial"/>
          <w:b/>
          <w:bCs/>
          <w:sz w:val="24"/>
          <w:szCs w:val="24"/>
          <w:lang w:eastAsia="zh-CN"/>
        </w:rPr>
        <w:t>6</w:t>
      </w:r>
      <w:r w:rsidR="00043FF6">
        <w:rPr>
          <w:rFonts w:ascii="Arial" w:hAnsi="Arial"/>
          <w:b/>
          <w:bCs/>
          <w:sz w:val="24"/>
          <w:szCs w:val="24"/>
          <w:vertAlign w:val="superscript"/>
          <w:lang w:eastAsia="zh-CN"/>
        </w:rPr>
        <w:t>th</w:t>
      </w:r>
      <w:r w:rsidR="0063281F">
        <w:rPr>
          <w:rFonts w:ascii="Arial" w:hAnsi="Arial"/>
          <w:b/>
          <w:bCs/>
          <w:sz w:val="24"/>
          <w:szCs w:val="24"/>
          <w:lang w:eastAsia="zh-CN"/>
        </w:rPr>
        <w:t>, 202</w:t>
      </w:r>
      <w:r w:rsidR="00C53D62">
        <w:rPr>
          <w:rFonts w:ascii="Arial" w:hAnsi="Arial"/>
          <w:b/>
          <w:bCs/>
          <w:sz w:val="24"/>
          <w:szCs w:val="24"/>
          <w:lang w:eastAsia="zh-CN"/>
        </w:rPr>
        <w:t>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80F15BC"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2B07E3">
        <w:rPr>
          <w:rFonts w:ascii="Arial" w:eastAsia="MS Mincho" w:hAnsi="Arial" w:cs="Arial"/>
          <w:b/>
          <w:bCs/>
          <w:sz w:val="24"/>
          <w:szCs w:val="24"/>
        </w:rPr>
        <w:t>8.4.3</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BC2A69A"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0D95DE1" w:rsidRPr="00D95DE1">
        <w:rPr>
          <w:rFonts w:ascii="Arial" w:eastAsia="Times New Roman" w:hAnsi="Arial" w:cs="Arial"/>
          <w:b/>
          <w:bCs/>
          <w:sz w:val="24"/>
          <w:szCs w:val="24"/>
        </w:rPr>
        <w:t>Discussion on candidate solutions of L1 L2 mobility</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0C35F3D5" w:rsidR="00575499" w:rsidRPr="00BF0571" w:rsidRDefault="00783B93" w:rsidP="00BF0571">
      <w:pPr>
        <w:pStyle w:val="Heading1"/>
        <w:numPr>
          <w:ilvl w:val="0"/>
          <w:numId w:val="2"/>
        </w:numPr>
        <w:pBdr>
          <w:top w:val="single" w:sz="12" w:space="2" w:color="auto"/>
        </w:pBdr>
      </w:pPr>
      <w:r>
        <w:t xml:space="preserve">Introduction </w:t>
      </w:r>
    </w:p>
    <w:p w14:paraId="1323E826" w14:textId="46C55DC1" w:rsidR="00D87475" w:rsidRDefault="00BF6953" w:rsidP="00653A6B">
      <w:pPr>
        <w:rPr>
          <w:sz w:val="22"/>
          <w:szCs w:val="22"/>
          <w:lang w:val="en-US"/>
        </w:rPr>
      </w:pPr>
      <w:r>
        <w:rPr>
          <w:sz w:val="22"/>
          <w:szCs w:val="22"/>
          <w:lang w:val="en-US"/>
        </w:rPr>
        <w:t xml:space="preserve">New WI on “Further NR mobility enhancements” was approved in [1]. </w:t>
      </w:r>
      <w:r w:rsidR="00617FFA">
        <w:rPr>
          <w:sz w:val="22"/>
          <w:szCs w:val="22"/>
          <w:lang w:val="en-US"/>
        </w:rPr>
        <w:t xml:space="preserve">The </w:t>
      </w:r>
      <w:r w:rsidR="002D48A2">
        <w:rPr>
          <w:sz w:val="22"/>
          <w:szCs w:val="22"/>
          <w:lang w:val="en-US"/>
        </w:rPr>
        <w:t xml:space="preserve">RAN2 related </w:t>
      </w:r>
      <w:r w:rsidR="00617FFA">
        <w:rPr>
          <w:sz w:val="22"/>
          <w:szCs w:val="22"/>
          <w:lang w:val="en-US"/>
        </w:rPr>
        <w:t>objectives are as follow:</w:t>
      </w:r>
    </w:p>
    <w:p w14:paraId="7F472E8C" w14:textId="77777777" w:rsidR="004E52CA" w:rsidRPr="00621C66" w:rsidRDefault="004E52CA" w:rsidP="004E52CA">
      <w:pPr>
        <w:numPr>
          <w:ilvl w:val="0"/>
          <w:numId w:val="44"/>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68D1ADD6" w14:textId="77777777" w:rsidR="004E52CA" w:rsidRPr="00621C66"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F06EA0B" w14:textId="77777777" w:rsidR="004E52CA" w:rsidRPr="00621C66"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574D9923" w14:textId="77777777" w:rsidR="004E52CA"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56F8B831" w14:textId="77777777" w:rsidR="004E52CA" w:rsidRPr="00F736B4" w:rsidRDefault="004E52CA" w:rsidP="004E52CA">
      <w:pPr>
        <w:numPr>
          <w:ilvl w:val="1"/>
          <w:numId w:val="45"/>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1EBF1FE5" w14:textId="77777777" w:rsidR="004E52CA" w:rsidRPr="00651822" w:rsidRDefault="004E52CA" w:rsidP="004E52CA">
      <w:pPr>
        <w:numPr>
          <w:ilvl w:val="0"/>
          <w:numId w:val="45"/>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253763D8" w14:textId="77777777" w:rsidR="004E52CA" w:rsidRPr="00A5058F"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58FE0C2A" w14:textId="77777777" w:rsidR="004E52CA" w:rsidRDefault="004E52CA" w:rsidP="004E52CA">
      <w:pPr>
        <w:spacing w:after="0"/>
        <w:jc w:val="both"/>
        <w:rPr>
          <w:bCs/>
          <w:lang w:val="en-US"/>
        </w:rPr>
      </w:pPr>
    </w:p>
    <w:p w14:paraId="25259807" w14:textId="77777777" w:rsidR="004E52CA" w:rsidRPr="00F736B4" w:rsidRDefault="004E52CA" w:rsidP="004E52CA">
      <w:pPr>
        <w:spacing w:after="0"/>
        <w:ind w:left="720"/>
        <w:jc w:val="both"/>
        <w:rPr>
          <w:bCs/>
          <w:i/>
          <w:lang w:val="en-US"/>
        </w:rPr>
      </w:pPr>
      <w:r w:rsidRPr="00F736B4">
        <w:rPr>
          <w:bCs/>
          <w:i/>
          <w:lang w:val="en-US"/>
        </w:rPr>
        <w:t>Note 2: FR2 specific enhancements are not precluded, if any.</w:t>
      </w:r>
    </w:p>
    <w:p w14:paraId="2E46062E" w14:textId="77777777" w:rsidR="004E52CA" w:rsidRPr="00F736B4" w:rsidRDefault="004E52CA" w:rsidP="004E52CA">
      <w:pPr>
        <w:spacing w:after="0"/>
        <w:ind w:left="720"/>
        <w:jc w:val="both"/>
        <w:rPr>
          <w:bCs/>
          <w:i/>
          <w:lang w:val="en-US"/>
        </w:rPr>
      </w:pPr>
      <w:r w:rsidRPr="00F736B4">
        <w:rPr>
          <w:bCs/>
          <w:i/>
          <w:lang w:val="en-US"/>
        </w:rPr>
        <w:t>Note 3: The procedure of L1/L2 based inter-cell mobility are applicable to the following scenarios:</w:t>
      </w:r>
    </w:p>
    <w:p w14:paraId="4F67F10C" w14:textId="77777777" w:rsidR="004E52CA" w:rsidRPr="00F736B4"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61972722" w14:textId="77777777" w:rsidR="004E52CA" w:rsidRPr="00F736B4"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7EC53204" w14:textId="77777777" w:rsidR="004E52CA" w:rsidRPr="00F736B4"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6E1CCE84" w14:textId="77777777" w:rsidR="004E52CA" w:rsidRPr="00F736B4"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622BA2F3" w14:textId="77777777" w:rsidR="004E52CA" w:rsidRPr="00651822"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p w14:paraId="3F172E00" w14:textId="77777777" w:rsidR="004E52CA" w:rsidRDefault="004E52CA" w:rsidP="004E52CA">
      <w:pPr>
        <w:spacing w:after="0"/>
        <w:ind w:left="720"/>
        <w:jc w:val="both"/>
        <w:rPr>
          <w:bCs/>
          <w:lang w:val="en-US"/>
        </w:rPr>
      </w:pPr>
    </w:p>
    <w:p w14:paraId="774C9B26" w14:textId="77777777" w:rsidR="004E52CA" w:rsidRDefault="004E52CA" w:rsidP="004E52CA">
      <w:pPr>
        <w:numPr>
          <w:ilvl w:val="0"/>
          <w:numId w:val="44"/>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(at least for SCG) via L3 enhancements:</w:t>
      </w:r>
    </w:p>
    <w:p w14:paraId="50E90940" w14:textId="77777777" w:rsidR="004E52CA"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1714AD40" w14:textId="77777777" w:rsidR="004E52CA" w:rsidRPr="00F736B4" w:rsidRDefault="004E52CA" w:rsidP="004E52CA">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0F47314B" w14:textId="77777777" w:rsidR="004E52CA" w:rsidRPr="00C12C2D" w:rsidRDefault="004E52CA" w:rsidP="004E52CA">
      <w:pPr>
        <w:spacing w:after="0"/>
        <w:jc w:val="both"/>
        <w:rPr>
          <w:bCs/>
          <w:lang w:val="en-US"/>
        </w:rPr>
      </w:pPr>
    </w:p>
    <w:p w14:paraId="393AB0D6" w14:textId="77777777" w:rsidR="004E52CA" w:rsidRDefault="004E52CA" w:rsidP="004E52CA">
      <w:pPr>
        <w:numPr>
          <w:ilvl w:val="0"/>
          <w:numId w:val="44"/>
        </w:numPr>
        <w:overflowPunct w:val="0"/>
        <w:autoSpaceDE w:val="0"/>
        <w:autoSpaceDN w:val="0"/>
        <w:adjustRightInd w:val="0"/>
        <w:spacing w:after="0"/>
        <w:jc w:val="both"/>
        <w:textAlignment w:val="baseline"/>
        <w:rPr>
          <w:bCs/>
          <w:lang w:val="en-US"/>
        </w:rPr>
      </w:pPr>
      <w:r>
        <w:rPr>
          <w:bCs/>
          <w:lang w:val="en-US"/>
        </w:rPr>
        <w:t xml:space="preserve">To specify CHO including target MCG and target SCG [RAN3, RAN2]. </w:t>
      </w:r>
    </w:p>
    <w:p w14:paraId="1B9ECA20" w14:textId="77777777" w:rsidR="004E52CA" w:rsidRPr="00F736B4" w:rsidRDefault="004E52CA" w:rsidP="004E52CA">
      <w:pPr>
        <w:spacing w:after="0"/>
        <w:ind w:firstLine="720"/>
        <w:jc w:val="both"/>
        <w:rPr>
          <w:bCs/>
          <w:i/>
          <w:lang w:val="en-US"/>
        </w:rPr>
      </w:pPr>
      <w:r w:rsidRPr="00F736B4">
        <w:rPr>
          <w:bCs/>
          <w:i/>
          <w:lang w:val="en-US"/>
        </w:rPr>
        <w:t>Note 5: This is already being targeted for Rel-17, so this objective will be reviewed at RAN#95-e.</w:t>
      </w:r>
    </w:p>
    <w:p w14:paraId="35BCF2EF" w14:textId="77777777" w:rsidR="004E52CA" w:rsidRDefault="004E52CA" w:rsidP="004E52CA">
      <w:pPr>
        <w:spacing w:after="0"/>
        <w:jc w:val="both"/>
        <w:rPr>
          <w:bCs/>
          <w:lang w:val="en-US"/>
        </w:rPr>
      </w:pPr>
    </w:p>
    <w:p w14:paraId="2CC09557" w14:textId="77777777" w:rsidR="004E52CA" w:rsidRPr="00185046" w:rsidRDefault="004E52CA" w:rsidP="004E52CA">
      <w:pPr>
        <w:numPr>
          <w:ilvl w:val="0"/>
          <w:numId w:val="44"/>
        </w:numPr>
        <w:overflowPunct w:val="0"/>
        <w:autoSpaceDE w:val="0"/>
        <w:autoSpaceDN w:val="0"/>
        <w:adjustRightInd w:val="0"/>
        <w:spacing w:after="0"/>
        <w:jc w:val="both"/>
        <w:textAlignment w:val="baseline"/>
        <w:rPr>
          <w:bCs/>
          <w:lang w:val="en-US"/>
        </w:rPr>
      </w:pPr>
      <w:r>
        <w:rPr>
          <w:bCs/>
          <w:lang w:val="en-US"/>
        </w:rPr>
        <w:t>To specify CHO including target MCG and candidate SCGs for CPC/CPA  [RAN3, RAN2]</w:t>
      </w:r>
    </w:p>
    <w:p w14:paraId="732DEE43" w14:textId="77777777" w:rsidR="004E52CA"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CHO including target MCG and target SCG is used as the baseline</w:t>
      </w:r>
    </w:p>
    <w:p w14:paraId="72283770" w14:textId="2DC50F51" w:rsidR="00617FFA" w:rsidRDefault="00617FFA" w:rsidP="00653A6B">
      <w:pPr>
        <w:rPr>
          <w:sz w:val="22"/>
          <w:szCs w:val="22"/>
          <w:lang w:val="en-US"/>
        </w:rPr>
      </w:pPr>
    </w:p>
    <w:p w14:paraId="7BE95B6E" w14:textId="2653DE24" w:rsidR="009247FE" w:rsidRPr="004E52CA" w:rsidRDefault="009247FE" w:rsidP="00653A6B">
      <w:pPr>
        <w:rPr>
          <w:sz w:val="22"/>
          <w:szCs w:val="22"/>
          <w:lang w:val="en-US"/>
        </w:rPr>
      </w:pPr>
      <w:r>
        <w:rPr>
          <w:sz w:val="22"/>
          <w:szCs w:val="22"/>
          <w:lang w:val="en-US"/>
        </w:rPr>
        <w:t xml:space="preserve">In this contribution, </w:t>
      </w:r>
      <w:r w:rsidR="00D85751">
        <w:rPr>
          <w:sz w:val="22"/>
          <w:szCs w:val="22"/>
          <w:lang w:val="en-US"/>
        </w:rPr>
        <w:t xml:space="preserve">we would like to discuss the </w:t>
      </w:r>
      <w:r w:rsidR="009C4CCC">
        <w:rPr>
          <w:sz w:val="22"/>
          <w:szCs w:val="22"/>
          <w:lang w:val="en-US"/>
        </w:rPr>
        <w:t>protocol aspect and scenarios</w:t>
      </w:r>
      <w:r w:rsidR="00D85751">
        <w:rPr>
          <w:sz w:val="22"/>
          <w:szCs w:val="22"/>
          <w:lang w:val="en-US"/>
        </w:rPr>
        <w:t xml:space="preserve"> to support L1/L2 mobility</w:t>
      </w:r>
      <w:r w:rsidR="00AC13D7">
        <w:rPr>
          <w:sz w:val="22"/>
          <w:szCs w:val="22"/>
          <w:lang w:val="en-US"/>
        </w:rPr>
        <w:t xml:space="preserve"> </w:t>
      </w:r>
      <w:r w:rsidR="005468D3">
        <w:rPr>
          <w:sz w:val="22"/>
          <w:szCs w:val="22"/>
          <w:lang w:val="en-US"/>
        </w:rPr>
        <w:t>to reduce handover latency</w:t>
      </w:r>
      <w:r w:rsidR="00D9789F">
        <w:rPr>
          <w:sz w:val="22"/>
          <w:szCs w:val="22"/>
          <w:lang w:val="en-US"/>
        </w:rPr>
        <w:t>.</w:t>
      </w:r>
    </w:p>
    <w:p w14:paraId="0930F97D" w14:textId="472B0EDE" w:rsidR="00D12F28" w:rsidRDefault="00783B93" w:rsidP="00B80F68">
      <w:pPr>
        <w:pStyle w:val="Heading1"/>
        <w:numPr>
          <w:ilvl w:val="0"/>
          <w:numId w:val="2"/>
        </w:numPr>
        <w:pBdr>
          <w:top w:val="single" w:sz="12" w:space="2" w:color="auto"/>
        </w:pBdr>
      </w:pPr>
      <w:r>
        <w:lastRenderedPageBreak/>
        <w:t xml:space="preserve">Discussion </w:t>
      </w:r>
    </w:p>
    <w:p w14:paraId="74E8ABBE" w14:textId="7A7DBB59" w:rsidR="009A7C3B" w:rsidRDefault="009A7C3B" w:rsidP="00D849D3">
      <w:pPr>
        <w:pStyle w:val="Heading2"/>
        <w:numPr>
          <w:ilvl w:val="0"/>
          <w:numId w:val="0"/>
        </w:numPr>
        <w:rPr>
          <w:lang w:val="en-US"/>
        </w:rPr>
      </w:pPr>
      <w:r>
        <w:rPr>
          <w:lang w:val="en-US"/>
        </w:rPr>
        <w:t>2.1 Scenarios</w:t>
      </w:r>
    </w:p>
    <w:p w14:paraId="4D028658" w14:textId="77777777" w:rsidR="009A7C3B" w:rsidRDefault="009A7C3B" w:rsidP="009C35FF">
      <w:pPr>
        <w:pStyle w:val="N1"/>
        <w:ind w:left="0"/>
        <w:jc w:val="both"/>
        <w:rPr>
          <w:rFonts w:ascii="Times New Roman" w:eastAsia="Malgun Gothic" w:hAnsi="Times New Roman" w:cs="Times New Roman"/>
          <w:lang w:eastAsia="en-US" w:bidi="ar-SA"/>
        </w:rPr>
      </w:pPr>
    </w:p>
    <w:p w14:paraId="1980F9F2" w14:textId="7115A35C" w:rsidR="00D81F62" w:rsidRDefault="00D81F62" w:rsidP="005F5EB8">
      <w:pPr>
        <w:jc w:val="both"/>
        <w:rPr>
          <w:sz w:val="22"/>
          <w:szCs w:val="22"/>
          <w:lang w:val="en-US"/>
        </w:rPr>
      </w:pPr>
      <w:r>
        <w:rPr>
          <w:sz w:val="22"/>
          <w:szCs w:val="22"/>
          <w:lang w:val="en-US"/>
        </w:rPr>
        <w:t>As mentioned in the WID, following scenarios are considered in the WI</w:t>
      </w:r>
      <w:r w:rsidR="00A15873">
        <w:rPr>
          <w:sz w:val="22"/>
          <w:szCs w:val="22"/>
          <w:lang w:val="en-US"/>
        </w:rPr>
        <w:t>:</w:t>
      </w:r>
    </w:p>
    <w:p w14:paraId="50AE50A0" w14:textId="77777777" w:rsidR="00D81F62" w:rsidRPr="00F736B4" w:rsidRDefault="00D81F62" w:rsidP="00D81F62">
      <w:pPr>
        <w:spacing w:after="0"/>
        <w:ind w:left="720"/>
        <w:jc w:val="both"/>
        <w:rPr>
          <w:bCs/>
          <w:i/>
          <w:lang w:val="en-US"/>
        </w:rPr>
      </w:pPr>
      <w:r>
        <w:rPr>
          <w:sz w:val="22"/>
          <w:szCs w:val="22"/>
          <w:lang w:val="en-US"/>
        </w:rPr>
        <w:t>“</w:t>
      </w:r>
      <w:r w:rsidRPr="00F736B4">
        <w:rPr>
          <w:bCs/>
          <w:i/>
          <w:lang w:val="en-US"/>
        </w:rPr>
        <w:t>Note 3: The procedure of L1/L2 based inter-cell mobility are applicable to the following scenarios:</w:t>
      </w:r>
    </w:p>
    <w:p w14:paraId="4A57F81F" w14:textId="77777777" w:rsidR="00D81F62" w:rsidRPr="00F736B4" w:rsidRDefault="00D81F62" w:rsidP="00D81F62">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2BD6899D" w14:textId="77777777" w:rsidR="00D81F62" w:rsidRPr="00F736B4" w:rsidRDefault="00D81F62" w:rsidP="00D81F62">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606A2965" w14:textId="77777777" w:rsidR="00D81F62" w:rsidRPr="00F736B4" w:rsidRDefault="00D81F62" w:rsidP="00D81F62">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63C2EDF7" w14:textId="77777777" w:rsidR="00D81F62" w:rsidRPr="00F736B4" w:rsidRDefault="00D81F62" w:rsidP="00D81F62">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48301A9C" w14:textId="77777777" w:rsidR="00D81F62" w:rsidRPr="00651822" w:rsidRDefault="00D81F62" w:rsidP="00D81F62">
      <w:pPr>
        <w:numPr>
          <w:ilvl w:val="2"/>
          <w:numId w:val="46"/>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p w14:paraId="3B2DDFD3" w14:textId="7879B281" w:rsidR="00D81F62" w:rsidRDefault="00D81F62" w:rsidP="005F5EB8">
      <w:pPr>
        <w:jc w:val="both"/>
        <w:rPr>
          <w:sz w:val="22"/>
          <w:szCs w:val="22"/>
          <w:lang w:val="en-US"/>
        </w:rPr>
      </w:pPr>
      <w:r>
        <w:rPr>
          <w:sz w:val="22"/>
          <w:szCs w:val="22"/>
          <w:lang w:val="en-US"/>
        </w:rPr>
        <w:t>”</w:t>
      </w:r>
    </w:p>
    <w:p w14:paraId="241868FF" w14:textId="4B535F22" w:rsidR="00633514" w:rsidRPr="005F5EB8" w:rsidRDefault="00A15873" w:rsidP="005F5EB8">
      <w:pPr>
        <w:jc w:val="both"/>
        <w:rPr>
          <w:sz w:val="22"/>
          <w:szCs w:val="22"/>
          <w:lang w:val="en-US"/>
        </w:rPr>
      </w:pPr>
      <w:r>
        <w:rPr>
          <w:sz w:val="22"/>
          <w:szCs w:val="22"/>
          <w:lang w:val="en-US"/>
        </w:rPr>
        <w:t xml:space="preserve">We show our understanding on </w:t>
      </w:r>
      <w:r w:rsidR="008D6391" w:rsidRPr="005F5EB8">
        <w:rPr>
          <w:sz w:val="22"/>
          <w:szCs w:val="22"/>
          <w:lang w:val="en-US"/>
        </w:rPr>
        <w:t xml:space="preserve">the different </w:t>
      </w:r>
      <w:r w:rsidR="00761EAE" w:rsidRPr="005F5EB8">
        <w:rPr>
          <w:sz w:val="22"/>
          <w:szCs w:val="22"/>
          <w:lang w:val="en-US"/>
        </w:rPr>
        <w:t>mobility scen</w:t>
      </w:r>
      <w:r w:rsidR="00813B7B" w:rsidRPr="005F5EB8">
        <w:rPr>
          <w:sz w:val="22"/>
          <w:szCs w:val="22"/>
          <w:lang w:val="en-US"/>
        </w:rPr>
        <w:t>arios</w:t>
      </w:r>
      <w:r w:rsidR="008D6391" w:rsidRPr="005F5EB8">
        <w:rPr>
          <w:sz w:val="22"/>
          <w:szCs w:val="22"/>
          <w:lang w:val="en-US"/>
        </w:rPr>
        <w:t xml:space="preserve"> to </w:t>
      </w:r>
      <w:r w:rsidR="008C306D" w:rsidRPr="005F5EB8">
        <w:rPr>
          <w:sz w:val="22"/>
          <w:szCs w:val="22"/>
          <w:lang w:val="en-US"/>
        </w:rPr>
        <w:t xml:space="preserve">be considered to </w:t>
      </w:r>
      <w:r w:rsidR="008D6391" w:rsidRPr="005F5EB8">
        <w:rPr>
          <w:sz w:val="22"/>
          <w:szCs w:val="22"/>
          <w:lang w:val="en-US"/>
        </w:rPr>
        <w:t>support L1/L2 mobility</w:t>
      </w:r>
      <w:r w:rsidR="00B132CB">
        <w:rPr>
          <w:sz w:val="22"/>
          <w:szCs w:val="22"/>
          <w:lang w:val="en-US"/>
        </w:rPr>
        <w:t xml:space="preserve"> as following</w:t>
      </w:r>
      <w:r w:rsidR="00633514" w:rsidRPr="005F5EB8">
        <w:rPr>
          <w:sz w:val="22"/>
          <w:szCs w:val="22"/>
          <w:lang w:val="en-US"/>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3162"/>
        <w:gridCol w:w="3080"/>
      </w:tblGrid>
      <w:tr w:rsidR="005F4622" w14:paraId="733BE63F" w14:textId="77777777" w:rsidTr="00E45E36">
        <w:trPr>
          <w:jc w:val="center"/>
        </w:trPr>
        <w:tc>
          <w:tcPr>
            <w:tcW w:w="3136" w:type="dxa"/>
          </w:tcPr>
          <w:p w14:paraId="61CBDBB7" w14:textId="77777777" w:rsidR="005F4622" w:rsidRDefault="005F4622" w:rsidP="00633514">
            <w:r>
              <w:object w:dxaOrig="6276" w:dyaOrig="6204" w14:anchorId="68A8B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9pt;height:143.35pt" o:ole="">
                  <v:imagedata r:id="rId10" o:title=""/>
                </v:shape>
                <o:OLEObject Type="Embed" ProgID="Visio.Drawing.15" ShapeID="_x0000_i1025" DrawAspect="Content" ObjectID="_1721640444" r:id="rId11"/>
              </w:object>
            </w:r>
          </w:p>
          <w:p w14:paraId="5BC0FFCB" w14:textId="77777777" w:rsidR="00CC1BD6" w:rsidRPr="00CC1BD6" w:rsidRDefault="00CC1BD6" w:rsidP="00CC1BD6">
            <w:pPr>
              <w:pStyle w:val="ListParagraph"/>
              <w:rPr>
                <w:rFonts w:ascii="Calibri" w:eastAsia="Times New Roman" w:hAnsi="Calibri" w:cs="Calibri"/>
                <w:sz w:val="22"/>
                <w:szCs w:val="22"/>
                <w:shd w:val="clear" w:color="auto" w:fill="FFFFFF"/>
                <w:lang w:val="en-US" w:eastAsia="zh-CN"/>
              </w:rPr>
            </w:pPr>
          </w:p>
          <w:p w14:paraId="419757B1" w14:textId="2EDE164D" w:rsidR="00C30CFE" w:rsidRPr="00C30CFE" w:rsidRDefault="00B332DA" w:rsidP="00E0642E">
            <w:pPr>
              <w:pStyle w:val="ListParagraph"/>
              <w:jc w:val="center"/>
              <w:rPr>
                <w:rFonts w:ascii="Calibri" w:eastAsia="Times New Roman" w:hAnsi="Calibri" w:cs="Calibri"/>
                <w:sz w:val="22"/>
                <w:szCs w:val="22"/>
                <w:shd w:val="clear" w:color="auto" w:fill="FFFFFF"/>
                <w:lang w:val="en-US" w:eastAsia="zh-CN"/>
              </w:rPr>
            </w:pPr>
            <w:r>
              <w:t xml:space="preserve">(1) </w:t>
            </w:r>
            <w:r w:rsidR="00C30CFE">
              <w:t>Intra-CU inter-D</w:t>
            </w:r>
            <w:r w:rsidR="00924A80">
              <w:t>U</w:t>
            </w:r>
            <w:r w:rsidR="00437FF1">
              <w:t xml:space="preserve"> </w:t>
            </w:r>
            <w:r w:rsidR="008814FD">
              <w:t>mobility</w:t>
            </w:r>
          </w:p>
        </w:tc>
        <w:tc>
          <w:tcPr>
            <w:tcW w:w="3179" w:type="dxa"/>
          </w:tcPr>
          <w:p w14:paraId="66E50520" w14:textId="77777777" w:rsidR="005F4622" w:rsidRDefault="00C30CFE" w:rsidP="00633514">
            <w:r>
              <w:object w:dxaOrig="6276" w:dyaOrig="6204" w14:anchorId="3C02E855">
                <v:shape id="_x0000_i1026" type="#_x0000_t75" style="width:148.4pt;height:147.15pt" o:ole="">
                  <v:imagedata r:id="rId12" o:title=""/>
                </v:shape>
                <o:OLEObject Type="Embed" ProgID="Visio.Drawing.15" ShapeID="_x0000_i1026" DrawAspect="Content" ObjectID="_1721640445" r:id="rId13"/>
              </w:object>
            </w:r>
          </w:p>
          <w:p w14:paraId="2F82818B" w14:textId="77777777" w:rsidR="00CC1BD6" w:rsidRPr="00CC1BD6" w:rsidRDefault="00CC1BD6" w:rsidP="00CC1BD6">
            <w:pPr>
              <w:pStyle w:val="ListParagraph"/>
              <w:rPr>
                <w:rFonts w:ascii="Calibri" w:eastAsia="Times New Roman" w:hAnsi="Calibri" w:cs="Calibri"/>
                <w:sz w:val="22"/>
                <w:szCs w:val="22"/>
                <w:shd w:val="clear" w:color="auto" w:fill="FFFFFF"/>
                <w:lang w:val="en-US" w:eastAsia="zh-CN"/>
              </w:rPr>
            </w:pPr>
          </w:p>
          <w:p w14:paraId="660BFB10" w14:textId="39EAAD30" w:rsidR="00C30CFE" w:rsidRPr="009C73E2" w:rsidRDefault="00B332DA" w:rsidP="00B332DA">
            <w:pPr>
              <w:pStyle w:val="ListParagraph"/>
              <w:rPr>
                <w:rFonts w:ascii="Calibri" w:eastAsia="Times New Roman" w:hAnsi="Calibri" w:cs="Calibri"/>
                <w:sz w:val="22"/>
                <w:szCs w:val="22"/>
                <w:shd w:val="clear" w:color="auto" w:fill="FFFFFF"/>
                <w:lang w:val="en-US" w:eastAsia="zh-CN"/>
              </w:rPr>
            </w:pPr>
            <w:r>
              <w:rPr>
                <w:shd w:val="clear" w:color="auto" w:fill="FFFFFF"/>
              </w:rPr>
              <w:t xml:space="preserve">(2a) </w:t>
            </w:r>
            <w:r w:rsidR="00C30CFE" w:rsidRPr="009C73E2">
              <w:rPr>
                <w:shd w:val="clear" w:color="auto" w:fill="FFFFFF"/>
              </w:rPr>
              <w:t>Intra-DU</w:t>
            </w:r>
            <w:r w:rsidR="00FD4B10">
              <w:rPr>
                <w:shd w:val="clear" w:color="auto" w:fill="FFFFFF"/>
              </w:rPr>
              <w:t xml:space="preserve"> </w:t>
            </w:r>
            <w:r w:rsidR="008814FD">
              <w:t>mobility</w:t>
            </w:r>
          </w:p>
        </w:tc>
        <w:tc>
          <w:tcPr>
            <w:tcW w:w="3035" w:type="dxa"/>
          </w:tcPr>
          <w:p w14:paraId="52008025" w14:textId="77777777" w:rsidR="005F4622" w:rsidRDefault="005C43D6" w:rsidP="00633514">
            <w:r>
              <w:object w:dxaOrig="6889" w:dyaOrig="7393" w14:anchorId="10523815">
                <v:shape id="_x0000_i1027" type="#_x0000_t75" style="width:2in;height:155.25pt" o:ole="">
                  <v:imagedata r:id="rId14" o:title=""/>
                </v:shape>
                <o:OLEObject Type="Embed" ProgID="Visio.Drawing.15" ShapeID="_x0000_i1027" DrawAspect="Content" ObjectID="_1721640446" r:id="rId15"/>
              </w:object>
            </w:r>
          </w:p>
          <w:p w14:paraId="74AB85E0" w14:textId="51F4924C" w:rsidR="005C43D6" w:rsidRPr="00B332DA" w:rsidRDefault="00B332DA" w:rsidP="00E0642E">
            <w:pPr>
              <w:pStyle w:val="ListParagraph"/>
              <w:ind w:left="0"/>
              <w:jc w:val="center"/>
              <w:rPr>
                <w:rFonts w:ascii="Calibri" w:eastAsia="Times New Roman" w:hAnsi="Calibri" w:cs="Calibri"/>
                <w:sz w:val="22"/>
                <w:szCs w:val="22"/>
                <w:shd w:val="clear" w:color="auto" w:fill="FFFFFF"/>
                <w:lang w:val="en-US" w:eastAsia="zh-CN"/>
              </w:rPr>
            </w:pPr>
            <w:r w:rsidRPr="00E0642E">
              <w:rPr>
                <w:shd w:val="clear" w:color="auto" w:fill="FFFFFF"/>
              </w:rPr>
              <w:t>(2b) I</w:t>
            </w:r>
            <w:r w:rsidR="005C43D6" w:rsidRPr="00E0642E">
              <w:rPr>
                <w:shd w:val="clear" w:color="auto" w:fill="FFFFFF"/>
              </w:rPr>
              <w:t xml:space="preserve">ntra-DU </w:t>
            </w:r>
            <w:r w:rsidR="009C73E2" w:rsidRPr="00E0642E">
              <w:rPr>
                <w:shd w:val="clear" w:color="auto" w:fill="FFFFFF"/>
              </w:rPr>
              <w:t>handover to additional PCI</w:t>
            </w:r>
          </w:p>
        </w:tc>
      </w:tr>
    </w:tbl>
    <w:p w14:paraId="2A35BD4F" w14:textId="77777777" w:rsidR="005C4595" w:rsidRDefault="005C4595" w:rsidP="00633514">
      <w:pPr>
        <w:rPr>
          <w:rFonts w:ascii="Calibri" w:eastAsia="Times New Roman" w:hAnsi="Calibri" w:cs="Calibri"/>
          <w:b/>
          <w:bCs/>
          <w:sz w:val="22"/>
          <w:szCs w:val="22"/>
          <w:u w:val="single"/>
          <w:shd w:val="clear" w:color="auto" w:fill="FFFFFF"/>
          <w:lang w:val="en-US" w:eastAsia="zh-CN"/>
        </w:rPr>
      </w:pPr>
    </w:p>
    <w:p w14:paraId="09192C07" w14:textId="09D0092D" w:rsidR="005C4595" w:rsidRDefault="005C4595" w:rsidP="005C4595">
      <w:pPr>
        <w:pStyle w:val="Heading2"/>
        <w:numPr>
          <w:ilvl w:val="0"/>
          <w:numId w:val="0"/>
        </w:numPr>
        <w:rPr>
          <w:lang w:val="en-US"/>
        </w:rPr>
      </w:pPr>
      <w:r>
        <w:rPr>
          <w:lang w:val="en-US"/>
        </w:rPr>
        <w:t>2.</w:t>
      </w:r>
      <w:r w:rsidR="000C3D3E">
        <w:rPr>
          <w:lang w:val="en-US"/>
        </w:rPr>
        <w:t>2</w:t>
      </w:r>
      <w:r>
        <w:rPr>
          <w:lang w:val="en-US"/>
        </w:rPr>
        <w:t xml:space="preserve"> </w:t>
      </w:r>
      <w:r w:rsidR="002B27C2" w:rsidRPr="002B27C2">
        <w:rPr>
          <w:lang w:val="en-US"/>
        </w:rPr>
        <w:t>L2/L3 operation for L1/L2 mobility</w:t>
      </w:r>
    </w:p>
    <w:p w14:paraId="6CDD83E0" w14:textId="77777777" w:rsidR="005C4595" w:rsidRDefault="005C4595" w:rsidP="00633514">
      <w:pPr>
        <w:rPr>
          <w:rFonts w:ascii="Calibri" w:eastAsia="Times New Roman" w:hAnsi="Calibri" w:cs="Calibri"/>
          <w:b/>
          <w:bCs/>
          <w:sz w:val="22"/>
          <w:szCs w:val="22"/>
          <w:u w:val="single"/>
          <w:shd w:val="clear" w:color="auto" w:fill="FFFFFF"/>
          <w:lang w:val="en-US" w:eastAsia="zh-CN"/>
        </w:rPr>
      </w:pPr>
    </w:p>
    <w:p w14:paraId="6FE2EB14" w14:textId="5471E02C" w:rsidR="005F4622" w:rsidRPr="00CC1BD6" w:rsidRDefault="00CC1BD6" w:rsidP="00633514">
      <w:pPr>
        <w:rPr>
          <w:rFonts w:ascii="Calibri" w:eastAsia="Times New Roman" w:hAnsi="Calibri" w:cs="Calibri"/>
          <w:b/>
          <w:bCs/>
          <w:sz w:val="22"/>
          <w:szCs w:val="22"/>
          <w:u w:val="single"/>
          <w:shd w:val="clear" w:color="auto" w:fill="FFFFFF"/>
          <w:lang w:val="en-US" w:eastAsia="zh-CN"/>
        </w:rPr>
      </w:pPr>
      <w:r w:rsidRPr="00CC1BD6">
        <w:rPr>
          <w:rFonts w:ascii="Calibri" w:eastAsia="Times New Roman" w:hAnsi="Calibri" w:cs="Calibri"/>
          <w:b/>
          <w:bCs/>
          <w:sz w:val="22"/>
          <w:szCs w:val="22"/>
          <w:u w:val="single"/>
          <w:shd w:val="clear" w:color="auto" w:fill="FFFFFF"/>
          <w:lang w:val="en-US" w:eastAsia="zh-CN"/>
        </w:rPr>
        <w:t>Case (1): Intra-CU inter-D</w:t>
      </w:r>
      <w:r w:rsidR="002C2767">
        <w:rPr>
          <w:rFonts w:ascii="Calibri" w:eastAsia="Times New Roman" w:hAnsi="Calibri" w:cs="Calibri"/>
          <w:b/>
          <w:bCs/>
          <w:sz w:val="22"/>
          <w:szCs w:val="22"/>
          <w:u w:val="single"/>
          <w:shd w:val="clear" w:color="auto" w:fill="FFFFFF"/>
          <w:lang w:val="en-US" w:eastAsia="zh-CN"/>
        </w:rPr>
        <w:t>U</w:t>
      </w:r>
      <w:r w:rsidR="00EA304A">
        <w:rPr>
          <w:rFonts w:ascii="Calibri" w:eastAsia="Times New Roman" w:hAnsi="Calibri" w:cs="Calibri"/>
          <w:b/>
          <w:bCs/>
          <w:sz w:val="22"/>
          <w:szCs w:val="22"/>
          <w:u w:val="single"/>
          <w:shd w:val="clear" w:color="auto" w:fill="FFFFFF"/>
          <w:lang w:val="en-US" w:eastAsia="zh-CN"/>
        </w:rPr>
        <w:t xml:space="preserve"> </w:t>
      </w:r>
      <w:r w:rsidR="00E8382E" w:rsidRPr="009C44BA">
        <w:rPr>
          <w:rFonts w:ascii="Calibri" w:eastAsia="Times New Roman" w:hAnsi="Calibri" w:cs="Calibri"/>
          <w:b/>
          <w:bCs/>
          <w:sz w:val="22"/>
          <w:szCs w:val="22"/>
          <w:u w:val="single"/>
          <w:shd w:val="clear" w:color="auto" w:fill="FFFFFF"/>
          <w:lang w:val="en-US" w:eastAsia="zh-CN"/>
        </w:rPr>
        <w:t>mobility</w:t>
      </w:r>
    </w:p>
    <w:p w14:paraId="5F8FC43E" w14:textId="1F8DF5C5" w:rsidR="00E26983" w:rsidRPr="00255BAB" w:rsidRDefault="005A40FA" w:rsidP="005A40FA">
      <w:pPr>
        <w:rPr>
          <w:sz w:val="22"/>
          <w:szCs w:val="22"/>
          <w:lang w:val="en-US"/>
        </w:rPr>
      </w:pPr>
      <w:r w:rsidRPr="00255BAB">
        <w:rPr>
          <w:sz w:val="22"/>
          <w:szCs w:val="22"/>
          <w:lang w:val="en-US"/>
        </w:rPr>
        <w:t xml:space="preserve">In this case, the current serving cell and the candidate cells share the same CU, i.e., SDAP and PDCP protocol stacks </w:t>
      </w:r>
      <w:r w:rsidR="00B06A18" w:rsidRPr="00255BAB">
        <w:rPr>
          <w:sz w:val="22"/>
          <w:szCs w:val="22"/>
          <w:lang w:val="en-US"/>
        </w:rPr>
        <w:t>are</w:t>
      </w:r>
      <w:r w:rsidRPr="00255BAB">
        <w:rPr>
          <w:sz w:val="22"/>
          <w:szCs w:val="22"/>
          <w:lang w:val="en-US"/>
        </w:rPr>
        <w:t xml:space="preserve"> shared. </w:t>
      </w:r>
      <w:r w:rsidR="00A8606D" w:rsidRPr="00255BAB">
        <w:rPr>
          <w:sz w:val="22"/>
          <w:szCs w:val="22"/>
          <w:lang w:val="en-US"/>
        </w:rPr>
        <w:t xml:space="preserve">Since PDCP is shared, if </w:t>
      </w:r>
      <w:r w:rsidRPr="00255BAB">
        <w:rPr>
          <w:sz w:val="22"/>
          <w:szCs w:val="22"/>
          <w:lang w:val="en-US"/>
        </w:rPr>
        <w:t>there is no change of the AS security algorithms associated to the master key, there is no need to update the master key (i.e., the NCC value is not changed). Then PDCP re-establishment is also not needed</w:t>
      </w:r>
      <w:r w:rsidR="00C37CA8" w:rsidRPr="00255BAB">
        <w:rPr>
          <w:sz w:val="22"/>
          <w:szCs w:val="22"/>
          <w:lang w:val="en-US"/>
        </w:rPr>
        <w:t xml:space="preserve"> </w:t>
      </w:r>
      <w:r w:rsidR="00A8150C">
        <w:rPr>
          <w:sz w:val="22"/>
          <w:szCs w:val="22"/>
          <w:lang w:val="en-US"/>
        </w:rPr>
        <w:t>which would</w:t>
      </w:r>
      <w:r w:rsidR="00C37CA8" w:rsidRPr="00255BAB">
        <w:rPr>
          <w:sz w:val="22"/>
          <w:szCs w:val="22"/>
          <w:lang w:val="en-US"/>
        </w:rPr>
        <w:t xml:space="preserve"> reduce </w:t>
      </w:r>
      <w:r w:rsidRPr="00255BAB">
        <w:rPr>
          <w:sz w:val="22"/>
          <w:szCs w:val="22"/>
          <w:lang w:val="en-US"/>
        </w:rPr>
        <w:t xml:space="preserve">interruption time. </w:t>
      </w:r>
      <w:r w:rsidR="00C5478A" w:rsidRPr="00255BAB">
        <w:rPr>
          <w:sz w:val="22"/>
          <w:szCs w:val="22"/>
          <w:lang w:val="en-US"/>
        </w:rPr>
        <w:t xml:space="preserve">Since </w:t>
      </w:r>
      <w:r w:rsidR="002115B2" w:rsidRPr="00255BAB">
        <w:rPr>
          <w:sz w:val="22"/>
          <w:szCs w:val="22"/>
          <w:lang w:val="en-US"/>
        </w:rPr>
        <w:t xml:space="preserve">the </w:t>
      </w:r>
      <w:r w:rsidR="00C5478A" w:rsidRPr="00255BAB">
        <w:rPr>
          <w:sz w:val="22"/>
          <w:szCs w:val="22"/>
          <w:lang w:val="en-US"/>
        </w:rPr>
        <w:t xml:space="preserve">source cell and </w:t>
      </w:r>
      <w:r w:rsidR="002115B2" w:rsidRPr="00255BAB">
        <w:rPr>
          <w:sz w:val="22"/>
          <w:szCs w:val="22"/>
          <w:lang w:val="en-US"/>
        </w:rPr>
        <w:t xml:space="preserve">the </w:t>
      </w:r>
      <w:r w:rsidR="00C5478A" w:rsidRPr="00255BAB">
        <w:rPr>
          <w:sz w:val="22"/>
          <w:szCs w:val="22"/>
          <w:lang w:val="en-US"/>
        </w:rPr>
        <w:t>target cell are located in different DU</w:t>
      </w:r>
      <w:r w:rsidR="006678B9" w:rsidRPr="00255BAB">
        <w:rPr>
          <w:sz w:val="22"/>
          <w:szCs w:val="22"/>
          <w:lang w:val="en-US"/>
        </w:rPr>
        <w:t xml:space="preserve">, </w:t>
      </w:r>
      <w:r w:rsidRPr="00255BAB">
        <w:rPr>
          <w:sz w:val="22"/>
          <w:szCs w:val="22"/>
          <w:lang w:val="en-US"/>
        </w:rPr>
        <w:t>RLC layer should be re</w:t>
      </w:r>
      <w:r w:rsidR="006F45B4">
        <w:rPr>
          <w:sz w:val="22"/>
          <w:szCs w:val="22"/>
          <w:lang w:val="en-US"/>
        </w:rPr>
        <w:t>-</w:t>
      </w:r>
      <w:r w:rsidRPr="00255BAB">
        <w:rPr>
          <w:sz w:val="22"/>
          <w:szCs w:val="22"/>
          <w:lang w:val="en-US"/>
        </w:rPr>
        <w:t xml:space="preserve">established, and the MAC layer should be reset. </w:t>
      </w:r>
      <w:r w:rsidR="00EC078B" w:rsidRPr="00255BAB">
        <w:rPr>
          <w:sz w:val="22"/>
          <w:szCs w:val="22"/>
          <w:lang w:val="en-US"/>
        </w:rPr>
        <w:t>Due to</w:t>
      </w:r>
      <w:r w:rsidRPr="00255BAB">
        <w:rPr>
          <w:sz w:val="22"/>
          <w:szCs w:val="22"/>
          <w:lang w:val="en-US"/>
        </w:rPr>
        <w:t xml:space="preserve"> RLC re-establishment, the PDCP layer also needs to perform PDCP data recovery</w:t>
      </w:r>
      <w:r w:rsidR="00FB7540">
        <w:rPr>
          <w:sz w:val="22"/>
          <w:szCs w:val="22"/>
          <w:lang w:val="en-US"/>
        </w:rPr>
        <w:t xml:space="preserve"> for AM bearers</w:t>
      </w:r>
      <w:r w:rsidRPr="00255BAB">
        <w:rPr>
          <w:sz w:val="22"/>
          <w:szCs w:val="22"/>
          <w:lang w:val="en-US"/>
        </w:rPr>
        <w:t xml:space="preserve">. </w:t>
      </w:r>
    </w:p>
    <w:p w14:paraId="75CF400C" w14:textId="36729C1B" w:rsidR="005A40FA" w:rsidRPr="00255BAB" w:rsidRDefault="00EE0071" w:rsidP="005A40FA">
      <w:pPr>
        <w:rPr>
          <w:sz w:val="22"/>
          <w:szCs w:val="22"/>
          <w:lang w:val="en-US"/>
        </w:rPr>
      </w:pPr>
      <w:r w:rsidRPr="00255BAB">
        <w:rPr>
          <w:sz w:val="22"/>
          <w:szCs w:val="22"/>
          <w:lang w:val="en-US"/>
        </w:rPr>
        <w:t>In legacy procedure, t</w:t>
      </w:r>
      <w:r w:rsidR="005A40FA" w:rsidRPr="00255BAB">
        <w:rPr>
          <w:sz w:val="22"/>
          <w:szCs w:val="22"/>
          <w:lang w:val="en-US"/>
        </w:rPr>
        <w:t>he PDCP recovery can be indicated by “</w:t>
      </w:r>
      <w:r w:rsidR="005A40FA" w:rsidRPr="00FD478B">
        <w:rPr>
          <w:i/>
          <w:sz w:val="22"/>
          <w:szCs w:val="22"/>
          <w:lang w:val="en-US"/>
        </w:rPr>
        <w:t>recoverPDCP</w:t>
      </w:r>
      <w:r w:rsidR="005A40FA" w:rsidRPr="00255BAB">
        <w:rPr>
          <w:sz w:val="22"/>
          <w:szCs w:val="22"/>
          <w:lang w:val="en-US"/>
        </w:rPr>
        <w:t>” and the RLC re-establishment can be indicated by “</w:t>
      </w:r>
      <w:r w:rsidR="005A40FA" w:rsidRPr="00FD478B">
        <w:rPr>
          <w:i/>
          <w:sz w:val="22"/>
          <w:szCs w:val="22"/>
          <w:lang w:val="en-US"/>
        </w:rPr>
        <w:t>reestablishRLC</w:t>
      </w:r>
      <w:r w:rsidR="005A40FA" w:rsidRPr="00255BAB">
        <w:rPr>
          <w:sz w:val="22"/>
          <w:szCs w:val="22"/>
          <w:lang w:val="en-US"/>
        </w:rPr>
        <w:t>”</w:t>
      </w:r>
      <w:r w:rsidR="006651DC" w:rsidRPr="00255BAB">
        <w:rPr>
          <w:sz w:val="22"/>
          <w:szCs w:val="22"/>
          <w:lang w:val="en-US"/>
        </w:rPr>
        <w:t xml:space="preserve"> in TS38.331 specification</w:t>
      </w:r>
      <w:r w:rsidR="005A40FA" w:rsidRPr="00255BAB">
        <w:rPr>
          <w:sz w:val="22"/>
          <w:szCs w:val="22"/>
          <w:lang w:val="en-US"/>
        </w:rPr>
        <w:t xml:space="preserve">. And currently “reset MAC” is a default UE behavior upon handover. </w:t>
      </w:r>
    </w:p>
    <w:p w14:paraId="5BA60911" w14:textId="4CCAF0F0" w:rsidR="00EE0071" w:rsidRPr="00255BAB" w:rsidRDefault="0024359E" w:rsidP="005A40FA">
      <w:pPr>
        <w:rPr>
          <w:b/>
          <w:bCs/>
          <w:sz w:val="22"/>
          <w:szCs w:val="22"/>
          <w:lang w:val="en-US"/>
        </w:rPr>
      </w:pPr>
      <w:r w:rsidRPr="00255BAB">
        <w:rPr>
          <w:b/>
          <w:bCs/>
          <w:sz w:val="22"/>
          <w:szCs w:val="22"/>
          <w:lang w:val="en-US"/>
        </w:rPr>
        <w:lastRenderedPageBreak/>
        <w:t xml:space="preserve">Observation 1: For intra-CU inter DU </w:t>
      </w:r>
      <w:r w:rsidR="00E8382E">
        <w:rPr>
          <w:b/>
          <w:bCs/>
          <w:sz w:val="22"/>
          <w:szCs w:val="22"/>
          <w:lang w:val="en-US"/>
        </w:rPr>
        <w:t>mobility</w:t>
      </w:r>
      <w:r w:rsidR="00EF60AD">
        <w:rPr>
          <w:b/>
          <w:bCs/>
          <w:sz w:val="22"/>
          <w:szCs w:val="22"/>
          <w:lang w:val="en-US"/>
        </w:rPr>
        <w:t xml:space="preserve"> </w:t>
      </w:r>
      <w:r w:rsidRPr="00255BAB">
        <w:rPr>
          <w:b/>
          <w:bCs/>
          <w:sz w:val="22"/>
          <w:szCs w:val="22"/>
          <w:lang w:val="en-US"/>
        </w:rPr>
        <w:t>case, PDCP re</w:t>
      </w:r>
      <w:r w:rsidR="00EE0071" w:rsidRPr="00255BAB">
        <w:rPr>
          <w:b/>
          <w:bCs/>
          <w:sz w:val="22"/>
          <w:szCs w:val="22"/>
          <w:lang w:val="en-US"/>
        </w:rPr>
        <w:t xml:space="preserve">covery, </w:t>
      </w:r>
      <w:r w:rsidRPr="00255BAB">
        <w:rPr>
          <w:b/>
          <w:bCs/>
          <w:sz w:val="22"/>
          <w:szCs w:val="22"/>
          <w:lang w:val="en-US"/>
        </w:rPr>
        <w:t>RLC reestablishment and MAC reset are needed</w:t>
      </w:r>
      <w:r w:rsidR="00EE0071" w:rsidRPr="00255BAB">
        <w:rPr>
          <w:b/>
          <w:bCs/>
          <w:sz w:val="22"/>
          <w:szCs w:val="22"/>
          <w:lang w:val="en-US"/>
        </w:rPr>
        <w:t xml:space="preserve"> to support L1/L2 mobility</w:t>
      </w:r>
      <w:r w:rsidRPr="00255BAB">
        <w:rPr>
          <w:b/>
          <w:bCs/>
          <w:sz w:val="22"/>
          <w:szCs w:val="22"/>
          <w:lang w:val="en-US"/>
        </w:rPr>
        <w:t>.</w:t>
      </w:r>
    </w:p>
    <w:p w14:paraId="1B91F270" w14:textId="77777777" w:rsidR="00FD0347" w:rsidRPr="00BB51E9" w:rsidRDefault="00FD0347" w:rsidP="005A40FA">
      <w:pPr>
        <w:rPr>
          <w:rFonts w:ascii="Calibri" w:eastAsia="Times New Roman" w:hAnsi="Calibri" w:cs="Calibri"/>
          <w:b/>
          <w:bCs/>
          <w:sz w:val="22"/>
          <w:szCs w:val="22"/>
          <w:shd w:val="clear" w:color="auto" w:fill="FFFFFF"/>
          <w:lang w:val="en-US" w:eastAsia="zh-CN"/>
        </w:rPr>
      </w:pPr>
    </w:p>
    <w:p w14:paraId="040BA4E3" w14:textId="6A5EAF51" w:rsidR="00F3472F" w:rsidRPr="00F3472F" w:rsidRDefault="00F3472F" w:rsidP="00F3472F">
      <w:pPr>
        <w:rPr>
          <w:rFonts w:ascii="Calibri" w:eastAsia="Times New Roman" w:hAnsi="Calibri" w:cs="Calibri"/>
          <w:b/>
          <w:bCs/>
          <w:sz w:val="22"/>
          <w:szCs w:val="22"/>
          <w:u w:val="single"/>
          <w:shd w:val="clear" w:color="auto" w:fill="FFFFFF"/>
          <w:lang w:val="en-US" w:eastAsia="zh-CN"/>
        </w:rPr>
      </w:pPr>
      <w:r>
        <w:rPr>
          <w:rFonts w:ascii="Calibri" w:eastAsia="Times New Roman" w:hAnsi="Calibri" w:cs="Calibri"/>
          <w:b/>
          <w:bCs/>
          <w:sz w:val="22"/>
          <w:szCs w:val="22"/>
          <w:u w:val="single"/>
          <w:shd w:val="clear" w:color="auto" w:fill="FFFFFF"/>
          <w:lang w:val="en-US" w:eastAsia="zh-CN"/>
        </w:rPr>
        <w:t>Case (2</w:t>
      </w:r>
      <w:r w:rsidR="00B332DA">
        <w:rPr>
          <w:rFonts w:ascii="Calibri" w:eastAsia="Times New Roman" w:hAnsi="Calibri" w:cs="Calibri"/>
          <w:b/>
          <w:bCs/>
          <w:sz w:val="22"/>
          <w:szCs w:val="22"/>
          <w:u w:val="single"/>
          <w:shd w:val="clear" w:color="auto" w:fill="FFFFFF"/>
          <w:lang w:val="en-US" w:eastAsia="zh-CN"/>
        </w:rPr>
        <w:t>a</w:t>
      </w:r>
      <w:r>
        <w:rPr>
          <w:rFonts w:ascii="Calibri" w:eastAsia="Times New Roman" w:hAnsi="Calibri" w:cs="Calibri"/>
          <w:b/>
          <w:bCs/>
          <w:sz w:val="22"/>
          <w:szCs w:val="22"/>
          <w:u w:val="single"/>
          <w:shd w:val="clear" w:color="auto" w:fill="FFFFFF"/>
          <w:lang w:val="en-US" w:eastAsia="zh-CN"/>
        </w:rPr>
        <w:t xml:space="preserve">): </w:t>
      </w:r>
      <w:r w:rsidRPr="00F3472F">
        <w:rPr>
          <w:rFonts w:ascii="Calibri" w:eastAsia="Times New Roman" w:hAnsi="Calibri" w:cs="Calibri"/>
          <w:b/>
          <w:bCs/>
          <w:sz w:val="22"/>
          <w:szCs w:val="22"/>
          <w:u w:val="single"/>
          <w:shd w:val="clear" w:color="auto" w:fill="FFFFFF"/>
          <w:lang w:val="en-US" w:eastAsia="zh-CN"/>
        </w:rPr>
        <w:t xml:space="preserve">Intra-DU </w:t>
      </w:r>
      <w:r w:rsidR="006F618E">
        <w:rPr>
          <w:rFonts w:ascii="Calibri" w:eastAsia="Times New Roman" w:hAnsi="Calibri" w:cs="Calibri"/>
          <w:b/>
          <w:bCs/>
          <w:sz w:val="22"/>
          <w:szCs w:val="22"/>
          <w:u w:val="single"/>
          <w:shd w:val="clear" w:color="auto" w:fill="FFFFFF"/>
          <w:lang w:val="en-US" w:eastAsia="zh-CN"/>
        </w:rPr>
        <w:t>mobility</w:t>
      </w:r>
    </w:p>
    <w:p w14:paraId="0366D811" w14:textId="1B52D56C" w:rsidR="00422D47" w:rsidRPr="00255BAB" w:rsidRDefault="00F3472F" w:rsidP="00F3472F">
      <w:pPr>
        <w:rPr>
          <w:sz w:val="22"/>
          <w:szCs w:val="22"/>
          <w:lang w:val="en-US"/>
        </w:rPr>
      </w:pPr>
      <w:r w:rsidRPr="00255BAB">
        <w:rPr>
          <w:sz w:val="22"/>
          <w:szCs w:val="22"/>
          <w:lang w:val="en-US"/>
        </w:rPr>
        <w:t xml:space="preserve">In this case, the current serving cell and the candidate cells share the same CU and DU, i.e., the same SDAP, PDCP, RLC, and MAC protocol stacks </w:t>
      </w:r>
      <w:r w:rsidR="00635AAF" w:rsidRPr="00255BAB">
        <w:rPr>
          <w:sz w:val="22"/>
          <w:szCs w:val="22"/>
          <w:lang w:val="en-US"/>
        </w:rPr>
        <w:t>are</w:t>
      </w:r>
      <w:r w:rsidRPr="00255BAB">
        <w:rPr>
          <w:sz w:val="22"/>
          <w:szCs w:val="22"/>
          <w:lang w:val="en-US"/>
        </w:rPr>
        <w:t xml:space="preserve"> shared. </w:t>
      </w:r>
      <w:r w:rsidR="00E163C1" w:rsidRPr="00255BAB">
        <w:rPr>
          <w:sz w:val="22"/>
          <w:szCs w:val="22"/>
          <w:lang w:val="en-US"/>
        </w:rPr>
        <w:t xml:space="preserve">Therefore, there </w:t>
      </w:r>
      <w:r w:rsidR="00B57DDD" w:rsidRPr="00255BAB">
        <w:rPr>
          <w:sz w:val="22"/>
          <w:szCs w:val="22"/>
          <w:lang w:val="en-US"/>
        </w:rPr>
        <w:t xml:space="preserve">is no need for PDCP, RLC to reestablished. </w:t>
      </w:r>
      <w:r w:rsidR="00072397" w:rsidRPr="00255BAB">
        <w:rPr>
          <w:sz w:val="22"/>
          <w:szCs w:val="22"/>
          <w:lang w:val="en-US"/>
        </w:rPr>
        <w:t>As for MAC</w:t>
      </w:r>
      <w:r w:rsidR="007029A8" w:rsidRPr="00255BAB">
        <w:rPr>
          <w:sz w:val="22"/>
          <w:szCs w:val="22"/>
          <w:lang w:val="en-US"/>
        </w:rPr>
        <w:t xml:space="preserve"> and PHY</w:t>
      </w:r>
      <w:r w:rsidR="001C13B1" w:rsidRPr="00255BAB">
        <w:rPr>
          <w:sz w:val="22"/>
          <w:szCs w:val="22"/>
          <w:lang w:val="en-US"/>
        </w:rPr>
        <w:t xml:space="preserve"> layer, the UE needs to access a new cell with new PCI and C-RNTI</w:t>
      </w:r>
      <w:r w:rsidR="007029A8" w:rsidRPr="00255BAB">
        <w:rPr>
          <w:sz w:val="22"/>
          <w:szCs w:val="22"/>
          <w:lang w:val="en-US"/>
        </w:rPr>
        <w:t xml:space="preserve"> as well as </w:t>
      </w:r>
      <w:r w:rsidR="00DD01F0" w:rsidRPr="00255BAB">
        <w:rPr>
          <w:sz w:val="22"/>
          <w:szCs w:val="22"/>
          <w:lang w:val="en-US"/>
        </w:rPr>
        <w:t xml:space="preserve">reset </w:t>
      </w:r>
      <w:r w:rsidR="00AF79A6" w:rsidRPr="00255BAB">
        <w:rPr>
          <w:sz w:val="22"/>
          <w:szCs w:val="22"/>
          <w:lang w:val="en-US"/>
        </w:rPr>
        <w:t xml:space="preserve">some related procedures/ counters and timers such as </w:t>
      </w:r>
      <w:r w:rsidR="00D91FBB" w:rsidRPr="00255BAB">
        <w:rPr>
          <w:sz w:val="22"/>
          <w:szCs w:val="22"/>
          <w:lang w:val="en-US"/>
        </w:rPr>
        <w:t>RACH, HARQ and physical layer measurements (e.g., beam failure detection, and PHR (Power Headroom Reporting))).</w:t>
      </w:r>
      <w:r w:rsidR="0006611E" w:rsidRPr="00255BAB">
        <w:rPr>
          <w:sz w:val="22"/>
          <w:szCs w:val="22"/>
          <w:lang w:val="en-US"/>
        </w:rPr>
        <w:t xml:space="preserve"> The </w:t>
      </w:r>
      <w:r w:rsidR="001823D5">
        <w:rPr>
          <w:sz w:val="22"/>
          <w:szCs w:val="22"/>
          <w:lang w:val="en-US"/>
        </w:rPr>
        <w:t>partial</w:t>
      </w:r>
      <w:r w:rsidR="00F4205C">
        <w:rPr>
          <w:sz w:val="22"/>
          <w:szCs w:val="22"/>
          <w:lang w:val="en-US"/>
        </w:rPr>
        <w:t xml:space="preserve"> MAC functions </w:t>
      </w:r>
      <w:r w:rsidR="0006611E" w:rsidRPr="00255BAB">
        <w:rPr>
          <w:sz w:val="22"/>
          <w:szCs w:val="22"/>
          <w:lang w:val="en-US"/>
        </w:rPr>
        <w:t xml:space="preserve">which </w:t>
      </w:r>
      <w:r w:rsidR="008F6B8D" w:rsidRPr="00255BAB">
        <w:rPr>
          <w:sz w:val="22"/>
          <w:szCs w:val="22"/>
          <w:lang w:val="en-US"/>
        </w:rPr>
        <w:t>include</w:t>
      </w:r>
      <w:r w:rsidR="00676744" w:rsidRPr="00255BAB">
        <w:rPr>
          <w:sz w:val="22"/>
          <w:szCs w:val="22"/>
          <w:lang w:val="en-US"/>
        </w:rPr>
        <w:t xml:space="preserve"> the </w:t>
      </w:r>
      <w:r w:rsidR="0006611E" w:rsidRPr="00255BAB">
        <w:rPr>
          <w:sz w:val="22"/>
          <w:szCs w:val="22"/>
          <w:lang w:val="en-US"/>
        </w:rPr>
        <w:t>logical channel Bj value, triggered BS</w:t>
      </w:r>
      <w:r w:rsidR="00676744" w:rsidRPr="00255BAB">
        <w:rPr>
          <w:sz w:val="22"/>
          <w:szCs w:val="22"/>
          <w:lang w:val="en-US"/>
        </w:rPr>
        <w:t>R</w:t>
      </w:r>
      <w:r w:rsidR="0006611E" w:rsidRPr="00255BAB">
        <w:rPr>
          <w:sz w:val="22"/>
          <w:szCs w:val="22"/>
          <w:lang w:val="en-US"/>
        </w:rPr>
        <w:t xml:space="preserve"> can be maintained</w:t>
      </w:r>
      <w:r w:rsidR="00676744" w:rsidRPr="00255BAB">
        <w:rPr>
          <w:sz w:val="22"/>
          <w:szCs w:val="22"/>
          <w:lang w:val="en-US"/>
        </w:rPr>
        <w:t>.</w:t>
      </w:r>
    </w:p>
    <w:p w14:paraId="21FA4CBC" w14:textId="29342ED4" w:rsidR="00073F46" w:rsidRPr="00255BAB" w:rsidRDefault="00073F46" w:rsidP="00F3472F">
      <w:pPr>
        <w:rPr>
          <w:b/>
          <w:bCs/>
          <w:sz w:val="22"/>
          <w:szCs w:val="22"/>
          <w:lang w:val="en-US"/>
        </w:rPr>
      </w:pPr>
      <w:r w:rsidRPr="00255BAB">
        <w:rPr>
          <w:b/>
          <w:bCs/>
          <w:sz w:val="22"/>
          <w:szCs w:val="22"/>
          <w:lang w:val="en-US"/>
        </w:rPr>
        <w:t xml:space="preserve">Observation </w:t>
      </w:r>
      <w:r w:rsidR="00895DA8">
        <w:rPr>
          <w:b/>
          <w:bCs/>
          <w:sz w:val="22"/>
          <w:szCs w:val="22"/>
          <w:lang w:val="en-US"/>
        </w:rPr>
        <w:t>2</w:t>
      </w:r>
      <w:r w:rsidRPr="00255BAB">
        <w:rPr>
          <w:b/>
          <w:bCs/>
          <w:sz w:val="22"/>
          <w:szCs w:val="22"/>
          <w:lang w:val="en-US"/>
        </w:rPr>
        <w:t xml:space="preserve">: </w:t>
      </w:r>
      <w:r w:rsidR="00F165E7" w:rsidRPr="00255BAB">
        <w:rPr>
          <w:b/>
          <w:bCs/>
          <w:sz w:val="22"/>
          <w:szCs w:val="22"/>
          <w:lang w:val="en-US"/>
        </w:rPr>
        <w:t>For intra-DU case, PDCP and RLC reestablishment are not needed to support L1/L2 mobility.</w:t>
      </w:r>
    </w:p>
    <w:p w14:paraId="352FEFE4" w14:textId="491BE5E1" w:rsidR="000C24F3" w:rsidRPr="00255BAB" w:rsidRDefault="000C24F3" w:rsidP="000C24F3">
      <w:pPr>
        <w:rPr>
          <w:b/>
          <w:bCs/>
          <w:sz w:val="22"/>
          <w:szCs w:val="22"/>
          <w:lang w:val="en-US"/>
        </w:rPr>
      </w:pPr>
      <w:r w:rsidRPr="00255BAB">
        <w:rPr>
          <w:b/>
          <w:bCs/>
          <w:sz w:val="22"/>
          <w:szCs w:val="22"/>
          <w:lang w:val="en-US"/>
        </w:rPr>
        <w:t xml:space="preserve">Observation </w:t>
      </w:r>
      <w:r w:rsidR="00895DA8">
        <w:rPr>
          <w:b/>
          <w:bCs/>
          <w:sz w:val="22"/>
          <w:szCs w:val="22"/>
          <w:lang w:val="en-US"/>
        </w:rPr>
        <w:t>3</w:t>
      </w:r>
      <w:r w:rsidRPr="00255BAB">
        <w:rPr>
          <w:b/>
          <w:bCs/>
          <w:sz w:val="22"/>
          <w:szCs w:val="22"/>
          <w:lang w:val="en-US"/>
        </w:rPr>
        <w:t xml:space="preserve">: For intra-DU </w:t>
      </w:r>
      <w:r w:rsidR="006F618E">
        <w:rPr>
          <w:b/>
          <w:bCs/>
          <w:sz w:val="22"/>
          <w:szCs w:val="22"/>
          <w:lang w:val="en-US"/>
        </w:rPr>
        <w:t>mobility</w:t>
      </w:r>
      <w:r w:rsidR="00B633D1">
        <w:rPr>
          <w:b/>
          <w:bCs/>
          <w:sz w:val="22"/>
          <w:szCs w:val="22"/>
          <w:lang w:val="en-US"/>
        </w:rPr>
        <w:t xml:space="preserve"> </w:t>
      </w:r>
      <w:r w:rsidRPr="00255BAB">
        <w:rPr>
          <w:b/>
          <w:bCs/>
          <w:sz w:val="22"/>
          <w:szCs w:val="22"/>
          <w:lang w:val="en-US"/>
        </w:rPr>
        <w:t xml:space="preserve">case, </w:t>
      </w:r>
      <w:r w:rsidR="00945055" w:rsidRPr="00255BAB">
        <w:rPr>
          <w:b/>
          <w:bCs/>
          <w:sz w:val="22"/>
          <w:szCs w:val="22"/>
          <w:lang w:val="en-US"/>
        </w:rPr>
        <w:t>partial</w:t>
      </w:r>
      <w:r w:rsidRPr="00255BAB">
        <w:rPr>
          <w:b/>
          <w:bCs/>
          <w:sz w:val="22"/>
          <w:szCs w:val="22"/>
          <w:lang w:val="en-US"/>
        </w:rPr>
        <w:t xml:space="preserve"> MAC reset is needed to support L1/L2 mobility.</w:t>
      </w:r>
    </w:p>
    <w:p w14:paraId="4013083D" w14:textId="77777777" w:rsidR="000C24F3" w:rsidRPr="00F165E7" w:rsidRDefault="000C24F3" w:rsidP="00F3472F">
      <w:pPr>
        <w:rPr>
          <w:rFonts w:ascii="Calibri" w:eastAsia="Times New Roman" w:hAnsi="Calibri" w:cs="Calibri"/>
          <w:b/>
          <w:bCs/>
          <w:sz w:val="22"/>
          <w:szCs w:val="22"/>
          <w:shd w:val="clear" w:color="auto" w:fill="FFFFFF"/>
          <w:lang w:val="en-US" w:eastAsia="zh-CN"/>
        </w:rPr>
      </w:pPr>
    </w:p>
    <w:p w14:paraId="0FAFF1E6" w14:textId="5B73FC94" w:rsidR="008D0F0D" w:rsidRPr="00F3472F" w:rsidRDefault="008D0F0D" w:rsidP="008D0F0D">
      <w:pPr>
        <w:rPr>
          <w:rFonts w:ascii="Calibri" w:eastAsia="Times New Roman" w:hAnsi="Calibri" w:cs="Calibri"/>
          <w:b/>
          <w:bCs/>
          <w:sz w:val="22"/>
          <w:szCs w:val="22"/>
          <w:u w:val="single"/>
          <w:shd w:val="clear" w:color="auto" w:fill="FFFFFF"/>
          <w:lang w:val="en-US" w:eastAsia="zh-CN"/>
        </w:rPr>
      </w:pPr>
      <w:r>
        <w:rPr>
          <w:rFonts w:ascii="Calibri" w:eastAsia="Times New Roman" w:hAnsi="Calibri" w:cs="Calibri"/>
          <w:b/>
          <w:bCs/>
          <w:sz w:val="22"/>
          <w:szCs w:val="22"/>
          <w:u w:val="single"/>
          <w:shd w:val="clear" w:color="auto" w:fill="FFFFFF"/>
          <w:lang w:val="en-US" w:eastAsia="zh-CN"/>
        </w:rPr>
        <w:t>Case (</w:t>
      </w:r>
      <w:r w:rsidR="00B332DA">
        <w:rPr>
          <w:rFonts w:ascii="Calibri" w:eastAsia="Times New Roman" w:hAnsi="Calibri" w:cs="Calibri"/>
          <w:b/>
          <w:bCs/>
          <w:sz w:val="22"/>
          <w:szCs w:val="22"/>
          <w:u w:val="single"/>
          <w:shd w:val="clear" w:color="auto" w:fill="FFFFFF"/>
          <w:lang w:val="en-US" w:eastAsia="zh-CN"/>
        </w:rPr>
        <w:t>2b</w:t>
      </w:r>
      <w:r>
        <w:rPr>
          <w:rFonts w:ascii="Calibri" w:eastAsia="Times New Roman" w:hAnsi="Calibri" w:cs="Calibri"/>
          <w:b/>
          <w:bCs/>
          <w:sz w:val="22"/>
          <w:szCs w:val="22"/>
          <w:u w:val="single"/>
          <w:shd w:val="clear" w:color="auto" w:fill="FFFFFF"/>
          <w:lang w:val="en-US" w:eastAsia="zh-CN"/>
        </w:rPr>
        <w:t xml:space="preserve">): </w:t>
      </w:r>
      <w:r w:rsidRPr="00F3472F">
        <w:rPr>
          <w:rFonts w:ascii="Calibri" w:eastAsia="Times New Roman" w:hAnsi="Calibri" w:cs="Calibri"/>
          <w:b/>
          <w:bCs/>
          <w:sz w:val="22"/>
          <w:szCs w:val="22"/>
          <w:u w:val="single"/>
          <w:shd w:val="clear" w:color="auto" w:fill="FFFFFF"/>
          <w:lang w:val="en-US" w:eastAsia="zh-CN"/>
        </w:rPr>
        <w:t>Intra-DU cas</w:t>
      </w:r>
      <w:r>
        <w:rPr>
          <w:rFonts w:ascii="Calibri" w:eastAsia="Times New Roman" w:hAnsi="Calibri" w:cs="Calibri"/>
          <w:b/>
          <w:bCs/>
          <w:sz w:val="22"/>
          <w:szCs w:val="22"/>
          <w:u w:val="single"/>
          <w:shd w:val="clear" w:color="auto" w:fill="FFFFFF"/>
          <w:lang w:val="en-US" w:eastAsia="zh-CN"/>
        </w:rPr>
        <w:t xml:space="preserve">e handover </w:t>
      </w:r>
      <w:r w:rsidR="00EE7967">
        <w:rPr>
          <w:rFonts w:ascii="Calibri" w:eastAsia="Times New Roman" w:hAnsi="Calibri" w:cs="Calibri"/>
          <w:b/>
          <w:bCs/>
          <w:sz w:val="22"/>
          <w:szCs w:val="22"/>
          <w:u w:val="single"/>
          <w:shd w:val="clear" w:color="auto" w:fill="FFFFFF"/>
          <w:lang w:val="en-US" w:eastAsia="zh-CN"/>
        </w:rPr>
        <w:t>based on unified TCI state</w:t>
      </w:r>
    </w:p>
    <w:p w14:paraId="7D5D7790" w14:textId="154055FD" w:rsidR="009E1CE8" w:rsidRPr="00255BAB" w:rsidRDefault="00100E82" w:rsidP="006E3CCE">
      <w:pPr>
        <w:rPr>
          <w:sz w:val="22"/>
          <w:szCs w:val="22"/>
          <w:lang w:val="en-US"/>
        </w:rPr>
      </w:pPr>
      <w:r w:rsidRPr="00255BAB">
        <w:rPr>
          <w:sz w:val="22"/>
          <w:szCs w:val="22"/>
          <w:lang w:val="en-US"/>
        </w:rPr>
        <w:t xml:space="preserve">Within intra-DU, there is a </w:t>
      </w:r>
      <w:r w:rsidR="00D71256" w:rsidRPr="00255BAB">
        <w:rPr>
          <w:sz w:val="22"/>
          <w:szCs w:val="22"/>
          <w:lang w:val="en-US"/>
        </w:rPr>
        <w:t>special case</w:t>
      </w:r>
      <w:r w:rsidR="00465035" w:rsidRPr="00255BAB">
        <w:rPr>
          <w:sz w:val="22"/>
          <w:szCs w:val="22"/>
          <w:lang w:val="en-US"/>
        </w:rPr>
        <w:t xml:space="preserve"> (2b)</w:t>
      </w:r>
      <w:r w:rsidR="00D71256" w:rsidRPr="00255BAB">
        <w:rPr>
          <w:sz w:val="22"/>
          <w:szCs w:val="22"/>
          <w:lang w:val="en-US"/>
        </w:rPr>
        <w:t xml:space="preserve"> </w:t>
      </w:r>
      <w:r w:rsidR="00565BF4" w:rsidRPr="00255BAB">
        <w:rPr>
          <w:sz w:val="22"/>
          <w:szCs w:val="22"/>
          <w:lang w:val="en-US"/>
        </w:rPr>
        <w:t xml:space="preserve">where </w:t>
      </w:r>
      <w:r w:rsidR="00534931" w:rsidRPr="00255BAB">
        <w:rPr>
          <w:sz w:val="22"/>
          <w:szCs w:val="22"/>
          <w:lang w:val="en-US"/>
        </w:rPr>
        <w:t xml:space="preserve">the </w:t>
      </w:r>
      <w:r w:rsidR="00D71256" w:rsidRPr="00255BAB">
        <w:rPr>
          <w:sz w:val="22"/>
          <w:szCs w:val="22"/>
          <w:lang w:val="en-US"/>
        </w:rPr>
        <w:t>UE receive</w:t>
      </w:r>
      <w:r w:rsidR="00534931" w:rsidRPr="00255BAB">
        <w:rPr>
          <w:sz w:val="22"/>
          <w:szCs w:val="22"/>
          <w:lang w:val="en-US"/>
        </w:rPr>
        <w:t>d</w:t>
      </w:r>
      <w:r w:rsidR="00D71256" w:rsidRPr="00255BAB">
        <w:rPr>
          <w:sz w:val="22"/>
          <w:szCs w:val="22"/>
          <w:lang w:val="en-US"/>
        </w:rPr>
        <w:t xml:space="preserve"> PDSCH from a TRP associated </w:t>
      </w:r>
      <w:r w:rsidR="00565BF4" w:rsidRPr="00255BAB">
        <w:rPr>
          <w:sz w:val="22"/>
          <w:szCs w:val="22"/>
          <w:lang w:val="en-US"/>
        </w:rPr>
        <w:t>with</w:t>
      </w:r>
      <w:r w:rsidR="00D71256" w:rsidRPr="00255BAB">
        <w:rPr>
          <w:sz w:val="22"/>
          <w:szCs w:val="22"/>
          <w:lang w:val="en-US"/>
        </w:rPr>
        <w:t xml:space="preserve"> an additional PCI (different from current serving cell’s PCI)</w:t>
      </w:r>
      <w:r w:rsidR="00C505C2">
        <w:rPr>
          <w:sz w:val="22"/>
          <w:szCs w:val="22"/>
          <w:lang w:val="en-US"/>
        </w:rPr>
        <w:t xml:space="preserve"> </w:t>
      </w:r>
      <w:r w:rsidR="00621FEC">
        <w:rPr>
          <w:sz w:val="22"/>
          <w:szCs w:val="22"/>
          <w:lang w:val="en-US"/>
        </w:rPr>
        <w:t>(i.e</w:t>
      </w:r>
      <w:r w:rsidR="001E2DBD">
        <w:rPr>
          <w:sz w:val="22"/>
          <w:szCs w:val="22"/>
          <w:lang w:val="en-US"/>
        </w:rPr>
        <w:t xml:space="preserve"> a unified TCI state associated to </w:t>
      </w:r>
      <w:r w:rsidR="00267A6F">
        <w:rPr>
          <w:sz w:val="22"/>
          <w:szCs w:val="22"/>
          <w:lang w:val="en-US"/>
        </w:rPr>
        <w:t>the target cell</w:t>
      </w:r>
      <w:r w:rsidR="00621FEC">
        <w:rPr>
          <w:sz w:val="22"/>
          <w:szCs w:val="22"/>
          <w:lang w:val="en-US"/>
        </w:rPr>
        <w:t>)</w:t>
      </w:r>
      <w:r w:rsidR="003C6AAC">
        <w:rPr>
          <w:sz w:val="22"/>
          <w:szCs w:val="22"/>
          <w:lang w:val="en-US"/>
        </w:rPr>
        <w:t xml:space="preserve"> is activated for UE</w:t>
      </w:r>
      <w:r w:rsidR="00D71256" w:rsidRPr="00255BAB">
        <w:rPr>
          <w:sz w:val="22"/>
          <w:szCs w:val="22"/>
          <w:lang w:val="en-US"/>
        </w:rPr>
        <w:t>. When the UE handovers to this target cell,</w:t>
      </w:r>
      <w:r w:rsidR="00B60E2A">
        <w:rPr>
          <w:sz w:val="22"/>
          <w:szCs w:val="22"/>
          <w:lang w:val="en-US"/>
        </w:rPr>
        <w:t xml:space="preserve"> TCI state change without change </w:t>
      </w:r>
      <w:r w:rsidR="005F366F">
        <w:rPr>
          <w:sz w:val="22"/>
          <w:szCs w:val="22"/>
          <w:lang w:val="en-US"/>
        </w:rPr>
        <w:t>of serving cell</w:t>
      </w:r>
      <w:r w:rsidR="000D6D3D">
        <w:rPr>
          <w:sz w:val="22"/>
          <w:szCs w:val="22"/>
          <w:lang w:val="en-US"/>
        </w:rPr>
        <w:t xml:space="preserve"> is already supported in Rel</w:t>
      </w:r>
      <w:r w:rsidR="00434A28">
        <w:rPr>
          <w:sz w:val="22"/>
          <w:szCs w:val="22"/>
          <w:lang w:val="en-US"/>
        </w:rPr>
        <w:t>-</w:t>
      </w:r>
      <w:r w:rsidR="000D6D3D">
        <w:rPr>
          <w:sz w:val="22"/>
          <w:szCs w:val="22"/>
          <w:lang w:val="en-US"/>
        </w:rPr>
        <w:t>17</w:t>
      </w:r>
      <w:r w:rsidR="00434A28">
        <w:rPr>
          <w:sz w:val="22"/>
          <w:szCs w:val="22"/>
          <w:lang w:val="en-US"/>
        </w:rPr>
        <w:t xml:space="preserve">. </w:t>
      </w:r>
      <w:r w:rsidR="000975E3">
        <w:rPr>
          <w:sz w:val="22"/>
          <w:szCs w:val="22"/>
          <w:lang w:val="en-US"/>
        </w:rPr>
        <w:t>T</w:t>
      </w:r>
      <w:r w:rsidR="00D71256" w:rsidRPr="00255BAB">
        <w:rPr>
          <w:sz w:val="22"/>
          <w:szCs w:val="22"/>
          <w:lang w:val="en-US"/>
        </w:rPr>
        <w:t xml:space="preserve">he TA timer can </w:t>
      </w:r>
      <w:r w:rsidR="000975E3">
        <w:rPr>
          <w:sz w:val="22"/>
          <w:szCs w:val="22"/>
          <w:lang w:val="en-US"/>
        </w:rPr>
        <w:t xml:space="preserve">also </w:t>
      </w:r>
      <w:r w:rsidR="00D71256" w:rsidRPr="00255BAB">
        <w:rPr>
          <w:sz w:val="22"/>
          <w:szCs w:val="22"/>
          <w:lang w:val="en-US"/>
        </w:rPr>
        <w:t>be maintained as the UE doesn’t need to re-perform uplink synchronization, and the NDIs of uplink HARQ processes and the DL HARQ buffers can also be maintained.</w:t>
      </w:r>
      <w:r w:rsidR="000975E3">
        <w:rPr>
          <w:sz w:val="22"/>
          <w:szCs w:val="22"/>
          <w:lang w:val="en-US"/>
        </w:rPr>
        <w:t xml:space="preserve"> As a result, MAC reset may not be needed.</w:t>
      </w:r>
    </w:p>
    <w:p w14:paraId="4FA3DB2F" w14:textId="4B3CA198" w:rsidR="009E1CE8" w:rsidRPr="00255BAB" w:rsidRDefault="00775A6D" w:rsidP="006E3CCE">
      <w:pPr>
        <w:rPr>
          <w:b/>
          <w:bCs/>
          <w:sz w:val="22"/>
          <w:szCs w:val="22"/>
          <w:lang w:val="en-US"/>
        </w:rPr>
      </w:pPr>
      <w:r w:rsidRPr="00255BAB">
        <w:rPr>
          <w:b/>
          <w:bCs/>
          <w:sz w:val="22"/>
          <w:szCs w:val="22"/>
          <w:lang w:val="en-US"/>
        </w:rPr>
        <w:t xml:space="preserve">Observation </w:t>
      </w:r>
      <w:r w:rsidR="00895DA8">
        <w:rPr>
          <w:b/>
          <w:bCs/>
          <w:sz w:val="22"/>
          <w:szCs w:val="22"/>
          <w:lang w:val="en-US"/>
        </w:rPr>
        <w:t>4</w:t>
      </w:r>
      <w:r w:rsidRPr="00255BAB">
        <w:rPr>
          <w:b/>
          <w:bCs/>
          <w:sz w:val="22"/>
          <w:szCs w:val="22"/>
          <w:lang w:val="en-US"/>
        </w:rPr>
        <w:t>: For intra-DU</w:t>
      </w:r>
      <w:r w:rsidR="00AC2A1D" w:rsidRPr="00255BAB">
        <w:rPr>
          <w:b/>
          <w:bCs/>
          <w:sz w:val="22"/>
          <w:szCs w:val="22"/>
          <w:lang w:val="en-US"/>
        </w:rPr>
        <w:t xml:space="preserve"> </w:t>
      </w:r>
      <w:r w:rsidR="00D90B97">
        <w:rPr>
          <w:b/>
          <w:bCs/>
          <w:sz w:val="22"/>
          <w:szCs w:val="22"/>
          <w:lang w:val="en-US"/>
        </w:rPr>
        <w:t xml:space="preserve">handover </w:t>
      </w:r>
      <w:r w:rsidR="00D13283">
        <w:rPr>
          <w:b/>
          <w:bCs/>
          <w:sz w:val="22"/>
          <w:szCs w:val="22"/>
          <w:lang w:val="en-US"/>
        </w:rPr>
        <w:t>based on unified TCI state</w:t>
      </w:r>
      <w:r w:rsidR="00AC2A1D" w:rsidRPr="00255BAB">
        <w:rPr>
          <w:b/>
          <w:bCs/>
          <w:sz w:val="22"/>
          <w:szCs w:val="22"/>
          <w:lang w:val="en-US"/>
        </w:rPr>
        <w:t xml:space="preserve">, </w:t>
      </w:r>
      <w:r w:rsidR="000975E3">
        <w:rPr>
          <w:b/>
          <w:bCs/>
          <w:sz w:val="22"/>
          <w:szCs w:val="22"/>
          <w:lang w:val="en-US"/>
        </w:rPr>
        <w:t>MAC reset may not be needed.</w:t>
      </w:r>
    </w:p>
    <w:p w14:paraId="6B58A799" w14:textId="77777777" w:rsidR="00A90018" w:rsidRPr="00A90018" w:rsidRDefault="00A90018" w:rsidP="006E3CCE">
      <w:pPr>
        <w:rPr>
          <w:rFonts w:ascii="Calibri" w:eastAsia="Times New Roman" w:hAnsi="Calibri" w:cs="Calibri"/>
          <w:b/>
          <w:bCs/>
          <w:sz w:val="22"/>
          <w:szCs w:val="22"/>
          <w:shd w:val="clear" w:color="auto" w:fill="FFFFFF"/>
          <w:lang w:val="en-US" w:eastAsia="zh-CN"/>
        </w:rPr>
      </w:pPr>
    </w:p>
    <w:p w14:paraId="4CD3F94E" w14:textId="4F1538D5" w:rsidR="007A7D8A" w:rsidRPr="00255BAB" w:rsidRDefault="00695ACF" w:rsidP="00695ACF">
      <w:pPr>
        <w:rPr>
          <w:b/>
          <w:bCs/>
          <w:sz w:val="22"/>
          <w:szCs w:val="22"/>
          <w:lang w:val="en-US"/>
        </w:rPr>
      </w:pPr>
      <w:r w:rsidRPr="00255BAB">
        <w:rPr>
          <w:b/>
          <w:bCs/>
          <w:sz w:val="22"/>
          <w:szCs w:val="22"/>
          <w:lang w:val="en-US"/>
        </w:rPr>
        <w:t xml:space="preserve">Proposal 1: </w:t>
      </w:r>
      <w:r w:rsidR="00163E5B" w:rsidRPr="00163E5B">
        <w:rPr>
          <w:b/>
          <w:bCs/>
          <w:sz w:val="22"/>
          <w:szCs w:val="22"/>
          <w:lang w:val="en-US"/>
        </w:rPr>
        <w:t xml:space="preserve">RAN2 to confirm that </w:t>
      </w:r>
      <w:r w:rsidR="005314F1">
        <w:rPr>
          <w:b/>
          <w:bCs/>
          <w:sz w:val="22"/>
          <w:szCs w:val="22"/>
          <w:lang w:val="en-US"/>
        </w:rPr>
        <w:t xml:space="preserve">the following </w:t>
      </w:r>
      <w:r w:rsidR="00163E5B" w:rsidRPr="00163E5B">
        <w:rPr>
          <w:b/>
          <w:bCs/>
          <w:sz w:val="22"/>
          <w:szCs w:val="22"/>
          <w:lang w:val="en-US"/>
        </w:rPr>
        <w:t>L2/L3 operations are required for the different cases for L1/L2 mobility in Rel-18 as:</w:t>
      </w:r>
    </w:p>
    <w:p w14:paraId="027E0CFC" w14:textId="2FF7C389" w:rsidR="006A4590" w:rsidRPr="00255BAB" w:rsidRDefault="007A7D8A" w:rsidP="007A7D8A">
      <w:pPr>
        <w:pStyle w:val="ListParagraph"/>
        <w:numPr>
          <w:ilvl w:val="1"/>
          <w:numId w:val="45"/>
        </w:numPr>
        <w:rPr>
          <w:b/>
          <w:bCs/>
          <w:sz w:val="22"/>
          <w:szCs w:val="22"/>
          <w:lang w:val="en-US"/>
        </w:rPr>
      </w:pPr>
      <w:r w:rsidRPr="00255BAB">
        <w:rPr>
          <w:b/>
          <w:bCs/>
          <w:sz w:val="22"/>
          <w:szCs w:val="22"/>
          <w:lang w:val="en-US"/>
        </w:rPr>
        <w:t>Intra-CU inter-DU:</w:t>
      </w:r>
      <w:r w:rsidR="004A35E4">
        <w:rPr>
          <w:b/>
          <w:bCs/>
          <w:sz w:val="22"/>
          <w:szCs w:val="22"/>
          <w:lang w:val="en-US"/>
        </w:rPr>
        <w:t xml:space="preserve"> </w:t>
      </w:r>
      <w:r w:rsidRPr="00255BAB">
        <w:rPr>
          <w:b/>
          <w:bCs/>
          <w:sz w:val="22"/>
          <w:szCs w:val="22"/>
          <w:lang w:val="en-US"/>
        </w:rPr>
        <w:t>PDCP recovery, RLC reestablishment and MAC reset are needed to support L1/L2 mobility</w:t>
      </w:r>
    </w:p>
    <w:p w14:paraId="0337A9DF" w14:textId="348C3A17" w:rsidR="007A7D8A" w:rsidRPr="00255BAB" w:rsidRDefault="007A7D8A" w:rsidP="007A7D8A">
      <w:pPr>
        <w:pStyle w:val="ListParagraph"/>
        <w:numPr>
          <w:ilvl w:val="1"/>
          <w:numId w:val="45"/>
        </w:numPr>
        <w:rPr>
          <w:b/>
          <w:bCs/>
          <w:sz w:val="22"/>
          <w:szCs w:val="22"/>
          <w:lang w:val="en-US"/>
        </w:rPr>
      </w:pPr>
      <w:r w:rsidRPr="00255BAB">
        <w:rPr>
          <w:b/>
          <w:bCs/>
          <w:sz w:val="22"/>
          <w:szCs w:val="22"/>
          <w:lang w:val="en-US"/>
        </w:rPr>
        <w:t>Intra-DU: partial MAC reset is needed to support L1/L2 mobility</w:t>
      </w:r>
    </w:p>
    <w:p w14:paraId="029D59DA" w14:textId="3ACFA895" w:rsidR="00CD3698" w:rsidRPr="00255BAB" w:rsidRDefault="00CD3698" w:rsidP="007A7D8A">
      <w:pPr>
        <w:pStyle w:val="ListParagraph"/>
        <w:numPr>
          <w:ilvl w:val="1"/>
          <w:numId w:val="45"/>
        </w:numPr>
        <w:rPr>
          <w:b/>
          <w:bCs/>
          <w:sz w:val="22"/>
          <w:szCs w:val="22"/>
          <w:lang w:val="en-US"/>
        </w:rPr>
      </w:pPr>
      <w:r w:rsidRPr="00255BAB">
        <w:rPr>
          <w:b/>
          <w:bCs/>
          <w:sz w:val="22"/>
          <w:szCs w:val="22"/>
          <w:lang w:val="en-US"/>
        </w:rPr>
        <w:t xml:space="preserve">Intra-DU </w:t>
      </w:r>
      <w:r w:rsidR="004A35E4">
        <w:rPr>
          <w:b/>
          <w:bCs/>
          <w:sz w:val="22"/>
          <w:szCs w:val="22"/>
          <w:lang w:val="en-US"/>
        </w:rPr>
        <w:t>based on unified TCI state</w:t>
      </w:r>
      <w:r w:rsidRPr="00255BAB">
        <w:rPr>
          <w:b/>
          <w:bCs/>
          <w:sz w:val="22"/>
          <w:szCs w:val="22"/>
          <w:lang w:val="en-US"/>
        </w:rPr>
        <w:t xml:space="preserve">: </w:t>
      </w:r>
      <w:r w:rsidR="004C0ACE">
        <w:rPr>
          <w:b/>
          <w:bCs/>
          <w:sz w:val="22"/>
          <w:szCs w:val="22"/>
          <w:lang w:val="en-US"/>
        </w:rPr>
        <w:t>MAC reset may not be needed to support L1/L2 mobility</w:t>
      </w:r>
    </w:p>
    <w:p w14:paraId="37230A56" w14:textId="77777777" w:rsidR="00CD3698" w:rsidRDefault="00CD3698" w:rsidP="00CD3698">
      <w:pPr>
        <w:pStyle w:val="ListParagraph"/>
        <w:ind w:left="1560"/>
        <w:rPr>
          <w:sz w:val="22"/>
          <w:szCs w:val="22"/>
          <w:lang w:val="en-US"/>
        </w:rPr>
      </w:pPr>
    </w:p>
    <w:p w14:paraId="2D3AF11F" w14:textId="041638A2" w:rsidR="000C3D3E" w:rsidRDefault="000C3D3E" w:rsidP="000C3D3E">
      <w:pPr>
        <w:pStyle w:val="Heading2"/>
        <w:numPr>
          <w:ilvl w:val="0"/>
          <w:numId w:val="0"/>
        </w:numPr>
        <w:rPr>
          <w:lang w:val="en-US"/>
        </w:rPr>
      </w:pPr>
      <w:r>
        <w:rPr>
          <w:lang w:val="en-US"/>
        </w:rPr>
        <w:t>2.</w:t>
      </w:r>
      <w:r w:rsidR="000657C8">
        <w:rPr>
          <w:lang w:val="en-US"/>
        </w:rPr>
        <w:t>3</w:t>
      </w:r>
      <w:r>
        <w:rPr>
          <w:lang w:val="en-US"/>
        </w:rPr>
        <w:t xml:space="preserve"> </w:t>
      </w:r>
      <w:r w:rsidR="00C72CC2">
        <w:rPr>
          <w:lang w:val="en-US"/>
        </w:rPr>
        <w:t>T</w:t>
      </w:r>
      <w:r>
        <w:rPr>
          <w:lang w:val="en-US"/>
        </w:rPr>
        <w:t>rigger L1/L2 based handover</w:t>
      </w:r>
    </w:p>
    <w:p w14:paraId="1C24075B" w14:textId="77777777" w:rsidR="000C3D3E" w:rsidRDefault="000C3D3E" w:rsidP="00695ACF">
      <w:pPr>
        <w:rPr>
          <w:sz w:val="22"/>
          <w:szCs w:val="22"/>
          <w:lang w:val="en-US"/>
        </w:rPr>
      </w:pPr>
    </w:p>
    <w:p w14:paraId="0070D3E7" w14:textId="0EDA5838" w:rsidR="00895B98" w:rsidRPr="00255BAB" w:rsidRDefault="004979CA" w:rsidP="00695ACF">
      <w:pPr>
        <w:rPr>
          <w:sz w:val="22"/>
          <w:szCs w:val="22"/>
          <w:lang w:val="en-US"/>
        </w:rPr>
      </w:pPr>
      <w:r w:rsidRPr="00255BAB">
        <w:rPr>
          <w:sz w:val="22"/>
          <w:szCs w:val="22"/>
          <w:lang w:val="en-US"/>
        </w:rPr>
        <w:t>Another question is how L1/L2 mobility is triggered</w:t>
      </w:r>
      <w:r w:rsidR="009D0BEC">
        <w:rPr>
          <w:sz w:val="22"/>
          <w:szCs w:val="22"/>
          <w:lang w:val="en-US"/>
        </w:rPr>
        <w:t>.</w:t>
      </w:r>
      <w:r w:rsidR="009D0BEC" w:rsidRPr="00255BAB">
        <w:rPr>
          <w:sz w:val="22"/>
          <w:szCs w:val="22"/>
          <w:lang w:val="en-US"/>
        </w:rPr>
        <w:t xml:space="preserve"> </w:t>
      </w:r>
      <w:r w:rsidR="001758F5" w:rsidRPr="00255BAB">
        <w:rPr>
          <w:sz w:val="22"/>
          <w:szCs w:val="22"/>
          <w:lang w:val="en-US"/>
        </w:rPr>
        <w:t xml:space="preserve">Regarding the triggering of handover, the trigger could be L1/L2 signaling from </w:t>
      </w:r>
      <w:r w:rsidR="003C7152" w:rsidRPr="00255BAB">
        <w:rPr>
          <w:sz w:val="22"/>
          <w:szCs w:val="22"/>
          <w:lang w:val="en-US"/>
        </w:rPr>
        <w:t xml:space="preserve">the </w:t>
      </w:r>
      <w:r w:rsidR="001758F5" w:rsidRPr="00255BAB">
        <w:rPr>
          <w:sz w:val="22"/>
          <w:szCs w:val="22"/>
          <w:lang w:val="en-US"/>
        </w:rPr>
        <w:t xml:space="preserve">network (e.g., after a L3 measurement report or a L2 measurement event is notified by UE) or </w:t>
      </w:r>
      <w:r w:rsidR="005B7EA5" w:rsidRPr="00255BAB">
        <w:rPr>
          <w:sz w:val="22"/>
          <w:szCs w:val="22"/>
          <w:lang w:val="en-US"/>
        </w:rPr>
        <w:t xml:space="preserve">it can be CHO-like </w:t>
      </w:r>
      <w:r w:rsidR="001758F5" w:rsidRPr="00255BAB">
        <w:rPr>
          <w:sz w:val="22"/>
          <w:szCs w:val="22"/>
          <w:lang w:val="en-US"/>
        </w:rPr>
        <w:t xml:space="preserve">based on L1/L2/L3 measurement </w:t>
      </w:r>
      <w:r w:rsidR="005B7EA5" w:rsidRPr="00255BAB">
        <w:rPr>
          <w:sz w:val="22"/>
          <w:szCs w:val="22"/>
          <w:lang w:val="en-US"/>
        </w:rPr>
        <w:t>from the</w:t>
      </w:r>
      <w:r w:rsidR="001758F5" w:rsidRPr="00255BAB">
        <w:rPr>
          <w:sz w:val="22"/>
          <w:szCs w:val="22"/>
          <w:lang w:val="en-US"/>
        </w:rPr>
        <w:t xml:space="preserve"> UE:</w:t>
      </w:r>
    </w:p>
    <w:p w14:paraId="516C83C6" w14:textId="270E8E47" w:rsidR="006C49E5" w:rsidRDefault="00596380" w:rsidP="006C49E5">
      <w:pPr>
        <w:rPr>
          <w:rFonts w:ascii="Calibri" w:eastAsia="Times New Roman" w:hAnsi="Calibri" w:cs="Calibri"/>
          <w:b/>
          <w:bCs/>
          <w:sz w:val="22"/>
          <w:szCs w:val="22"/>
          <w:u w:val="single"/>
          <w:shd w:val="clear" w:color="auto" w:fill="FFFFFF"/>
          <w:lang w:val="en-US" w:eastAsia="zh-CN"/>
        </w:rPr>
      </w:pPr>
      <w:r>
        <w:rPr>
          <w:rFonts w:ascii="Calibri" w:eastAsia="Times New Roman" w:hAnsi="Calibri" w:cs="Calibri"/>
          <w:sz w:val="22"/>
          <w:szCs w:val="22"/>
          <w:shd w:val="clear" w:color="auto" w:fill="FFFFFF"/>
          <w:lang w:val="en-US" w:eastAsia="zh-CN"/>
        </w:rPr>
        <w:t xml:space="preserve"> </w:t>
      </w:r>
      <w:r w:rsidR="006C49E5" w:rsidRPr="00FB5937">
        <w:rPr>
          <w:rFonts w:ascii="Calibri" w:eastAsia="Times New Roman" w:hAnsi="Calibri" w:cs="Calibri"/>
          <w:b/>
          <w:bCs/>
          <w:sz w:val="22"/>
          <w:szCs w:val="22"/>
          <w:u w:val="single"/>
          <w:shd w:val="clear" w:color="auto" w:fill="FFFFFF"/>
          <w:lang w:val="en-US" w:eastAsia="zh-CN"/>
        </w:rPr>
        <w:t>Option 1: L1/L2 signaling from network, i.e., based on DCI in physical layer or MAC CE in MAC layer</w:t>
      </w:r>
    </w:p>
    <w:p w14:paraId="407B7417" w14:textId="4256C751" w:rsidR="001F2FD9" w:rsidRDefault="0083542E" w:rsidP="001F2FD9">
      <w:pPr>
        <w:pStyle w:val="N3"/>
        <w:ind w:left="360"/>
        <w:jc w:val="center"/>
      </w:pPr>
      <w:r>
        <w:rPr>
          <w:noProof/>
        </w:rPr>
        <w:lastRenderedPageBreak/>
        <w:drawing>
          <wp:inline distT="0" distB="0" distL="0" distR="0" wp14:anchorId="16294678" wp14:editId="6EDBC5D7">
            <wp:extent cx="3949700" cy="307718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60175" cy="3085343"/>
                    </a:xfrm>
                    <a:prstGeom prst="rect">
                      <a:avLst/>
                    </a:prstGeom>
                  </pic:spPr>
                </pic:pic>
              </a:graphicData>
            </a:graphic>
          </wp:inline>
        </w:drawing>
      </w:r>
    </w:p>
    <w:p w14:paraId="5B217E34" w14:textId="77777777" w:rsidR="001F2FD9" w:rsidRDefault="001F2FD9" w:rsidP="001F2FD9">
      <w:pPr>
        <w:pStyle w:val="N3"/>
        <w:ind w:left="360"/>
      </w:pPr>
    </w:p>
    <w:p w14:paraId="064029B4" w14:textId="5EED9658" w:rsidR="00AD516D" w:rsidRPr="00D65301" w:rsidRDefault="001F2FD9" w:rsidP="00D65301">
      <w:pPr>
        <w:pStyle w:val="N1"/>
        <w:jc w:val="center"/>
        <w:rPr>
          <w:rFonts w:ascii="Calibri" w:eastAsia="Times New Roman" w:hAnsi="Calibri" w:cs="Calibri"/>
          <w:b/>
          <w:bCs/>
          <w:color w:val="4472C4"/>
          <w:shd w:val="clear" w:color="auto" w:fill="FFFFFF"/>
          <w:lang w:eastAsia="zh-CN" w:bidi="ar-SA"/>
        </w:rPr>
      </w:pPr>
      <w:r w:rsidRPr="0096437E">
        <w:rPr>
          <w:rFonts w:ascii="Calibri" w:eastAsia="Times New Roman" w:hAnsi="Calibri" w:cs="Calibri"/>
          <w:b/>
          <w:bCs/>
          <w:color w:val="4472C4"/>
          <w:shd w:val="clear" w:color="auto" w:fill="FFFFFF"/>
          <w:lang w:eastAsia="zh-CN" w:bidi="ar-SA"/>
        </w:rPr>
        <w:t xml:space="preserve">Figure </w:t>
      </w:r>
      <w:r>
        <w:rPr>
          <w:rFonts w:ascii="Calibri" w:eastAsia="Times New Roman" w:hAnsi="Calibri" w:cs="Calibri"/>
          <w:b/>
          <w:bCs/>
          <w:color w:val="4472C4"/>
          <w:shd w:val="clear" w:color="auto" w:fill="FFFFFF"/>
          <w:lang w:eastAsia="zh-CN" w:bidi="ar-SA"/>
        </w:rPr>
        <w:t>4:</w:t>
      </w:r>
      <w:r w:rsidRPr="0096437E">
        <w:rPr>
          <w:rFonts w:ascii="Calibri" w:eastAsia="Times New Roman" w:hAnsi="Calibri" w:cs="Calibri"/>
          <w:b/>
          <w:bCs/>
          <w:color w:val="4472C4"/>
          <w:shd w:val="clear" w:color="auto" w:fill="FFFFFF"/>
          <w:lang w:eastAsia="zh-CN" w:bidi="ar-SA"/>
        </w:rPr>
        <w:t xml:space="preserve"> </w:t>
      </w:r>
      <w:r w:rsidRPr="00BE43DE">
        <w:rPr>
          <w:rFonts w:ascii="Calibri" w:eastAsia="Times New Roman" w:hAnsi="Calibri" w:cs="Calibri"/>
          <w:b/>
          <w:bCs/>
          <w:color w:val="4472C4"/>
          <w:shd w:val="clear" w:color="auto" w:fill="FFFFFF"/>
          <w:lang w:eastAsia="zh-CN" w:bidi="ar-SA"/>
        </w:rPr>
        <w:t>int</w:t>
      </w:r>
      <w:r w:rsidR="004A6C91">
        <w:rPr>
          <w:rFonts w:ascii="Calibri" w:eastAsia="Times New Roman" w:hAnsi="Calibri" w:cs="Calibri"/>
          <w:b/>
          <w:bCs/>
          <w:color w:val="4472C4"/>
          <w:shd w:val="clear" w:color="auto" w:fill="FFFFFF"/>
          <w:lang w:eastAsia="zh-CN" w:bidi="ar-SA"/>
        </w:rPr>
        <w:t>ra</w:t>
      </w:r>
      <w:r w:rsidRPr="00BE43DE">
        <w:rPr>
          <w:rFonts w:ascii="Calibri" w:eastAsia="Times New Roman" w:hAnsi="Calibri" w:cs="Calibri"/>
          <w:b/>
          <w:bCs/>
          <w:color w:val="4472C4"/>
          <w:shd w:val="clear" w:color="auto" w:fill="FFFFFF"/>
          <w:lang w:eastAsia="zh-CN" w:bidi="ar-SA"/>
        </w:rPr>
        <w:t>-DU handover based on L1/L2 signaling</w:t>
      </w:r>
      <w:r w:rsidR="004A6C91">
        <w:rPr>
          <w:rFonts w:ascii="Calibri" w:eastAsia="Times New Roman" w:hAnsi="Calibri" w:cs="Calibri"/>
          <w:b/>
          <w:bCs/>
          <w:color w:val="4472C4"/>
          <w:shd w:val="clear" w:color="auto" w:fill="FFFFFF"/>
          <w:lang w:eastAsia="zh-CN" w:bidi="ar-SA"/>
        </w:rPr>
        <w:t xml:space="preserve"> (RACH may be optional in some cases)</w:t>
      </w:r>
    </w:p>
    <w:p w14:paraId="654C1CDC" w14:textId="77777777" w:rsidR="005D2672" w:rsidRPr="004575B7" w:rsidRDefault="005D2672" w:rsidP="006C49E5">
      <w:pPr>
        <w:rPr>
          <w:rFonts w:ascii="Calibri" w:eastAsia="Times New Roman" w:hAnsi="Calibri" w:cs="Calibri"/>
          <w:b/>
          <w:bCs/>
          <w:sz w:val="22"/>
          <w:szCs w:val="22"/>
          <w:shd w:val="clear" w:color="auto" w:fill="FFFFFF"/>
          <w:lang w:val="en-US" w:eastAsia="zh-CN"/>
        </w:rPr>
      </w:pPr>
    </w:p>
    <w:p w14:paraId="1B8EE07A" w14:textId="353EBF80" w:rsidR="00961BF0" w:rsidRPr="00255BAB" w:rsidRDefault="00585341" w:rsidP="00F71BE1">
      <w:pPr>
        <w:jc w:val="both"/>
        <w:rPr>
          <w:sz w:val="22"/>
          <w:szCs w:val="22"/>
          <w:lang w:val="en-US"/>
        </w:rPr>
      </w:pPr>
      <w:r w:rsidRPr="00255BAB">
        <w:rPr>
          <w:sz w:val="22"/>
          <w:szCs w:val="22"/>
          <w:lang w:val="en-US"/>
        </w:rPr>
        <w:t>In this option</w:t>
      </w:r>
      <w:r w:rsidR="006C49E5" w:rsidRPr="00255BAB">
        <w:rPr>
          <w:sz w:val="22"/>
          <w:szCs w:val="22"/>
          <w:lang w:val="en-US"/>
        </w:rPr>
        <w:t xml:space="preserve">, </w:t>
      </w:r>
      <w:r w:rsidRPr="00255BAB">
        <w:rPr>
          <w:sz w:val="22"/>
          <w:szCs w:val="22"/>
          <w:lang w:val="en-US"/>
        </w:rPr>
        <w:t xml:space="preserve">DCI can be used to trigger L1/L2 mobility. Then the </w:t>
      </w:r>
      <w:r w:rsidR="006C49E5" w:rsidRPr="00255BAB">
        <w:rPr>
          <w:sz w:val="22"/>
          <w:szCs w:val="22"/>
          <w:lang w:val="en-US"/>
        </w:rPr>
        <w:t xml:space="preserve">UE can send a MAC CE </w:t>
      </w:r>
      <w:r w:rsidR="008F79A0" w:rsidRPr="00255BAB">
        <w:rPr>
          <w:sz w:val="22"/>
          <w:szCs w:val="22"/>
          <w:lang w:val="en-US"/>
        </w:rPr>
        <w:t>to</w:t>
      </w:r>
      <w:r w:rsidR="006C49E5" w:rsidRPr="00255BAB">
        <w:rPr>
          <w:sz w:val="22"/>
          <w:szCs w:val="22"/>
          <w:lang w:val="en-US"/>
        </w:rPr>
        <w:t xml:space="preserve"> confirm</w:t>
      </w:r>
      <w:r w:rsidR="008F79A0" w:rsidRPr="00255BAB">
        <w:rPr>
          <w:sz w:val="22"/>
          <w:szCs w:val="22"/>
          <w:lang w:val="en-US"/>
        </w:rPr>
        <w:t xml:space="preserve"> handover is complete</w:t>
      </w:r>
      <w:r w:rsidR="006C49E5" w:rsidRPr="00255BAB">
        <w:rPr>
          <w:sz w:val="22"/>
          <w:szCs w:val="22"/>
          <w:lang w:val="en-US"/>
        </w:rPr>
        <w:t xml:space="preserve">. If the handover </w:t>
      </w:r>
      <w:r w:rsidR="001D65FE" w:rsidRPr="00255BAB">
        <w:rPr>
          <w:sz w:val="22"/>
          <w:szCs w:val="22"/>
          <w:lang w:val="en-US"/>
        </w:rPr>
        <w:t xml:space="preserve">is </w:t>
      </w:r>
      <w:r w:rsidR="001E2EF4" w:rsidRPr="00255BAB">
        <w:rPr>
          <w:sz w:val="22"/>
          <w:szCs w:val="22"/>
          <w:lang w:val="en-US"/>
        </w:rPr>
        <w:t>trigger</w:t>
      </w:r>
      <w:r w:rsidR="001D65FE" w:rsidRPr="00255BAB">
        <w:rPr>
          <w:sz w:val="22"/>
          <w:szCs w:val="22"/>
          <w:lang w:val="en-US"/>
        </w:rPr>
        <w:t>ed</w:t>
      </w:r>
      <w:r w:rsidR="006C49E5" w:rsidRPr="00255BAB">
        <w:rPr>
          <w:sz w:val="22"/>
          <w:szCs w:val="22"/>
          <w:lang w:val="en-US"/>
        </w:rPr>
        <w:t xml:space="preserve"> </w:t>
      </w:r>
      <w:r w:rsidR="001D65FE" w:rsidRPr="00255BAB">
        <w:rPr>
          <w:sz w:val="22"/>
          <w:szCs w:val="22"/>
          <w:lang w:val="en-US"/>
        </w:rPr>
        <w:t xml:space="preserve">by </w:t>
      </w:r>
      <w:r w:rsidR="006C49E5" w:rsidRPr="00255BAB">
        <w:rPr>
          <w:sz w:val="22"/>
          <w:szCs w:val="22"/>
          <w:lang w:val="en-US"/>
        </w:rPr>
        <w:t>MAC CE</w:t>
      </w:r>
      <w:r w:rsidR="001D65FE" w:rsidRPr="00255BAB">
        <w:rPr>
          <w:sz w:val="22"/>
          <w:szCs w:val="22"/>
          <w:lang w:val="en-US"/>
        </w:rPr>
        <w:t xml:space="preserve"> (from network)</w:t>
      </w:r>
      <w:r w:rsidR="006C49E5" w:rsidRPr="00255BAB">
        <w:rPr>
          <w:sz w:val="22"/>
          <w:szCs w:val="22"/>
          <w:lang w:val="en-US"/>
        </w:rPr>
        <w:t xml:space="preserve">, a UE can send HARQ ACK to network for confirmation of successful reception. </w:t>
      </w:r>
      <w:r w:rsidR="00A007DB" w:rsidRPr="00255BAB">
        <w:rPr>
          <w:sz w:val="22"/>
          <w:szCs w:val="22"/>
          <w:lang w:val="en-US"/>
        </w:rPr>
        <w:t>The candidate cell ID</w:t>
      </w:r>
      <w:r w:rsidR="00DF4F42" w:rsidRPr="00255BAB">
        <w:rPr>
          <w:sz w:val="22"/>
          <w:szCs w:val="22"/>
          <w:lang w:val="en-US"/>
        </w:rPr>
        <w:t>/PCI</w:t>
      </w:r>
      <w:r w:rsidR="00A007DB" w:rsidRPr="00255BAB">
        <w:rPr>
          <w:sz w:val="22"/>
          <w:szCs w:val="22"/>
          <w:lang w:val="en-US"/>
        </w:rPr>
        <w:t xml:space="preserve"> may need in be included in </w:t>
      </w:r>
      <w:r w:rsidR="00535682" w:rsidRPr="00255BAB">
        <w:rPr>
          <w:sz w:val="22"/>
          <w:szCs w:val="22"/>
          <w:lang w:val="en-US"/>
        </w:rPr>
        <w:t>DCI/MAC CE payload when multiple candidate cells pre-configured is supported.</w:t>
      </w:r>
      <w:r w:rsidR="00945EAA" w:rsidRPr="00255BAB">
        <w:rPr>
          <w:sz w:val="22"/>
          <w:szCs w:val="22"/>
          <w:lang w:val="en-US"/>
        </w:rPr>
        <w:t xml:space="preserve"> If PCI is used, network may need to ensure that there is no PCI confusion in inter-frequency case.</w:t>
      </w:r>
      <w:r w:rsidR="00535682" w:rsidRPr="00255BAB">
        <w:rPr>
          <w:sz w:val="22"/>
          <w:szCs w:val="22"/>
          <w:lang w:val="en-US"/>
        </w:rPr>
        <w:t xml:space="preserve"> </w:t>
      </w:r>
    </w:p>
    <w:p w14:paraId="128BF20E" w14:textId="5DFF87BB" w:rsidR="005312A2" w:rsidRPr="00255BAB" w:rsidRDefault="00961BF0" w:rsidP="00F71BE1">
      <w:pPr>
        <w:jc w:val="both"/>
        <w:rPr>
          <w:sz w:val="22"/>
          <w:szCs w:val="22"/>
          <w:lang w:val="en-US"/>
        </w:rPr>
      </w:pPr>
      <w:r w:rsidRPr="00255BAB">
        <w:rPr>
          <w:sz w:val="22"/>
          <w:szCs w:val="22"/>
          <w:lang w:val="en-US"/>
        </w:rPr>
        <w:t>Legacy measurement event trigger can be used</w:t>
      </w:r>
      <w:r w:rsidR="00D35008" w:rsidRPr="00255BAB">
        <w:rPr>
          <w:sz w:val="22"/>
          <w:szCs w:val="22"/>
          <w:lang w:val="en-US"/>
        </w:rPr>
        <w:t xml:space="preserve"> for the network to determine when to trigger L1/L2 mobility</w:t>
      </w:r>
      <w:r w:rsidRPr="00255BAB">
        <w:rPr>
          <w:sz w:val="22"/>
          <w:szCs w:val="22"/>
          <w:lang w:val="en-US"/>
        </w:rPr>
        <w:t>, however there may be some delay</w:t>
      </w:r>
      <w:r w:rsidR="00BB1AE4" w:rsidRPr="00255BAB">
        <w:rPr>
          <w:sz w:val="22"/>
          <w:szCs w:val="22"/>
          <w:lang w:val="en-US"/>
        </w:rPr>
        <w:t>. On the other hand, UE can reduce l</w:t>
      </w:r>
      <w:r w:rsidR="00D35008" w:rsidRPr="00255BAB">
        <w:rPr>
          <w:sz w:val="22"/>
          <w:szCs w:val="22"/>
          <w:lang w:val="en-US"/>
        </w:rPr>
        <w:t>atency</w:t>
      </w:r>
      <w:r w:rsidR="00BB1AE4" w:rsidRPr="00255BAB">
        <w:rPr>
          <w:sz w:val="22"/>
          <w:szCs w:val="22"/>
          <w:lang w:val="en-US"/>
        </w:rPr>
        <w:t xml:space="preserve"> by sending L2 measurement report to the network.</w:t>
      </w:r>
    </w:p>
    <w:p w14:paraId="6321BCC0" w14:textId="77777777" w:rsidR="003D6E9C" w:rsidRDefault="003D6E9C" w:rsidP="006C49E5">
      <w:pPr>
        <w:rPr>
          <w:rFonts w:ascii="Calibri" w:eastAsia="Times New Roman" w:hAnsi="Calibri" w:cs="Calibri"/>
          <w:sz w:val="22"/>
          <w:szCs w:val="22"/>
          <w:shd w:val="clear" w:color="auto" w:fill="FFFFFF"/>
          <w:lang w:val="en-US" w:eastAsia="zh-CN"/>
        </w:rPr>
      </w:pPr>
    </w:p>
    <w:p w14:paraId="1648D4FB" w14:textId="716F50B3" w:rsidR="003D6E9C" w:rsidRPr="003D6E9C" w:rsidRDefault="003D6E9C" w:rsidP="003D6E9C">
      <w:pPr>
        <w:rPr>
          <w:rFonts w:ascii="Calibri" w:eastAsia="Times New Roman" w:hAnsi="Calibri" w:cs="Calibri"/>
          <w:sz w:val="22"/>
          <w:szCs w:val="22"/>
          <w:shd w:val="clear" w:color="auto" w:fill="FFFFFF"/>
          <w:lang w:val="en-US" w:eastAsia="zh-CN"/>
        </w:rPr>
      </w:pPr>
      <w:r w:rsidRPr="003D6E9C">
        <w:rPr>
          <w:rFonts w:ascii="Calibri" w:eastAsia="Times New Roman" w:hAnsi="Calibri" w:cs="Calibri"/>
          <w:b/>
          <w:bCs/>
          <w:sz w:val="22"/>
          <w:szCs w:val="22"/>
          <w:u w:val="single"/>
          <w:shd w:val="clear" w:color="auto" w:fill="FFFFFF"/>
          <w:lang w:val="en-US" w:eastAsia="zh-CN"/>
        </w:rPr>
        <w:t xml:space="preserve">Option 2: </w:t>
      </w:r>
      <w:r w:rsidR="00071BAF">
        <w:rPr>
          <w:rFonts w:ascii="Calibri" w:eastAsia="Times New Roman" w:hAnsi="Calibri" w:cs="Calibri"/>
          <w:b/>
          <w:bCs/>
          <w:sz w:val="22"/>
          <w:szCs w:val="22"/>
          <w:u w:val="single"/>
          <w:shd w:val="clear" w:color="auto" w:fill="FFFFFF"/>
          <w:lang w:val="en-US" w:eastAsia="zh-CN"/>
        </w:rPr>
        <w:t>CHO</w:t>
      </w:r>
      <w:r w:rsidR="00FD5FD6">
        <w:rPr>
          <w:rFonts w:ascii="Calibri" w:eastAsia="Times New Roman" w:hAnsi="Calibri" w:cs="Calibri"/>
          <w:b/>
          <w:bCs/>
          <w:sz w:val="22"/>
          <w:szCs w:val="22"/>
          <w:u w:val="single"/>
          <w:shd w:val="clear" w:color="auto" w:fill="FFFFFF"/>
          <w:lang w:val="en-US" w:eastAsia="zh-CN"/>
        </w:rPr>
        <w:t>-</w:t>
      </w:r>
      <w:r w:rsidR="00071BAF">
        <w:rPr>
          <w:rFonts w:ascii="Calibri" w:eastAsia="Times New Roman" w:hAnsi="Calibri" w:cs="Calibri"/>
          <w:b/>
          <w:bCs/>
          <w:sz w:val="22"/>
          <w:szCs w:val="22"/>
          <w:u w:val="single"/>
          <w:shd w:val="clear" w:color="auto" w:fill="FFFFFF"/>
          <w:lang w:val="en-US" w:eastAsia="zh-CN"/>
        </w:rPr>
        <w:t xml:space="preserve">like </w:t>
      </w:r>
      <w:r w:rsidRPr="003D6E9C">
        <w:rPr>
          <w:rFonts w:ascii="Calibri" w:eastAsia="Times New Roman" w:hAnsi="Calibri" w:cs="Calibri"/>
          <w:b/>
          <w:bCs/>
          <w:sz w:val="22"/>
          <w:szCs w:val="22"/>
          <w:u w:val="single"/>
          <w:shd w:val="clear" w:color="auto" w:fill="FFFFFF"/>
          <w:lang w:val="en-US" w:eastAsia="zh-CN"/>
        </w:rPr>
        <w:t xml:space="preserve">based on L1/L2/L3 measurement </w:t>
      </w:r>
      <w:r w:rsidR="00FD5FD6">
        <w:rPr>
          <w:rFonts w:ascii="Calibri" w:eastAsia="Times New Roman" w:hAnsi="Calibri" w:cs="Calibri"/>
          <w:b/>
          <w:bCs/>
          <w:sz w:val="22"/>
          <w:szCs w:val="22"/>
          <w:u w:val="single"/>
          <w:shd w:val="clear" w:color="auto" w:fill="FFFFFF"/>
          <w:lang w:val="en-US" w:eastAsia="zh-CN"/>
        </w:rPr>
        <w:t>initiate from</w:t>
      </w:r>
      <w:r w:rsidRPr="003D6E9C">
        <w:rPr>
          <w:rFonts w:ascii="Calibri" w:eastAsia="Times New Roman" w:hAnsi="Calibri" w:cs="Calibri"/>
          <w:b/>
          <w:bCs/>
          <w:sz w:val="22"/>
          <w:szCs w:val="22"/>
          <w:u w:val="single"/>
          <w:shd w:val="clear" w:color="auto" w:fill="FFFFFF"/>
          <w:lang w:val="en-US" w:eastAsia="zh-CN"/>
        </w:rPr>
        <w:t xml:space="preserve"> </w:t>
      </w:r>
      <w:r w:rsidR="00FD5FD6">
        <w:rPr>
          <w:rFonts w:ascii="Calibri" w:eastAsia="Times New Roman" w:hAnsi="Calibri" w:cs="Calibri"/>
          <w:b/>
          <w:bCs/>
          <w:sz w:val="22"/>
          <w:szCs w:val="22"/>
          <w:u w:val="single"/>
          <w:shd w:val="clear" w:color="auto" w:fill="FFFFFF"/>
          <w:lang w:val="en-US" w:eastAsia="zh-CN"/>
        </w:rPr>
        <w:t xml:space="preserve">the </w:t>
      </w:r>
      <w:r w:rsidRPr="003D6E9C">
        <w:rPr>
          <w:rFonts w:ascii="Calibri" w:eastAsia="Times New Roman" w:hAnsi="Calibri" w:cs="Calibri"/>
          <w:b/>
          <w:bCs/>
          <w:sz w:val="22"/>
          <w:szCs w:val="22"/>
          <w:u w:val="single"/>
          <w:shd w:val="clear" w:color="auto" w:fill="FFFFFF"/>
          <w:lang w:val="en-US" w:eastAsia="zh-CN"/>
        </w:rPr>
        <w:t>UE</w:t>
      </w:r>
    </w:p>
    <w:p w14:paraId="3AC5346F" w14:textId="12E5BCD1" w:rsidR="008F7EF5" w:rsidRPr="00255BAB" w:rsidRDefault="003D6E9C" w:rsidP="00255BAB">
      <w:pPr>
        <w:jc w:val="both"/>
        <w:rPr>
          <w:sz w:val="22"/>
          <w:szCs w:val="22"/>
          <w:lang w:val="en-US"/>
        </w:rPr>
      </w:pPr>
      <w:r w:rsidRPr="00255BAB">
        <w:rPr>
          <w:sz w:val="22"/>
          <w:szCs w:val="22"/>
          <w:lang w:val="en-US"/>
        </w:rPr>
        <w:t xml:space="preserve">In legacy CHO, an execution condition is configured for each candidate cell, and this execution condition </w:t>
      </w:r>
      <w:r w:rsidR="00BD355B" w:rsidRPr="00255BAB">
        <w:rPr>
          <w:sz w:val="22"/>
          <w:szCs w:val="22"/>
          <w:lang w:val="en-US"/>
        </w:rPr>
        <w:t xml:space="preserve">(such as event A3/A5) </w:t>
      </w:r>
      <w:r w:rsidRPr="00255BAB">
        <w:rPr>
          <w:sz w:val="22"/>
          <w:szCs w:val="22"/>
          <w:lang w:val="en-US"/>
        </w:rPr>
        <w:t xml:space="preserve">is </w:t>
      </w:r>
      <w:r w:rsidR="00BD355B" w:rsidRPr="00255BAB">
        <w:rPr>
          <w:sz w:val="22"/>
          <w:szCs w:val="22"/>
          <w:lang w:val="en-US"/>
        </w:rPr>
        <w:t>based on</w:t>
      </w:r>
      <w:r w:rsidRPr="00255BAB">
        <w:rPr>
          <w:sz w:val="22"/>
          <w:szCs w:val="22"/>
          <w:lang w:val="en-US"/>
        </w:rPr>
        <w:t xml:space="preserve"> L3 measurement. When the entering condition of event A3 and/or A5 are met</w:t>
      </w:r>
      <w:r w:rsidR="00BD355B" w:rsidRPr="00255BAB">
        <w:rPr>
          <w:sz w:val="22"/>
          <w:szCs w:val="22"/>
          <w:lang w:val="en-US"/>
        </w:rPr>
        <w:t xml:space="preserve"> and time to trigger is expired</w:t>
      </w:r>
      <w:r w:rsidRPr="00255BAB">
        <w:rPr>
          <w:sz w:val="22"/>
          <w:szCs w:val="22"/>
          <w:lang w:val="en-US"/>
        </w:rPr>
        <w:t xml:space="preserve">, this means the execution condition of this candidate cell is met, then a CHO execution is triggered. Similarly, </w:t>
      </w:r>
      <w:r w:rsidR="00A56FCF" w:rsidRPr="00255BAB">
        <w:rPr>
          <w:sz w:val="22"/>
          <w:szCs w:val="22"/>
          <w:lang w:val="en-US"/>
        </w:rPr>
        <w:t>CHO can apply to L1/L2 mobility</w:t>
      </w:r>
      <w:r w:rsidR="00AB4B7A" w:rsidRPr="00255BAB">
        <w:rPr>
          <w:sz w:val="22"/>
          <w:szCs w:val="22"/>
          <w:lang w:val="en-US"/>
        </w:rPr>
        <w:t xml:space="preserve">. However, </w:t>
      </w:r>
      <w:r w:rsidRPr="00255BAB">
        <w:rPr>
          <w:sz w:val="22"/>
          <w:szCs w:val="22"/>
          <w:lang w:val="en-US"/>
        </w:rPr>
        <w:t xml:space="preserve">the handover </w:t>
      </w:r>
      <w:r w:rsidR="00CA2DCA" w:rsidRPr="00255BAB">
        <w:rPr>
          <w:sz w:val="22"/>
          <w:szCs w:val="22"/>
          <w:lang w:val="en-US"/>
        </w:rPr>
        <w:t>should be</w:t>
      </w:r>
      <w:r w:rsidRPr="00255BAB">
        <w:rPr>
          <w:sz w:val="22"/>
          <w:szCs w:val="22"/>
          <w:lang w:val="en-US"/>
        </w:rPr>
        <w:t xml:space="preserve"> triggered based on L1/L2 measurement results</w:t>
      </w:r>
      <w:r w:rsidR="00CA2DCA" w:rsidRPr="00255BAB">
        <w:rPr>
          <w:sz w:val="22"/>
          <w:szCs w:val="22"/>
          <w:lang w:val="en-US"/>
        </w:rPr>
        <w:t xml:space="preserve">. The network may configure </w:t>
      </w:r>
      <w:r w:rsidRPr="00255BAB">
        <w:rPr>
          <w:sz w:val="22"/>
          <w:szCs w:val="22"/>
          <w:lang w:val="en-US"/>
        </w:rPr>
        <w:t xml:space="preserve">execution </w:t>
      </w:r>
      <w:r w:rsidR="00CA2DCA" w:rsidRPr="00255BAB">
        <w:rPr>
          <w:sz w:val="22"/>
          <w:szCs w:val="22"/>
          <w:lang w:val="en-US"/>
        </w:rPr>
        <w:t xml:space="preserve">condition for </w:t>
      </w:r>
      <w:r w:rsidRPr="00255BAB">
        <w:rPr>
          <w:sz w:val="22"/>
          <w:szCs w:val="22"/>
          <w:lang w:val="en-US"/>
        </w:rPr>
        <w:t>each candidate cell</w:t>
      </w:r>
      <w:r w:rsidR="00CA2DCA" w:rsidRPr="00255BAB">
        <w:rPr>
          <w:sz w:val="22"/>
          <w:szCs w:val="22"/>
          <w:lang w:val="en-US"/>
        </w:rPr>
        <w:t xml:space="preserve"> based on L1/L2 measurement</w:t>
      </w:r>
      <w:r w:rsidRPr="00255BAB">
        <w:rPr>
          <w:sz w:val="22"/>
          <w:szCs w:val="22"/>
          <w:lang w:val="en-US"/>
        </w:rPr>
        <w:t xml:space="preserve">. </w:t>
      </w:r>
      <w:r w:rsidR="00057335" w:rsidRPr="00255BAB">
        <w:rPr>
          <w:sz w:val="22"/>
          <w:szCs w:val="22"/>
          <w:lang w:val="en-US"/>
        </w:rPr>
        <w:t>Figure 5 shows</w:t>
      </w:r>
      <w:r w:rsidR="00441AB7" w:rsidRPr="00255BAB">
        <w:rPr>
          <w:sz w:val="22"/>
          <w:szCs w:val="22"/>
          <w:lang w:val="en-US"/>
        </w:rPr>
        <w:t xml:space="preserve"> an example of</w:t>
      </w:r>
      <w:r w:rsidR="00057335" w:rsidRPr="00255BAB">
        <w:rPr>
          <w:sz w:val="22"/>
          <w:szCs w:val="22"/>
          <w:lang w:val="en-US"/>
        </w:rPr>
        <w:t xml:space="preserve"> the signaling flow</w:t>
      </w:r>
      <w:r w:rsidR="00441AB7" w:rsidRPr="00255BAB">
        <w:rPr>
          <w:sz w:val="22"/>
          <w:szCs w:val="22"/>
          <w:lang w:val="en-US"/>
        </w:rPr>
        <w:t xml:space="preserve"> for intra-DU handover based on L1/L2/L3 measurement</w:t>
      </w:r>
      <w:r w:rsidR="00057335" w:rsidRPr="00255BAB">
        <w:rPr>
          <w:sz w:val="22"/>
          <w:szCs w:val="22"/>
          <w:lang w:val="en-US"/>
        </w:rPr>
        <w:t>.</w:t>
      </w:r>
      <w:r w:rsidR="00441AB7" w:rsidRPr="00255BAB">
        <w:rPr>
          <w:sz w:val="22"/>
          <w:szCs w:val="22"/>
          <w:lang w:val="en-US"/>
        </w:rPr>
        <w:t xml:space="preserve"> RACH may be options in some cases.</w:t>
      </w:r>
    </w:p>
    <w:p w14:paraId="3A796303" w14:textId="77777777" w:rsidR="008F7EF5" w:rsidRDefault="008F7EF5" w:rsidP="008F7EF5">
      <w:pPr>
        <w:pStyle w:val="N4"/>
        <w:ind w:left="0"/>
        <w:jc w:val="center"/>
      </w:pPr>
      <w:r>
        <w:object w:dxaOrig="7368" w:dyaOrig="4969" w14:anchorId="397166D9">
          <v:shape id="_x0000_i1028" type="#_x0000_t75" style="width:322.45pt;height:217.9pt" o:ole="">
            <v:imagedata r:id="rId17" o:title=""/>
          </v:shape>
          <o:OLEObject Type="Embed" ProgID="Visio.Drawing.15" ShapeID="_x0000_i1028" DrawAspect="Content" ObjectID="_1721640447" r:id="rId18"/>
        </w:object>
      </w:r>
    </w:p>
    <w:p w14:paraId="5DD83804" w14:textId="77777777" w:rsidR="008F7EF5" w:rsidRDefault="008F7EF5" w:rsidP="008F7EF5">
      <w:pPr>
        <w:pStyle w:val="N4"/>
        <w:ind w:left="0"/>
        <w:jc w:val="center"/>
      </w:pPr>
    </w:p>
    <w:p w14:paraId="4AE9C7B2" w14:textId="6920DDC1" w:rsidR="008F7EF5" w:rsidRPr="0096437E" w:rsidRDefault="008F7EF5" w:rsidP="008F7EF5">
      <w:pPr>
        <w:pStyle w:val="N1"/>
        <w:jc w:val="center"/>
        <w:rPr>
          <w:rFonts w:ascii="Calibri" w:eastAsia="Times New Roman" w:hAnsi="Calibri" w:cs="Calibri"/>
          <w:b/>
          <w:bCs/>
          <w:color w:val="4472C4"/>
          <w:shd w:val="clear" w:color="auto" w:fill="FFFFFF"/>
          <w:lang w:eastAsia="zh-CN" w:bidi="ar-SA"/>
        </w:rPr>
      </w:pPr>
      <w:r w:rsidRPr="0096437E">
        <w:rPr>
          <w:rFonts w:ascii="Calibri" w:eastAsia="Times New Roman" w:hAnsi="Calibri" w:cs="Calibri"/>
          <w:b/>
          <w:bCs/>
          <w:color w:val="4472C4"/>
          <w:shd w:val="clear" w:color="auto" w:fill="FFFFFF"/>
          <w:lang w:eastAsia="zh-CN" w:bidi="ar-SA"/>
        </w:rPr>
        <w:t xml:space="preserve">Figure </w:t>
      </w:r>
      <w:r w:rsidR="00057335">
        <w:rPr>
          <w:rFonts w:ascii="Calibri" w:eastAsia="Times New Roman" w:hAnsi="Calibri" w:cs="Calibri"/>
          <w:b/>
          <w:bCs/>
          <w:color w:val="4472C4"/>
          <w:shd w:val="clear" w:color="auto" w:fill="FFFFFF"/>
          <w:lang w:eastAsia="zh-CN" w:bidi="ar-SA"/>
        </w:rPr>
        <w:t>5:</w:t>
      </w:r>
      <w:r w:rsidRPr="0096437E">
        <w:rPr>
          <w:rFonts w:ascii="Calibri" w:eastAsia="Times New Roman" w:hAnsi="Calibri" w:cs="Calibri"/>
          <w:b/>
          <w:bCs/>
          <w:color w:val="4472C4"/>
          <w:shd w:val="clear" w:color="auto" w:fill="FFFFFF"/>
          <w:lang w:eastAsia="zh-CN" w:bidi="ar-SA"/>
        </w:rPr>
        <w:t xml:space="preserve"> </w:t>
      </w:r>
      <w:r w:rsidRPr="00BE43DE">
        <w:rPr>
          <w:rFonts w:ascii="Calibri" w:eastAsia="Times New Roman" w:hAnsi="Calibri" w:cs="Calibri"/>
          <w:b/>
          <w:bCs/>
          <w:color w:val="4472C4"/>
          <w:shd w:val="clear" w:color="auto" w:fill="FFFFFF"/>
          <w:lang w:eastAsia="zh-CN" w:bidi="ar-SA"/>
        </w:rPr>
        <w:t>intra-DU handover based on L1/L2</w:t>
      </w:r>
      <w:r>
        <w:rPr>
          <w:rFonts w:ascii="Calibri" w:eastAsia="Times New Roman" w:hAnsi="Calibri" w:cs="Calibri"/>
          <w:b/>
          <w:bCs/>
          <w:color w:val="4472C4"/>
          <w:shd w:val="clear" w:color="auto" w:fill="FFFFFF"/>
          <w:lang w:eastAsia="zh-CN" w:bidi="ar-SA"/>
        </w:rPr>
        <w:t>/L3</w:t>
      </w:r>
      <w:r w:rsidRPr="00BE43DE">
        <w:rPr>
          <w:rFonts w:ascii="Calibri" w:eastAsia="Times New Roman" w:hAnsi="Calibri" w:cs="Calibri"/>
          <w:b/>
          <w:bCs/>
          <w:color w:val="4472C4"/>
          <w:shd w:val="clear" w:color="auto" w:fill="FFFFFF"/>
          <w:lang w:eastAsia="zh-CN" w:bidi="ar-SA"/>
        </w:rPr>
        <w:t xml:space="preserve"> measurements</w:t>
      </w:r>
    </w:p>
    <w:p w14:paraId="5872714C" w14:textId="77777777" w:rsidR="008F7EF5" w:rsidRDefault="008F7EF5" w:rsidP="003D6E9C">
      <w:pPr>
        <w:rPr>
          <w:rFonts w:ascii="Calibri" w:eastAsia="Times New Roman" w:hAnsi="Calibri" w:cs="Calibri"/>
          <w:sz w:val="22"/>
          <w:szCs w:val="22"/>
          <w:shd w:val="clear" w:color="auto" w:fill="FFFFFF"/>
          <w:lang w:val="en-US" w:eastAsia="zh-CN"/>
        </w:rPr>
      </w:pPr>
    </w:p>
    <w:p w14:paraId="7DFB86F2" w14:textId="697726F8" w:rsidR="005E2B1C" w:rsidRPr="0082783A" w:rsidRDefault="006E4400" w:rsidP="003D6E9C">
      <w:pPr>
        <w:rPr>
          <w:sz w:val="22"/>
          <w:szCs w:val="22"/>
          <w:lang w:val="en-US"/>
        </w:rPr>
      </w:pPr>
      <w:r w:rsidRPr="0082783A">
        <w:rPr>
          <w:sz w:val="22"/>
          <w:szCs w:val="22"/>
          <w:lang w:val="en-US"/>
        </w:rPr>
        <w:t>Network con</w:t>
      </w:r>
      <w:r w:rsidR="0082783A" w:rsidRPr="0082783A">
        <w:rPr>
          <w:sz w:val="22"/>
          <w:szCs w:val="22"/>
          <w:lang w:val="en-US"/>
        </w:rPr>
        <w:t xml:space="preserve">trol </w:t>
      </w:r>
      <w:r w:rsidR="009E76F2">
        <w:rPr>
          <w:sz w:val="22"/>
          <w:szCs w:val="22"/>
          <w:lang w:val="en-US"/>
        </w:rPr>
        <w:t>mobility is</w:t>
      </w:r>
      <w:r w:rsidR="00A96F01">
        <w:rPr>
          <w:sz w:val="22"/>
          <w:szCs w:val="22"/>
          <w:lang w:val="en-US"/>
        </w:rPr>
        <w:t xml:space="preserve"> </w:t>
      </w:r>
      <w:r w:rsidR="00CA3FFB">
        <w:rPr>
          <w:sz w:val="22"/>
          <w:szCs w:val="22"/>
          <w:lang w:val="en-US"/>
        </w:rPr>
        <w:t xml:space="preserve">necessary to allow the network </w:t>
      </w:r>
      <w:r w:rsidR="00DA40A4">
        <w:rPr>
          <w:sz w:val="22"/>
          <w:szCs w:val="22"/>
          <w:lang w:val="en-US"/>
        </w:rPr>
        <w:t xml:space="preserve">to have the flexibility </w:t>
      </w:r>
      <w:r w:rsidR="00CA3FFB">
        <w:rPr>
          <w:sz w:val="22"/>
          <w:szCs w:val="22"/>
          <w:lang w:val="en-US"/>
        </w:rPr>
        <w:t xml:space="preserve">to signal UE to </w:t>
      </w:r>
      <w:r w:rsidR="00723DE9">
        <w:rPr>
          <w:sz w:val="22"/>
          <w:szCs w:val="22"/>
          <w:lang w:val="en-US"/>
        </w:rPr>
        <w:t xml:space="preserve">fast </w:t>
      </w:r>
      <w:r w:rsidR="00C0081F">
        <w:rPr>
          <w:sz w:val="22"/>
          <w:szCs w:val="22"/>
          <w:lang w:val="en-US"/>
        </w:rPr>
        <w:t>handover</w:t>
      </w:r>
      <w:r w:rsidR="000F6EDE">
        <w:rPr>
          <w:sz w:val="22"/>
          <w:szCs w:val="22"/>
          <w:lang w:val="en-US"/>
        </w:rPr>
        <w:t>.</w:t>
      </w:r>
      <w:r w:rsidR="00723DE9">
        <w:rPr>
          <w:sz w:val="22"/>
          <w:szCs w:val="22"/>
          <w:lang w:val="en-US"/>
        </w:rPr>
        <w:t xml:space="preserve"> We think this can be </w:t>
      </w:r>
      <w:r w:rsidR="002A0794">
        <w:rPr>
          <w:sz w:val="22"/>
          <w:szCs w:val="22"/>
          <w:lang w:val="en-US"/>
        </w:rPr>
        <w:t xml:space="preserve">higher priority. </w:t>
      </w:r>
      <w:r w:rsidR="00D75C4E">
        <w:rPr>
          <w:sz w:val="22"/>
          <w:szCs w:val="22"/>
          <w:lang w:val="en-US"/>
        </w:rPr>
        <w:t xml:space="preserve">If times allow, we can further discuss CHO-like based </w:t>
      </w:r>
      <w:r w:rsidR="00FC5741">
        <w:rPr>
          <w:sz w:val="22"/>
          <w:szCs w:val="22"/>
          <w:lang w:val="en-US"/>
        </w:rPr>
        <w:t xml:space="preserve">L1/L2/L3 mobility initiated from the UE. </w:t>
      </w:r>
      <w:r w:rsidR="000F6EDE">
        <w:rPr>
          <w:sz w:val="22"/>
          <w:szCs w:val="22"/>
          <w:lang w:val="en-US"/>
        </w:rPr>
        <w:t xml:space="preserve"> </w:t>
      </w:r>
    </w:p>
    <w:p w14:paraId="636A2FCA" w14:textId="6C6D2447" w:rsidR="003D6E9C" w:rsidRDefault="008B236F" w:rsidP="00255BAB">
      <w:pPr>
        <w:jc w:val="both"/>
        <w:rPr>
          <w:b/>
          <w:bCs/>
          <w:sz w:val="22"/>
          <w:szCs w:val="22"/>
          <w:lang w:val="en-US"/>
        </w:rPr>
      </w:pPr>
      <w:r w:rsidRPr="00255BAB">
        <w:rPr>
          <w:b/>
          <w:bCs/>
          <w:sz w:val="22"/>
          <w:szCs w:val="22"/>
          <w:lang w:val="en-US"/>
        </w:rPr>
        <w:t xml:space="preserve">Proposal 2: </w:t>
      </w:r>
      <w:r w:rsidR="008701DB" w:rsidRPr="00255BAB">
        <w:rPr>
          <w:b/>
          <w:bCs/>
          <w:sz w:val="22"/>
          <w:szCs w:val="22"/>
          <w:lang w:val="en-US"/>
        </w:rPr>
        <w:t xml:space="preserve">RAN2 to </w:t>
      </w:r>
      <w:r w:rsidR="0007098C">
        <w:rPr>
          <w:b/>
          <w:bCs/>
          <w:sz w:val="22"/>
          <w:szCs w:val="22"/>
          <w:lang w:val="en-US"/>
        </w:rPr>
        <w:t>prioritize</w:t>
      </w:r>
      <w:r w:rsidR="0007098C" w:rsidRPr="00255BAB">
        <w:rPr>
          <w:b/>
          <w:bCs/>
          <w:sz w:val="22"/>
          <w:szCs w:val="22"/>
          <w:lang w:val="en-US"/>
        </w:rPr>
        <w:t xml:space="preserve"> </w:t>
      </w:r>
      <w:r w:rsidR="00E47C22" w:rsidRPr="00255BAB">
        <w:rPr>
          <w:b/>
          <w:bCs/>
          <w:sz w:val="22"/>
          <w:szCs w:val="22"/>
          <w:lang w:val="en-US"/>
        </w:rPr>
        <w:t xml:space="preserve">network-based </w:t>
      </w:r>
      <w:r w:rsidR="005E1261">
        <w:rPr>
          <w:b/>
          <w:bCs/>
          <w:sz w:val="22"/>
          <w:szCs w:val="22"/>
          <w:lang w:val="en-US"/>
        </w:rPr>
        <w:t>switching for</w:t>
      </w:r>
      <w:r w:rsidR="008701DB" w:rsidRPr="00255BAB">
        <w:rPr>
          <w:b/>
          <w:bCs/>
          <w:sz w:val="22"/>
          <w:szCs w:val="22"/>
          <w:lang w:val="en-US"/>
        </w:rPr>
        <w:t xml:space="preserve"> L1/L2 mobility</w:t>
      </w:r>
      <w:r w:rsidR="00AF0AE0">
        <w:rPr>
          <w:b/>
          <w:bCs/>
          <w:sz w:val="22"/>
          <w:szCs w:val="22"/>
          <w:lang w:val="en-US"/>
        </w:rPr>
        <w:t xml:space="preserve"> via DCI/MAC signaling</w:t>
      </w:r>
      <w:r w:rsidR="00D5187E" w:rsidRPr="00255BAB">
        <w:rPr>
          <w:b/>
          <w:bCs/>
          <w:sz w:val="22"/>
          <w:szCs w:val="22"/>
          <w:lang w:val="en-US"/>
        </w:rPr>
        <w:t>.</w:t>
      </w:r>
    </w:p>
    <w:p w14:paraId="7DDE58CA" w14:textId="77777777" w:rsidR="00E07CD2" w:rsidRPr="00255BAB" w:rsidRDefault="00E07CD2" w:rsidP="00255BAB">
      <w:pPr>
        <w:jc w:val="both"/>
        <w:rPr>
          <w:b/>
          <w:bCs/>
          <w:sz w:val="22"/>
          <w:szCs w:val="22"/>
          <w:lang w:val="en-US"/>
        </w:rPr>
      </w:pPr>
    </w:p>
    <w:p w14:paraId="580459EA" w14:textId="787C29B6" w:rsidR="008C0184" w:rsidRDefault="000657C8" w:rsidP="00B97A71">
      <w:pPr>
        <w:pStyle w:val="Heading2"/>
        <w:numPr>
          <w:ilvl w:val="0"/>
          <w:numId w:val="0"/>
        </w:numPr>
        <w:rPr>
          <w:lang w:val="en-US"/>
        </w:rPr>
      </w:pPr>
      <w:r>
        <w:rPr>
          <w:lang w:val="en-US"/>
        </w:rPr>
        <w:t xml:space="preserve">2.4 </w:t>
      </w:r>
      <w:r w:rsidR="008C0184">
        <w:rPr>
          <w:lang w:val="en-US"/>
        </w:rPr>
        <w:t>DL and UL synchronization</w:t>
      </w:r>
    </w:p>
    <w:p w14:paraId="517777DB" w14:textId="77777777" w:rsidR="008C0184" w:rsidRPr="008C0184" w:rsidRDefault="008C0184" w:rsidP="00B97A71">
      <w:pPr>
        <w:rPr>
          <w:lang w:val="en-US"/>
        </w:rPr>
      </w:pPr>
    </w:p>
    <w:p w14:paraId="0469BBB6" w14:textId="4E208337" w:rsidR="00D5187E" w:rsidRPr="00255BAB" w:rsidRDefault="0046406A" w:rsidP="00255BAB">
      <w:pPr>
        <w:jc w:val="both"/>
        <w:rPr>
          <w:sz w:val="22"/>
          <w:szCs w:val="22"/>
          <w:lang w:val="en-US"/>
        </w:rPr>
      </w:pPr>
      <w:r w:rsidRPr="00255BAB">
        <w:rPr>
          <w:sz w:val="22"/>
          <w:szCs w:val="22"/>
          <w:lang w:val="en-US"/>
        </w:rPr>
        <w:t xml:space="preserve">In terms of DL and UL synchronization, </w:t>
      </w:r>
      <w:r w:rsidR="00816A49" w:rsidRPr="00255BAB">
        <w:rPr>
          <w:sz w:val="22"/>
          <w:szCs w:val="22"/>
          <w:lang w:val="en-US"/>
        </w:rPr>
        <w:t>we can assume no latency is introduced for at least DL</w:t>
      </w:r>
      <w:r w:rsidR="0018353F" w:rsidRPr="00255BAB">
        <w:rPr>
          <w:sz w:val="22"/>
          <w:szCs w:val="22"/>
          <w:lang w:val="en-US"/>
        </w:rPr>
        <w:t xml:space="preserve"> synchronization </w:t>
      </w:r>
      <w:r w:rsidR="00816A49" w:rsidRPr="00255BAB">
        <w:rPr>
          <w:sz w:val="22"/>
          <w:szCs w:val="22"/>
          <w:lang w:val="en-US"/>
        </w:rPr>
        <w:t xml:space="preserve">as </w:t>
      </w:r>
      <w:r w:rsidR="0018353F" w:rsidRPr="00255BAB">
        <w:rPr>
          <w:sz w:val="22"/>
          <w:szCs w:val="22"/>
          <w:lang w:val="en-US"/>
        </w:rPr>
        <w:t xml:space="preserve">the </w:t>
      </w:r>
      <w:r w:rsidR="00816A49" w:rsidRPr="00255BAB">
        <w:rPr>
          <w:sz w:val="22"/>
          <w:szCs w:val="22"/>
          <w:lang w:val="en-US"/>
        </w:rPr>
        <w:t>UE has performed measurements on target cell recently.</w:t>
      </w:r>
      <w:r w:rsidR="0018353F" w:rsidRPr="00255BAB">
        <w:rPr>
          <w:sz w:val="22"/>
          <w:szCs w:val="22"/>
          <w:lang w:val="en-US"/>
        </w:rPr>
        <w:t xml:space="preserve"> However, as for UL synchronization, </w:t>
      </w:r>
      <w:r w:rsidR="00015B67" w:rsidRPr="00255BAB">
        <w:rPr>
          <w:sz w:val="22"/>
          <w:szCs w:val="22"/>
          <w:lang w:val="en-US"/>
        </w:rPr>
        <w:t xml:space="preserve">it depends if unified TCI state is </w:t>
      </w:r>
      <w:r w:rsidR="00D521BE" w:rsidRPr="00255BAB">
        <w:rPr>
          <w:sz w:val="22"/>
          <w:szCs w:val="22"/>
          <w:lang w:val="en-US"/>
        </w:rPr>
        <w:t>configured</w:t>
      </w:r>
      <w:r w:rsidR="0018353F" w:rsidRPr="00255BAB">
        <w:rPr>
          <w:sz w:val="22"/>
          <w:szCs w:val="22"/>
          <w:lang w:val="en-US"/>
        </w:rPr>
        <w:t>:</w:t>
      </w:r>
    </w:p>
    <w:p w14:paraId="7A95FDE1" w14:textId="1F5F0D2E" w:rsidR="00E800FE" w:rsidRPr="00255BAB" w:rsidRDefault="00D521BE" w:rsidP="00255BAB">
      <w:pPr>
        <w:pStyle w:val="ListParagraph"/>
        <w:numPr>
          <w:ilvl w:val="0"/>
          <w:numId w:val="49"/>
        </w:numPr>
        <w:jc w:val="both"/>
        <w:rPr>
          <w:sz w:val="22"/>
          <w:szCs w:val="22"/>
          <w:lang w:val="en-US"/>
        </w:rPr>
      </w:pPr>
      <w:r w:rsidRPr="00255BAB">
        <w:rPr>
          <w:sz w:val="22"/>
          <w:szCs w:val="22"/>
          <w:lang w:val="en-US"/>
        </w:rPr>
        <w:t>Case 1 (unified TCI state is configured)</w:t>
      </w:r>
      <w:r w:rsidR="00E800FE" w:rsidRPr="00255BAB">
        <w:rPr>
          <w:sz w:val="22"/>
          <w:szCs w:val="22"/>
          <w:lang w:val="en-US"/>
        </w:rPr>
        <w:t>: as the continuation of R17 FeMIMO, we can assume</w:t>
      </w:r>
      <w:r w:rsidR="00A55D4B" w:rsidRPr="00255BAB">
        <w:rPr>
          <w:sz w:val="22"/>
          <w:szCs w:val="22"/>
          <w:lang w:val="en-US"/>
        </w:rPr>
        <w:t xml:space="preserve"> R17 UE</w:t>
      </w:r>
      <w:r w:rsidR="00B11104" w:rsidRPr="00255BAB">
        <w:rPr>
          <w:sz w:val="22"/>
          <w:szCs w:val="22"/>
          <w:lang w:val="en-US"/>
        </w:rPr>
        <w:t xml:space="preserve"> is configured with</w:t>
      </w:r>
      <w:r w:rsidR="00E800FE" w:rsidRPr="00255BAB">
        <w:rPr>
          <w:sz w:val="22"/>
          <w:szCs w:val="22"/>
          <w:lang w:val="en-US"/>
        </w:rPr>
        <w:t xml:space="preserve"> a unified TCI state associated to target cell. </w:t>
      </w:r>
      <w:r w:rsidR="00B11104" w:rsidRPr="00255BAB">
        <w:rPr>
          <w:sz w:val="22"/>
          <w:szCs w:val="22"/>
          <w:lang w:val="en-US"/>
        </w:rPr>
        <w:t xml:space="preserve">In this case, </w:t>
      </w:r>
      <w:r w:rsidR="00E800FE" w:rsidRPr="00255BAB">
        <w:rPr>
          <w:sz w:val="22"/>
          <w:szCs w:val="22"/>
          <w:lang w:val="en-US"/>
        </w:rPr>
        <w:t xml:space="preserve">the serving cell TA can be reused as target cell TA. </w:t>
      </w:r>
      <w:r w:rsidR="00B11104" w:rsidRPr="00255BAB">
        <w:rPr>
          <w:sz w:val="22"/>
          <w:szCs w:val="22"/>
          <w:lang w:val="en-US"/>
        </w:rPr>
        <w:t xml:space="preserve">In case of needing </w:t>
      </w:r>
      <w:r w:rsidR="00E800FE" w:rsidRPr="00255BAB">
        <w:rPr>
          <w:sz w:val="22"/>
          <w:szCs w:val="22"/>
          <w:lang w:val="en-US"/>
        </w:rPr>
        <w:t xml:space="preserve">TA adjustment, the TA Command MAC CE </w:t>
      </w:r>
      <w:r w:rsidR="00E91B2E" w:rsidRPr="00255BAB">
        <w:rPr>
          <w:sz w:val="22"/>
          <w:szCs w:val="22"/>
          <w:lang w:val="en-US"/>
        </w:rPr>
        <w:t>should be</w:t>
      </w:r>
      <w:r w:rsidR="00E800FE" w:rsidRPr="00255BAB">
        <w:rPr>
          <w:sz w:val="22"/>
          <w:szCs w:val="22"/>
          <w:lang w:val="en-US"/>
        </w:rPr>
        <w:t xml:space="preserve"> sufficient. It means RACH procedure can be skipped. </w:t>
      </w:r>
    </w:p>
    <w:p w14:paraId="44C3AC6C" w14:textId="28BF95AD" w:rsidR="0018353F" w:rsidRPr="00255BAB" w:rsidRDefault="00E91B2E" w:rsidP="00255BAB">
      <w:pPr>
        <w:pStyle w:val="ListParagraph"/>
        <w:numPr>
          <w:ilvl w:val="0"/>
          <w:numId w:val="49"/>
        </w:numPr>
        <w:jc w:val="both"/>
        <w:rPr>
          <w:sz w:val="22"/>
          <w:szCs w:val="22"/>
          <w:lang w:val="en-US"/>
        </w:rPr>
      </w:pPr>
      <w:r w:rsidRPr="00255BAB">
        <w:rPr>
          <w:sz w:val="22"/>
          <w:szCs w:val="22"/>
          <w:lang w:val="en-US"/>
        </w:rPr>
        <w:t>Case</w:t>
      </w:r>
      <w:r w:rsidR="00E800FE" w:rsidRPr="00255BAB">
        <w:rPr>
          <w:sz w:val="22"/>
          <w:szCs w:val="22"/>
          <w:lang w:val="en-US"/>
        </w:rPr>
        <w:t xml:space="preserve"> 2: If there is no unified TCI state associated to target cell</w:t>
      </w:r>
      <w:r w:rsidR="00DE3F55">
        <w:rPr>
          <w:sz w:val="22"/>
          <w:szCs w:val="22"/>
          <w:lang w:val="en-US"/>
        </w:rPr>
        <w:t>,</w:t>
      </w:r>
      <w:r w:rsidR="00E800FE" w:rsidRPr="00255BAB">
        <w:rPr>
          <w:sz w:val="22"/>
          <w:szCs w:val="22"/>
          <w:lang w:val="en-US"/>
        </w:rPr>
        <w:t xml:space="preserve"> </w:t>
      </w:r>
      <w:r w:rsidR="00DE3F55">
        <w:rPr>
          <w:sz w:val="22"/>
          <w:szCs w:val="22"/>
          <w:lang w:val="en-US"/>
        </w:rPr>
        <w:t>t</w:t>
      </w:r>
      <w:r w:rsidR="00E800FE" w:rsidRPr="00255BAB">
        <w:rPr>
          <w:sz w:val="22"/>
          <w:szCs w:val="22"/>
          <w:lang w:val="en-US"/>
        </w:rPr>
        <w:t>wo step RACH, RACH-less handover or early RACH before the execution of handover can be considered.</w:t>
      </w:r>
    </w:p>
    <w:p w14:paraId="5A0F1FF8" w14:textId="77777777" w:rsidR="00B120F3" w:rsidRDefault="00A72222" w:rsidP="00255BAB">
      <w:pPr>
        <w:jc w:val="both"/>
        <w:rPr>
          <w:sz w:val="22"/>
          <w:szCs w:val="22"/>
          <w:lang w:val="en-US"/>
        </w:rPr>
      </w:pPr>
      <w:r>
        <w:rPr>
          <w:sz w:val="22"/>
          <w:szCs w:val="22"/>
          <w:lang w:val="en-US"/>
        </w:rPr>
        <w:t>I</w:t>
      </w:r>
      <w:r w:rsidR="000C26C4">
        <w:rPr>
          <w:sz w:val="22"/>
          <w:szCs w:val="22"/>
          <w:lang w:val="en-US"/>
        </w:rPr>
        <w:t xml:space="preserve">n case 1, unified TCI state is simpler and </w:t>
      </w:r>
      <w:r w:rsidR="00247C77">
        <w:rPr>
          <w:sz w:val="22"/>
          <w:szCs w:val="22"/>
          <w:lang w:val="en-US"/>
        </w:rPr>
        <w:t xml:space="preserve">further reduce latency because RACH is not needed. In case of unified TCI state cannot be assumed in case 2, </w:t>
      </w:r>
      <w:r w:rsidR="00921A1B">
        <w:rPr>
          <w:sz w:val="22"/>
          <w:szCs w:val="22"/>
          <w:lang w:val="en-US"/>
        </w:rPr>
        <w:t>different optimization to reduce latency such as two step RACH, RACH-less (however, it is only reused TA can be applied, no suitable for all cases)</w:t>
      </w:r>
      <w:r w:rsidR="007A5ABC">
        <w:rPr>
          <w:sz w:val="22"/>
          <w:szCs w:val="22"/>
          <w:lang w:val="en-US"/>
        </w:rPr>
        <w:t xml:space="preserve"> and early RACH can be considered. Due to the simplicity</w:t>
      </w:r>
      <w:r w:rsidR="00DC278B">
        <w:rPr>
          <w:sz w:val="22"/>
          <w:szCs w:val="22"/>
          <w:lang w:val="en-US"/>
        </w:rPr>
        <w:t xml:space="preserve"> of unified TCI state</w:t>
      </w:r>
      <w:r w:rsidR="00290CB8">
        <w:rPr>
          <w:sz w:val="22"/>
          <w:szCs w:val="22"/>
          <w:lang w:val="en-US"/>
        </w:rPr>
        <w:t xml:space="preserve"> and </w:t>
      </w:r>
      <w:r w:rsidR="00290CB8" w:rsidRPr="003435E5">
        <w:rPr>
          <w:sz w:val="22"/>
          <w:szCs w:val="22"/>
          <w:lang w:val="en-US"/>
        </w:rPr>
        <w:t>based on the guidance from Chairman “Focus first on intra-freq-intra-DU”, in the rest sections we mainly discuss scenario 2b.”</w:t>
      </w:r>
    </w:p>
    <w:p w14:paraId="474CB5FC" w14:textId="32E037B7" w:rsidR="004F77F1" w:rsidRPr="00255BAB" w:rsidRDefault="004F77F1" w:rsidP="004F77F1">
      <w:pPr>
        <w:jc w:val="both"/>
        <w:rPr>
          <w:b/>
          <w:bCs/>
          <w:sz w:val="22"/>
          <w:szCs w:val="22"/>
          <w:lang w:val="en-US"/>
        </w:rPr>
      </w:pPr>
      <w:r w:rsidRPr="00255BAB">
        <w:rPr>
          <w:b/>
          <w:bCs/>
          <w:sz w:val="22"/>
          <w:szCs w:val="22"/>
          <w:lang w:val="en-US"/>
        </w:rPr>
        <w:t xml:space="preserve">Proposal </w:t>
      </w:r>
      <w:r>
        <w:rPr>
          <w:b/>
          <w:bCs/>
          <w:sz w:val="22"/>
          <w:szCs w:val="22"/>
          <w:lang w:val="en-US"/>
        </w:rPr>
        <w:t>3</w:t>
      </w:r>
      <w:r w:rsidRPr="00255BAB">
        <w:rPr>
          <w:b/>
          <w:bCs/>
          <w:sz w:val="22"/>
          <w:szCs w:val="22"/>
          <w:lang w:val="en-US"/>
        </w:rPr>
        <w:t xml:space="preserve">: RAN2 </w:t>
      </w:r>
      <w:r>
        <w:rPr>
          <w:b/>
          <w:bCs/>
          <w:sz w:val="22"/>
          <w:szCs w:val="22"/>
          <w:lang w:val="en-US"/>
        </w:rPr>
        <w:t xml:space="preserve">to </w:t>
      </w:r>
      <w:r w:rsidRPr="00255BAB">
        <w:rPr>
          <w:b/>
          <w:bCs/>
          <w:sz w:val="22"/>
          <w:szCs w:val="22"/>
          <w:lang w:val="en-US"/>
        </w:rPr>
        <w:t xml:space="preserve">prioritize unified TCI state </w:t>
      </w:r>
      <w:r>
        <w:rPr>
          <w:b/>
          <w:bCs/>
          <w:sz w:val="22"/>
          <w:szCs w:val="22"/>
          <w:lang w:val="en-US"/>
        </w:rPr>
        <w:t>based</w:t>
      </w:r>
      <w:r w:rsidRPr="00255BAB">
        <w:rPr>
          <w:b/>
          <w:bCs/>
          <w:sz w:val="22"/>
          <w:szCs w:val="22"/>
          <w:lang w:val="en-US"/>
        </w:rPr>
        <w:t xml:space="preserve"> L1/L2 mobility</w:t>
      </w:r>
      <w:r>
        <w:rPr>
          <w:b/>
          <w:bCs/>
          <w:sz w:val="22"/>
          <w:szCs w:val="22"/>
          <w:lang w:val="en-US"/>
        </w:rPr>
        <w:t xml:space="preserve"> over the non-unified TCI state</w:t>
      </w:r>
      <w:r w:rsidR="00EB3593">
        <w:rPr>
          <w:b/>
          <w:bCs/>
          <w:sz w:val="22"/>
          <w:szCs w:val="22"/>
          <w:lang w:val="en-US"/>
        </w:rPr>
        <w:t xml:space="preserve"> based</w:t>
      </w:r>
      <w:r w:rsidRPr="00255BAB">
        <w:rPr>
          <w:b/>
          <w:bCs/>
          <w:sz w:val="22"/>
          <w:szCs w:val="22"/>
          <w:lang w:val="en-US"/>
        </w:rPr>
        <w:t xml:space="preserve">. </w:t>
      </w:r>
    </w:p>
    <w:p w14:paraId="072CD55F" w14:textId="64EE70D1" w:rsidR="00E91B2E" w:rsidRPr="00255BAB" w:rsidRDefault="00E91B2E" w:rsidP="00255BAB">
      <w:pPr>
        <w:jc w:val="both"/>
        <w:rPr>
          <w:b/>
          <w:bCs/>
          <w:sz w:val="22"/>
          <w:szCs w:val="22"/>
          <w:lang w:val="en-US"/>
        </w:rPr>
      </w:pPr>
      <w:r w:rsidRPr="00255BAB">
        <w:rPr>
          <w:b/>
          <w:bCs/>
          <w:sz w:val="22"/>
          <w:szCs w:val="22"/>
          <w:lang w:val="en-US"/>
        </w:rPr>
        <w:t xml:space="preserve"> </w:t>
      </w:r>
    </w:p>
    <w:p w14:paraId="4136ACA7" w14:textId="66F0E6D0" w:rsidR="00C65D89" w:rsidRPr="00255BAB" w:rsidRDefault="00C65D89" w:rsidP="00DA0BFA">
      <w:pPr>
        <w:rPr>
          <w:sz w:val="22"/>
          <w:szCs w:val="22"/>
          <w:lang w:val="en-US"/>
        </w:rPr>
      </w:pPr>
    </w:p>
    <w:p w14:paraId="0CB606A8" w14:textId="0856907F" w:rsidR="00811C81" w:rsidRDefault="00811C81" w:rsidP="00811C81">
      <w:pPr>
        <w:pStyle w:val="Heading2"/>
        <w:numPr>
          <w:ilvl w:val="0"/>
          <w:numId w:val="0"/>
        </w:numPr>
        <w:rPr>
          <w:lang w:val="en-US"/>
        </w:rPr>
      </w:pPr>
      <w:r>
        <w:rPr>
          <w:lang w:val="en-US"/>
        </w:rPr>
        <w:t>2.5 RRC modelling</w:t>
      </w:r>
      <w:r w:rsidR="002C6207">
        <w:rPr>
          <w:lang w:val="en-US"/>
        </w:rPr>
        <w:t xml:space="preserve"> of scenario (2b)</w:t>
      </w:r>
    </w:p>
    <w:p w14:paraId="17E3D287" w14:textId="77777777" w:rsidR="00882D75" w:rsidRPr="006C49E5" w:rsidRDefault="00882D75" w:rsidP="006C49E5">
      <w:pPr>
        <w:rPr>
          <w:rFonts w:ascii="Calibri" w:eastAsia="Times New Roman" w:hAnsi="Calibri" w:cs="Calibri"/>
          <w:sz w:val="22"/>
          <w:szCs w:val="22"/>
          <w:shd w:val="clear" w:color="auto" w:fill="FFFFFF"/>
          <w:lang w:val="en-US" w:eastAsia="zh-CN"/>
        </w:rPr>
      </w:pPr>
    </w:p>
    <w:p w14:paraId="61D7E16B" w14:textId="15ECFCBB" w:rsidR="00DD5BAE" w:rsidRDefault="007D38BC" w:rsidP="00335DB5">
      <w:pPr>
        <w:jc w:val="both"/>
        <w:rPr>
          <w:sz w:val="22"/>
          <w:szCs w:val="22"/>
          <w:lang w:val="en-US"/>
        </w:rPr>
      </w:pPr>
      <w:r>
        <w:rPr>
          <w:sz w:val="22"/>
          <w:szCs w:val="22"/>
          <w:lang w:val="en-US"/>
        </w:rPr>
        <w:t xml:space="preserve">Since the motivation of L1/L2 based </w:t>
      </w:r>
      <w:r w:rsidR="009F56B2">
        <w:rPr>
          <w:sz w:val="22"/>
          <w:szCs w:val="22"/>
          <w:lang w:val="en-US"/>
        </w:rPr>
        <w:t xml:space="preserve">inter-cell mobility is </w:t>
      </w:r>
      <w:r w:rsidR="0090028C">
        <w:rPr>
          <w:sz w:val="22"/>
          <w:szCs w:val="22"/>
          <w:lang w:val="en-US"/>
        </w:rPr>
        <w:t xml:space="preserve">to reduce the </w:t>
      </w:r>
      <w:r w:rsidR="00F37141">
        <w:rPr>
          <w:sz w:val="22"/>
          <w:szCs w:val="22"/>
          <w:lang w:val="en-US"/>
        </w:rPr>
        <w:t xml:space="preserve">latency, </w:t>
      </w:r>
      <w:r w:rsidR="007D253A">
        <w:rPr>
          <w:sz w:val="22"/>
          <w:szCs w:val="22"/>
          <w:lang w:val="en-US"/>
        </w:rPr>
        <w:t xml:space="preserve">we </w:t>
      </w:r>
      <w:r w:rsidR="00894510">
        <w:rPr>
          <w:sz w:val="22"/>
          <w:szCs w:val="22"/>
          <w:lang w:val="en-US"/>
        </w:rPr>
        <w:t>would like</w:t>
      </w:r>
      <w:r w:rsidR="007D253A">
        <w:rPr>
          <w:sz w:val="22"/>
          <w:szCs w:val="22"/>
          <w:lang w:val="en-US"/>
        </w:rPr>
        <w:t xml:space="preserve"> to further </w:t>
      </w:r>
      <w:r w:rsidR="00624C00">
        <w:rPr>
          <w:sz w:val="22"/>
          <w:szCs w:val="22"/>
          <w:lang w:val="en-US"/>
        </w:rPr>
        <w:t xml:space="preserve">study </w:t>
      </w:r>
      <w:r w:rsidR="00894510">
        <w:rPr>
          <w:sz w:val="22"/>
          <w:szCs w:val="22"/>
          <w:lang w:val="en-US"/>
        </w:rPr>
        <w:t xml:space="preserve">scenario (2b) </w:t>
      </w:r>
      <w:r w:rsidR="00570A4F">
        <w:rPr>
          <w:sz w:val="22"/>
          <w:szCs w:val="22"/>
          <w:lang w:val="en-US"/>
        </w:rPr>
        <w:t xml:space="preserve">as proposed in </w:t>
      </w:r>
      <w:r w:rsidR="003D4E23">
        <w:rPr>
          <w:sz w:val="22"/>
          <w:szCs w:val="22"/>
          <w:lang w:val="en-US"/>
        </w:rPr>
        <w:t xml:space="preserve">proposal </w:t>
      </w:r>
      <w:r w:rsidR="00FD0287">
        <w:rPr>
          <w:sz w:val="22"/>
          <w:szCs w:val="22"/>
          <w:lang w:val="en-US"/>
        </w:rPr>
        <w:t>3</w:t>
      </w:r>
      <w:r w:rsidR="00B00950">
        <w:rPr>
          <w:sz w:val="22"/>
          <w:szCs w:val="22"/>
          <w:lang w:val="en-US"/>
        </w:rPr>
        <w:t xml:space="preserve"> because </w:t>
      </w:r>
      <w:r w:rsidR="000928A8">
        <w:rPr>
          <w:sz w:val="22"/>
          <w:szCs w:val="22"/>
          <w:lang w:val="en-US"/>
        </w:rPr>
        <w:t>it has the smallest latency as discussed in our paper [2]</w:t>
      </w:r>
      <w:r w:rsidR="003E4C1D">
        <w:rPr>
          <w:sz w:val="22"/>
          <w:szCs w:val="22"/>
          <w:lang w:val="en-US"/>
        </w:rPr>
        <w:t>.</w:t>
      </w:r>
      <w:r w:rsidR="000B7C9B">
        <w:rPr>
          <w:sz w:val="22"/>
          <w:szCs w:val="22"/>
          <w:lang w:val="en-US"/>
        </w:rPr>
        <w:t xml:space="preserve"> </w:t>
      </w:r>
      <w:r w:rsidR="000928A8">
        <w:rPr>
          <w:sz w:val="22"/>
          <w:szCs w:val="22"/>
          <w:lang w:val="en-US"/>
        </w:rPr>
        <w:t>T</w:t>
      </w:r>
      <w:r w:rsidR="000B7C9B">
        <w:rPr>
          <w:sz w:val="22"/>
          <w:szCs w:val="22"/>
          <w:lang w:val="en-US"/>
        </w:rPr>
        <w:t xml:space="preserve">he premise </w:t>
      </w:r>
      <w:r w:rsidR="00DD5BAE">
        <w:rPr>
          <w:sz w:val="22"/>
          <w:szCs w:val="22"/>
          <w:lang w:val="en-US"/>
        </w:rPr>
        <w:t>of scenario (2b) is that a unified TCI state associated to target cell has been activated for</w:t>
      </w:r>
      <w:r w:rsidR="000928A8">
        <w:rPr>
          <w:sz w:val="22"/>
          <w:szCs w:val="22"/>
          <w:lang w:val="en-US"/>
        </w:rPr>
        <w:t xml:space="preserve"> the</w:t>
      </w:r>
      <w:r w:rsidR="00DD5BAE">
        <w:rPr>
          <w:sz w:val="22"/>
          <w:szCs w:val="22"/>
          <w:lang w:val="en-US"/>
        </w:rPr>
        <w:t xml:space="preserve"> UE.</w:t>
      </w:r>
      <w:r w:rsidR="00362B3F">
        <w:rPr>
          <w:sz w:val="22"/>
          <w:szCs w:val="22"/>
          <w:lang w:val="en-US"/>
        </w:rPr>
        <w:t xml:space="preserve"> In this case</w:t>
      </w:r>
      <w:r w:rsidR="00567AA3">
        <w:rPr>
          <w:sz w:val="22"/>
          <w:szCs w:val="22"/>
          <w:lang w:val="en-US"/>
        </w:rPr>
        <w:t xml:space="preserve">, the RRC modelling issue needs to be addressed, i.e., </w:t>
      </w:r>
      <w:r w:rsidR="004278A1">
        <w:rPr>
          <w:sz w:val="22"/>
          <w:szCs w:val="22"/>
          <w:lang w:val="en-US"/>
        </w:rPr>
        <w:t xml:space="preserve">the L1/L2 based </w:t>
      </w:r>
      <w:r w:rsidR="00EE7583">
        <w:rPr>
          <w:sz w:val="22"/>
          <w:szCs w:val="22"/>
          <w:lang w:val="en-US"/>
        </w:rPr>
        <w:t>inter-cell mobility</w:t>
      </w:r>
      <w:r w:rsidR="0003123C">
        <w:rPr>
          <w:sz w:val="22"/>
          <w:szCs w:val="22"/>
          <w:lang w:val="en-US"/>
        </w:rPr>
        <w:t xml:space="preserve"> is handled in which level.</w:t>
      </w:r>
    </w:p>
    <w:p w14:paraId="77C7BF6E" w14:textId="72CF0CC9" w:rsidR="00DF74F5" w:rsidRPr="007B4D57" w:rsidRDefault="007A1527" w:rsidP="00335DB5">
      <w:pPr>
        <w:jc w:val="both"/>
        <w:rPr>
          <w:sz w:val="22"/>
          <w:szCs w:val="22"/>
          <w:lang w:val="en-US"/>
        </w:rPr>
      </w:pPr>
      <w:r>
        <w:rPr>
          <w:sz w:val="22"/>
          <w:szCs w:val="22"/>
          <w:lang w:val="en-US"/>
        </w:rPr>
        <w:t>During</w:t>
      </w:r>
      <w:r w:rsidR="002F3934" w:rsidRPr="007B4D57">
        <w:rPr>
          <w:sz w:val="22"/>
          <w:szCs w:val="22"/>
          <w:lang w:val="en-US"/>
        </w:rPr>
        <w:t xml:space="preserve"> Rel-17</w:t>
      </w:r>
      <w:r w:rsidR="00927E1B" w:rsidRPr="007B4D57">
        <w:rPr>
          <w:sz w:val="22"/>
          <w:szCs w:val="22"/>
          <w:lang w:val="en-US"/>
        </w:rPr>
        <w:t xml:space="preserve"> FeMIMO WI</w:t>
      </w:r>
      <w:r w:rsidR="00B7445B" w:rsidRPr="007B4D57">
        <w:rPr>
          <w:sz w:val="22"/>
          <w:szCs w:val="22"/>
          <w:lang w:val="en-US"/>
        </w:rPr>
        <w:t xml:space="preserve"> [3]</w:t>
      </w:r>
      <w:r w:rsidR="00DF74F5" w:rsidRPr="007B4D57">
        <w:rPr>
          <w:sz w:val="22"/>
          <w:szCs w:val="22"/>
          <w:lang w:val="en-US"/>
        </w:rPr>
        <w:t>,</w:t>
      </w:r>
      <w:r w:rsidR="00B7445B" w:rsidRPr="007B4D57">
        <w:rPr>
          <w:sz w:val="22"/>
          <w:szCs w:val="22"/>
          <w:lang w:val="en-US"/>
        </w:rPr>
        <w:t xml:space="preserve"> </w:t>
      </w:r>
      <w:r w:rsidR="00D9470E">
        <w:rPr>
          <w:sz w:val="22"/>
          <w:szCs w:val="22"/>
          <w:lang w:val="en-US"/>
        </w:rPr>
        <w:t>there are 4 options</w:t>
      </w:r>
      <w:r>
        <w:rPr>
          <w:sz w:val="22"/>
          <w:szCs w:val="22"/>
          <w:lang w:val="en-US"/>
        </w:rPr>
        <w:t xml:space="preserve"> </w:t>
      </w:r>
      <w:r w:rsidR="00D03E38">
        <w:rPr>
          <w:sz w:val="22"/>
          <w:szCs w:val="22"/>
          <w:lang w:val="en-US"/>
        </w:rPr>
        <w:t xml:space="preserve">heavily discussed </w:t>
      </w:r>
      <w:r w:rsidR="00B7445B" w:rsidRPr="007B4D57">
        <w:rPr>
          <w:sz w:val="22"/>
          <w:szCs w:val="22"/>
          <w:lang w:val="en-US"/>
        </w:rPr>
        <w:t>for inter-cell beam management operation</w:t>
      </w:r>
      <w:r>
        <w:rPr>
          <w:sz w:val="22"/>
          <w:szCs w:val="22"/>
          <w:lang w:val="en-US"/>
        </w:rPr>
        <w:t xml:space="preserve">. </w:t>
      </w:r>
      <w:r w:rsidR="00821D61" w:rsidRPr="007B4D57">
        <w:rPr>
          <w:sz w:val="22"/>
          <w:szCs w:val="22"/>
          <w:lang w:val="en-US"/>
        </w:rPr>
        <w:t>They could be considered as the baseline for</w:t>
      </w:r>
      <w:r w:rsidR="007C5DC3" w:rsidRPr="007B4D57">
        <w:rPr>
          <w:sz w:val="22"/>
          <w:szCs w:val="22"/>
          <w:lang w:val="en-US"/>
        </w:rPr>
        <w:t xml:space="preserve"> the RRC modelling of L1/L2 based handover</w:t>
      </w:r>
      <w:r w:rsidR="00DA63E9">
        <w:rPr>
          <w:sz w:val="22"/>
          <w:szCs w:val="22"/>
          <w:lang w:val="en-US"/>
        </w:rPr>
        <w:t>, as RAN2 need</w:t>
      </w:r>
      <w:r w:rsidR="00554844">
        <w:rPr>
          <w:sz w:val="22"/>
          <w:szCs w:val="22"/>
          <w:lang w:val="en-US"/>
        </w:rPr>
        <w:t>s</w:t>
      </w:r>
      <w:r w:rsidR="00DA63E9">
        <w:rPr>
          <w:sz w:val="22"/>
          <w:szCs w:val="22"/>
          <w:lang w:val="en-US"/>
        </w:rPr>
        <w:t xml:space="preserve"> to consider how </w:t>
      </w:r>
      <w:r w:rsidR="003345F3">
        <w:rPr>
          <w:sz w:val="22"/>
          <w:szCs w:val="22"/>
          <w:lang w:val="en-US"/>
        </w:rPr>
        <w:t>to</w:t>
      </w:r>
      <w:r w:rsidR="00DA63E9">
        <w:rPr>
          <w:sz w:val="22"/>
          <w:szCs w:val="22"/>
          <w:lang w:val="en-US"/>
        </w:rPr>
        <w:t xml:space="preserve"> model</w:t>
      </w:r>
      <w:r w:rsidR="003345F3">
        <w:rPr>
          <w:sz w:val="22"/>
          <w:szCs w:val="22"/>
          <w:lang w:val="en-US"/>
        </w:rPr>
        <w:t xml:space="preserve"> the target cell from RRC perspective</w:t>
      </w:r>
      <w:r w:rsidR="009465EE" w:rsidRPr="009465EE">
        <w:rPr>
          <w:sz w:val="22"/>
          <w:szCs w:val="22"/>
          <w:lang w:val="en-US"/>
        </w:rPr>
        <w:t xml:space="preserve"> </w:t>
      </w:r>
      <w:r w:rsidR="009465EE">
        <w:rPr>
          <w:sz w:val="22"/>
          <w:szCs w:val="22"/>
          <w:lang w:val="en-US"/>
        </w:rPr>
        <w:t xml:space="preserve">when we consider the TCI state associated to target cell has been activated for </w:t>
      </w:r>
      <w:r w:rsidR="00B83B3B">
        <w:rPr>
          <w:sz w:val="22"/>
          <w:szCs w:val="22"/>
          <w:lang w:val="en-US"/>
        </w:rPr>
        <w:t xml:space="preserve">the </w:t>
      </w:r>
      <w:r w:rsidR="009465EE">
        <w:rPr>
          <w:sz w:val="22"/>
          <w:szCs w:val="22"/>
          <w:lang w:val="en-US"/>
        </w:rPr>
        <w:t>UE</w:t>
      </w:r>
      <w:r w:rsidR="007C5DC3" w:rsidRPr="007B4D57">
        <w:rPr>
          <w:sz w:val="22"/>
          <w:szCs w:val="22"/>
          <w:lang w:val="en-US"/>
        </w:rPr>
        <w:t>.</w:t>
      </w:r>
    </w:p>
    <w:p w14:paraId="28F4714A" w14:textId="6380CE7F" w:rsidR="00335DB5" w:rsidRDefault="00DF74F5" w:rsidP="00DF74F5">
      <w:pPr>
        <w:pStyle w:val="ListParagraph"/>
        <w:numPr>
          <w:ilvl w:val="0"/>
          <w:numId w:val="54"/>
        </w:numPr>
        <w:rPr>
          <w:sz w:val="22"/>
          <w:szCs w:val="22"/>
          <w:lang w:val="en-US"/>
        </w:rPr>
      </w:pPr>
      <w:r w:rsidRPr="00335DB5">
        <w:rPr>
          <w:sz w:val="22"/>
          <w:szCs w:val="22"/>
          <w:lang w:val="en-US"/>
        </w:rPr>
        <w:t xml:space="preserve">Option 1: </w:t>
      </w:r>
      <w:r w:rsidR="00F56E45" w:rsidRPr="00335DB5">
        <w:rPr>
          <w:sz w:val="22"/>
          <w:szCs w:val="22"/>
          <w:lang w:val="en-US"/>
        </w:rPr>
        <w:t xml:space="preserve">the target cell is </w:t>
      </w:r>
      <w:r w:rsidR="0007118A" w:rsidRPr="00335DB5">
        <w:rPr>
          <w:sz w:val="22"/>
          <w:szCs w:val="22"/>
          <w:lang w:val="en-US"/>
        </w:rPr>
        <w:t xml:space="preserve">considered as a </w:t>
      </w:r>
      <w:r w:rsidRPr="00335DB5">
        <w:rPr>
          <w:sz w:val="22"/>
          <w:szCs w:val="22"/>
          <w:lang w:val="en-US"/>
        </w:rPr>
        <w:t>Cell</w:t>
      </w:r>
    </w:p>
    <w:p w14:paraId="29602785" w14:textId="3C908340" w:rsidR="00A45E22" w:rsidRDefault="00A45E22" w:rsidP="00DF74F5">
      <w:pPr>
        <w:pStyle w:val="ListParagraph"/>
        <w:numPr>
          <w:ilvl w:val="1"/>
          <w:numId w:val="54"/>
        </w:numPr>
        <w:rPr>
          <w:sz w:val="22"/>
          <w:szCs w:val="22"/>
          <w:lang w:val="en-US"/>
        </w:rPr>
      </w:pPr>
      <w:r>
        <w:rPr>
          <w:sz w:val="22"/>
          <w:szCs w:val="22"/>
          <w:lang w:val="en-US"/>
        </w:rPr>
        <w:t xml:space="preserve">Cell addition, modification and release are </w:t>
      </w:r>
      <w:r w:rsidR="00453BD0">
        <w:rPr>
          <w:sz w:val="22"/>
          <w:szCs w:val="22"/>
          <w:lang w:val="en-US"/>
        </w:rPr>
        <w:t>signaled via RRC</w:t>
      </w:r>
    </w:p>
    <w:p w14:paraId="19C7CABF" w14:textId="28507FA0" w:rsidR="00CE4431" w:rsidRDefault="00CE4431" w:rsidP="00DF74F5">
      <w:pPr>
        <w:pStyle w:val="ListParagraph"/>
        <w:numPr>
          <w:ilvl w:val="1"/>
          <w:numId w:val="54"/>
        </w:numPr>
        <w:rPr>
          <w:sz w:val="22"/>
          <w:szCs w:val="22"/>
          <w:lang w:val="en-US"/>
        </w:rPr>
      </w:pPr>
      <w:r>
        <w:rPr>
          <w:sz w:val="22"/>
          <w:szCs w:val="22"/>
          <w:lang w:val="en-US"/>
        </w:rPr>
        <w:t>For intra-</w:t>
      </w:r>
      <w:r w:rsidR="00B677A0">
        <w:rPr>
          <w:sz w:val="22"/>
          <w:szCs w:val="22"/>
          <w:lang w:val="en-US"/>
        </w:rPr>
        <w:t>DU case, some part of the MAC configuration and operation are shared between source and target cell</w:t>
      </w:r>
      <w:r w:rsidR="00765DC0">
        <w:rPr>
          <w:sz w:val="22"/>
          <w:szCs w:val="22"/>
          <w:lang w:val="en-US"/>
        </w:rPr>
        <w:t xml:space="preserve"> (e.g. beam/ TCI switching, TA, HARQ). </w:t>
      </w:r>
    </w:p>
    <w:p w14:paraId="56340459" w14:textId="14AF6FC9" w:rsidR="00F24FD2" w:rsidRDefault="003561B4" w:rsidP="00DF74F5">
      <w:pPr>
        <w:pStyle w:val="ListParagraph"/>
        <w:numPr>
          <w:ilvl w:val="1"/>
          <w:numId w:val="54"/>
        </w:numPr>
        <w:rPr>
          <w:sz w:val="22"/>
          <w:szCs w:val="22"/>
          <w:lang w:val="en-US"/>
        </w:rPr>
      </w:pPr>
      <w:r>
        <w:rPr>
          <w:sz w:val="22"/>
          <w:szCs w:val="22"/>
          <w:lang w:val="en-US"/>
        </w:rPr>
        <w:t>Pros:</w:t>
      </w:r>
    </w:p>
    <w:p w14:paraId="14023964" w14:textId="47950D2D" w:rsidR="00DA15D2" w:rsidRDefault="003561B4" w:rsidP="003561B4">
      <w:pPr>
        <w:pStyle w:val="ListParagraph"/>
        <w:numPr>
          <w:ilvl w:val="2"/>
          <w:numId w:val="54"/>
        </w:numPr>
        <w:rPr>
          <w:sz w:val="22"/>
          <w:szCs w:val="22"/>
          <w:lang w:val="en-US"/>
        </w:rPr>
      </w:pPr>
      <w:r>
        <w:rPr>
          <w:sz w:val="22"/>
          <w:szCs w:val="22"/>
          <w:lang w:val="en-US"/>
        </w:rPr>
        <w:t xml:space="preserve">This approach </w:t>
      </w:r>
      <w:r w:rsidR="00FF0EF4">
        <w:rPr>
          <w:sz w:val="22"/>
          <w:szCs w:val="22"/>
          <w:lang w:val="en-US"/>
        </w:rPr>
        <w:t>allow</w:t>
      </w:r>
      <w:r w:rsidR="006504AE">
        <w:rPr>
          <w:sz w:val="22"/>
          <w:szCs w:val="22"/>
          <w:lang w:val="en-US"/>
        </w:rPr>
        <w:t>s</w:t>
      </w:r>
      <w:r w:rsidR="00FF0EF4">
        <w:rPr>
          <w:sz w:val="22"/>
          <w:szCs w:val="22"/>
          <w:lang w:val="en-US"/>
        </w:rPr>
        <w:t xml:space="preserve"> maximum flexibility which also </w:t>
      </w:r>
      <w:r w:rsidR="00DA15D2">
        <w:rPr>
          <w:sz w:val="22"/>
          <w:szCs w:val="22"/>
          <w:lang w:val="en-US"/>
        </w:rPr>
        <w:t>future proof.</w:t>
      </w:r>
    </w:p>
    <w:p w14:paraId="01A7DA6A" w14:textId="77777777" w:rsidR="00DE5551" w:rsidRDefault="00DA15D2" w:rsidP="00DA15D2">
      <w:pPr>
        <w:pStyle w:val="ListParagraph"/>
        <w:numPr>
          <w:ilvl w:val="1"/>
          <w:numId w:val="54"/>
        </w:numPr>
        <w:rPr>
          <w:sz w:val="22"/>
          <w:szCs w:val="22"/>
          <w:lang w:val="en-US"/>
        </w:rPr>
      </w:pPr>
      <w:r>
        <w:rPr>
          <w:sz w:val="22"/>
          <w:szCs w:val="22"/>
          <w:lang w:val="en-US"/>
        </w:rPr>
        <w:t>Cons:</w:t>
      </w:r>
    </w:p>
    <w:p w14:paraId="6CB37482" w14:textId="734F31EB" w:rsidR="00A6010C" w:rsidRDefault="00DE5551" w:rsidP="00DE5551">
      <w:pPr>
        <w:pStyle w:val="ListParagraph"/>
        <w:numPr>
          <w:ilvl w:val="2"/>
          <w:numId w:val="54"/>
        </w:numPr>
        <w:rPr>
          <w:sz w:val="22"/>
          <w:szCs w:val="22"/>
          <w:lang w:val="en-US"/>
        </w:rPr>
      </w:pPr>
      <w:r>
        <w:rPr>
          <w:sz w:val="22"/>
          <w:szCs w:val="22"/>
          <w:lang w:val="en-US"/>
        </w:rPr>
        <w:t xml:space="preserve">Some L1 parameters may require limitation </w:t>
      </w:r>
      <w:r w:rsidR="00E117FF">
        <w:rPr>
          <w:sz w:val="22"/>
          <w:szCs w:val="22"/>
          <w:lang w:val="en-US"/>
        </w:rPr>
        <w:t xml:space="preserve">(some can be different from serving cell and some cannot). This can rely on network implementation or </w:t>
      </w:r>
      <w:r w:rsidR="00A6010C">
        <w:rPr>
          <w:sz w:val="22"/>
          <w:szCs w:val="22"/>
          <w:lang w:val="en-US"/>
        </w:rPr>
        <w:t>has to specify by referring to RAN1 specification.</w:t>
      </w:r>
    </w:p>
    <w:p w14:paraId="18B8FC22" w14:textId="794E3E8A" w:rsidR="003561B4" w:rsidRDefault="00DE5551" w:rsidP="00DE5551">
      <w:pPr>
        <w:pStyle w:val="ListParagraph"/>
        <w:numPr>
          <w:ilvl w:val="2"/>
          <w:numId w:val="54"/>
        </w:numPr>
        <w:rPr>
          <w:sz w:val="22"/>
          <w:szCs w:val="22"/>
          <w:lang w:val="en-US"/>
        </w:rPr>
      </w:pPr>
      <w:r>
        <w:rPr>
          <w:sz w:val="22"/>
          <w:szCs w:val="22"/>
          <w:lang w:val="en-US"/>
        </w:rPr>
        <w:t xml:space="preserve"> </w:t>
      </w:r>
      <w:r w:rsidR="004B568F">
        <w:rPr>
          <w:sz w:val="22"/>
          <w:szCs w:val="22"/>
          <w:lang w:val="en-US"/>
        </w:rPr>
        <w:t>Large specification effort/ complexity and signaling involve in this model for L1/L2 mobility</w:t>
      </w:r>
      <w:r w:rsidR="009504DA">
        <w:rPr>
          <w:sz w:val="22"/>
          <w:szCs w:val="22"/>
          <w:lang w:val="en-US"/>
        </w:rPr>
        <w:t xml:space="preserve">. This mainly due to if it requires to capture what </w:t>
      </w:r>
      <w:r w:rsidR="00CE4431">
        <w:rPr>
          <w:sz w:val="22"/>
          <w:szCs w:val="22"/>
          <w:lang w:val="en-US"/>
        </w:rPr>
        <w:t xml:space="preserve">L1 parameters </w:t>
      </w:r>
      <w:r w:rsidR="009504DA">
        <w:rPr>
          <w:sz w:val="22"/>
          <w:szCs w:val="22"/>
          <w:lang w:val="en-US"/>
        </w:rPr>
        <w:t>can be different and what can be the same.</w:t>
      </w:r>
      <w:r w:rsidR="00FC5E38">
        <w:rPr>
          <w:sz w:val="22"/>
          <w:szCs w:val="22"/>
          <w:lang w:val="en-US"/>
        </w:rPr>
        <w:t xml:space="preserve"> But network could solve this by implementation (gives the entire cell configuration to UE)</w:t>
      </w:r>
    </w:p>
    <w:p w14:paraId="10A1593F" w14:textId="2D2D13D5" w:rsidR="00765DC0" w:rsidRDefault="006504AE">
      <w:pPr>
        <w:pStyle w:val="ListParagraph"/>
        <w:numPr>
          <w:ilvl w:val="2"/>
          <w:numId w:val="54"/>
        </w:numPr>
        <w:rPr>
          <w:sz w:val="22"/>
          <w:szCs w:val="22"/>
          <w:lang w:val="en-US"/>
        </w:rPr>
      </w:pPr>
      <w:r>
        <w:rPr>
          <w:sz w:val="22"/>
          <w:szCs w:val="22"/>
          <w:lang w:val="en-US"/>
        </w:rPr>
        <w:t>Need to support partially shared MAC operation.</w:t>
      </w:r>
    </w:p>
    <w:p w14:paraId="3469550E" w14:textId="224753D7" w:rsidR="00963122" w:rsidRDefault="00963122" w:rsidP="00A82804">
      <w:pPr>
        <w:pStyle w:val="ListParagraph"/>
        <w:numPr>
          <w:ilvl w:val="2"/>
          <w:numId w:val="54"/>
        </w:numPr>
        <w:rPr>
          <w:sz w:val="22"/>
          <w:szCs w:val="22"/>
          <w:lang w:val="en-US"/>
        </w:rPr>
      </w:pPr>
      <w:r>
        <w:rPr>
          <w:sz w:val="22"/>
          <w:szCs w:val="22"/>
          <w:lang w:val="en-US"/>
        </w:rPr>
        <w:t xml:space="preserve">Need to consider how to incorporate with exiting TCI state configuration associated with target cell but configured as a part of serving cell configuration. </w:t>
      </w:r>
    </w:p>
    <w:p w14:paraId="3A2F9A7E" w14:textId="77777777" w:rsidR="00335DB5" w:rsidRDefault="00DF74F5" w:rsidP="00DF74F5">
      <w:pPr>
        <w:pStyle w:val="ListParagraph"/>
        <w:numPr>
          <w:ilvl w:val="0"/>
          <w:numId w:val="54"/>
        </w:numPr>
        <w:rPr>
          <w:sz w:val="22"/>
          <w:szCs w:val="22"/>
          <w:lang w:val="en-US"/>
        </w:rPr>
      </w:pPr>
      <w:r w:rsidRPr="00335DB5">
        <w:rPr>
          <w:sz w:val="22"/>
          <w:szCs w:val="22"/>
          <w:lang w:val="en-US"/>
        </w:rPr>
        <w:t xml:space="preserve">Option 2: </w:t>
      </w:r>
      <w:r w:rsidR="00265DF0" w:rsidRPr="00335DB5">
        <w:rPr>
          <w:sz w:val="22"/>
          <w:szCs w:val="22"/>
          <w:lang w:val="en-US"/>
        </w:rPr>
        <w:t xml:space="preserve">the target cell is considered as </w:t>
      </w:r>
      <w:r w:rsidR="00B004ED" w:rsidRPr="00335DB5">
        <w:rPr>
          <w:sz w:val="22"/>
          <w:szCs w:val="22"/>
          <w:lang w:val="en-US"/>
        </w:rPr>
        <w:t xml:space="preserve">an additional </w:t>
      </w:r>
      <w:r w:rsidRPr="00335DB5">
        <w:rPr>
          <w:sz w:val="22"/>
          <w:szCs w:val="22"/>
          <w:lang w:val="en-US"/>
        </w:rPr>
        <w:t>BWP</w:t>
      </w:r>
    </w:p>
    <w:p w14:paraId="280063E9" w14:textId="48F2DD25" w:rsidR="009D7D18" w:rsidRDefault="00862AEF" w:rsidP="00DF74F5">
      <w:pPr>
        <w:pStyle w:val="ListParagraph"/>
        <w:numPr>
          <w:ilvl w:val="1"/>
          <w:numId w:val="54"/>
        </w:numPr>
        <w:rPr>
          <w:sz w:val="22"/>
          <w:szCs w:val="22"/>
          <w:lang w:val="en-US"/>
        </w:rPr>
      </w:pPr>
      <w:r>
        <w:rPr>
          <w:sz w:val="22"/>
          <w:szCs w:val="22"/>
          <w:lang w:val="en-US"/>
        </w:rPr>
        <w:t>TRP activation/ deactivation can be achieved via BWP switching mechanism in current framework.</w:t>
      </w:r>
    </w:p>
    <w:p w14:paraId="75C62F9F" w14:textId="7846DF7F" w:rsidR="00862AEF" w:rsidRDefault="008E5465" w:rsidP="00DF74F5">
      <w:pPr>
        <w:pStyle w:val="ListParagraph"/>
        <w:numPr>
          <w:ilvl w:val="1"/>
          <w:numId w:val="54"/>
        </w:numPr>
        <w:rPr>
          <w:sz w:val="22"/>
          <w:szCs w:val="22"/>
          <w:lang w:val="en-US"/>
        </w:rPr>
      </w:pPr>
      <w:r>
        <w:rPr>
          <w:sz w:val="22"/>
          <w:szCs w:val="22"/>
          <w:lang w:val="en-US"/>
        </w:rPr>
        <w:t>Pros:</w:t>
      </w:r>
    </w:p>
    <w:p w14:paraId="07B64538" w14:textId="706DA3C4" w:rsidR="008E5465" w:rsidRDefault="001165E3" w:rsidP="008E5465">
      <w:pPr>
        <w:pStyle w:val="ListParagraph"/>
        <w:numPr>
          <w:ilvl w:val="2"/>
          <w:numId w:val="54"/>
        </w:numPr>
        <w:rPr>
          <w:sz w:val="22"/>
          <w:szCs w:val="22"/>
          <w:lang w:val="en-US"/>
        </w:rPr>
      </w:pPr>
      <w:r>
        <w:rPr>
          <w:sz w:val="22"/>
          <w:szCs w:val="22"/>
          <w:lang w:val="en-US"/>
        </w:rPr>
        <w:t>Slightly simpler approach to support inter-cell mobility as part of BWP switching framework.</w:t>
      </w:r>
    </w:p>
    <w:p w14:paraId="79DC0C8A" w14:textId="5EDDE69D" w:rsidR="00CC5B53" w:rsidRPr="00A82804" w:rsidRDefault="00615C61" w:rsidP="00A82804">
      <w:pPr>
        <w:pStyle w:val="ListParagraph"/>
        <w:numPr>
          <w:ilvl w:val="2"/>
          <w:numId w:val="54"/>
        </w:numPr>
        <w:rPr>
          <w:sz w:val="22"/>
          <w:szCs w:val="22"/>
          <w:lang w:val="en-US"/>
        </w:rPr>
      </w:pPr>
      <w:r>
        <w:rPr>
          <w:sz w:val="22"/>
          <w:szCs w:val="22"/>
          <w:lang w:val="en-US"/>
        </w:rPr>
        <w:t>Support separate PHY configuration</w:t>
      </w:r>
    </w:p>
    <w:p w14:paraId="1E52573A" w14:textId="015EBA47" w:rsidR="008E5465" w:rsidRDefault="008E5465" w:rsidP="00DF74F5">
      <w:pPr>
        <w:pStyle w:val="ListParagraph"/>
        <w:numPr>
          <w:ilvl w:val="1"/>
          <w:numId w:val="54"/>
        </w:numPr>
        <w:rPr>
          <w:sz w:val="22"/>
          <w:szCs w:val="22"/>
          <w:lang w:val="en-US"/>
        </w:rPr>
      </w:pPr>
      <w:r>
        <w:rPr>
          <w:sz w:val="22"/>
          <w:szCs w:val="22"/>
          <w:lang w:val="en-US"/>
        </w:rPr>
        <w:t>Cons:</w:t>
      </w:r>
    </w:p>
    <w:p w14:paraId="21AD4270" w14:textId="59E510E9" w:rsidR="008E5465" w:rsidRDefault="007A40B0" w:rsidP="008E5465">
      <w:pPr>
        <w:pStyle w:val="ListParagraph"/>
        <w:numPr>
          <w:ilvl w:val="2"/>
          <w:numId w:val="54"/>
        </w:numPr>
        <w:rPr>
          <w:sz w:val="22"/>
          <w:szCs w:val="22"/>
          <w:lang w:val="en-US"/>
        </w:rPr>
      </w:pPr>
      <w:r>
        <w:rPr>
          <w:sz w:val="22"/>
          <w:szCs w:val="22"/>
          <w:lang w:val="en-US"/>
        </w:rPr>
        <w:t>PHY parameters for dedicated BWP may be different</w:t>
      </w:r>
      <w:r w:rsidR="006E544A">
        <w:rPr>
          <w:sz w:val="22"/>
          <w:szCs w:val="22"/>
          <w:lang w:val="en-US"/>
        </w:rPr>
        <w:t xml:space="preserve">. Similar to option 1, capture L1 parameters what is the same and different may be required. </w:t>
      </w:r>
    </w:p>
    <w:p w14:paraId="1866D872" w14:textId="7C5A2CE3" w:rsidR="006E544A" w:rsidRDefault="005C5300" w:rsidP="008E5465">
      <w:pPr>
        <w:pStyle w:val="ListParagraph"/>
        <w:numPr>
          <w:ilvl w:val="2"/>
          <w:numId w:val="54"/>
        </w:numPr>
        <w:rPr>
          <w:sz w:val="22"/>
          <w:szCs w:val="22"/>
          <w:lang w:val="en-US"/>
        </w:rPr>
      </w:pPr>
      <w:r>
        <w:rPr>
          <w:sz w:val="22"/>
          <w:szCs w:val="22"/>
          <w:lang w:val="en-US"/>
        </w:rPr>
        <w:t>Handle</w:t>
      </w:r>
      <w:r w:rsidR="00701843">
        <w:rPr>
          <w:sz w:val="22"/>
          <w:szCs w:val="22"/>
          <w:lang w:val="en-US"/>
        </w:rPr>
        <w:t xml:space="preserve"> multiple active BWP </w:t>
      </w:r>
      <w:r>
        <w:rPr>
          <w:sz w:val="22"/>
          <w:szCs w:val="22"/>
          <w:lang w:val="en-US"/>
        </w:rPr>
        <w:t>operation</w:t>
      </w:r>
      <w:r w:rsidR="00F76F6E">
        <w:rPr>
          <w:sz w:val="22"/>
          <w:szCs w:val="22"/>
          <w:lang w:val="en-US"/>
        </w:rPr>
        <w:t xml:space="preserve"> as it is possible 2 BWPs active at the same time. It will involve RAN1 work.</w:t>
      </w:r>
    </w:p>
    <w:p w14:paraId="73351938" w14:textId="30D88880" w:rsidR="00DC2880" w:rsidRDefault="0098308F" w:rsidP="008E5465">
      <w:pPr>
        <w:pStyle w:val="ListParagraph"/>
        <w:numPr>
          <w:ilvl w:val="2"/>
          <w:numId w:val="54"/>
        </w:numPr>
        <w:rPr>
          <w:sz w:val="22"/>
          <w:szCs w:val="22"/>
          <w:lang w:val="en-US"/>
        </w:rPr>
      </w:pPr>
      <w:r>
        <w:rPr>
          <w:sz w:val="22"/>
          <w:szCs w:val="22"/>
          <w:lang w:val="en-US"/>
        </w:rPr>
        <w:t>BWP ID space may need to increase from current specification (</w:t>
      </w:r>
      <w:r w:rsidR="00A82804">
        <w:rPr>
          <w:sz w:val="22"/>
          <w:szCs w:val="22"/>
          <w:lang w:val="en-US"/>
        </w:rPr>
        <w:t xml:space="preserve">currently BWP ID space is </w:t>
      </w:r>
      <w:r>
        <w:rPr>
          <w:sz w:val="22"/>
          <w:szCs w:val="22"/>
          <w:lang w:val="en-US"/>
        </w:rPr>
        <w:t>4).</w:t>
      </w:r>
    </w:p>
    <w:p w14:paraId="1EB31051" w14:textId="770A078F" w:rsidR="00B70F0C" w:rsidRDefault="00B70F0C">
      <w:pPr>
        <w:pStyle w:val="ListParagraph"/>
        <w:numPr>
          <w:ilvl w:val="2"/>
          <w:numId w:val="54"/>
        </w:numPr>
        <w:rPr>
          <w:sz w:val="22"/>
          <w:szCs w:val="22"/>
          <w:lang w:val="en-US"/>
        </w:rPr>
      </w:pPr>
      <w:r>
        <w:rPr>
          <w:sz w:val="22"/>
          <w:szCs w:val="22"/>
          <w:lang w:val="en-US"/>
        </w:rPr>
        <w:t xml:space="preserve">Cannot have cell-specific configuration as it is per-BWP configuration. </w:t>
      </w:r>
    </w:p>
    <w:p w14:paraId="64772467" w14:textId="04EEC74A" w:rsidR="00EA5CA1" w:rsidRPr="00EA5CA1" w:rsidRDefault="00EA5CA1" w:rsidP="00A82804">
      <w:pPr>
        <w:pStyle w:val="ListParagraph"/>
        <w:numPr>
          <w:ilvl w:val="2"/>
          <w:numId w:val="54"/>
        </w:numPr>
        <w:rPr>
          <w:sz w:val="22"/>
          <w:szCs w:val="22"/>
          <w:lang w:val="en-US"/>
        </w:rPr>
      </w:pPr>
      <w:r w:rsidRPr="00EA5CA1">
        <w:rPr>
          <w:sz w:val="22"/>
          <w:szCs w:val="22"/>
          <w:lang w:val="en-US"/>
        </w:rPr>
        <w:t xml:space="preserve">Need to consider how to incorporate with exiting TCI state configuration associated with target cell but configured as a part of serving cell configuration. </w:t>
      </w:r>
    </w:p>
    <w:p w14:paraId="6FE842E4" w14:textId="367A80C4" w:rsidR="00335DB5" w:rsidRDefault="00DF74F5" w:rsidP="00DF74F5">
      <w:pPr>
        <w:pStyle w:val="ListParagraph"/>
        <w:numPr>
          <w:ilvl w:val="0"/>
          <w:numId w:val="54"/>
        </w:numPr>
        <w:rPr>
          <w:sz w:val="22"/>
          <w:szCs w:val="22"/>
          <w:lang w:val="en-US"/>
        </w:rPr>
      </w:pPr>
      <w:r w:rsidRPr="00335DB5">
        <w:rPr>
          <w:sz w:val="22"/>
          <w:szCs w:val="22"/>
          <w:lang w:val="en-US"/>
        </w:rPr>
        <w:t xml:space="preserve">Option 3: </w:t>
      </w:r>
      <w:r w:rsidR="00086A83" w:rsidRPr="00335DB5">
        <w:rPr>
          <w:sz w:val="22"/>
          <w:szCs w:val="22"/>
          <w:lang w:val="en-US"/>
        </w:rPr>
        <w:t xml:space="preserve">the target cell is considered as </w:t>
      </w:r>
      <w:r w:rsidRPr="00335DB5">
        <w:rPr>
          <w:sz w:val="22"/>
          <w:szCs w:val="22"/>
          <w:lang w:val="en-US"/>
        </w:rPr>
        <w:t>beam resource (e.g. TCI state, QCL-info)</w:t>
      </w:r>
    </w:p>
    <w:p w14:paraId="76F6991B" w14:textId="5D6482D1" w:rsidR="00932DAE" w:rsidRDefault="00932DAE" w:rsidP="00DF74F5">
      <w:pPr>
        <w:pStyle w:val="ListParagraph"/>
        <w:numPr>
          <w:ilvl w:val="1"/>
          <w:numId w:val="54"/>
        </w:numPr>
        <w:rPr>
          <w:sz w:val="22"/>
          <w:szCs w:val="22"/>
          <w:lang w:val="en-US"/>
        </w:rPr>
      </w:pPr>
      <w:r>
        <w:rPr>
          <w:sz w:val="22"/>
          <w:szCs w:val="22"/>
          <w:lang w:val="en-US"/>
        </w:rPr>
        <w:lastRenderedPageBreak/>
        <w:t>Additional SSB set(</w:t>
      </w:r>
      <w:r w:rsidR="008723CD">
        <w:rPr>
          <w:sz w:val="22"/>
          <w:szCs w:val="22"/>
          <w:lang w:val="en-US"/>
        </w:rPr>
        <w:t>s</w:t>
      </w:r>
      <w:r>
        <w:rPr>
          <w:sz w:val="22"/>
          <w:szCs w:val="22"/>
          <w:lang w:val="en-US"/>
        </w:rPr>
        <w:t>) from non-serving cell (TRP with different PCI) is configured</w:t>
      </w:r>
      <w:r w:rsidR="001C4ECA">
        <w:rPr>
          <w:sz w:val="22"/>
          <w:szCs w:val="22"/>
          <w:lang w:val="en-US"/>
        </w:rPr>
        <w:t>.</w:t>
      </w:r>
      <w:r>
        <w:rPr>
          <w:sz w:val="22"/>
          <w:szCs w:val="22"/>
          <w:lang w:val="en-US"/>
        </w:rPr>
        <w:t xml:space="preserve"> </w:t>
      </w:r>
    </w:p>
    <w:p w14:paraId="68731795" w14:textId="19F4DB79" w:rsidR="00DE284B" w:rsidRPr="007D135E" w:rsidRDefault="007779F9" w:rsidP="00DE284B">
      <w:pPr>
        <w:pStyle w:val="ListParagraph"/>
        <w:numPr>
          <w:ilvl w:val="1"/>
          <w:numId w:val="54"/>
        </w:numPr>
        <w:rPr>
          <w:sz w:val="22"/>
          <w:szCs w:val="22"/>
          <w:lang w:val="en-US"/>
        </w:rPr>
      </w:pPr>
      <w:r>
        <w:rPr>
          <w:sz w:val="22"/>
          <w:szCs w:val="22"/>
          <w:lang w:val="en-US"/>
        </w:rPr>
        <w:t>Can a</w:t>
      </w:r>
      <w:r w:rsidR="00C851DB">
        <w:rPr>
          <w:sz w:val="22"/>
          <w:szCs w:val="22"/>
          <w:lang w:val="en-US"/>
        </w:rPr>
        <w:t>ssociat</w:t>
      </w:r>
      <w:r>
        <w:rPr>
          <w:sz w:val="22"/>
          <w:szCs w:val="22"/>
          <w:lang w:val="en-US"/>
        </w:rPr>
        <w:t>e</w:t>
      </w:r>
      <w:r w:rsidR="00C851DB">
        <w:rPr>
          <w:sz w:val="22"/>
          <w:szCs w:val="22"/>
          <w:lang w:val="en-US"/>
        </w:rPr>
        <w:t xml:space="preserve"> TCI states, CSI measurement </w:t>
      </w:r>
      <w:r w:rsidR="00B01689">
        <w:rPr>
          <w:sz w:val="22"/>
          <w:szCs w:val="22"/>
          <w:lang w:val="en-US"/>
        </w:rPr>
        <w:t xml:space="preserve">with </w:t>
      </w:r>
      <w:r w:rsidR="00A854D4">
        <w:rPr>
          <w:sz w:val="22"/>
          <w:szCs w:val="22"/>
          <w:lang w:val="en-US"/>
        </w:rPr>
        <w:t>index</w:t>
      </w:r>
    </w:p>
    <w:p w14:paraId="35DD4FFC" w14:textId="152C9AB8" w:rsidR="006D20F6" w:rsidRDefault="006D20F6" w:rsidP="00DF74F5">
      <w:pPr>
        <w:pStyle w:val="ListParagraph"/>
        <w:numPr>
          <w:ilvl w:val="1"/>
          <w:numId w:val="54"/>
        </w:numPr>
        <w:rPr>
          <w:sz w:val="22"/>
          <w:szCs w:val="22"/>
          <w:lang w:val="en-US"/>
        </w:rPr>
      </w:pPr>
      <w:r>
        <w:rPr>
          <w:sz w:val="22"/>
          <w:szCs w:val="22"/>
          <w:lang w:val="en-US"/>
        </w:rPr>
        <w:t>Pros:</w:t>
      </w:r>
    </w:p>
    <w:p w14:paraId="65EE3637" w14:textId="5317B74A" w:rsidR="00DE284B" w:rsidRPr="007D135E" w:rsidRDefault="006D20F6" w:rsidP="007D135E">
      <w:pPr>
        <w:pStyle w:val="ListParagraph"/>
        <w:numPr>
          <w:ilvl w:val="2"/>
          <w:numId w:val="54"/>
        </w:numPr>
        <w:rPr>
          <w:sz w:val="22"/>
          <w:szCs w:val="22"/>
          <w:lang w:val="en-US"/>
        </w:rPr>
      </w:pPr>
      <w:r w:rsidRPr="006D20F6">
        <w:rPr>
          <w:sz w:val="22"/>
          <w:szCs w:val="22"/>
          <w:lang w:val="en-US"/>
        </w:rPr>
        <w:t xml:space="preserve">straightforward </w:t>
      </w:r>
      <w:r w:rsidR="00EA5CA1">
        <w:rPr>
          <w:sz w:val="22"/>
          <w:szCs w:val="22"/>
          <w:lang w:val="en-US"/>
        </w:rPr>
        <w:t>based on Rel-17 unified TCI fram</w:t>
      </w:r>
      <w:r w:rsidR="00160AC4">
        <w:rPr>
          <w:sz w:val="22"/>
          <w:szCs w:val="22"/>
          <w:lang w:val="en-US"/>
        </w:rPr>
        <w:t>e</w:t>
      </w:r>
      <w:r w:rsidR="00EA5CA1">
        <w:rPr>
          <w:sz w:val="22"/>
          <w:szCs w:val="22"/>
          <w:lang w:val="en-US"/>
        </w:rPr>
        <w:t>work</w:t>
      </w:r>
    </w:p>
    <w:p w14:paraId="341F04F3" w14:textId="7ED46BA9" w:rsidR="006D20F6" w:rsidRDefault="006D20F6" w:rsidP="00DF74F5">
      <w:pPr>
        <w:pStyle w:val="ListParagraph"/>
        <w:numPr>
          <w:ilvl w:val="1"/>
          <w:numId w:val="54"/>
        </w:numPr>
        <w:rPr>
          <w:sz w:val="22"/>
          <w:szCs w:val="22"/>
          <w:lang w:val="en-US"/>
        </w:rPr>
      </w:pPr>
      <w:r>
        <w:rPr>
          <w:sz w:val="22"/>
          <w:szCs w:val="22"/>
          <w:lang w:val="en-US"/>
        </w:rPr>
        <w:t>Cons:</w:t>
      </w:r>
    </w:p>
    <w:p w14:paraId="63503D4E" w14:textId="0EFDCE75" w:rsidR="006D20F6" w:rsidRDefault="006D20F6" w:rsidP="006D20F6">
      <w:pPr>
        <w:pStyle w:val="ListParagraph"/>
        <w:numPr>
          <w:ilvl w:val="2"/>
          <w:numId w:val="54"/>
        </w:numPr>
        <w:rPr>
          <w:sz w:val="22"/>
          <w:szCs w:val="22"/>
          <w:lang w:val="en-US"/>
        </w:rPr>
      </w:pPr>
      <w:r w:rsidRPr="006D20F6">
        <w:rPr>
          <w:sz w:val="22"/>
          <w:szCs w:val="22"/>
          <w:lang w:val="en-US"/>
        </w:rPr>
        <w:t>how to separately configure without per cell or per BWP level configuration</w:t>
      </w:r>
    </w:p>
    <w:p w14:paraId="6679C5B6" w14:textId="638200DF" w:rsidR="00DF74F5" w:rsidRPr="006540F6" w:rsidRDefault="00DF74F5" w:rsidP="00DF74F5">
      <w:pPr>
        <w:rPr>
          <w:b/>
          <w:bCs/>
          <w:sz w:val="22"/>
          <w:szCs w:val="22"/>
          <w:lang w:val="en-US"/>
        </w:rPr>
      </w:pPr>
      <w:r w:rsidRPr="006540F6">
        <w:rPr>
          <w:b/>
          <w:bCs/>
          <w:sz w:val="22"/>
          <w:szCs w:val="22"/>
          <w:lang w:val="en-US"/>
        </w:rPr>
        <w:t xml:space="preserve">Proposal </w:t>
      </w:r>
      <w:r w:rsidR="00B51D59">
        <w:rPr>
          <w:b/>
          <w:bCs/>
          <w:sz w:val="22"/>
          <w:szCs w:val="22"/>
          <w:lang w:val="en-US"/>
        </w:rPr>
        <w:t>4</w:t>
      </w:r>
      <w:r w:rsidRPr="006540F6">
        <w:rPr>
          <w:b/>
          <w:bCs/>
          <w:sz w:val="22"/>
          <w:szCs w:val="22"/>
          <w:lang w:val="en-US"/>
        </w:rPr>
        <w:t xml:space="preserve">: RAN2 </w:t>
      </w:r>
      <w:r w:rsidR="00851AF5" w:rsidRPr="006540F6">
        <w:rPr>
          <w:b/>
          <w:bCs/>
          <w:sz w:val="22"/>
          <w:szCs w:val="22"/>
          <w:lang w:val="en-US"/>
        </w:rPr>
        <w:t>to further discuss</w:t>
      </w:r>
      <w:r w:rsidRPr="006540F6">
        <w:rPr>
          <w:b/>
          <w:bCs/>
          <w:sz w:val="22"/>
          <w:szCs w:val="22"/>
          <w:lang w:val="en-US"/>
        </w:rPr>
        <w:t xml:space="preserve"> the identified options</w:t>
      </w:r>
      <w:r w:rsidR="00851AF5" w:rsidRPr="006540F6">
        <w:rPr>
          <w:b/>
          <w:bCs/>
          <w:sz w:val="22"/>
          <w:szCs w:val="22"/>
          <w:lang w:val="en-US"/>
        </w:rPr>
        <w:t xml:space="preserve"> for RRC modelling of L1/L2 based handover</w:t>
      </w:r>
      <w:r w:rsidR="000343A3">
        <w:rPr>
          <w:b/>
          <w:bCs/>
          <w:sz w:val="22"/>
          <w:szCs w:val="22"/>
          <w:lang w:val="en-US"/>
        </w:rPr>
        <w:t xml:space="preserve"> </w:t>
      </w:r>
      <w:r w:rsidRPr="006540F6">
        <w:rPr>
          <w:b/>
          <w:bCs/>
          <w:sz w:val="22"/>
          <w:szCs w:val="22"/>
          <w:lang w:val="en-US"/>
        </w:rPr>
        <w:t>(Option 1: Cell, Option 2: BWP, Option 3: beam resource (e.g. TCI state, QCL-info)).</w:t>
      </w:r>
    </w:p>
    <w:p w14:paraId="1A1AAEF1" w14:textId="77777777" w:rsidR="00811C81" w:rsidRPr="006C49E5" w:rsidRDefault="00811C81" w:rsidP="006C49E5">
      <w:pPr>
        <w:rPr>
          <w:rFonts w:ascii="Calibri" w:eastAsia="Times New Roman" w:hAnsi="Calibri" w:cs="Calibri"/>
          <w:sz w:val="22"/>
          <w:szCs w:val="22"/>
          <w:shd w:val="clear" w:color="auto" w:fill="FFFFFF"/>
          <w:lang w:val="en-US" w:eastAsia="zh-CN"/>
        </w:rPr>
      </w:pPr>
    </w:p>
    <w:p w14:paraId="23A8CAB2" w14:textId="77D84259" w:rsidR="009F6669" w:rsidRDefault="009F6669" w:rsidP="00F17084">
      <w:pPr>
        <w:pStyle w:val="Heading1"/>
        <w:numPr>
          <w:ilvl w:val="0"/>
          <w:numId w:val="2"/>
        </w:numPr>
      </w:pPr>
      <w:r>
        <w:t>Conclusion</w:t>
      </w:r>
    </w:p>
    <w:p w14:paraId="518807BC" w14:textId="77777777" w:rsidR="00895DA8" w:rsidRPr="00255BAB" w:rsidRDefault="00895DA8" w:rsidP="00895DA8">
      <w:pPr>
        <w:rPr>
          <w:b/>
          <w:bCs/>
          <w:sz w:val="22"/>
          <w:szCs w:val="22"/>
          <w:lang w:val="en-US"/>
        </w:rPr>
      </w:pPr>
      <w:bookmarkStart w:id="1" w:name="_Hlk47081425"/>
      <w:r w:rsidRPr="00255BAB">
        <w:rPr>
          <w:b/>
          <w:bCs/>
          <w:sz w:val="22"/>
          <w:szCs w:val="22"/>
          <w:lang w:val="en-US"/>
        </w:rPr>
        <w:t xml:space="preserve">Proposal 1: </w:t>
      </w:r>
      <w:r w:rsidRPr="00163E5B">
        <w:rPr>
          <w:b/>
          <w:bCs/>
          <w:sz w:val="22"/>
          <w:szCs w:val="22"/>
          <w:lang w:val="en-US"/>
        </w:rPr>
        <w:t xml:space="preserve">RAN2 to confirm that </w:t>
      </w:r>
      <w:r>
        <w:rPr>
          <w:b/>
          <w:bCs/>
          <w:sz w:val="22"/>
          <w:szCs w:val="22"/>
          <w:lang w:val="en-US"/>
        </w:rPr>
        <w:t xml:space="preserve">the following </w:t>
      </w:r>
      <w:r w:rsidRPr="00163E5B">
        <w:rPr>
          <w:b/>
          <w:bCs/>
          <w:sz w:val="22"/>
          <w:szCs w:val="22"/>
          <w:lang w:val="en-US"/>
        </w:rPr>
        <w:t>L2/L3 operations are required for the different cases for L1/L2 mobility in Rel-18 as:</w:t>
      </w:r>
    </w:p>
    <w:p w14:paraId="6A9D9661" w14:textId="77777777" w:rsidR="00895DA8" w:rsidRPr="00255BAB" w:rsidRDefault="00895DA8" w:rsidP="00895DA8">
      <w:pPr>
        <w:pStyle w:val="ListParagraph"/>
        <w:numPr>
          <w:ilvl w:val="1"/>
          <w:numId w:val="45"/>
        </w:numPr>
        <w:rPr>
          <w:b/>
          <w:bCs/>
          <w:sz w:val="22"/>
          <w:szCs w:val="22"/>
          <w:lang w:val="en-US"/>
        </w:rPr>
      </w:pPr>
      <w:r w:rsidRPr="00255BAB">
        <w:rPr>
          <w:b/>
          <w:bCs/>
          <w:sz w:val="22"/>
          <w:szCs w:val="22"/>
          <w:lang w:val="en-US"/>
        </w:rPr>
        <w:t>Intra-CU inter-DU:</w:t>
      </w:r>
      <w:r>
        <w:rPr>
          <w:b/>
          <w:bCs/>
          <w:sz w:val="22"/>
          <w:szCs w:val="22"/>
          <w:lang w:val="en-US"/>
        </w:rPr>
        <w:t xml:space="preserve"> </w:t>
      </w:r>
      <w:r w:rsidRPr="00255BAB">
        <w:rPr>
          <w:b/>
          <w:bCs/>
          <w:sz w:val="22"/>
          <w:szCs w:val="22"/>
          <w:lang w:val="en-US"/>
        </w:rPr>
        <w:t>PDCP recovery, RLC reestablishment and MAC reset are needed to support L1/L2 mobility</w:t>
      </w:r>
    </w:p>
    <w:p w14:paraId="3A9EF456" w14:textId="77777777" w:rsidR="00895DA8" w:rsidRPr="00255BAB" w:rsidRDefault="00895DA8" w:rsidP="00895DA8">
      <w:pPr>
        <w:pStyle w:val="ListParagraph"/>
        <w:numPr>
          <w:ilvl w:val="1"/>
          <w:numId w:val="45"/>
        </w:numPr>
        <w:rPr>
          <w:b/>
          <w:bCs/>
          <w:sz w:val="22"/>
          <w:szCs w:val="22"/>
          <w:lang w:val="en-US"/>
        </w:rPr>
      </w:pPr>
      <w:r w:rsidRPr="00255BAB">
        <w:rPr>
          <w:b/>
          <w:bCs/>
          <w:sz w:val="22"/>
          <w:szCs w:val="22"/>
          <w:lang w:val="en-US"/>
        </w:rPr>
        <w:t>Intra-DU: partial MAC reset is needed to support L1/L2 mobility</w:t>
      </w:r>
    </w:p>
    <w:p w14:paraId="7F104CB2" w14:textId="77777777" w:rsidR="00895DA8" w:rsidRPr="00255BAB" w:rsidRDefault="00895DA8" w:rsidP="00895DA8">
      <w:pPr>
        <w:pStyle w:val="ListParagraph"/>
        <w:numPr>
          <w:ilvl w:val="1"/>
          <w:numId w:val="45"/>
        </w:numPr>
        <w:rPr>
          <w:b/>
          <w:bCs/>
          <w:sz w:val="22"/>
          <w:szCs w:val="22"/>
          <w:lang w:val="en-US"/>
        </w:rPr>
      </w:pPr>
      <w:r w:rsidRPr="00255BAB">
        <w:rPr>
          <w:b/>
          <w:bCs/>
          <w:sz w:val="22"/>
          <w:szCs w:val="22"/>
          <w:lang w:val="en-US"/>
        </w:rPr>
        <w:t xml:space="preserve">Intra-DU </w:t>
      </w:r>
      <w:r>
        <w:rPr>
          <w:b/>
          <w:bCs/>
          <w:sz w:val="22"/>
          <w:szCs w:val="22"/>
          <w:lang w:val="en-US"/>
        </w:rPr>
        <w:t>based on unified TCI state</w:t>
      </w:r>
      <w:r w:rsidRPr="00255BAB">
        <w:rPr>
          <w:b/>
          <w:bCs/>
          <w:sz w:val="22"/>
          <w:szCs w:val="22"/>
          <w:lang w:val="en-US"/>
        </w:rPr>
        <w:t xml:space="preserve">: </w:t>
      </w:r>
      <w:r>
        <w:rPr>
          <w:b/>
          <w:bCs/>
          <w:sz w:val="22"/>
          <w:szCs w:val="22"/>
          <w:lang w:val="en-US"/>
        </w:rPr>
        <w:t>MAC reset may not be needed to support L1/L2 mobility</w:t>
      </w:r>
    </w:p>
    <w:p w14:paraId="1519EB9A" w14:textId="77777777" w:rsidR="00895DA8" w:rsidRDefault="00895DA8" w:rsidP="00895DA8">
      <w:pPr>
        <w:jc w:val="both"/>
        <w:rPr>
          <w:b/>
          <w:bCs/>
          <w:sz w:val="22"/>
          <w:szCs w:val="22"/>
          <w:lang w:val="en-US"/>
        </w:rPr>
      </w:pPr>
      <w:r w:rsidRPr="00255BAB">
        <w:rPr>
          <w:b/>
          <w:bCs/>
          <w:sz w:val="22"/>
          <w:szCs w:val="22"/>
          <w:lang w:val="en-US"/>
        </w:rPr>
        <w:t xml:space="preserve">Proposal 2: RAN2 to </w:t>
      </w:r>
      <w:r>
        <w:rPr>
          <w:b/>
          <w:bCs/>
          <w:sz w:val="22"/>
          <w:szCs w:val="22"/>
          <w:lang w:val="en-US"/>
        </w:rPr>
        <w:t>prioritize</w:t>
      </w:r>
      <w:r w:rsidRPr="00255BAB">
        <w:rPr>
          <w:b/>
          <w:bCs/>
          <w:sz w:val="22"/>
          <w:szCs w:val="22"/>
          <w:lang w:val="en-US"/>
        </w:rPr>
        <w:t xml:space="preserve"> network-based </w:t>
      </w:r>
      <w:r>
        <w:rPr>
          <w:b/>
          <w:bCs/>
          <w:sz w:val="22"/>
          <w:szCs w:val="22"/>
          <w:lang w:val="en-US"/>
        </w:rPr>
        <w:t>switching for</w:t>
      </w:r>
      <w:r w:rsidRPr="00255BAB">
        <w:rPr>
          <w:b/>
          <w:bCs/>
          <w:sz w:val="22"/>
          <w:szCs w:val="22"/>
          <w:lang w:val="en-US"/>
        </w:rPr>
        <w:t xml:space="preserve"> L1/L2 mobility</w:t>
      </w:r>
      <w:r>
        <w:rPr>
          <w:b/>
          <w:bCs/>
          <w:sz w:val="22"/>
          <w:szCs w:val="22"/>
          <w:lang w:val="en-US"/>
        </w:rPr>
        <w:t xml:space="preserve"> via DCI/MAC signaling</w:t>
      </w:r>
      <w:r w:rsidRPr="00255BAB">
        <w:rPr>
          <w:b/>
          <w:bCs/>
          <w:sz w:val="22"/>
          <w:szCs w:val="22"/>
          <w:lang w:val="en-US"/>
        </w:rPr>
        <w:t>.</w:t>
      </w:r>
    </w:p>
    <w:p w14:paraId="2E2FA773" w14:textId="62869B52" w:rsidR="00895DA8" w:rsidRPr="00255BAB" w:rsidRDefault="00895DA8" w:rsidP="00895DA8">
      <w:pPr>
        <w:jc w:val="both"/>
        <w:rPr>
          <w:b/>
          <w:bCs/>
          <w:sz w:val="22"/>
          <w:szCs w:val="22"/>
          <w:lang w:val="en-US"/>
        </w:rPr>
      </w:pPr>
      <w:r w:rsidRPr="00255BAB">
        <w:rPr>
          <w:b/>
          <w:bCs/>
          <w:sz w:val="22"/>
          <w:szCs w:val="22"/>
          <w:lang w:val="en-US"/>
        </w:rPr>
        <w:t xml:space="preserve">Proposal </w:t>
      </w:r>
      <w:r>
        <w:rPr>
          <w:b/>
          <w:bCs/>
          <w:sz w:val="22"/>
          <w:szCs w:val="22"/>
          <w:lang w:val="en-US"/>
        </w:rPr>
        <w:t>3</w:t>
      </w:r>
      <w:r w:rsidRPr="00255BAB">
        <w:rPr>
          <w:b/>
          <w:bCs/>
          <w:sz w:val="22"/>
          <w:szCs w:val="22"/>
          <w:lang w:val="en-US"/>
        </w:rPr>
        <w:t xml:space="preserve">: RAN2 </w:t>
      </w:r>
      <w:r w:rsidR="004F77F1">
        <w:rPr>
          <w:b/>
          <w:bCs/>
          <w:sz w:val="22"/>
          <w:szCs w:val="22"/>
          <w:lang w:val="en-US"/>
        </w:rPr>
        <w:t xml:space="preserve">to </w:t>
      </w:r>
      <w:r w:rsidRPr="00255BAB">
        <w:rPr>
          <w:b/>
          <w:bCs/>
          <w:sz w:val="22"/>
          <w:szCs w:val="22"/>
          <w:lang w:val="en-US"/>
        </w:rPr>
        <w:t xml:space="preserve">prioritize unified TCI state </w:t>
      </w:r>
      <w:r w:rsidR="004F77F1">
        <w:rPr>
          <w:b/>
          <w:bCs/>
          <w:sz w:val="22"/>
          <w:szCs w:val="22"/>
          <w:lang w:val="en-US"/>
        </w:rPr>
        <w:t>based</w:t>
      </w:r>
      <w:r w:rsidRPr="00255BAB">
        <w:rPr>
          <w:b/>
          <w:bCs/>
          <w:sz w:val="22"/>
          <w:szCs w:val="22"/>
          <w:lang w:val="en-US"/>
        </w:rPr>
        <w:t xml:space="preserve"> L1/L2 mobility</w:t>
      </w:r>
      <w:r>
        <w:rPr>
          <w:b/>
          <w:bCs/>
          <w:sz w:val="22"/>
          <w:szCs w:val="22"/>
          <w:lang w:val="en-US"/>
        </w:rPr>
        <w:t xml:space="preserve"> over the non-unified TCI state</w:t>
      </w:r>
      <w:r w:rsidR="00EB3593">
        <w:rPr>
          <w:b/>
          <w:bCs/>
          <w:sz w:val="22"/>
          <w:szCs w:val="22"/>
          <w:lang w:val="en-US"/>
        </w:rPr>
        <w:t xml:space="preserve"> based</w:t>
      </w:r>
      <w:r w:rsidRPr="00255BAB">
        <w:rPr>
          <w:b/>
          <w:bCs/>
          <w:sz w:val="22"/>
          <w:szCs w:val="22"/>
          <w:lang w:val="en-US"/>
        </w:rPr>
        <w:t xml:space="preserve">. </w:t>
      </w:r>
    </w:p>
    <w:p w14:paraId="04890C0B" w14:textId="7B9D0913" w:rsidR="00895DA8" w:rsidRPr="006540F6" w:rsidRDefault="00895DA8" w:rsidP="00895DA8">
      <w:pPr>
        <w:rPr>
          <w:b/>
          <w:bCs/>
          <w:sz w:val="22"/>
          <w:szCs w:val="22"/>
          <w:lang w:val="en-US"/>
        </w:rPr>
      </w:pPr>
      <w:r w:rsidRPr="006540F6">
        <w:rPr>
          <w:b/>
          <w:bCs/>
          <w:sz w:val="22"/>
          <w:szCs w:val="22"/>
          <w:lang w:val="en-US"/>
        </w:rPr>
        <w:t xml:space="preserve">Proposal </w:t>
      </w:r>
      <w:r>
        <w:rPr>
          <w:b/>
          <w:bCs/>
          <w:sz w:val="22"/>
          <w:szCs w:val="22"/>
          <w:lang w:val="en-US"/>
        </w:rPr>
        <w:t>4</w:t>
      </w:r>
      <w:r w:rsidRPr="006540F6">
        <w:rPr>
          <w:b/>
          <w:bCs/>
          <w:sz w:val="22"/>
          <w:szCs w:val="22"/>
          <w:lang w:val="en-US"/>
        </w:rPr>
        <w:t>: RAN2 to further discuss the identified options for RRC modelling of L1/L2 based handover</w:t>
      </w:r>
      <w:r>
        <w:rPr>
          <w:b/>
          <w:bCs/>
          <w:sz w:val="22"/>
          <w:szCs w:val="22"/>
          <w:lang w:val="en-US"/>
        </w:rPr>
        <w:t xml:space="preserve"> </w:t>
      </w:r>
      <w:r w:rsidRPr="006540F6">
        <w:rPr>
          <w:b/>
          <w:bCs/>
          <w:sz w:val="22"/>
          <w:szCs w:val="22"/>
          <w:lang w:val="en-US"/>
        </w:rPr>
        <w:t>(Option 1: Cell, Option 2: BWP, Option 3: beam resource (e.g. TCI state, QCL-info)).</w:t>
      </w:r>
    </w:p>
    <w:p w14:paraId="6E6B8842" w14:textId="77777777" w:rsidR="00C32FC4" w:rsidRDefault="00C32FC4" w:rsidP="006C3B94">
      <w:pPr>
        <w:rPr>
          <w:b/>
          <w:bCs/>
          <w:sz w:val="24"/>
          <w:szCs w:val="24"/>
        </w:rPr>
      </w:pPr>
    </w:p>
    <w:p w14:paraId="55EED28D" w14:textId="77777777" w:rsidR="00C32FC4" w:rsidRPr="00F1752D" w:rsidRDefault="00C32FC4" w:rsidP="006C3B94">
      <w:pPr>
        <w:rPr>
          <w:b/>
          <w:bCs/>
          <w:sz w:val="24"/>
          <w:szCs w:val="24"/>
        </w:rPr>
      </w:pPr>
    </w:p>
    <w:p w14:paraId="54159EA7" w14:textId="59BD1A47" w:rsidR="00021C52" w:rsidRDefault="0053095B" w:rsidP="00C45677">
      <w:pPr>
        <w:pStyle w:val="Heading1"/>
        <w:numPr>
          <w:ilvl w:val="0"/>
          <w:numId w:val="2"/>
        </w:numPr>
      </w:pPr>
      <w:r>
        <w:t>Reference</w:t>
      </w:r>
      <w:bookmarkEnd w:id="1"/>
    </w:p>
    <w:p w14:paraId="6CDB667E" w14:textId="4B677041" w:rsidR="001B3BCB" w:rsidRPr="00023936" w:rsidRDefault="00C45677" w:rsidP="001B3BCB">
      <w:pPr>
        <w:pStyle w:val="Doc-title"/>
        <w:rPr>
          <w:rFonts w:cs="Arial"/>
          <w:noProof w:val="0"/>
          <w:sz w:val="22"/>
        </w:rPr>
      </w:pPr>
      <w:r w:rsidRPr="00023936">
        <w:rPr>
          <w:rFonts w:cs="Arial"/>
          <w:noProof w:val="0"/>
          <w:sz w:val="22"/>
        </w:rPr>
        <w:t xml:space="preserve">[1] </w:t>
      </w:r>
      <w:r w:rsidR="001B3BCB" w:rsidRPr="00023936">
        <w:rPr>
          <w:rFonts w:cs="Arial"/>
          <w:noProof w:val="0"/>
          <w:sz w:val="22"/>
        </w:rPr>
        <w:t>R</w:t>
      </w:r>
      <w:r w:rsidR="00BF6953" w:rsidRPr="00023936">
        <w:rPr>
          <w:rFonts w:cs="Arial"/>
          <w:noProof w:val="0"/>
          <w:sz w:val="22"/>
        </w:rPr>
        <w:t>P-21</w:t>
      </w:r>
      <w:r w:rsidR="0089754A" w:rsidRPr="00023936">
        <w:rPr>
          <w:rFonts w:cs="Arial"/>
          <w:noProof w:val="0"/>
          <w:sz w:val="22"/>
        </w:rPr>
        <w:t>3565</w:t>
      </w:r>
      <w:r w:rsidR="001B3BCB" w:rsidRPr="00023936">
        <w:rPr>
          <w:rFonts w:cs="Arial"/>
          <w:noProof w:val="0"/>
          <w:sz w:val="22"/>
        </w:rPr>
        <w:tab/>
      </w:r>
      <w:r w:rsidRPr="00023936">
        <w:rPr>
          <w:rFonts w:cs="Arial"/>
          <w:noProof w:val="0"/>
          <w:sz w:val="22"/>
        </w:rPr>
        <w:tab/>
      </w:r>
      <w:r w:rsidR="0029536B" w:rsidRPr="00023936">
        <w:rPr>
          <w:rFonts w:cs="Arial"/>
          <w:noProof w:val="0"/>
          <w:sz w:val="22"/>
        </w:rPr>
        <w:t>New WID on Further NR mobility enhancements</w:t>
      </w:r>
      <w:r w:rsidR="001B3BCB" w:rsidRPr="00023936">
        <w:rPr>
          <w:rFonts w:cs="Arial"/>
          <w:noProof w:val="0"/>
          <w:sz w:val="22"/>
        </w:rPr>
        <w:tab/>
      </w:r>
      <w:r w:rsidR="00773C87" w:rsidRPr="00023936">
        <w:rPr>
          <w:rFonts w:cs="Arial"/>
          <w:noProof w:val="0"/>
          <w:sz w:val="22"/>
        </w:rPr>
        <w:tab/>
      </w:r>
      <w:r w:rsidR="0029536B" w:rsidRPr="00023936">
        <w:rPr>
          <w:rFonts w:cs="Arial"/>
          <w:noProof w:val="0"/>
          <w:sz w:val="22"/>
        </w:rPr>
        <w:t>MediaTek</w:t>
      </w:r>
      <w:r w:rsidR="001B3BCB" w:rsidRPr="00023936">
        <w:rPr>
          <w:rFonts w:cs="Arial"/>
          <w:noProof w:val="0"/>
          <w:sz w:val="22"/>
        </w:rPr>
        <w:tab/>
      </w:r>
    </w:p>
    <w:p w14:paraId="5473C9AC" w14:textId="3F89FBA1" w:rsidR="00455E50" w:rsidRPr="00455E50" w:rsidRDefault="00455E50" w:rsidP="00DA0BFA">
      <w:pPr>
        <w:pStyle w:val="Doc-text2"/>
        <w:ind w:left="0" w:firstLine="0"/>
      </w:pPr>
      <w:r>
        <w:t xml:space="preserve">[2] </w:t>
      </w:r>
      <w:r w:rsidR="00023936" w:rsidRPr="00023936">
        <w:t>R2-2207380</w:t>
      </w:r>
      <w:r>
        <w:tab/>
      </w:r>
      <w:r>
        <w:tab/>
      </w:r>
      <w:r w:rsidR="00C27215" w:rsidRPr="00C27215">
        <w:t>Discussion on latency model of L1 L2 mobility</w:t>
      </w:r>
      <w:r w:rsidR="00C27215">
        <w:tab/>
      </w:r>
      <w:r w:rsidR="00023936">
        <w:tab/>
      </w:r>
      <w:r w:rsidR="00C27215">
        <w:t>Intel</w:t>
      </w:r>
    </w:p>
    <w:p w14:paraId="3471E0DF" w14:textId="2B87238F" w:rsidR="00FD104D" w:rsidRPr="00455E50" w:rsidRDefault="00FD104D" w:rsidP="00DA0BFA">
      <w:pPr>
        <w:pStyle w:val="Doc-text2"/>
        <w:ind w:left="0" w:firstLine="0"/>
      </w:pPr>
      <w:r>
        <w:t xml:space="preserve">[3] </w:t>
      </w:r>
      <w:r w:rsidRPr="00FD104D">
        <w:t>R2-2109206</w:t>
      </w:r>
      <w:r w:rsidR="00AC1E45">
        <w:tab/>
      </w:r>
      <w:r w:rsidR="00AC1E45">
        <w:tab/>
      </w:r>
      <w:r w:rsidR="00AC1E45" w:rsidRPr="00AC1E45">
        <w:t xml:space="preserve">Report of [AT115-e][052][feMIMO] RRC modelling </w:t>
      </w:r>
      <w:r w:rsidR="002F3934">
        <w:tab/>
      </w:r>
      <w:r w:rsidR="00023936">
        <w:tab/>
      </w:r>
      <w:r w:rsidR="002F3934">
        <w:t>Intel</w:t>
      </w:r>
    </w:p>
    <w:p w14:paraId="755EE35B" w14:textId="77777777" w:rsidR="008A1C84" w:rsidRPr="00C105A5" w:rsidRDefault="008A1C84"/>
    <w:sectPr w:rsidR="008A1C84" w:rsidRPr="00C105A5">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1FEC4" w14:textId="77777777" w:rsidR="00AE13F4" w:rsidRDefault="00AE13F4" w:rsidP="00DD7929">
      <w:pPr>
        <w:spacing w:after="0"/>
      </w:pPr>
      <w:r>
        <w:separator/>
      </w:r>
    </w:p>
  </w:endnote>
  <w:endnote w:type="continuationSeparator" w:id="0">
    <w:p w14:paraId="3A9FCE83" w14:textId="77777777" w:rsidR="00AE13F4" w:rsidRDefault="00AE13F4" w:rsidP="00DD7929">
      <w:pPr>
        <w:spacing w:after="0"/>
      </w:pPr>
      <w:r>
        <w:continuationSeparator/>
      </w:r>
    </w:p>
  </w:endnote>
  <w:endnote w:type="continuationNotice" w:id="1">
    <w:p w14:paraId="7C19C1DF" w14:textId="77777777" w:rsidR="00AE13F4" w:rsidRDefault="00AE1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81E79" w14:textId="77777777" w:rsidR="00AE13F4" w:rsidRDefault="00AE13F4" w:rsidP="00DD7929">
      <w:pPr>
        <w:spacing w:after="0"/>
      </w:pPr>
      <w:r>
        <w:separator/>
      </w:r>
    </w:p>
  </w:footnote>
  <w:footnote w:type="continuationSeparator" w:id="0">
    <w:p w14:paraId="16D46300" w14:textId="77777777" w:rsidR="00AE13F4" w:rsidRDefault="00AE13F4" w:rsidP="00DD7929">
      <w:pPr>
        <w:spacing w:after="0"/>
      </w:pPr>
      <w:r>
        <w:continuationSeparator/>
      </w:r>
    </w:p>
  </w:footnote>
  <w:footnote w:type="continuationNotice" w:id="1">
    <w:p w14:paraId="68159CC4" w14:textId="77777777" w:rsidR="00AE13F4" w:rsidRDefault="00AE13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D531A0"/>
    <w:multiLevelType w:val="hybridMultilevel"/>
    <w:tmpl w:val="4D7ACC0A"/>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6CDA75C2"/>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3">
      <w:start w:val="1"/>
      <w:numFmt w:val="bullet"/>
      <w:lvlText w:val="o"/>
      <w:lvlJc w:val="left"/>
      <w:pPr>
        <w:ind w:left="1980" w:hanging="420"/>
      </w:pPr>
      <w:rPr>
        <w:rFonts w:ascii="Courier New" w:hAnsi="Courier New" w:cs="Courier New"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03B6A44"/>
    <w:multiLevelType w:val="multilevel"/>
    <w:tmpl w:val="CF1E37F0"/>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E6D80"/>
    <w:multiLevelType w:val="hybridMultilevel"/>
    <w:tmpl w:val="D5FE0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7161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02709F0"/>
    <w:multiLevelType w:val="hybridMultilevel"/>
    <w:tmpl w:val="D6E47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07518"/>
    <w:multiLevelType w:val="hybridMultilevel"/>
    <w:tmpl w:val="DD34B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E70E6A"/>
    <w:multiLevelType w:val="hybridMultilevel"/>
    <w:tmpl w:val="B7167A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806FD1"/>
    <w:multiLevelType w:val="hybridMultilevel"/>
    <w:tmpl w:val="F3C8D644"/>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8053F1"/>
    <w:multiLevelType w:val="hybridMultilevel"/>
    <w:tmpl w:val="1AC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54694"/>
    <w:multiLevelType w:val="hybridMultilevel"/>
    <w:tmpl w:val="636A374C"/>
    <w:lvl w:ilvl="0" w:tplc="3D7AD7B8">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DD3C8B"/>
    <w:multiLevelType w:val="hybridMultilevel"/>
    <w:tmpl w:val="C15C98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D9B3C98"/>
    <w:multiLevelType w:val="hybridMultilevel"/>
    <w:tmpl w:val="1CC04E88"/>
    <w:lvl w:ilvl="0" w:tplc="9B326F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7061B2F"/>
    <w:multiLevelType w:val="hybridMultilevel"/>
    <w:tmpl w:val="ED96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645469"/>
    <w:multiLevelType w:val="hybridMultilevel"/>
    <w:tmpl w:val="F8B26DBC"/>
    <w:lvl w:ilvl="0" w:tplc="7AFA6E90">
      <w:start w:val="1"/>
      <w:numFmt w:val="decimal"/>
      <w:lvlText w:val="(%1)"/>
      <w:lvlJc w:val="left"/>
      <w:pPr>
        <w:ind w:left="720" w:hanging="360"/>
      </w:pPr>
      <w:rPr>
        <w:rFonts w:ascii="Times New Roman" w:eastAsia="Malgun Gothic"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8C73DE"/>
    <w:multiLevelType w:val="hybridMultilevel"/>
    <w:tmpl w:val="E334C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29"/>
  </w:num>
  <w:num w:numId="4">
    <w:abstractNumId w:val="38"/>
  </w:num>
  <w:num w:numId="5">
    <w:abstractNumId w:val="22"/>
  </w:num>
  <w:num w:numId="6">
    <w:abstractNumId w:val="42"/>
  </w:num>
  <w:num w:numId="7">
    <w:abstractNumId w:val="15"/>
  </w:num>
  <w:num w:numId="8">
    <w:abstractNumId w:val="33"/>
  </w:num>
  <w:num w:numId="9">
    <w:abstractNumId w:val="10"/>
  </w:num>
  <w:num w:numId="10">
    <w:abstractNumId w:val="50"/>
  </w:num>
  <w:num w:numId="11">
    <w:abstractNumId w:val="44"/>
  </w:num>
  <w:num w:numId="12">
    <w:abstractNumId w:val="7"/>
  </w:num>
  <w:num w:numId="13">
    <w:abstractNumId w:val="51"/>
  </w:num>
  <w:num w:numId="14">
    <w:abstractNumId w:val="28"/>
  </w:num>
  <w:num w:numId="15">
    <w:abstractNumId w:val="32"/>
  </w:num>
  <w:num w:numId="16">
    <w:abstractNumId w:val="12"/>
  </w:num>
  <w:num w:numId="17">
    <w:abstractNumId w:val="24"/>
  </w:num>
  <w:num w:numId="18">
    <w:abstractNumId w:val="13"/>
  </w:num>
  <w:num w:numId="19">
    <w:abstractNumId w:val="4"/>
  </w:num>
  <w:num w:numId="20">
    <w:abstractNumId w:val="46"/>
  </w:num>
  <w:num w:numId="21">
    <w:abstractNumId w:val="49"/>
  </w:num>
  <w:num w:numId="22">
    <w:abstractNumId w:val="8"/>
  </w:num>
  <w:num w:numId="23">
    <w:abstractNumId w:val="26"/>
  </w:num>
  <w:num w:numId="24">
    <w:abstractNumId w:val="1"/>
  </w:num>
  <w:num w:numId="25">
    <w:abstractNumId w:val="9"/>
  </w:num>
  <w:num w:numId="26">
    <w:abstractNumId w:val="34"/>
  </w:num>
  <w:num w:numId="27">
    <w:abstractNumId w:val="40"/>
  </w:num>
  <w:num w:numId="28">
    <w:abstractNumId w:val="17"/>
  </w:num>
  <w:num w:numId="29">
    <w:abstractNumId w:val="0"/>
  </w:num>
  <w:num w:numId="30">
    <w:abstractNumId w:val="11"/>
  </w:num>
  <w:num w:numId="31">
    <w:abstractNumId w:val="31"/>
  </w:num>
  <w:num w:numId="32">
    <w:abstractNumId w:val="45"/>
  </w:num>
  <w:num w:numId="33">
    <w:abstractNumId w:val="41"/>
  </w:num>
  <w:num w:numId="34">
    <w:abstractNumId w:val="5"/>
  </w:num>
  <w:num w:numId="35">
    <w:abstractNumId w:val="6"/>
  </w:num>
  <w:num w:numId="36">
    <w:abstractNumId w:val="14"/>
  </w:num>
  <w:num w:numId="37">
    <w:abstractNumId w:val="36"/>
  </w:num>
  <w:num w:numId="38">
    <w:abstractNumId w:val="47"/>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
  </w:num>
  <w:num w:numId="42">
    <w:abstractNumId w:val="20"/>
  </w:num>
  <w:num w:numId="43">
    <w:abstractNumId w:val="18"/>
  </w:num>
  <w:num w:numId="44">
    <w:abstractNumId w:val="30"/>
  </w:num>
  <w:num w:numId="45">
    <w:abstractNumId w:val="3"/>
  </w:num>
  <w:num w:numId="46">
    <w:abstractNumId w:val="37"/>
  </w:num>
  <w:num w:numId="47">
    <w:abstractNumId w:val="48"/>
  </w:num>
  <w:num w:numId="48">
    <w:abstractNumId w:val="52"/>
  </w:num>
  <w:num w:numId="49">
    <w:abstractNumId w:val="25"/>
  </w:num>
  <w:num w:numId="50">
    <w:abstractNumId w:val="27"/>
  </w:num>
  <w:num w:numId="51">
    <w:abstractNumId w:val="39"/>
  </w:num>
  <w:num w:numId="52">
    <w:abstractNumId w:val="35"/>
  </w:num>
  <w:num w:numId="53">
    <w:abstractNumId w:val="19"/>
  </w:num>
  <w:num w:numId="54">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17B8"/>
    <w:rsid w:val="0000203A"/>
    <w:rsid w:val="000032E5"/>
    <w:rsid w:val="00004C90"/>
    <w:rsid w:val="00005DEF"/>
    <w:rsid w:val="000068D3"/>
    <w:rsid w:val="00007AD5"/>
    <w:rsid w:val="00007C45"/>
    <w:rsid w:val="00007DBC"/>
    <w:rsid w:val="000121BE"/>
    <w:rsid w:val="00013C53"/>
    <w:rsid w:val="0001413C"/>
    <w:rsid w:val="000148EC"/>
    <w:rsid w:val="00015348"/>
    <w:rsid w:val="00015531"/>
    <w:rsid w:val="00015B67"/>
    <w:rsid w:val="00016B03"/>
    <w:rsid w:val="00017A21"/>
    <w:rsid w:val="00017FB4"/>
    <w:rsid w:val="000207A4"/>
    <w:rsid w:val="000217A3"/>
    <w:rsid w:val="000217CB"/>
    <w:rsid w:val="0002185A"/>
    <w:rsid w:val="00021C52"/>
    <w:rsid w:val="00023715"/>
    <w:rsid w:val="00023910"/>
    <w:rsid w:val="00023936"/>
    <w:rsid w:val="00024939"/>
    <w:rsid w:val="00026530"/>
    <w:rsid w:val="000269B8"/>
    <w:rsid w:val="000274E8"/>
    <w:rsid w:val="0002752D"/>
    <w:rsid w:val="00027785"/>
    <w:rsid w:val="00027E6E"/>
    <w:rsid w:val="00027F96"/>
    <w:rsid w:val="00030E5D"/>
    <w:rsid w:val="0003123C"/>
    <w:rsid w:val="00031B47"/>
    <w:rsid w:val="000328D2"/>
    <w:rsid w:val="00033EA3"/>
    <w:rsid w:val="000343A3"/>
    <w:rsid w:val="00034B89"/>
    <w:rsid w:val="0003549F"/>
    <w:rsid w:val="000372D8"/>
    <w:rsid w:val="00037965"/>
    <w:rsid w:val="00037AB6"/>
    <w:rsid w:val="0004058E"/>
    <w:rsid w:val="00041E00"/>
    <w:rsid w:val="0004209C"/>
    <w:rsid w:val="000422C2"/>
    <w:rsid w:val="00042969"/>
    <w:rsid w:val="00043168"/>
    <w:rsid w:val="000433B7"/>
    <w:rsid w:val="00043B88"/>
    <w:rsid w:val="00043C1E"/>
    <w:rsid w:val="00043FF6"/>
    <w:rsid w:val="00044C08"/>
    <w:rsid w:val="00045DC1"/>
    <w:rsid w:val="00046488"/>
    <w:rsid w:val="00046971"/>
    <w:rsid w:val="00046B4A"/>
    <w:rsid w:val="00050856"/>
    <w:rsid w:val="00050C36"/>
    <w:rsid w:val="0005139D"/>
    <w:rsid w:val="000518CF"/>
    <w:rsid w:val="000524A9"/>
    <w:rsid w:val="00053CAF"/>
    <w:rsid w:val="00053FFC"/>
    <w:rsid w:val="00055D6F"/>
    <w:rsid w:val="00057335"/>
    <w:rsid w:val="00057C99"/>
    <w:rsid w:val="00057FA4"/>
    <w:rsid w:val="00057FF2"/>
    <w:rsid w:val="00061EED"/>
    <w:rsid w:val="00062D95"/>
    <w:rsid w:val="000657C8"/>
    <w:rsid w:val="0006611E"/>
    <w:rsid w:val="0007098C"/>
    <w:rsid w:val="00070B7B"/>
    <w:rsid w:val="0007118A"/>
    <w:rsid w:val="000711DC"/>
    <w:rsid w:val="00071BAF"/>
    <w:rsid w:val="00072397"/>
    <w:rsid w:val="000725A7"/>
    <w:rsid w:val="00073285"/>
    <w:rsid w:val="00073F46"/>
    <w:rsid w:val="00074D6F"/>
    <w:rsid w:val="00076825"/>
    <w:rsid w:val="00077312"/>
    <w:rsid w:val="0008020D"/>
    <w:rsid w:val="00080AA4"/>
    <w:rsid w:val="00080B85"/>
    <w:rsid w:val="00082023"/>
    <w:rsid w:val="00082F55"/>
    <w:rsid w:val="00083979"/>
    <w:rsid w:val="00085120"/>
    <w:rsid w:val="00085805"/>
    <w:rsid w:val="00085CBE"/>
    <w:rsid w:val="00086A83"/>
    <w:rsid w:val="00087268"/>
    <w:rsid w:val="000874DC"/>
    <w:rsid w:val="000907EB"/>
    <w:rsid w:val="0009141B"/>
    <w:rsid w:val="00091D9D"/>
    <w:rsid w:val="00091ED7"/>
    <w:rsid w:val="000928A8"/>
    <w:rsid w:val="000931FE"/>
    <w:rsid w:val="00094334"/>
    <w:rsid w:val="000945E1"/>
    <w:rsid w:val="00095973"/>
    <w:rsid w:val="00096EE8"/>
    <w:rsid w:val="000975E3"/>
    <w:rsid w:val="000A078D"/>
    <w:rsid w:val="000A108E"/>
    <w:rsid w:val="000A4423"/>
    <w:rsid w:val="000A450E"/>
    <w:rsid w:val="000A4DBD"/>
    <w:rsid w:val="000A58DE"/>
    <w:rsid w:val="000A5916"/>
    <w:rsid w:val="000A72EB"/>
    <w:rsid w:val="000B0353"/>
    <w:rsid w:val="000B0EEF"/>
    <w:rsid w:val="000B183F"/>
    <w:rsid w:val="000B1B18"/>
    <w:rsid w:val="000B1E9A"/>
    <w:rsid w:val="000B2499"/>
    <w:rsid w:val="000B528D"/>
    <w:rsid w:val="000B547D"/>
    <w:rsid w:val="000B62A2"/>
    <w:rsid w:val="000B652C"/>
    <w:rsid w:val="000B6A15"/>
    <w:rsid w:val="000B7214"/>
    <w:rsid w:val="000B7C9B"/>
    <w:rsid w:val="000C09C6"/>
    <w:rsid w:val="000C18B4"/>
    <w:rsid w:val="000C1DA6"/>
    <w:rsid w:val="000C2447"/>
    <w:rsid w:val="000C24F3"/>
    <w:rsid w:val="000C26C4"/>
    <w:rsid w:val="000C31E0"/>
    <w:rsid w:val="000C3D3E"/>
    <w:rsid w:val="000C3D41"/>
    <w:rsid w:val="000C3FC6"/>
    <w:rsid w:val="000C4720"/>
    <w:rsid w:val="000C4AAB"/>
    <w:rsid w:val="000C53BF"/>
    <w:rsid w:val="000C5DBE"/>
    <w:rsid w:val="000C631B"/>
    <w:rsid w:val="000C6A3B"/>
    <w:rsid w:val="000C728E"/>
    <w:rsid w:val="000D0756"/>
    <w:rsid w:val="000D1350"/>
    <w:rsid w:val="000D36A7"/>
    <w:rsid w:val="000D5116"/>
    <w:rsid w:val="000D573F"/>
    <w:rsid w:val="000D5A70"/>
    <w:rsid w:val="000D6D3D"/>
    <w:rsid w:val="000D75A3"/>
    <w:rsid w:val="000E013F"/>
    <w:rsid w:val="000E1282"/>
    <w:rsid w:val="000E139A"/>
    <w:rsid w:val="000E3436"/>
    <w:rsid w:val="000E3C8A"/>
    <w:rsid w:val="000E5BB6"/>
    <w:rsid w:val="000E6197"/>
    <w:rsid w:val="000E66B7"/>
    <w:rsid w:val="000E760F"/>
    <w:rsid w:val="000F07F2"/>
    <w:rsid w:val="000F1CE8"/>
    <w:rsid w:val="000F38C5"/>
    <w:rsid w:val="000F4FF4"/>
    <w:rsid w:val="000F60C3"/>
    <w:rsid w:val="000F6752"/>
    <w:rsid w:val="000F6981"/>
    <w:rsid w:val="000F6B2A"/>
    <w:rsid w:val="000F6EDE"/>
    <w:rsid w:val="000F7268"/>
    <w:rsid w:val="000F7331"/>
    <w:rsid w:val="00100CD0"/>
    <w:rsid w:val="00100E82"/>
    <w:rsid w:val="001013D3"/>
    <w:rsid w:val="0010160E"/>
    <w:rsid w:val="001017B8"/>
    <w:rsid w:val="00101A72"/>
    <w:rsid w:val="00101ADA"/>
    <w:rsid w:val="001030D8"/>
    <w:rsid w:val="00103307"/>
    <w:rsid w:val="00103EEA"/>
    <w:rsid w:val="00104CFA"/>
    <w:rsid w:val="00104FE8"/>
    <w:rsid w:val="00105029"/>
    <w:rsid w:val="001063EA"/>
    <w:rsid w:val="00106ABA"/>
    <w:rsid w:val="00113BFE"/>
    <w:rsid w:val="00113ED8"/>
    <w:rsid w:val="00114B0E"/>
    <w:rsid w:val="001156FB"/>
    <w:rsid w:val="0011592B"/>
    <w:rsid w:val="00115CCC"/>
    <w:rsid w:val="00115E5D"/>
    <w:rsid w:val="001165E3"/>
    <w:rsid w:val="00116ED2"/>
    <w:rsid w:val="00117068"/>
    <w:rsid w:val="00120B6D"/>
    <w:rsid w:val="00121529"/>
    <w:rsid w:val="001217FE"/>
    <w:rsid w:val="00122F04"/>
    <w:rsid w:val="0012429D"/>
    <w:rsid w:val="00124335"/>
    <w:rsid w:val="00124512"/>
    <w:rsid w:val="001248F0"/>
    <w:rsid w:val="00124A06"/>
    <w:rsid w:val="00125BBC"/>
    <w:rsid w:val="00125BD7"/>
    <w:rsid w:val="00125F8A"/>
    <w:rsid w:val="00126780"/>
    <w:rsid w:val="00126BF3"/>
    <w:rsid w:val="00127967"/>
    <w:rsid w:val="00130554"/>
    <w:rsid w:val="00130B9C"/>
    <w:rsid w:val="0013140F"/>
    <w:rsid w:val="00131A3C"/>
    <w:rsid w:val="00132C23"/>
    <w:rsid w:val="00133A31"/>
    <w:rsid w:val="00133D79"/>
    <w:rsid w:val="00134120"/>
    <w:rsid w:val="00134957"/>
    <w:rsid w:val="001359E5"/>
    <w:rsid w:val="00136644"/>
    <w:rsid w:val="001366E5"/>
    <w:rsid w:val="00136904"/>
    <w:rsid w:val="001401DE"/>
    <w:rsid w:val="0014119B"/>
    <w:rsid w:val="001426C8"/>
    <w:rsid w:val="0014360E"/>
    <w:rsid w:val="00143A18"/>
    <w:rsid w:val="0014420B"/>
    <w:rsid w:val="00144AB5"/>
    <w:rsid w:val="00146A63"/>
    <w:rsid w:val="00150908"/>
    <w:rsid w:val="00150F3D"/>
    <w:rsid w:val="00151143"/>
    <w:rsid w:val="0015152C"/>
    <w:rsid w:val="001523D4"/>
    <w:rsid w:val="0015259F"/>
    <w:rsid w:val="00152BB4"/>
    <w:rsid w:val="00153440"/>
    <w:rsid w:val="00153512"/>
    <w:rsid w:val="00153CB4"/>
    <w:rsid w:val="00154516"/>
    <w:rsid w:val="00154665"/>
    <w:rsid w:val="00157E86"/>
    <w:rsid w:val="0016090C"/>
    <w:rsid w:val="00160AC4"/>
    <w:rsid w:val="00163E5B"/>
    <w:rsid w:val="00164C84"/>
    <w:rsid w:val="00165211"/>
    <w:rsid w:val="00165639"/>
    <w:rsid w:val="00165EDA"/>
    <w:rsid w:val="001660D1"/>
    <w:rsid w:val="0016643F"/>
    <w:rsid w:val="00167A86"/>
    <w:rsid w:val="00167FC9"/>
    <w:rsid w:val="00170383"/>
    <w:rsid w:val="00170AB8"/>
    <w:rsid w:val="001719C1"/>
    <w:rsid w:val="0017222C"/>
    <w:rsid w:val="001743C4"/>
    <w:rsid w:val="00174A18"/>
    <w:rsid w:val="00174C46"/>
    <w:rsid w:val="001758F5"/>
    <w:rsid w:val="00175A90"/>
    <w:rsid w:val="00176494"/>
    <w:rsid w:val="001771B5"/>
    <w:rsid w:val="001772FB"/>
    <w:rsid w:val="00177328"/>
    <w:rsid w:val="00180022"/>
    <w:rsid w:val="001823D5"/>
    <w:rsid w:val="0018353F"/>
    <w:rsid w:val="00184DF4"/>
    <w:rsid w:val="00190069"/>
    <w:rsid w:val="0019023D"/>
    <w:rsid w:val="001905EE"/>
    <w:rsid w:val="0019093C"/>
    <w:rsid w:val="00191BF3"/>
    <w:rsid w:val="001939B3"/>
    <w:rsid w:val="00194E82"/>
    <w:rsid w:val="00194F74"/>
    <w:rsid w:val="00195110"/>
    <w:rsid w:val="00195DB7"/>
    <w:rsid w:val="001966B4"/>
    <w:rsid w:val="0019688D"/>
    <w:rsid w:val="0019776A"/>
    <w:rsid w:val="00197B66"/>
    <w:rsid w:val="001A163D"/>
    <w:rsid w:val="001A2090"/>
    <w:rsid w:val="001A3DAA"/>
    <w:rsid w:val="001A3F58"/>
    <w:rsid w:val="001A47E4"/>
    <w:rsid w:val="001A4BCF"/>
    <w:rsid w:val="001A729F"/>
    <w:rsid w:val="001A7EE7"/>
    <w:rsid w:val="001B04CB"/>
    <w:rsid w:val="001B0676"/>
    <w:rsid w:val="001B0B19"/>
    <w:rsid w:val="001B1456"/>
    <w:rsid w:val="001B1528"/>
    <w:rsid w:val="001B158D"/>
    <w:rsid w:val="001B1E64"/>
    <w:rsid w:val="001B2A13"/>
    <w:rsid w:val="001B3BCB"/>
    <w:rsid w:val="001B3EB5"/>
    <w:rsid w:val="001B438E"/>
    <w:rsid w:val="001B5B74"/>
    <w:rsid w:val="001B7676"/>
    <w:rsid w:val="001C13B1"/>
    <w:rsid w:val="001C1F0E"/>
    <w:rsid w:val="001C3500"/>
    <w:rsid w:val="001C371E"/>
    <w:rsid w:val="001C3E69"/>
    <w:rsid w:val="001C3EA4"/>
    <w:rsid w:val="001C409F"/>
    <w:rsid w:val="001C4ECA"/>
    <w:rsid w:val="001C58F4"/>
    <w:rsid w:val="001C7841"/>
    <w:rsid w:val="001D0302"/>
    <w:rsid w:val="001D0410"/>
    <w:rsid w:val="001D0BBF"/>
    <w:rsid w:val="001D4710"/>
    <w:rsid w:val="001D4A5D"/>
    <w:rsid w:val="001D5AC8"/>
    <w:rsid w:val="001D65FE"/>
    <w:rsid w:val="001D6B6E"/>
    <w:rsid w:val="001D7302"/>
    <w:rsid w:val="001E0108"/>
    <w:rsid w:val="001E01E8"/>
    <w:rsid w:val="001E0A99"/>
    <w:rsid w:val="001E1117"/>
    <w:rsid w:val="001E1D42"/>
    <w:rsid w:val="001E2427"/>
    <w:rsid w:val="001E2DBD"/>
    <w:rsid w:val="001E2EF4"/>
    <w:rsid w:val="001E38EE"/>
    <w:rsid w:val="001E4E20"/>
    <w:rsid w:val="001E4E7D"/>
    <w:rsid w:val="001E5908"/>
    <w:rsid w:val="001E6522"/>
    <w:rsid w:val="001E6A68"/>
    <w:rsid w:val="001E6C0E"/>
    <w:rsid w:val="001E6DE0"/>
    <w:rsid w:val="001E7080"/>
    <w:rsid w:val="001E7B61"/>
    <w:rsid w:val="001F1A02"/>
    <w:rsid w:val="001F22DD"/>
    <w:rsid w:val="001F2FD9"/>
    <w:rsid w:val="001F3EA7"/>
    <w:rsid w:val="001F4708"/>
    <w:rsid w:val="001F48B4"/>
    <w:rsid w:val="001F6228"/>
    <w:rsid w:val="001F661D"/>
    <w:rsid w:val="001F7796"/>
    <w:rsid w:val="00201241"/>
    <w:rsid w:val="00201DF4"/>
    <w:rsid w:val="0020420D"/>
    <w:rsid w:val="00206E54"/>
    <w:rsid w:val="002079D3"/>
    <w:rsid w:val="0021028E"/>
    <w:rsid w:val="00210698"/>
    <w:rsid w:val="002115B2"/>
    <w:rsid w:val="0021207A"/>
    <w:rsid w:val="002129D1"/>
    <w:rsid w:val="00215DD9"/>
    <w:rsid w:val="002169A3"/>
    <w:rsid w:val="00217E5C"/>
    <w:rsid w:val="00220312"/>
    <w:rsid w:val="0022205D"/>
    <w:rsid w:val="0022320F"/>
    <w:rsid w:val="0022376B"/>
    <w:rsid w:val="002249A1"/>
    <w:rsid w:val="00225113"/>
    <w:rsid w:val="00225922"/>
    <w:rsid w:val="002267BE"/>
    <w:rsid w:val="00227F97"/>
    <w:rsid w:val="00230A51"/>
    <w:rsid w:val="00230DFB"/>
    <w:rsid w:val="00231B31"/>
    <w:rsid w:val="00232747"/>
    <w:rsid w:val="00233096"/>
    <w:rsid w:val="00233722"/>
    <w:rsid w:val="00233934"/>
    <w:rsid w:val="002344A7"/>
    <w:rsid w:val="00236584"/>
    <w:rsid w:val="00236C3A"/>
    <w:rsid w:val="002372AA"/>
    <w:rsid w:val="0023779D"/>
    <w:rsid w:val="00241738"/>
    <w:rsid w:val="00242B81"/>
    <w:rsid w:val="00243288"/>
    <w:rsid w:val="0024359E"/>
    <w:rsid w:val="00243D19"/>
    <w:rsid w:val="002440A5"/>
    <w:rsid w:val="00244F38"/>
    <w:rsid w:val="00245419"/>
    <w:rsid w:val="00245444"/>
    <w:rsid w:val="00245558"/>
    <w:rsid w:val="00245B02"/>
    <w:rsid w:val="0024614D"/>
    <w:rsid w:val="00247C77"/>
    <w:rsid w:val="00247C9C"/>
    <w:rsid w:val="00250C13"/>
    <w:rsid w:val="00251E8C"/>
    <w:rsid w:val="00251F6E"/>
    <w:rsid w:val="0025251D"/>
    <w:rsid w:val="0025329E"/>
    <w:rsid w:val="0025531E"/>
    <w:rsid w:val="00255BAB"/>
    <w:rsid w:val="00256178"/>
    <w:rsid w:val="00256504"/>
    <w:rsid w:val="002565B9"/>
    <w:rsid w:val="00256C02"/>
    <w:rsid w:val="0025774F"/>
    <w:rsid w:val="00257E4C"/>
    <w:rsid w:val="002603B5"/>
    <w:rsid w:val="00261383"/>
    <w:rsid w:val="00261D53"/>
    <w:rsid w:val="00263328"/>
    <w:rsid w:val="00265960"/>
    <w:rsid w:val="00265DF0"/>
    <w:rsid w:val="00267A6F"/>
    <w:rsid w:val="00267B38"/>
    <w:rsid w:val="00270162"/>
    <w:rsid w:val="00271095"/>
    <w:rsid w:val="002716BD"/>
    <w:rsid w:val="00272540"/>
    <w:rsid w:val="00273767"/>
    <w:rsid w:val="00273A34"/>
    <w:rsid w:val="00273D61"/>
    <w:rsid w:val="00274532"/>
    <w:rsid w:val="00274DED"/>
    <w:rsid w:val="002761C6"/>
    <w:rsid w:val="00276A9B"/>
    <w:rsid w:val="0027780D"/>
    <w:rsid w:val="00280F99"/>
    <w:rsid w:val="00281221"/>
    <w:rsid w:val="00283A49"/>
    <w:rsid w:val="0028415D"/>
    <w:rsid w:val="00290BC9"/>
    <w:rsid w:val="00290CB8"/>
    <w:rsid w:val="002918A4"/>
    <w:rsid w:val="002938AD"/>
    <w:rsid w:val="00294D8D"/>
    <w:rsid w:val="0029536B"/>
    <w:rsid w:val="002958D5"/>
    <w:rsid w:val="00295AB6"/>
    <w:rsid w:val="00297960"/>
    <w:rsid w:val="002A0794"/>
    <w:rsid w:val="002A0D8D"/>
    <w:rsid w:val="002A160F"/>
    <w:rsid w:val="002A1F82"/>
    <w:rsid w:val="002A22DE"/>
    <w:rsid w:val="002A246D"/>
    <w:rsid w:val="002A288B"/>
    <w:rsid w:val="002A2BB2"/>
    <w:rsid w:val="002A35D7"/>
    <w:rsid w:val="002A45C4"/>
    <w:rsid w:val="002A4BD2"/>
    <w:rsid w:val="002A4FEE"/>
    <w:rsid w:val="002A5DA7"/>
    <w:rsid w:val="002A6AEF"/>
    <w:rsid w:val="002A7383"/>
    <w:rsid w:val="002A7723"/>
    <w:rsid w:val="002A7B37"/>
    <w:rsid w:val="002A7C70"/>
    <w:rsid w:val="002B07E3"/>
    <w:rsid w:val="002B27C2"/>
    <w:rsid w:val="002B27D4"/>
    <w:rsid w:val="002B2CAA"/>
    <w:rsid w:val="002B51CF"/>
    <w:rsid w:val="002B6157"/>
    <w:rsid w:val="002B6755"/>
    <w:rsid w:val="002B6D98"/>
    <w:rsid w:val="002B75A3"/>
    <w:rsid w:val="002C1475"/>
    <w:rsid w:val="002C16BD"/>
    <w:rsid w:val="002C1B01"/>
    <w:rsid w:val="002C2767"/>
    <w:rsid w:val="002C27F8"/>
    <w:rsid w:val="002C2B8E"/>
    <w:rsid w:val="002C40FE"/>
    <w:rsid w:val="002C4433"/>
    <w:rsid w:val="002C6207"/>
    <w:rsid w:val="002C6CCD"/>
    <w:rsid w:val="002C7604"/>
    <w:rsid w:val="002C7B4F"/>
    <w:rsid w:val="002D16D7"/>
    <w:rsid w:val="002D28F3"/>
    <w:rsid w:val="002D48A2"/>
    <w:rsid w:val="002D4E28"/>
    <w:rsid w:val="002D6653"/>
    <w:rsid w:val="002D780A"/>
    <w:rsid w:val="002D7EAF"/>
    <w:rsid w:val="002E176D"/>
    <w:rsid w:val="002E2239"/>
    <w:rsid w:val="002E2570"/>
    <w:rsid w:val="002E33B4"/>
    <w:rsid w:val="002E47C6"/>
    <w:rsid w:val="002E4E1F"/>
    <w:rsid w:val="002E553A"/>
    <w:rsid w:val="002E7CDA"/>
    <w:rsid w:val="002F0F87"/>
    <w:rsid w:val="002F1379"/>
    <w:rsid w:val="002F3934"/>
    <w:rsid w:val="002F7FE2"/>
    <w:rsid w:val="0030011E"/>
    <w:rsid w:val="00300593"/>
    <w:rsid w:val="003015C3"/>
    <w:rsid w:val="00301F4C"/>
    <w:rsid w:val="003022EF"/>
    <w:rsid w:val="00302BFF"/>
    <w:rsid w:val="003042F0"/>
    <w:rsid w:val="003050FE"/>
    <w:rsid w:val="00305119"/>
    <w:rsid w:val="00305798"/>
    <w:rsid w:val="00310704"/>
    <w:rsid w:val="00310FF0"/>
    <w:rsid w:val="003122EB"/>
    <w:rsid w:val="00312CC1"/>
    <w:rsid w:val="00312FAC"/>
    <w:rsid w:val="00313967"/>
    <w:rsid w:val="003144C0"/>
    <w:rsid w:val="003153F2"/>
    <w:rsid w:val="00315A10"/>
    <w:rsid w:val="00316B3D"/>
    <w:rsid w:val="00316E85"/>
    <w:rsid w:val="003174C4"/>
    <w:rsid w:val="003174C9"/>
    <w:rsid w:val="00320FF6"/>
    <w:rsid w:val="00321539"/>
    <w:rsid w:val="00321871"/>
    <w:rsid w:val="0032209A"/>
    <w:rsid w:val="00322168"/>
    <w:rsid w:val="003225DD"/>
    <w:rsid w:val="00322B7C"/>
    <w:rsid w:val="00323ACF"/>
    <w:rsid w:val="00323BBE"/>
    <w:rsid w:val="003249DF"/>
    <w:rsid w:val="00324E42"/>
    <w:rsid w:val="0032642A"/>
    <w:rsid w:val="003269F7"/>
    <w:rsid w:val="0032761C"/>
    <w:rsid w:val="0033002A"/>
    <w:rsid w:val="00330819"/>
    <w:rsid w:val="00331170"/>
    <w:rsid w:val="00331FB3"/>
    <w:rsid w:val="0033308E"/>
    <w:rsid w:val="00333730"/>
    <w:rsid w:val="003344D8"/>
    <w:rsid w:val="003345F3"/>
    <w:rsid w:val="00334807"/>
    <w:rsid w:val="00334980"/>
    <w:rsid w:val="00335DB5"/>
    <w:rsid w:val="003360F9"/>
    <w:rsid w:val="003370E5"/>
    <w:rsid w:val="00337B5A"/>
    <w:rsid w:val="00340548"/>
    <w:rsid w:val="00340CC5"/>
    <w:rsid w:val="0034161D"/>
    <w:rsid w:val="00341A3B"/>
    <w:rsid w:val="00341D6E"/>
    <w:rsid w:val="003435E5"/>
    <w:rsid w:val="00343629"/>
    <w:rsid w:val="0034436F"/>
    <w:rsid w:val="003443BD"/>
    <w:rsid w:val="00347526"/>
    <w:rsid w:val="003517F0"/>
    <w:rsid w:val="00352554"/>
    <w:rsid w:val="00353B1C"/>
    <w:rsid w:val="00354BE5"/>
    <w:rsid w:val="00355C02"/>
    <w:rsid w:val="003561B4"/>
    <w:rsid w:val="00356E46"/>
    <w:rsid w:val="00357146"/>
    <w:rsid w:val="0036157E"/>
    <w:rsid w:val="00361A11"/>
    <w:rsid w:val="00361B5F"/>
    <w:rsid w:val="00362B3F"/>
    <w:rsid w:val="00364730"/>
    <w:rsid w:val="003647DB"/>
    <w:rsid w:val="0036490C"/>
    <w:rsid w:val="00364B50"/>
    <w:rsid w:val="00366DF6"/>
    <w:rsid w:val="00367FB8"/>
    <w:rsid w:val="00370F3D"/>
    <w:rsid w:val="00371274"/>
    <w:rsid w:val="0037162F"/>
    <w:rsid w:val="0037184B"/>
    <w:rsid w:val="00371B07"/>
    <w:rsid w:val="00372DBC"/>
    <w:rsid w:val="00373226"/>
    <w:rsid w:val="003740C3"/>
    <w:rsid w:val="00375400"/>
    <w:rsid w:val="003764AC"/>
    <w:rsid w:val="003779C0"/>
    <w:rsid w:val="0038068C"/>
    <w:rsid w:val="003809E3"/>
    <w:rsid w:val="00380A51"/>
    <w:rsid w:val="0038110B"/>
    <w:rsid w:val="003813AE"/>
    <w:rsid w:val="00381897"/>
    <w:rsid w:val="003835C7"/>
    <w:rsid w:val="0038366A"/>
    <w:rsid w:val="00383DD3"/>
    <w:rsid w:val="003868A2"/>
    <w:rsid w:val="00386F11"/>
    <w:rsid w:val="0038762D"/>
    <w:rsid w:val="00387CD9"/>
    <w:rsid w:val="00390861"/>
    <w:rsid w:val="00391413"/>
    <w:rsid w:val="003915CC"/>
    <w:rsid w:val="0039297B"/>
    <w:rsid w:val="00394670"/>
    <w:rsid w:val="003951F7"/>
    <w:rsid w:val="00397352"/>
    <w:rsid w:val="003A04F1"/>
    <w:rsid w:val="003A05B1"/>
    <w:rsid w:val="003A10BD"/>
    <w:rsid w:val="003A1A7A"/>
    <w:rsid w:val="003A309A"/>
    <w:rsid w:val="003A3351"/>
    <w:rsid w:val="003A3497"/>
    <w:rsid w:val="003A450E"/>
    <w:rsid w:val="003A51DA"/>
    <w:rsid w:val="003A5437"/>
    <w:rsid w:val="003A66C0"/>
    <w:rsid w:val="003A7DA1"/>
    <w:rsid w:val="003B092F"/>
    <w:rsid w:val="003B0D74"/>
    <w:rsid w:val="003B3290"/>
    <w:rsid w:val="003B4244"/>
    <w:rsid w:val="003B4EF0"/>
    <w:rsid w:val="003B5755"/>
    <w:rsid w:val="003B654F"/>
    <w:rsid w:val="003B7CD0"/>
    <w:rsid w:val="003B7D08"/>
    <w:rsid w:val="003C0C61"/>
    <w:rsid w:val="003C0EA9"/>
    <w:rsid w:val="003C12A7"/>
    <w:rsid w:val="003C1689"/>
    <w:rsid w:val="003C395D"/>
    <w:rsid w:val="003C483C"/>
    <w:rsid w:val="003C4FC5"/>
    <w:rsid w:val="003C6AA0"/>
    <w:rsid w:val="003C6AAC"/>
    <w:rsid w:val="003C7152"/>
    <w:rsid w:val="003C72EB"/>
    <w:rsid w:val="003C7822"/>
    <w:rsid w:val="003D02C6"/>
    <w:rsid w:val="003D1C70"/>
    <w:rsid w:val="003D3039"/>
    <w:rsid w:val="003D32E7"/>
    <w:rsid w:val="003D483E"/>
    <w:rsid w:val="003D4E23"/>
    <w:rsid w:val="003D518A"/>
    <w:rsid w:val="003D53AC"/>
    <w:rsid w:val="003D6956"/>
    <w:rsid w:val="003D6E0D"/>
    <w:rsid w:val="003D6E9C"/>
    <w:rsid w:val="003E114B"/>
    <w:rsid w:val="003E141E"/>
    <w:rsid w:val="003E1BE6"/>
    <w:rsid w:val="003E329C"/>
    <w:rsid w:val="003E4C1D"/>
    <w:rsid w:val="003E4E07"/>
    <w:rsid w:val="003E5B09"/>
    <w:rsid w:val="003E6C26"/>
    <w:rsid w:val="003E6EC2"/>
    <w:rsid w:val="003F05F0"/>
    <w:rsid w:val="003F0846"/>
    <w:rsid w:val="003F0C4D"/>
    <w:rsid w:val="003F2588"/>
    <w:rsid w:val="003F4407"/>
    <w:rsid w:val="003F4495"/>
    <w:rsid w:val="003F5DFA"/>
    <w:rsid w:val="003F6291"/>
    <w:rsid w:val="003F6CCB"/>
    <w:rsid w:val="003F7BD8"/>
    <w:rsid w:val="004002A4"/>
    <w:rsid w:val="00400C4F"/>
    <w:rsid w:val="00401A4A"/>
    <w:rsid w:val="00402B1A"/>
    <w:rsid w:val="00402F0A"/>
    <w:rsid w:val="00403862"/>
    <w:rsid w:val="00405C89"/>
    <w:rsid w:val="00407BD3"/>
    <w:rsid w:val="004101C0"/>
    <w:rsid w:val="004113A0"/>
    <w:rsid w:val="004121D0"/>
    <w:rsid w:val="00412461"/>
    <w:rsid w:val="0041476D"/>
    <w:rsid w:val="0041513E"/>
    <w:rsid w:val="00415C33"/>
    <w:rsid w:val="0041602E"/>
    <w:rsid w:val="004164DF"/>
    <w:rsid w:val="00420B6F"/>
    <w:rsid w:val="00420D77"/>
    <w:rsid w:val="00422052"/>
    <w:rsid w:val="00422323"/>
    <w:rsid w:val="00422479"/>
    <w:rsid w:val="00422837"/>
    <w:rsid w:val="00422D47"/>
    <w:rsid w:val="00423933"/>
    <w:rsid w:val="00423B3C"/>
    <w:rsid w:val="00425160"/>
    <w:rsid w:val="00425BBB"/>
    <w:rsid w:val="00426144"/>
    <w:rsid w:val="00427091"/>
    <w:rsid w:val="004278A1"/>
    <w:rsid w:val="00427C67"/>
    <w:rsid w:val="0043038D"/>
    <w:rsid w:val="00430D12"/>
    <w:rsid w:val="00430F03"/>
    <w:rsid w:val="00431E55"/>
    <w:rsid w:val="004327C4"/>
    <w:rsid w:val="00432C43"/>
    <w:rsid w:val="00434A28"/>
    <w:rsid w:val="00434E68"/>
    <w:rsid w:val="00437C56"/>
    <w:rsid w:val="00437FF1"/>
    <w:rsid w:val="00440535"/>
    <w:rsid w:val="00440881"/>
    <w:rsid w:val="00441AB7"/>
    <w:rsid w:val="004429AA"/>
    <w:rsid w:val="00442A34"/>
    <w:rsid w:val="00442BAD"/>
    <w:rsid w:val="00443102"/>
    <w:rsid w:val="00443603"/>
    <w:rsid w:val="004445DC"/>
    <w:rsid w:val="0044554C"/>
    <w:rsid w:val="00446D38"/>
    <w:rsid w:val="00447B44"/>
    <w:rsid w:val="00451DC1"/>
    <w:rsid w:val="00452216"/>
    <w:rsid w:val="004525A8"/>
    <w:rsid w:val="00452903"/>
    <w:rsid w:val="004531E4"/>
    <w:rsid w:val="004539BC"/>
    <w:rsid w:val="00453A0B"/>
    <w:rsid w:val="00453BD0"/>
    <w:rsid w:val="00454E3B"/>
    <w:rsid w:val="00455E2E"/>
    <w:rsid w:val="00455E50"/>
    <w:rsid w:val="00456A77"/>
    <w:rsid w:val="004575B7"/>
    <w:rsid w:val="00460D83"/>
    <w:rsid w:val="00461815"/>
    <w:rsid w:val="00461B84"/>
    <w:rsid w:val="00462DC8"/>
    <w:rsid w:val="00463A36"/>
    <w:rsid w:val="0046406A"/>
    <w:rsid w:val="00464E10"/>
    <w:rsid w:val="00465035"/>
    <w:rsid w:val="004666CA"/>
    <w:rsid w:val="00466B34"/>
    <w:rsid w:val="00471A72"/>
    <w:rsid w:val="00471EB0"/>
    <w:rsid w:val="004726B8"/>
    <w:rsid w:val="00473872"/>
    <w:rsid w:val="00473AE0"/>
    <w:rsid w:val="004743E4"/>
    <w:rsid w:val="0047454D"/>
    <w:rsid w:val="00474C26"/>
    <w:rsid w:val="00476284"/>
    <w:rsid w:val="00476778"/>
    <w:rsid w:val="004767FF"/>
    <w:rsid w:val="0047686C"/>
    <w:rsid w:val="00476C71"/>
    <w:rsid w:val="00477EE0"/>
    <w:rsid w:val="004809FB"/>
    <w:rsid w:val="0048115A"/>
    <w:rsid w:val="0048286F"/>
    <w:rsid w:val="00482B36"/>
    <w:rsid w:val="0048405C"/>
    <w:rsid w:val="004841F0"/>
    <w:rsid w:val="00484506"/>
    <w:rsid w:val="00485E37"/>
    <w:rsid w:val="00486A72"/>
    <w:rsid w:val="00486BFB"/>
    <w:rsid w:val="00491AC3"/>
    <w:rsid w:val="00492701"/>
    <w:rsid w:val="00492997"/>
    <w:rsid w:val="00492C95"/>
    <w:rsid w:val="00492D47"/>
    <w:rsid w:val="00493043"/>
    <w:rsid w:val="00493DCC"/>
    <w:rsid w:val="00493E8B"/>
    <w:rsid w:val="00494887"/>
    <w:rsid w:val="004957DB"/>
    <w:rsid w:val="00495E98"/>
    <w:rsid w:val="004964A6"/>
    <w:rsid w:val="0049651F"/>
    <w:rsid w:val="00496675"/>
    <w:rsid w:val="004972EF"/>
    <w:rsid w:val="004979CA"/>
    <w:rsid w:val="004A055C"/>
    <w:rsid w:val="004A3110"/>
    <w:rsid w:val="004A35E4"/>
    <w:rsid w:val="004A3F4E"/>
    <w:rsid w:val="004A4F01"/>
    <w:rsid w:val="004A4FB6"/>
    <w:rsid w:val="004A5053"/>
    <w:rsid w:val="004A59F3"/>
    <w:rsid w:val="004A638D"/>
    <w:rsid w:val="004A6542"/>
    <w:rsid w:val="004A69AA"/>
    <w:rsid w:val="004A6C91"/>
    <w:rsid w:val="004A7AF9"/>
    <w:rsid w:val="004B1155"/>
    <w:rsid w:val="004B1285"/>
    <w:rsid w:val="004B157C"/>
    <w:rsid w:val="004B1E82"/>
    <w:rsid w:val="004B2319"/>
    <w:rsid w:val="004B3246"/>
    <w:rsid w:val="004B3CF6"/>
    <w:rsid w:val="004B5041"/>
    <w:rsid w:val="004B53BC"/>
    <w:rsid w:val="004B568F"/>
    <w:rsid w:val="004B6230"/>
    <w:rsid w:val="004C0ACE"/>
    <w:rsid w:val="004C157B"/>
    <w:rsid w:val="004C186C"/>
    <w:rsid w:val="004C1E8F"/>
    <w:rsid w:val="004C23A2"/>
    <w:rsid w:val="004C4E4E"/>
    <w:rsid w:val="004C5470"/>
    <w:rsid w:val="004C5668"/>
    <w:rsid w:val="004C59B8"/>
    <w:rsid w:val="004C6857"/>
    <w:rsid w:val="004C7615"/>
    <w:rsid w:val="004C777E"/>
    <w:rsid w:val="004D03CA"/>
    <w:rsid w:val="004D2C01"/>
    <w:rsid w:val="004D3AF6"/>
    <w:rsid w:val="004D4620"/>
    <w:rsid w:val="004D4813"/>
    <w:rsid w:val="004D4D2D"/>
    <w:rsid w:val="004D520C"/>
    <w:rsid w:val="004D5450"/>
    <w:rsid w:val="004D587A"/>
    <w:rsid w:val="004D5F77"/>
    <w:rsid w:val="004D642C"/>
    <w:rsid w:val="004D64D5"/>
    <w:rsid w:val="004D69C4"/>
    <w:rsid w:val="004D7657"/>
    <w:rsid w:val="004E0B61"/>
    <w:rsid w:val="004E0B77"/>
    <w:rsid w:val="004E1E75"/>
    <w:rsid w:val="004E22C3"/>
    <w:rsid w:val="004E26E1"/>
    <w:rsid w:val="004E312C"/>
    <w:rsid w:val="004E326F"/>
    <w:rsid w:val="004E394E"/>
    <w:rsid w:val="004E4F0D"/>
    <w:rsid w:val="004E522E"/>
    <w:rsid w:val="004E52CA"/>
    <w:rsid w:val="004E5351"/>
    <w:rsid w:val="004E5EAB"/>
    <w:rsid w:val="004E66C6"/>
    <w:rsid w:val="004E68D5"/>
    <w:rsid w:val="004F0931"/>
    <w:rsid w:val="004F0F4D"/>
    <w:rsid w:val="004F220F"/>
    <w:rsid w:val="004F46E4"/>
    <w:rsid w:val="004F48C8"/>
    <w:rsid w:val="004F4D7F"/>
    <w:rsid w:val="004F4EFD"/>
    <w:rsid w:val="004F516C"/>
    <w:rsid w:val="004F5EAC"/>
    <w:rsid w:val="004F71C4"/>
    <w:rsid w:val="004F77F1"/>
    <w:rsid w:val="004F78D1"/>
    <w:rsid w:val="00500AC9"/>
    <w:rsid w:val="00501318"/>
    <w:rsid w:val="00501D7F"/>
    <w:rsid w:val="00502A3A"/>
    <w:rsid w:val="0050327E"/>
    <w:rsid w:val="005037BB"/>
    <w:rsid w:val="0050388E"/>
    <w:rsid w:val="00505BF7"/>
    <w:rsid w:val="00506178"/>
    <w:rsid w:val="005061A2"/>
    <w:rsid w:val="00506C09"/>
    <w:rsid w:val="00507602"/>
    <w:rsid w:val="00507DA6"/>
    <w:rsid w:val="0051151E"/>
    <w:rsid w:val="005126F8"/>
    <w:rsid w:val="00512725"/>
    <w:rsid w:val="00514431"/>
    <w:rsid w:val="005150FC"/>
    <w:rsid w:val="0051638C"/>
    <w:rsid w:val="005169AB"/>
    <w:rsid w:val="00521810"/>
    <w:rsid w:val="00521A7F"/>
    <w:rsid w:val="00521FEE"/>
    <w:rsid w:val="005225C4"/>
    <w:rsid w:val="005229F3"/>
    <w:rsid w:val="00523B3B"/>
    <w:rsid w:val="00523B51"/>
    <w:rsid w:val="00525093"/>
    <w:rsid w:val="00525ADE"/>
    <w:rsid w:val="00526440"/>
    <w:rsid w:val="0053095B"/>
    <w:rsid w:val="005312A2"/>
    <w:rsid w:val="00531326"/>
    <w:rsid w:val="005314F1"/>
    <w:rsid w:val="00531744"/>
    <w:rsid w:val="00531EA2"/>
    <w:rsid w:val="00532809"/>
    <w:rsid w:val="00533386"/>
    <w:rsid w:val="00533583"/>
    <w:rsid w:val="00533661"/>
    <w:rsid w:val="00533C18"/>
    <w:rsid w:val="00534931"/>
    <w:rsid w:val="00535682"/>
    <w:rsid w:val="00535B68"/>
    <w:rsid w:val="0053649B"/>
    <w:rsid w:val="00536747"/>
    <w:rsid w:val="0053734E"/>
    <w:rsid w:val="00541708"/>
    <w:rsid w:val="00541A33"/>
    <w:rsid w:val="00542579"/>
    <w:rsid w:val="005468D3"/>
    <w:rsid w:val="00546D77"/>
    <w:rsid w:val="005473F4"/>
    <w:rsid w:val="00547D97"/>
    <w:rsid w:val="00547F77"/>
    <w:rsid w:val="00550728"/>
    <w:rsid w:val="005508EC"/>
    <w:rsid w:val="00551571"/>
    <w:rsid w:val="005516CD"/>
    <w:rsid w:val="00552C7E"/>
    <w:rsid w:val="00552F2A"/>
    <w:rsid w:val="0055375E"/>
    <w:rsid w:val="00553D39"/>
    <w:rsid w:val="00554534"/>
    <w:rsid w:val="00554844"/>
    <w:rsid w:val="005555C8"/>
    <w:rsid w:val="005574C2"/>
    <w:rsid w:val="00557A6A"/>
    <w:rsid w:val="00560570"/>
    <w:rsid w:val="00560892"/>
    <w:rsid w:val="00560DB2"/>
    <w:rsid w:val="0056189A"/>
    <w:rsid w:val="00561C49"/>
    <w:rsid w:val="00562B85"/>
    <w:rsid w:val="005647E2"/>
    <w:rsid w:val="0056567B"/>
    <w:rsid w:val="00565BF4"/>
    <w:rsid w:val="00567AA3"/>
    <w:rsid w:val="005700D3"/>
    <w:rsid w:val="00570275"/>
    <w:rsid w:val="005709A0"/>
    <w:rsid w:val="00570A4F"/>
    <w:rsid w:val="00570CC9"/>
    <w:rsid w:val="00571F85"/>
    <w:rsid w:val="005721C6"/>
    <w:rsid w:val="00572BD5"/>
    <w:rsid w:val="00574028"/>
    <w:rsid w:val="0057467D"/>
    <w:rsid w:val="00575499"/>
    <w:rsid w:val="00575D99"/>
    <w:rsid w:val="00577EC9"/>
    <w:rsid w:val="005811AF"/>
    <w:rsid w:val="00581C36"/>
    <w:rsid w:val="00582303"/>
    <w:rsid w:val="0058296A"/>
    <w:rsid w:val="00582DEE"/>
    <w:rsid w:val="0058349B"/>
    <w:rsid w:val="005836AF"/>
    <w:rsid w:val="00583D05"/>
    <w:rsid w:val="00584213"/>
    <w:rsid w:val="00585341"/>
    <w:rsid w:val="005879C8"/>
    <w:rsid w:val="00590442"/>
    <w:rsid w:val="00590A06"/>
    <w:rsid w:val="00590FFC"/>
    <w:rsid w:val="00591212"/>
    <w:rsid w:val="00591AE5"/>
    <w:rsid w:val="0059374C"/>
    <w:rsid w:val="00596380"/>
    <w:rsid w:val="00596ED9"/>
    <w:rsid w:val="005972B8"/>
    <w:rsid w:val="005A1C0B"/>
    <w:rsid w:val="005A22B5"/>
    <w:rsid w:val="005A40FA"/>
    <w:rsid w:val="005A48A2"/>
    <w:rsid w:val="005A66B6"/>
    <w:rsid w:val="005A70C6"/>
    <w:rsid w:val="005A79E8"/>
    <w:rsid w:val="005B0B18"/>
    <w:rsid w:val="005B0B20"/>
    <w:rsid w:val="005B16C7"/>
    <w:rsid w:val="005B20D4"/>
    <w:rsid w:val="005B4E56"/>
    <w:rsid w:val="005B59E3"/>
    <w:rsid w:val="005B6160"/>
    <w:rsid w:val="005B6637"/>
    <w:rsid w:val="005B6A56"/>
    <w:rsid w:val="005B7EA5"/>
    <w:rsid w:val="005C3676"/>
    <w:rsid w:val="005C43D6"/>
    <w:rsid w:val="005C4595"/>
    <w:rsid w:val="005C4628"/>
    <w:rsid w:val="005C4EF5"/>
    <w:rsid w:val="005C5300"/>
    <w:rsid w:val="005C6075"/>
    <w:rsid w:val="005C6A5D"/>
    <w:rsid w:val="005D039E"/>
    <w:rsid w:val="005D12AA"/>
    <w:rsid w:val="005D2019"/>
    <w:rsid w:val="005D2672"/>
    <w:rsid w:val="005D2C5F"/>
    <w:rsid w:val="005D2FEF"/>
    <w:rsid w:val="005D53BB"/>
    <w:rsid w:val="005D5B2D"/>
    <w:rsid w:val="005D64F1"/>
    <w:rsid w:val="005D6A22"/>
    <w:rsid w:val="005D6D93"/>
    <w:rsid w:val="005D72A5"/>
    <w:rsid w:val="005D76BF"/>
    <w:rsid w:val="005D7A8F"/>
    <w:rsid w:val="005E0D13"/>
    <w:rsid w:val="005E1261"/>
    <w:rsid w:val="005E1283"/>
    <w:rsid w:val="005E20D4"/>
    <w:rsid w:val="005E2561"/>
    <w:rsid w:val="005E25FB"/>
    <w:rsid w:val="005E2946"/>
    <w:rsid w:val="005E2B1C"/>
    <w:rsid w:val="005E3A8B"/>
    <w:rsid w:val="005E3E10"/>
    <w:rsid w:val="005E5B6E"/>
    <w:rsid w:val="005E5EDB"/>
    <w:rsid w:val="005E62F0"/>
    <w:rsid w:val="005E6967"/>
    <w:rsid w:val="005E74EC"/>
    <w:rsid w:val="005F01E4"/>
    <w:rsid w:val="005F103D"/>
    <w:rsid w:val="005F30BD"/>
    <w:rsid w:val="005F366F"/>
    <w:rsid w:val="005F45FE"/>
    <w:rsid w:val="005F4622"/>
    <w:rsid w:val="005F505C"/>
    <w:rsid w:val="005F5EB8"/>
    <w:rsid w:val="005F7450"/>
    <w:rsid w:val="005F7CEC"/>
    <w:rsid w:val="005F7DE7"/>
    <w:rsid w:val="005F7E10"/>
    <w:rsid w:val="00600571"/>
    <w:rsid w:val="0060099A"/>
    <w:rsid w:val="006010EE"/>
    <w:rsid w:val="00601FCB"/>
    <w:rsid w:val="00602077"/>
    <w:rsid w:val="00603A1E"/>
    <w:rsid w:val="006044D0"/>
    <w:rsid w:val="00604EAE"/>
    <w:rsid w:val="006051BB"/>
    <w:rsid w:val="006059CA"/>
    <w:rsid w:val="006062F7"/>
    <w:rsid w:val="00607E82"/>
    <w:rsid w:val="006139DB"/>
    <w:rsid w:val="00614DE2"/>
    <w:rsid w:val="006155F2"/>
    <w:rsid w:val="00615C61"/>
    <w:rsid w:val="00616895"/>
    <w:rsid w:val="00616DD5"/>
    <w:rsid w:val="00617413"/>
    <w:rsid w:val="00617FFA"/>
    <w:rsid w:val="00620688"/>
    <w:rsid w:val="00621214"/>
    <w:rsid w:val="006212AB"/>
    <w:rsid w:val="00621FEC"/>
    <w:rsid w:val="00622CE0"/>
    <w:rsid w:val="00623701"/>
    <w:rsid w:val="00623836"/>
    <w:rsid w:val="00624A36"/>
    <w:rsid w:val="00624BD8"/>
    <w:rsid w:val="00624C00"/>
    <w:rsid w:val="00625F58"/>
    <w:rsid w:val="00626128"/>
    <w:rsid w:val="00626AC1"/>
    <w:rsid w:val="00627143"/>
    <w:rsid w:val="0063054D"/>
    <w:rsid w:val="00630585"/>
    <w:rsid w:val="006316E6"/>
    <w:rsid w:val="0063281F"/>
    <w:rsid w:val="00632F75"/>
    <w:rsid w:val="00633514"/>
    <w:rsid w:val="0063382E"/>
    <w:rsid w:val="00633C1A"/>
    <w:rsid w:val="00635913"/>
    <w:rsid w:val="00635AAF"/>
    <w:rsid w:val="00635B5D"/>
    <w:rsid w:val="0063680B"/>
    <w:rsid w:val="00637A18"/>
    <w:rsid w:val="006411CB"/>
    <w:rsid w:val="006430A9"/>
    <w:rsid w:val="0064536C"/>
    <w:rsid w:val="00647028"/>
    <w:rsid w:val="006504AE"/>
    <w:rsid w:val="00650B23"/>
    <w:rsid w:val="006528C2"/>
    <w:rsid w:val="0065294D"/>
    <w:rsid w:val="0065309D"/>
    <w:rsid w:val="0065374E"/>
    <w:rsid w:val="00653A6B"/>
    <w:rsid w:val="006540F6"/>
    <w:rsid w:val="00654937"/>
    <w:rsid w:val="00654E07"/>
    <w:rsid w:val="006565ED"/>
    <w:rsid w:val="006568B4"/>
    <w:rsid w:val="00656A82"/>
    <w:rsid w:val="00656FEB"/>
    <w:rsid w:val="0065755F"/>
    <w:rsid w:val="00657A82"/>
    <w:rsid w:val="00660CD2"/>
    <w:rsid w:val="00661EE4"/>
    <w:rsid w:val="006630CE"/>
    <w:rsid w:val="00663ECE"/>
    <w:rsid w:val="006641DF"/>
    <w:rsid w:val="006647BF"/>
    <w:rsid w:val="006651DC"/>
    <w:rsid w:val="006664D9"/>
    <w:rsid w:val="006678B9"/>
    <w:rsid w:val="00667F6E"/>
    <w:rsid w:val="00670622"/>
    <w:rsid w:val="00671C39"/>
    <w:rsid w:val="0067283C"/>
    <w:rsid w:val="0067348B"/>
    <w:rsid w:val="00676744"/>
    <w:rsid w:val="00677A04"/>
    <w:rsid w:val="00677A16"/>
    <w:rsid w:val="00680259"/>
    <w:rsid w:val="00681FDF"/>
    <w:rsid w:val="006823EE"/>
    <w:rsid w:val="00682D66"/>
    <w:rsid w:val="00683235"/>
    <w:rsid w:val="006833C1"/>
    <w:rsid w:val="006848A5"/>
    <w:rsid w:val="0068491D"/>
    <w:rsid w:val="00687348"/>
    <w:rsid w:val="0069056B"/>
    <w:rsid w:val="00690781"/>
    <w:rsid w:val="006911C8"/>
    <w:rsid w:val="00691D7E"/>
    <w:rsid w:val="00692934"/>
    <w:rsid w:val="00692F38"/>
    <w:rsid w:val="00694075"/>
    <w:rsid w:val="00695ACF"/>
    <w:rsid w:val="006975DE"/>
    <w:rsid w:val="00697904"/>
    <w:rsid w:val="006A0343"/>
    <w:rsid w:val="006A1053"/>
    <w:rsid w:val="006A160F"/>
    <w:rsid w:val="006A20D8"/>
    <w:rsid w:val="006A22E1"/>
    <w:rsid w:val="006A3847"/>
    <w:rsid w:val="006A4027"/>
    <w:rsid w:val="006A417C"/>
    <w:rsid w:val="006A4590"/>
    <w:rsid w:val="006A4922"/>
    <w:rsid w:val="006A4B73"/>
    <w:rsid w:val="006A65D0"/>
    <w:rsid w:val="006A70CC"/>
    <w:rsid w:val="006A7FD5"/>
    <w:rsid w:val="006B0EE4"/>
    <w:rsid w:val="006B179F"/>
    <w:rsid w:val="006B1ED7"/>
    <w:rsid w:val="006B2B95"/>
    <w:rsid w:val="006B340F"/>
    <w:rsid w:val="006B46CA"/>
    <w:rsid w:val="006B4F95"/>
    <w:rsid w:val="006B5B2D"/>
    <w:rsid w:val="006B5F33"/>
    <w:rsid w:val="006C06F2"/>
    <w:rsid w:val="006C1720"/>
    <w:rsid w:val="006C3B94"/>
    <w:rsid w:val="006C3F07"/>
    <w:rsid w:val="006C49E5"/>
    <w:rsid w:val="006C5874"/>
    <w:rsid w:val="006C5A1F"/>
    <w:rsid w:val="006C6290"/>
    <w:rsid w:val="006C68F8"/>
    <w:rsid w:val="006C7500"/>
    <w:rsid w:val="006C7F13"/>
    <w:rsid w:val="006D1CD1"/>
    <w:rsid w:val="006D1E33"/>
    <w:rsid w:val="006D20F6"/>
    <w:rsid w:val="006D3C89"/>
    <w:rsid w:val="006D3F26"/>
    <w:rsid w:val="006D3FFB"/>
    <w:rsid w:val="006D4124"/>
    <w:rsid w:val="006D48BD"/>
    <w:rsid w:val="006D597D"/>
    <w:rsid w:val="006D630F"/>
    <w:rsid w:val="006D654A"/>
    <w:rsid w:val="006D775F"/>
    <w:rsid w:val="006E1AF1"/>
    <w:rsid w:val="006E23E9"/>
    <w:rsid w:val="006E2570"/>
    <w:rsid w:val="006E371D"/>
    <w:rsid w:val="006E39F2"/>
    <w:rsid w:val="006E3CCE"/>
    <w:rsid w:val="006E4400"/>
    <w:rsid w:val="006E445F"/>
    <w:rsid w:val="006E544A"/>
    <w:rsid w:val="006E55A7"/>
    <w:rsid w:val="006E55C7"/>
    <w:rsid w:val="006F45B4"/>
    <w:rsid w:val="006F618E"/>
    <w:rsid w:val="006F7A68"/>
    <w:rsid w:val="007003A3"/>
    <w:rsid w:val="00700851"/>
    <w:rsid w:val="00700FD0"/>
    <w:rsid w:val="00701375"/>
    <w:rsid w:val="00701843"/>
    <w:rsid w:val="00701DBE"/>
    <w:rsid w:val="007026BC"/>
    <w:rsid w:val="007029A8"/>
    <w:rsid w:val="0070339F"/>
    <w:rsid w:val="007054EB"/>
    <w:rsid w:val="00705FC5"/>
    <w:rsid w:val="00707C83"/>
    <w:rsid w:val="00707CC6"/>
    <w:rsid w:val="00711097"/>
    <w:rsid w:val="00713104"/>
    <w:rsid w:val="00713204"/>
    <w:rsid w:val="00716BFF"/>
    <w:rsid w:val="0071757D"/>
    <w:rsid w:val="00717A38"/>
    <w:rsid w:val="00717B1D"/>
    <w:rsid w:val="00717F4F"/>
    <w:rsid w:val="007208CC"/>
    <w:rsid w:val="00721D67"/>
    <w:rsid w:val="0072218E"/>
    <w:rsid w:val="00722F34"/>
    <w:rsid w:val="00723B6F"/>
    <w:rsid w:val="00723DE9"/>
    <w:rsid w:val="00724B1E"/>
    <w:rsid w:val="00730D43"/>
    <w:rsid w:val="00730E87"/>
    <w:rsid w:val="00731934"/>
    <w:rsid w:val="0073197B"/>
    <w:rsid w:val="00734859"/>
    <w:rsid w:val="00734BA4"/>
    <w:rsid w:val="007379C3"/>
    <w:rsid w:val="007406BC"/>
    <w:rsid w:val="00741367"/>
    <w:rsid w:val="00741F93"/>
    <w:rsid w:val="00742611"/>
    <w:rsid w:val="00742636"/>
    <w:rsid w:val="00742AC0"/>
    <w:rsid w:val="00742EFE"/>
    <w:rsid w:val="007431F8"/>
    <w:rsid w:val="00743548"/>
    <w:rsid w:val="00743602"/>
    <w:rsid w:val="00743A8F"/>
    <w:rsid w:val="0074410E"/>
    <w:rsid w:val="00744385"/>
    <w:rsid w:val="0074534D"/>
    <w:rsid w:val="0074587A"/>
    <w:rsid w:val="00747ABF"/>
    <w:rsid w:val="00747CDD"/>
    <w:rsid w:val="00747DF4"/>
    <w:rsid w:val="007522EE"/>
    <w:rsid w:val="007537AD"/>
    <w:rsid w:val="00753976"/>
    <w:rsid w:val="00754DD9"/>
    <w:rsid w:val="0075592D"/>
    <w:rsid w:val="007567A8"/>
    <w:rsid w:val="00756F8B"/>
    <w:rsid w:val="007574A9"/>
    <w:rsid w:val="0075780E"/>
    <w:rsid w:val="00757832"/>
    <w:rsid w:val="00757DE4"/>
    <w:rsid w:val="007603BE"/>
    <w:rsid w:val="00761C9B"/>
    <w:rsid w:val="00761EAE"/>
    <w:rsid w:val="00762EB0"/>
    <w:rsid w:val="00764B80"/>
    <w:rsid w:val="00764E00"/>
    <w:rsid w:val="00764F51"/>
    <w:rsid w:val="007657EC"/>
    <w:rsid w:val="00765DC0"/>
    <w:rsid w:val="00767323"/>
    <w:rsid w:val="007673AF"/>
    <w:rsid w:val="007676DD"/>
    <w:rsid w:val="00767A3A"/>
    <w:rsid w:val="00770179"/>
    <w:rsid w:val="00771170"/>
    <w:rsid w:val="00771533"/>
    <w:rsid w:val="00771968"/>
    <w:rsid w:val="007721C3"/>
    <w:rsid w:val="007725E1"/>
    <w:rsid w:val="00773A52"/>
    <w:rsid w:val="00773B25"/>
    <w:rsid w:val="00773B50"/>
    <w:rsid w:val="00773C87"/>
    <w:rsid w:val="00774E01"/>
    <w:rsid w:val="007752D7"/>
    <w:rsid w:val="00775598"/>
    <w:rsid w:val="00775743"/>
    <w:rsid w:val="00775A6D"/>
    <w:rsid w:val="00775CBB"/>
    <w:rsid w:val="007774F7"/>
    <w:rsid w:val="007779F9"/>
    <w:rsid w:val="00777CF4"/>
    <w:rsid w:val="00780DFC"/>
    <w:rsid w:val="00782279"/>
    <w:rsid w:val="00783B93"/>
    <w:rsid w:val="00783C11"/>
    <w:rsid w:val="00784797"/>
    <w:rsid w:val="0078518E"/>
    <w:rsid w:val="007860B2"/>
    <w:rsid w:val="007863DD"/>
    <w:rsid w:val="00786C33"/>
    <w:rsid w:val="00790C76"/>
    <w:rsid w:val="007918BC"/>
    <w:rsid w:val="00791CB9"/>
    <w:rsid w:val="00792EF1"/>
    <w:rsid w:val="00793539"/>
    <w:rsid w:val="0079368A"/>
    <w:rsid w:val="007945F6"/>
    <w:rsid w:val="007965BA"/>
    <w:rsid w:val="00797362"/>
    <w:rsid w:val="0079780F"/>
    <w:rsid w:val="00797FD1"/>
    <w:rsid w:val="007A0F1E"/>
    <w:rsid w:val="007A1527"/>
    <w:rsid w:val="007A1EEF"/>
    <w:rsid w:val="007A3464"/>
    <w:rsid w:val="007A3D0F"/>
    <w:rsid w:val="007A409F"/>
    <w:rsid w:val="007A40B0"/>
    <w:rsid w:val="007A42AD"/>
    <w:rsid w:val="007A5134"/>
    <w:rsid w:val="007A5913"/>
    <w:rsid w:val="007A5ABC"/>
    <w:rsid w:val="007A6986"/>
    <w:rsid w:val="007A6ECA"/>
    <w:rsid w:val="007A7666"/>
    <w:rsid w:val="007A7900"/>
    <w:rsid w:val="007A7D8A"/>
    <w:rsid w:val="007B0742"/>
    <w:rsid w:val="007B07CF"/>
    <w:rsid w:val="007B1159"/>
    <w:rsid w:val="007B1DBF"/>
    <w:rsid w:val="007B2522"/>
    <w:rsid w:val="007B26F7"/>
    <w:rsid w:val="007B2D74"/>
    <w:rsid w:val="007B2F96"/>
    <w:rsid w:val="007B3BAF"/>
    <w:rsid w:val="007B4D57"/>
    <w:rsid w:val="007B506F"/>
    <w:rsid w:val="007B5C2C"/>
    <w:rsid w:val="007B703F"/>
    <w:rsid w:val="007B777D"/>
    <w:rsid w:val="007C0355"/>
    <w:rsid w:val="007C0CCA"/>
    <w:rsid w:val="007C270A"/>
    <w:rsid w:val="007C2E4F"/>
    <w:rsid w:val="007C4016"/>
    <w:rsid w:val="007C4B33"/>
    <w:rsid w:val="007C4D1B"/>
    <w:rsid w:val="007C4D66"/>
    <w:rsid w:val="007C56AF"/>
    <w:rsid w:val="007C5DC3"/>
    <w:rsid w:val="007C6847"/>
    <w:rsid w:val="007C6CB3"/>
    <w:rsid w:val="007C7CF7"/>
    <w:rsid w:val="007C7EAE"/>
    <w:rsid w:val="007D025E"/>
    <w:rsid w:val="007D04CF"/>
    <w:rsid w:val="007D08DE"/>
    <w:rsid w:val="007D135E"/>
    <w:rsid w:val="007D253A"/>
    <w:rsid w:val="007D36AE"/>
    <w:rsid w:val="007D38BC"/>
    <w:rsid w:val="007D3FDE"/>
    <w:rsid w:val="007D64B6"/>
    <w:rsid w:val="007D74F1"/>
    <w:rsid w:val="007D78C6"/>
    <w:rsid w:val="007E139F"/>
    <w:rsid w:val="007E297D"/>
    <w:rsid w:val="007E2E8D"/>
    <w:rsid w:val="007E3940"/>
    <w:rsid w:val="007E4180"/>
    <w:rsid w:val="007E6A0D"/>
    <w:rsid w:val="007E7004"/>
    <w:rsid w:val="007F0790"/>
    <w:rsid w:val="007F07B1"/>
    <w:rsid w:val="007F1133"/>
    <w:rsid w:val="007F1891"/>
    <w:rsid w:val="007F419C"/>
    <w:rsid w:val="007F4243"/>
    <w:rsid w:val="007F4CD2"/>
    <w:rsid w:val="007F510D"/>
    <w:rsid w:val="007F5E71"/>
    <w:rsid w:val="008010A3"/>
    <w:rsid w:val="00801944"/>
    <w:rsid w:val="00802397"/>
    <w:rsid w:val="00802FBB"/>
    <w:rsid w:val="00803146"/>
    <w:rsid w:val="008054D5"/>
    <w:rsid w:val="008066B8"/>
    <w:rsid w:val="008071DF"/>
    <w:rsid w:val="0081035D"/>
    <w:rsid w:val="00811508"/>
    <w:rsid w:val="00811C81"/>
    <w:rsid w:val="008123D3"/>
    <w:rsid w:val="008126CA"/>
    <w:rsid w:val="00813892"/>
    <w:rsid w:val="00813B7B"/>
    <w:rsid w:val="008146DF"/>
    <w:rsid w:val="00815AB8"/>
    <w:rsid w:val="0081651C"/>
    <w:rsid w:val="008167AF"/>
    <w:rsid w:val="00816A49"/>
    <w:rsid w:val="00816C97"/>
    <w:rsid w:val="00820325"/>
    <w:rsid w:val="00820503"/>
    <w:rsid w:val="008217A0"/>
    <w:rsid w:val="00821D61"/>
    <w:rsid w:val="00822544"/>
    <w:rsid w:val="00822F2E"/>
    <w:rsid w:val="00823E95"/>
    <w:rsid w:val="00824D06"/>
    <w:rsid w:val="00826415"/>
    <w:rsid w:val="00826C8E"/>
    <w:rsid w:val="008270FF"/>
    <w:rsid w:val="0082783A"/>
    <w:rsid w:val="008302C2"/>
    <w:rsid w:val="008304B4"/>
    <w:rsid w:val="00831F62"/>
    <w:rsid w:val="00832237"/>
    <w:rsid w:val="0083280D"/>
    <w:rsid w:val="00832EF8"/>
    <w:rsid w:val="0083323B"/>
    <w:rsid w:val="0083349A"/>
    <w:rsid w:val="00833B2D"/>
    <w:rsid w:val="00834847"/>
    <w:rsid w:val="0083542E"/>
    <w:rsid w:val="00835DB3"/>
    <w:rsid w:val="0083697C"/>
    <w:rsid w:val="00836B29"/>
    <w:rsid w:val="0083757D"/>
    <w:rsid w:val="00837950"/>
    <w:rsid w:val="00837D67"/>
    <w:rsid w:val="00840B60"/>
    <w:rsid w:val="00840C45"/>
    <w:rsid w:val="00841436"/>
    <w:rsid w:val="008414D4"/>
    <w:rsid w:val="008419B9"/>
    <w:rsid w:val="00841C68"/>
    <w:rsid w:val="0084342F"/>
    <w:rsid w:val="00844146"/>
    <w:rsid w:val="008455B6"/>
    <w:rsid w:val="0084575B"/>
    <w:rsid w:val="00846CF1"/>
    <w:rsid w:val="00847E99"/>
    <w:rsid w:val="008513E9"/>
    <w:rsid w:val="00851AF5"/>
    <w:rsid w:val="00851BBB"/>
    <w:rsid w:val="00853708"/>
    <w:rsid w:val="00853A10"/>
    <w:rsid w:val="00853C73"/>
    <w:rsid w:val="00854659"/>
    <w:rsid w:val="00854D16"/>
    <w:rsid w:val="008562AA"/>
    <w:rsid w:val="008563FC"/>
    <w:rsid w:val="008577BD"/>
    <w:rsid w:val="00857B19"/>
    <w:rsid w:val="0086174B"/>
    <w:rsid w:val="00861D1D"/>
    <w:rsid w:val="00862017"/>
    <w:rsid w:val="00862323"/>
    <w:rsid w:val="00862AEF"/>
    <w:rsid w:val="00862F46"/>
    <w:rsid w:val="00862FB6"/>
    <w:rsid w:val="00863D2B"/>
    <w:rsid w:val="008648E8"/>
    <w:rsid w:val="00864DF1"/>
    <w:rsid w:val="008655C3"/>
    <w:rsid w:val="008658CA"/>
    <w:rsid w:val="00865A82"/>
    <w:rsid w:val="0086696D"/>
    <w:rsid w:val="008701DB"/>
    <w:rsid w:val="008708A8"/>
    <w:rsid w:val="00871332"/>
    <w:rsid w:val="008723CD"/>
    <w:rsid w:val="008727FD"/>
    <w:rsid w:val="0087342C"/>
    <w:rsid w:val="00873652"/>
    <w:rsid w:val="00873AE7"/>
    <w:rsid w:val="00873C76"/>
    <w:rsid w:val="008746C0"/>
    <w:rsid w:val="00876D17"/>
    <w:rsid w:val="008814FD"/>
    <w:rsid w:val="00881E2E"/>
    <w:rsid w:val="0088203B"/>
    <w:rsid w:val="008826AE"/>
    <w:rsid w:val="00882B71"/>
    <w:rsid w:val="00882D75"/>
    <w:rsid w:val="008831C3"/>
    <w:rsid w:val="0088354E"/>
    <w:rsid w:val="00883620"/>
    <w:rsid w:val="00884BB2"/>
    <w:rsid w:val="00884DB3"/>
    <w:rsid w:val="00884F97"/>
    <w:rsid w:val="008852E4"/>
    <w:rsid w:val="00885557"/>
    <w:rsid w:val="00886531"/>
    <w:rsid w:val="008871BE"/>
    <w:rsid w:val="008871C0"/>
    <w:rsid w:val="00887389"/>
    <w:rsid w:val="00887680"/>
    <w:rsid w:val="0089076F"/>
    <w:rsid w:val="00891743"/>
    <w:rsid w:val="008917FE"/>
    <w:rsid w:val="00891A44"/>
    <w:rsid w:val="00894510"/>
    <w:rsid w:val="008958C9"/>
    <w:rsid w:val="00895A60"/>
    <w:rsid w:val="00895B98"/>
    <w:rsid w:val="00895DA8"/>
    <w:rsid w:val="0089754A"/>
    <w:rsid w:val="008A00DE"/>
    <w:rsid w:val="008A0573"/>
    <w:rsid w:val="008A05F4"/>
    <w:rsid w:val="008A0602"/>
    <w:rsid w:val="008A0AA8"/>
    <w:rsid w:val="008A114B"/>
    <w:rsid w:val="008A1229"/>
    <w:rsid w:val="008A14C9"/>
    <w:rsid w:val="008A1C84"/>
    <w:rsid w:val="008A1CD8"/>
    <w:rsid w:val="008A296E"/>
    <w:rsid w:val="008A3721"/>
    <w:rsid w:val="008A4D8B"/>
    <w:rsid w:val="008A7A1F"/>
    <w:rsid w:val="008B0EB6"/>
    <w:rsid w:val="008B0F60"/>
    <w:rsid w:val="008B1563"/>
    <w:rsid w:val="008B2182"/>
    <w:rsid w:val="008B2311"/>
    <w:rsid w:val="008B236F"/>
    <w:rsid w:val="008B2803"/>
    <w:rsid w:val="008B436F"/>
    <w:rsid w:val="008B43E9"/>
    <w:rsid w:val="008B45BA"/>
    <w:rsid w:val="008B4B00"/>
    <w:rsid w:val="008B605F"/>
    <w:rsid w:val="008B6B48"/>
    <w:rsid w:val="008B6BA7"/>
    <w:rsid w:val="008B6DCB"/>
    <w:rsid w:val="008B6EE1"/>
    <w:rsid w:val="008B739D"/>
    <w:rsid w:val="008C0184"/>
    <w:rsid w:val="008C1E05"/>
    <w:rsid w:val="008C2FFD"/>
    <w:rsid w:val="008C306D"/>
    <w:rsid w:val="008C37C5"/>
    <w:rsid w:val="008C4F99"/>
    <w:rsid w:val="008C53CE"/>
    <w:rsid w:val="008C624E"/>
    <w:rsid w:val="008C6D46"/>
    <w:rsid w:val="008C72BA"/>
    <w:rsid w:val="008C76E9"/>
    <w:rsid w:val="008D0651"/>
    <w:rsid w:val="008D0F0D"/>
    <w:rsid w:val="008D14D9"/>
    <w:rsid w:val="008D1EFE"/>
    <w:rsid w:val="008D59AB"/>
    <w:rsid w:val="008D6070"/>
    <w:rsid w:val="008D6391"/>
    <w:rsid w:val="008D78AC"/>
    <w:rsid w:val="008E0A22"/>
    <w:rsid w:val="008E12A9"/>
    <w:rsid w:val="008E1FA2"/>
    <w:rsid w:val="008E3570"/>
    <w:rsid w:val="008E4C66"/>
    <w:rsid w:val="008E5465"/>
    <w:rsid w:val="008E5A9D"/>
    <w:rsid w:val="008E6820"/>
    <w:rsid w:val="008E7993"/>
    <w:rsid w:val="008F0D74"/>
    <w:rsid w:val="008F1823"/>
    <w:rsid w:val="008F26B3"/>
    <w:rsid w:val="008F2DA2"/>
    <w:rsid w:val="008F5205"/>
    <w:rsid w:val="008F52A2"/>
    <w:rsid w:val="008F5380"/>
    <w:rsid w:val="008F55A1"/>
    <w:rsid w:val="008F6935"/>
    <w:rsid w:val="008F6B8D"/>
    <w:rsid w:val="008F75EF"/>
    <w:rsid w:val="008F79A0"/>
    <w:rsid w:val="008F7D41"/>
    <w:rsid w:val="008F7EF5"/>
    <w:rsid w:val="0090028C"/>
    <w:rsid w:val="0090115F"/>
    <w:rsid w:val="00901847"/>
    <w:rsid w:val="00901D97"/>
    <w:rsid w:val="0090293D"/>
    <w:rsid w:val="00902AAD"/>
    <w:rsid w:val="00902E0E"/>
    <w:rsid w:val="009038BA"/>
    <w:rsid w:val="00903969"/>
    <w:rsid w:val="00903F3F"/>
    <w:rsid w:val="00903FC9"/>
    <w:rsid w:val="009046BD"/>
    <w:rsid w:val="0090555B"/>
    <w:rsid w:val="009060AB"/>
    <w:rsid w:val="0091001E"/>
    <w:rsid w:val="00910FE6"/>
    <w:rsid w:val="009119B8"/>
    <w:rsid w:val="00912B58"/>
    <w:rsid w:val="009132D1"/>
    <w:rsid w:val="0091330E"/>
    <w:rsid w:val="00914133"/>
    <w:rsid w:val="00915A9F"/>
    <w:rsid w:val="00915F10"/>
    <w:rsid w:val="009160D1"/>
    <w:rsid w:val="00917DE4"/>
    <w:rsid w:val="009208A9"/>
    <w:rsid w:val="00920D85"/>
    <w:rsid w:val="00920FBB"/>
    <w:rsid w:val="009217D8"/>
    <w:rsid w:val="0092182F"/>
    <w:rsid w:val="00921A1B"/>
    <w:rsid w:val="009228F9"/>
    <w:rsid w:val="00923599"/>
    <w:rsid w:val="009247FE"/>
    <w:rsid w:val="00924A80"/>
    <w:rsid w:val="009257BD"/>
    <w:rsid w:val="00925DA8"/>
    <w:rsid w:val="00926799"/>
    <w:rsid w:val="00927E1B"/>
    <w:rsid w:val="00931DE0"/>
    <w:rsid w:val="00932473"/>
    <w:rsid w:val="00932DAE"/>
    <w:rsid w:val="00933426"/>
    <w:rsid w:val="009346AC"/>
    <w:rsid w:val="00935385"/>
    <w:rsid w:val="0093559E"/>
    <w:rsid w:val="009372B3"/>
    <w:rsid w:val="00937E67"/>
    <w:rsid w:val="00940149"/>
    <w:rsid w:val="0094058D"/>
    <w:rsid w:val="00940C83"/>
    <w:rsid w:val="0094128C"/>
    <w:rsid w:val="00942191"/>
    <w:rsid w:val="00942B76"/>
    <w:rsid w:val="00943CBD"/>
    <w:rsid w:val="00943E24"/>
    <w:rsid w:val="00944376"/>
    <w:rsid w:val="00944CA9"/>
    <w:rsid w:val="00944F4A"/>
    <w:rsid w:val="00945055"/>
    <w:rsid w:val="00945EAA"/>
    <w:rsid w:val="009465EE"/>
    <w:rsid w:val="00946C07"/>
    <w:rsid w:val="00946FF8"/>
    <w:rsid w:val="00947BE7"/>
    <w:rsid w:val="00947E1F"/>
    <w:rsid w:val="009502C1"/>
    <w:rsid w:val="009504DA"/>
    <w:rsid w:val="0095067C"/>
    <w:rsid w:val="00950C60"/>
    <w:rsid w:val="009511B5"/>
    <w:rsid w:val="00951867"/>
    <w:rsid w:val="00953360"/>
    <w:rsid w:val="00953682"/>
    <w:rsid w:val="00954387"/>
    <w:rsid w:val="00954D1B"/>
    <w:rsid w:val="0095657C"/>
    <w:rsid w:val="00956DB5"/>
    <w:rsid w:val="009602A7"/>
    <w:rsid w:val="00960C0B"/>
    <w:rsid w:val="00961BF0"/>
    <w:rsid w:val="00961CB5"/>
    <w:rsid w:val="00961D5E"/>
    <w:rsid w:val="00963122"/>
    <w:rsid w:val="00963CEC"/>
    <w:rsid w:val="00964E7B"/>
    <w:rsid w:val="0096580F"/>
    <w:rsid w:val="00973083"/>
    <w:rsid w:val="00974CC0"/>
    <w:rsid w:val="00975FCC"/>
    <w:rsid w:val="009772DC"/>
    <w:rsid w:val="0097735C"/>
    <w:rsid w:val="009778C9"/>
    <w:rsid w:val="00980643"/>
    <w:rsid w:val="00980756"/>
    <w:rsid w:val="00980A92"/>
    <w:rsid w:val="009828A2"/>
    <w:rsid w:val="00982D4A"/>
    <w:rsid w:val="0098308F"/>
    <w:rsid w:val="00983BE8"/>
    <w:rsid w:val="009843F3"/>
    <w:rsid w:val="00984883"/>
    <w:rsid w:val="00985EC0"/>
    <w:rsid w:val="0098612C"/>
    <w:rsid w:val="00990134"/>
    <w:rsid w:val="00990D58"/>
    <w:rsid w:val="00991A9E"/>
    <w:rsid w:val="00992664"/>
    <w:rsid w:val="0099276B"/>
    <w:rsid w:val="009939E0"/>
    <w:rsid w:val="00996062"/>
    <w:rsid w:val="00996DDA"/>
    <w:rsid w:val="00997342"/>
    <w:rsid w:val="00997B85"/>
    <w:rsid w:val="009A0F49"/>
    <w:rsid w:val="009A1F19"/>
    <w:rsid w:val="009A2FCD"/>
    <w:rsid w:val="009A3CD0"/>
    <w:rsid w:val="009A4B51"/>
    <w:rsid w:val="009A4BA7"/>
    <w:rsid w:val="009A51B4"/>
    <w:rsid w:val="009A7C3B"/>
    <w:rsid w:val="009A7EFF"/>
    <w:rsid w:val="009A7F48"/>
    <w:rsid w:val="009B14B1"/>
    <w:rsid w:val="009B2B44"/>
    <w:rsid w:val="009B335F"/>
    <w:rsid w:val="009B5106"/>
    <w:rsid w:val="009B57F5"/>
    <w:rsid w:val="009B6320"/>
    <w:rsid w:val="009B6D20"/>
    <w:rsid w:val="009B6F8E"/>
    <w:rsid w:val="009B75B9"/>
    <w:rsid w:val="009B77A9"/>
    <w:rsid w:val="009C07E4"/>
    <w:rsid w:val="009C08D8"/>
    <w:rsid w:val="009C0FEE"/>
    <w:rsid w:val="009C275B"/>
    <w:rsid w:val="009C30E1"/>
    <w:rsid w:val="009C35FF"/>
    <w:rsid w:val="009C3BEC"/>
    <w:rsid w:val="009C43CA"/>
    <w:rsid w:val="009C44BA"/>
    <w:rsid w:val="009C4CCC"/>
    <w:rsid w:val="009C4F30"/>
    <w:rsid w:val="009C64AE"/>
    <w:rsid w:val="009C73E2"/>
    <w:rsid w:val="009D0BEC"/>
    <w:rsid w:val="009D5B8F"/>
    <w:rsid w:val="009D7D18"/>
    <w:rsid w:val="009E05A9"/>
    <w:rsid w:val="009E1473"/>
    <w:rsid w:val="009E1CDA"/>
    <w:rsid w:val="009E1CE8"/>
    <w:rsid w:val="009E23BF"/>
    <w:rsid w:val="009E35E2"/>
    <w:rsid w:val="009E46C7"/>
    <w:rsid w:val="009E4CF5"/>
    <w:rsid w:val="009E5BC3"/>
    <w:rsid w:val="009E6101"/>
    <w:rsid w:val="009E76F2"/>
    <w:rsid w:val="009E7B41"/>
    <w:rsid w:val="009E7ED2"/>
    <w:rsid w:val="009F0699"/>
    <w:rsid w:val="009F1AFD"/>
    <w:rsid w:val="009F407C"/>
    <w:rsid w:val="009F55F9"/>
    <w:rsid w:val="009F56B2"/>
    <w:rsid w:val="009F5D60"/>
    <w:rsid w:val="009F6669"/>
    <w:rsid w:val="009F680C"/>
    <w:rsid w:val="009F6A92"/>
    <w:rsid w:val="009F7551"/>
    <w:rsid w:val="00A007DB"/>
    <w:rsid w:val="00A009C4"/>
    <w:rsid w:val="00A0163F"/>
    <w:rsid w:val="00A021AF"/>
    <w:rsid w:val="00A04201"/>
    <w:rsid w:val="00A051B6"/>
    <w:rsid w:val="00A10007"/>
    <w:rsid w:val="00A10FD7"/>
    <w:rsid w:val="00A11D56"/>
    <w:rsid w:val="00A1252B"/>
    <w:rsid w:val="00A126CB"/>
    <w:rsid w:val="00A1307C"/>
    <w:rsid w:val="00A130E1"/>
    <w:rsid w:val="00A14534"/>
    <w:rsid w:val="00A15873"/>
    <w:rsid w:val="00A17E71"/>
    <w:rsid w:val="00A2293E"/>
    <w:rsid w:val="00A23010"/>
    <w:rsid w:val="00A23554"/>
    <w:rsid w:val="00A24B24"/>
    <w:rsid w:val="00A25637"/>
    <w:rsid w:val="00A25B95"/>
    <w:rsid w:val="00A25CBF"/>
    <w:rsid w:val="00A302A4"/>
    <w:rsid w:val="00A309FE"/>
    <w:rsid w:val="00A31520"/>
    <w:rsid w:val="00A32587"/>
    <w:rsid w:val="00A32EAA"/>
    <w:rsid w:val="00A33253"/>
    <w:rsid w:val="00A34892"/>
    <w:rsid w:val="00A364B4"/>
    <w:rsid w:val="00A37B77"/>
    <w:rsid w:val="00A40E0A"/>
    <w:rsid w:val="00A412B6"/>
    <w:rsid w:val="00A41325"/>
    <w:rsid w:val="00A4435C"/>
    <w:rsid w:val="00A44729"/>
    <w:rsid w:val="00A4562D"/>
    <w:rsid w:val="00A45E22"/>
    <w:rsid w:val="00A467A7"/>
    <w:rsid w:val="00A46FDA"/>
    <w:rsid w:val="00A503B4"/>
    <w:rsid w:val="00A50D3E"/>
    <w:rsid w:val="00A50FC4"/>
    <w:rsid w:val="00A5205B"/>
    <w:rsid w:val="00A52979"/>
    <w:rsid w:val="00A54B31"/>
    <w:rsid w:val="00A551DB"/>
    <w:rsid w:val="00A55D4B"/>
    <w:rsid w:val="00A56FCF"/>
    <w:rsid w:val="00A5727A"/>
    <w:rsid w:val="00A57331"/>
    <w:rsid w:val="00A573CD"/>
    <w:rsid w:val="00A6010C"/>
    <w:rsid w:val="00A61C2E"/>
    <w:rsid w:val="00A63879"/>
    <w:rsid w:val="00A649D0"/>
    <w:rsid w:val="00A64CD7"/>
    <w:rsid w:val="00A72222"/>
    <w:rsid w:val="00A73C0C"/>
    <w:rsid w:val="00A76ADF"/>
    <w:rsid w:val="00A77AA7"/>
    <w:rsid w:val="00A806CB"/>
    <w:rsid w:val="00A8150C"/>
    <w:rsid w:val="00A82804"/>
    <w:rsid w:val="00A82BD2"/>
    <w:rsid w:val="00A8389E"/>
    <w:rsid w:val="00A83AA2"/>
    <w:rsid w:val="00A83EA0"/>
    <w:rsid w:val="00A854D4"/>
    <w:rsid w:val="00A8606D"/>
    <w:rsid w:val="00A864C9"/>
    <w:rsid w:val="00A87174"/>
    <w:rsid w:val="00A87A2D"/>
    <w:rsid w:val="00A87A5A"/>
    <w:rsid w:val="00A90018"/>
    <w:rsid w:val="00A91781"/>
    <w:rsid w:val="00A93F53"/>
    <w:rsid w:val="00A94FF9"/>
    <w:rsid w:val="00A951CD"/>
    <w:rsid w:val="00A95A86"/>
    <w:rsid w:val="00A95C76"/>
    <w:rsid w:val="00A96F01"/>
    <w:rsid w:val="00AA1FD7"/>
    <w:rsid w:val="00AA358E"/>
    <w:rsid w:val="00AA3968"/>
    <w:rsid w:val="00AA4113"/>
    <w:rsid w:val="00AA4442"/>
    <w:rsid w:val="00AA62A5"/>
    <w:rsid w:val="00AA6301"/>
    <w:rsid w:val="00AA66BF"/>
    <w:rsid w:val="00AA6708"/>
    <w:rsid w:val="00AA72B5"/>
    <w:rsid w:val="00AA774A"/>
    <w:rsid w:val="00AB03B7"/>
    <w:rsid w:val="00AB0BB3"/>
    <w:rsid w:val="00AB110F"/>
    <w:rsid w:val="00AB1833"/>
    <w:rsid w:val="00AB338A"/>
    <w:rsid w:val="00AB34A6"/>
    <w:rsid w:val="00AB3518"/>
    <w:rsid w:val="00AB3D21"/>
    <w:rsid w:val="00AB4752"/>
    <w:rsid w:val="00AB4B7A"/>
    <w:rsid w:val="00AB549C"/>
    <w:rsid w:val="00AB7398"/>
    <w:rsid w:val="00AC0A20"/>
    <w:rsid w:val="00AC0B67"/>
    <w:rsid w:val="00AC1089"/>
    <w:rsid w:val="00AC13D7"/>
    <w:rsid w:val="00AC1E45"/>
    <w:rsid w:val="00AC1FC3"/>
    <w:rsid w:val="00AC27B9"/>
    <w:rsid w:val="00AC2A1D"/>
    <w:rsid w:val="00AC38B9"/>
    <w:rsid w:val="00AC42B1"/>
    <w:rsid w:val="00AC483F"/>
    <w:rsid w:val="00AC5069"/>
    <w:rsid w:val="00AC611C"/>
    <w:rsid w:val="00AD0744"/>
    <w:rsid w:val="00AD1367"/>
    <w:rsid w:val="00AD1A98"/>
    <w:rsid w:val="00AD3C6D"/>
    <w:rsid w:val="00AD5111"/>
    <w:rsid w:val="00AD516D"/>
    <w:rsid w:val="00AD6A5B"/>
    <w:rsid w:val="00AD7A92"/>
    <w:rsid w:val="00AE0269"/>
    <w:rsid w:val="00AE1006"/>
    <w:rsid w:val="00AE13F4"/>
    <w:rsid w:val="00AE1ED0"/>
    <w:rsid w:val="00AE388E"/>
    <w:rsid w:val="00AE3C6C"/>
    <w:rsid w:val="00AE3F75"/>
    <w:rsid w:val="00AE3F8B"/>
    <w:rsid w:val="00AE3FE8"/>
    <w:rsid w:val="00AE41B1"/>
    <w:rsid w:val="00AE4257"/>
    <w:rsid w:val="00AE4EC4"/>
    <w:rsid w:val="00AE5085"/>
    <w:rsid w:val="00AE5685"/>
    <w:rsid w:val="00AE6808"/>
    <w:rsid w:val="00AF0AE0"/>
    <w:rsid w:val="00AF3800"/>
    <w:rsid w:val="00AF3AA4"/>
    <w:rsid w:val="00AF3CB6"/>
    <w:rsid w:val="00AF4296"/>
    <w:rsid w:val="00AF61C6"/>
    <w:rsid w:val="00AF6414"/>
    <w:rsid w:val="00AF6997"/>
    <w:rsid w:val="00AF6F9F"/>
    <w:rsid w:val="00AF79A6"/>
    <w:rsid w:val="00AF7B12"/>
    <w:rsid w:val="00B00284"/>
    <w:rsid w:val="00B004ED"/>
    <w:rsid w:val="00B00950"/>
    <w:rsid w:val="00B00CC5"/>
    <w:rsid w:val="00B0131D"/>
    <w:rsid w:val="00B01689"/>
    <w:rsid w:val="00B020F6"/>
    <w:rsid w:val="00B0254F"/>
    <w:rsid w:val="00B02F34"/>
    <w:rsid w:val="00B03A93"/>
    <w:rsid w:val="00B06A18"/>
    <w:rsid w:val="00B06EA4"/>
    <w:rsid w:val="00B11104"/>
    <w:rsid w:val="00B120F3"/>
    <w:rsid w:val="00B132CB"/>
    <w:rsid w:val="00B1468D"/>
    <w:rsid w:val="00B1493F"/>
    <w:rsid w:val="00B15968"/>
    <w:rsid w:val="00B15C44"/>
    <w:rsid w:val="00B16C20"/>
    <w:rsid w:val="00B171BC"/>
    <w:rsid w:val="00B17E4F"/>
    <w:rsid w:val="00B202EC"/>
    <w:rsid w:val="00B20B84"/>
    <w:rsid w:val="00B21EB9"/>
    <w:rsid w:val="00B2252D"/>
    <w:rsid w:val="00B225B4"/>
    <w:rsid w:val="00B22F01"/>
    <w:rsid w:val="00B22F5A"/>
    <w:rsid w:val="00B233FD"/>
    <w:rsid w:val="00B23AFB"/>
    <w:rsid w:val="00B24CAD"/>
    <w:rsid w:val="00B2508B"/>
    <w:rsid w:val="00B2566B"/>
    <w:rsid w:val="00B261E5"/>
    <w:rsid w:val="00B301DE"/>
    <w:rsid w:val="00B32850"/>
    <w:rsid w:val="00B332DA"/>
    <w:rsid w:val="00B34C26"/>
    <w:rsid w:val="00B355A3"/>
    <w:rsid w:val="00B406F8"/>
    <w:rsid w:val="00B415C8"/>
    <w:rsid w:val="00B41C7D"/>
    <w:rsid w:val="00B43457"/>
    <w:rsid w:val="00B43693"/>
    <w:rsid w:val="00B43C9D"/>
    <w:rsid w:val="00B43EC3"/>
    <w:rsid w:val="00B45A6A"/>
    <w:rsid w:val="00B50867"/>
    <w:rsid w:val="00B5109D"/>
    <w:rsid w:val="00B51AB1"/>
    <w:rsid w:val="00B51CD1"/>
    <w:rsid w:val="00B51D59"/>
    <w:rsid w:val="00B52778"/>
    <w:rsid w:val="00B53453"/>
    <w:rsid w:val="00B53CDC"/>
    <w:rsid w:val="00B54014"/>
    <w:rsid w:val="00B54B84"/>
    <w:rsid w:val="00B558DB"/>
    <w:rsid w:val="00B562BD"/>
    <w:rsid w:val="00B57C3E"/>
    <w:rsid w:val="00B57DDD"/>
    <w:rsid w:val="00B6040E"/>
    <w:rsid w:val="00B6091B"/>
    <w:rsid w:val="00B60E2A"/>
    <w:rsid w:val="00B633D1"/>
    <w:rsid w:val="00B63721"/>
    <w:rsid w:val="00B638FF"/>
    <w:rsid w:val="00B63FC9"/>
    <w:rsid w:val="00B643FD"/>
    <w:rsid w:val="00B644D6"/>
    <w:rsid w:val="00B644F2"/>
    <w:rsid w:val="00B64510"/>
    <w:rsid w:val="00B6586E"/>
    <w:rsid w:val="00B658A0"/>
    <w:rsid w:val="00B65F7E"/>
    <w:rsid w:val="00B66ACB"/>
    <w:rsid w:val="00B677A0"/>
    <w:rsid w:val="00B67ED4"/>
    <w:rsid w:val="00B70F0C"/>
    <w:rsid w:val="00B71129"/>
    <w:rsid w:val="00B72693"/>
    <w:rsid w:val="00B72F23"/>
    <w:rsid w:val="00B73DC5"/>
    <w:rsid w:val="00B74195"/>
    <w:rsid w:val="00B7445B"/>
    <w:rsid w:val="00B74BD3"/>
    <w:rsid w:val="00B74EDC"/>
    <w:rsid w:val="00B7500F"/>
    <w:rsid w:val="00B755BF"/>
    <w:rsid w:val="00B76A1C"/>
    <w:rsid w:val="00B76C24"/>
    <w:rsid w:val="00B80F68"/>
    <w:rsid w:val="00B81C2A"/>
    <w:rsid w:val="00B8230C"/>
    <w:rsid w:val="00B83B3B"/>
    <w:rsid w:val="00B86353"/>
    <w:rsid w:val="00B90B32"/>
    <w:rsid w:val="00B91233"/>
    <w:rsid w:val="00B9164E"/>
    <w:rsid w:val="00B9172A"/>
    <w:rsid w:val="00B91796"/>
    <w:rsid w:val="00B91FC1"/>
    <w:rsid w:val="00B924D7"/>
    <w:rsid w:val="00B9283B"/>
    <w:rsid w:val="00B92A0E"/>
    <w:rsid w:val="00B931C5"/>
    <w:rsid w:val="00B936E7"/>
    <w:rsid w:val="00B942A2"/>
    <w:rsid w:val="00B94CA8"/>
    <w:rsid w:val="00B95929"/>
    <w:rsid w:val="00B95BB6"/>
    <w:rsid w:val="00B95C8F"/>
    <w:rsid w:val="00B96092"/>
    <w:rsid w:val="00B961D5"/>
    <w:rsid w:val="00B96998"/>
    <w:rsid w:val="00B9714D"/>
    <w:rsid w:val="00B97A71"/>
    <w:rsid w:val="00BA1303"/>
    <w:rsid w:val="00BA22A8"/>
    <w:rsid w:val="00BA2F6D"/>
    <w:rsid w:val="00BA37E5"/>
    <w:rsid w:val="00BA3EF9"/>
    <w:rsid w:val="00BA46D9"/>
    <w:rsid w:val="00BA4BF4"/>
    <w:rsid w:val="00BA676E"/>
    <w:rsid w:val="00BA6B09"/>
    <w:rsid w:val="00BA76FA"/>
    <w:rsid w:val="00BB0074"/>
    <w:rsid w:val="00BB1164"/>
    <w:rsid w:val="00BB1AE4"/>
    <w:rsid w:val="00BB283B"/>
    <w:rsid w:val="00BB51E9"/>
    <w:rsid w:val="00BB5BA6"/>
    <w:rsid w:val="00BB6256"/>
    <w:rsid w:val="00BB7D1A"/>
    <w:rsid w:val="00BC2293"/>
    <w:rsid w:val="00BC5B2C"/>
    <w:rsid w:val="00BC6317"/>
    <w:rsid w:val="00BC690E"/>
    <w:rsid w:val="00BC6A77"/>
    <w:rsid w:val="00BC6AA5"/>
    <w:rsid w:val="00BC7322"/>
    <w:rsid w:val="00BD057C"/>
    <w:rsid w:val="00BD1985"/>
    <w:rsid w:val="00BD1A86"/>
    <w:rsid w:val="00BD1CF2"/>
    <w:rsid w:val="00BD221A"/>
    <w:rsid w:val="00BD2A3E"/>
    <w:rsid w:val="00BD2B14"/>
    <w:rsid w:val="00BD336F"/>
    <w:rsid w:val="00BD348F"/>
    <w:rsid w:val="00BD355B"/>
    <w:rsid w:val="00BD3611"/>
    <w:rsid w:val="00BD4302"/>
    <w:rsid w:val="00BD4654"/>
    <w:rsid w:val="00BD481B"/>
    <w:rsid w:val="00BD55EE"/>
    <w:rsid w:val="00BD6758"/>
    <w:rsid w:val="00BE19EA"/>
    <w:rsid w:val="00BE42B7"/>
    <w:rsid w:val="00BE44F1"/>
    <w:rsid w:val="00BE4F8E"/>
    <w:rsid w:val="00BE68FC"/>
    <w:rsid w:val="00BE6DDA"/>
    <w:rsid w:val="00BF03AD"/>
    <w:rsid w:val="00BF0571"/>
    <w:rsid w:val="00BF0CBE"/>
    <w:rsid w:val="00BF173F"/>
    <w:rsid w:val="00BF23EC"/>
    <w:rsid w:val="00BF4F39"/>
    <w:rsid w:val="00BF53A2"/>
    <w:rsid w:val="00BF53AE"/>
    <w:rsid w:val="00BF581C"/>
    <w:rsid w:val="00BF6953"/>
    <w:rsid w:val="00BF6B4C"/>
    <w:rsid w:val="00BF6BFA"/>
    <w:rsid w:val="00BF7AED"/>
    <w:rsid w:val="00BF7B43"/>
    <w:rsid w:val="00BF7B74"/>
    <w:rsid w:val="00BF7FA4"/>
    <w:rsid w:val="00C00579"/>
    <w:rsid w:val="00C007AD"/>
    <w:rsid w:val="00C0081F"/>
    <w:rsid w:val="00C02F3B"/>
    <w:rsid w:val="00C040FF"/>
    <w:rsid w:val="00C04569"/>
    <w:rsid w:val="00C052A4"/>
    <w:rsid w:val="00C05AC5"/>
    <w:rsid w:val="00C05C67"/>
    <w:rsid w:val="00C068A0"/>
    <w:rsid w:val="00C074C1"/>
    <w:rsid w:val="00C105A5"/>
    <w:rsid w:val="00C10851"/>
    <w:rsid w:val="00C118F8"/>
    <w:rsid w:val="00C11B1F"/>
    <w:rsid w:val="00C12671"/>
    <w:rsid w:val="00C12755"/>
    <w:rsid w:val="00C12946"/>
    <w:rsid w:val="00C17650"/>
    <w:rsid w:val="00C17877"/>
    <w:rsid w:val="00C17F52"/>
    <w:rsid w:val="00C204F9"/>
    <w:rsid w:val="00C22D64"/>
    <w:rsid w:val="00C23237"/>
    <w:rsid w:val="00C23D5A"/>
    <w:rsid w:val="00C246B2"/>
    <w:rsid w:val="00C24B52"/>
    <w:rsid w:val="00C261F4"/>
    <w:rsid w:val="00C26A77"/>
    <w:rsid w:val="00C27215"/>
    <w:rsid w:val="00C273BF"/>
    <w:rsid w:val="00C30CFE"/>
    <w:rsid w:val="00C316CB"/>
    <w:rsid w:val="00C318D4"/>
    <w:rsid w:val="00C31DCE"/>
    <w:rsid w:val="00C320C7"/>
    <w:rsid w:val="00C32334"/>
    <w:rsid w:val="00C32FC4"/>
    <w:rsid w:val="00C33197"/>
    <w:rsid w:val="00C33314"/>
    <w:rsid w:val="00C348D3"/>
    <w:rsid w:val="00C35D35"/>
    <w:rsid w:val="00C37CA8"/>
    <w:rsid w:val="00C40804"/>
    <w:rsid w:val="00C40B79"/>
    <w:rsid w:val="00C42363"/>
    <w:rsid w:val="00C4254F"/>
    <w:rsid w:val="00C431D6"/>
    <w:rsid w:val="00C45052"/>
    <w:rsid w:val="00C45495"/>
    <w:rsid w:val="00C45677"/>
    <w:rsid w:val="00C45D64"/>
    <w:rsid w:val="00C463A3"/>
    <w:rsid w:val="00C4661B"/>
    <w:rsid w:val="00C46C8B"/>
    <w:rsid w:val="00C505C2"/>
    <w:rsid w:val="00C5089F"/>
    <w:rsid w:val="00C51D1A"/>
    <w:rsid w:val="00C52477"/>
    <w:rsid w:val="00C53462"/>
    <w:rsid w:val="00C53D62"/>
    <w:rsid w:val="00C53ECF"/>
    <w:rsid w:val="00C5478A"/>
    <w:rsid w:val="00C551FD"/>
    <w:rsid w:val="00C60D80"/>
    <w:rsid w:val="00C616F8"/>
    <w:rsid w:val="00C61905"/>
    <w:rsid w:val="00C61E05"/>
    <w:rsid w:val="00C62023"/>
    <w:rsid w:val="00C6249E"/>
    <w:rsid w:val="00C624ED"/>
    <w:rsid w:val="00C632E8"/>
    <w:rsid w:val="00C655D8"/>
    <w:rsid w:val="00C659A5"/>
    <w:rsid w:val="00C65D89"/>
    <w:rsid w:val="00C65FAC"/>
    <w:rsid w:val="00C678BC"/>
    <w:rsid w:val="00C67930"/>
    <w:rsid w:val="00C67A1E"/>
    <w:rsid w:val="00C67C35"/>
    <w:rsid w:val="00C70059"/>
    <w:rsid w:val="00C70292"/>
    <w:rsid w:val="00C706EF"/>
    <w:rsid w:val="00C70F86"/>
    <w:rsid w:val="00C71703"/>
    <w:rsid w:val="00C7180B"/>
    <w:rsid w:val="00C71EDB"/>
    <w:rsid w:val="00C72207"/>
    <w:rsid w:val="00C72CC2"/>
    <w:rsid w:val="00C736DC"/>
    <w:rsid w:val="00C7507E"/>
    <w:rsid w:val="00C75B77"/>
    <w:rsid w:val="00C75CFD"/>
    <w:rsid w:val="00C75DEB"/>
    <w:rsid w:val="00C76BCC"/>
    <w:rsid w:val="00C770D3"/>
    <w:rsid w:val="00C775B0"/>
    <w:rsid w:val="00C776D0"/>
    <w:rsid w:val="00C77783"/>
    <w:rsid w:val="00C80506"/>
    <w:rsid w:val="00C80D29"/>
    <w:rsid w:val="00C8269C"/>
    <w:rsid w:val="00C831C9"/>
    <w:rsid w:val="00C836CF"/>
    <w:rsid w:val="00C851DB"/>
    <w:rsid w:val="00C86715"/>
    <w:rsid w:val="00C869D2"/>
    <w:rsid w:val="00C86BE7"/>
    <w:rsid w:val="00C87F31"/>
    <w:rsid w:val="00C90F33"/>
    <w:rsid w:val="00C910B2"/>
    <w:rsid w:val="00C92BFF"/>
    <w:rsid w:val="00C93002"/>
    <w:rsid w:val="00C930DF"/>
    <w:rsid w:val="00C93693"/>
    <w:rsid w:val="00C93734"/>
    <w:rsid w:val="00C943A2"/>
    <w:rsid w:val="00C94B98"/>
    <w:rsid w:val="00C97324"/>
    <w:rsid w:val="00C97C8A"/>
    <w:rsid w:val="00CA0BB6"/>
    <w:rsid w:val="00CA1776"/>
    <w:rsid w:val="00CA23CC"/>
    <w:rsid w:val="00CA2DCA"/>
    <w:rsid w:val="00CA3FFB"/>
    <w:rsid w:val="00CA4B95"/>
    <w:rsid w:val="00CA4E25"/>
    <w:rsid w:val="00CA5259"/>
    <w:rsid w:val="00CA605D"/>
    <w:rsid w:val="00CA7441"/>
    <w:rsid w:val="00CA76B6"/>
    <w:rsid w:val="00CA7C10"/>
    <w:rsid w:val="00CA7D32"/>
    <w:rsid w:val="00CB065B"/>
    <w:rsid w:val="00CB1299"/>
    <w:rsid w:val="00CB1C7C"/>
    <w:rsid w:val="00CB230D"/>
    <w:rsid w:val="00CB2BBE"/>
    <w:rsid w:val="00CB2DF1"/>
    <w:rsid w:val="00CB38D7"/>
    <w:rsid w:val="00CB50C7"/>
    <w:rsid w:val="00CB51EC"/>
    <w:rsid w:val="00CB737E"/>
    <w:rsid w:val="00CC00D9"/>
    <w:rsid w:val="00CC074A"/>
    <w:rsid w:val="00CC11E7"/>
    <w:rsid w:val="00CC1BD6"/>
    <w:rsid w:val="00CC452E"/>
    <w:rsid w:val="00CC48BE"/>
    <w:rsid w:val="00CC5B53"/>
    <w:rsid w:val="00CC60D8"/>
    <w:rsid w:val="00CC6634"/>
    <w:rsid w:val="00CC6F8D"/>
    <w:rsid w:val="00CC7CD8"/>
    <w:rsid w:val="00CD010D"/>
    <w:rsid w:val="00CD1102"/>
    <w:rsid w:val="00CD1CE9"/>
    <w:rsid w:val="00CD1ED4"/>
    <w:rsid w:val="00CD3698"/>
    <w:rsid w:val="00CD37F3"/>
    <w:rsid w:val="00CD3B00"/>
    <w:rsid w:val="00CD40A2"/>
    <w:rsid w:val="00CD52D0"/>
    <w:rsid w:val="00CD573F"/>
    <w:rsid w:val="00CD61A1"/>
    <w:rsid w:val="00CD732F"/>
    <w:rsid w:val="00CD7A35"/>
    <w:rsid w:val="00CD7CBD"/>
    <w:rsid w:val="00CD7F62"/>
    <w:rsid w:val="00CE33EC"/>
    <w:rsid w:val="00CE348D"/>
    <w:rsid w:val="00CE4431"/>
    <w:rsid w:val="00CE4D33"/>
    <w:rsid w:val="00CE4DEE"/>
    <w:rsid w:val="00CE510B"/>
    <w:rsid w:val="00CE5C49"/>
    <w:rsid w:val="00CE669D"/>
    <w:rsid w:val="00CE6710"/>
    <w:rsid w:val="00CE7A7A"/>
    <w:rsid w:val="00CE7D5B"/>
    <w:rsid w:val="00CE7DF3"/>
    <w:rsid w:val="00CF1431"/>
    <w:rsid w:val="00CF15D2"/>
    <w:rsid w:val="00CF167B"/>
    <w:rsid w:val="00CF2DB9"/>
    <w:rsid w:val="00CF3B3E"/>
    <w:rsid w:val="00CF4082"/>
    <w:rsid w:val="00CF4A4C"/>
    <w:rsid w:val="00CF53AF"/>
    <w:rsid w:val="00CF60EE"/>
    <w:rsid w:val="00D00686"/>
    <w:rsid w:val="00D0094B"/>
    <w:rsid w:val="00D018B6"/>
    <w:rsid w:val="00D02038"/>
    <w:rsid w:val="00D02873"/>
    <w:rsid w:val="00D03397"/>
    <w:rsid w:val="00D03E38"/>
    <w:rsid w:val="00D0404A"/>
    <w:rsid w:val="00D04ACD"/>
    <w:rsid w:val="00D04B57"/>
    <w:rsid w:val="00D0683D"/>
    <w:rsid w:val="00D07DF6"/>
    <w:rsid w:val="00D07F12"/>
    <w:rsid w:val="00D1036A"/>
    <w:rsid w:val="00D1043D"/>
    <w:rsid w:val="00D12F28"/>
    <w:rsid w:val="00D13283"/>
    <w:rsid w:val="00D142EE"/>
    <w:rsid w:val="00D145D0"/>
    <w:rsid w:val="00D15F0A"/>
    <w:rsid w:val="00D1631B"/>
    <w:rsid w:val="00D16A0D"/>
    <w:rsid w:val="00D17AAD"/>
    <w:rsid w:val="00D17E51"/>
    <w:rsid w:val="00D2034E"/>
    <w:rsid w:val="00D215DF"/>
    <w:rsid w:val="00D21C67"/>
    <w:rsid w:val="00D224BD"/>
    <w:rsid w:val="00D2265B"/>
    <w:rsid w:val="00D228A4"/>
    <w:rsid w:val="00D22BA2"/>
    <w:rsid w:val="00D22DDF"/>
    <w:rsid w:val="00D2352F"/>
    <w:rsid w:val="00D2363E"/>
    <w:rsid w:val="00D2387D"/>
    <w:rsid w:val="00D25A85"/>
    <w:rsid w:val="00D26CC0"/>
    <w:rsid w:val="00D2723C"/>
    <w:rsid w:val="00D27309"/>
    <w:rsid w:val="00D323B9"/>
    <w:rsid w:val="00D32C93"/>
    <w:rsid w:val="00D333E3"/>
    <w:rsid w:val="00D34D9C"/>
    <w:rsid w:val="00D34FFD"/>
    <w:rsid w:val="00D35008"/>
    <w:rsid w:val="00D35809"/>
    <w:rsid w:val="00D372EB"/>
    <w:rsid w:val="00D37315"/>
    <w:rsid w:val="00D403B2"/>
    <w:rsid w:val="00D4055C"/>
    <w:rsid w:val="00D43B12"/>
    <w:rsid w:val="00D455DE"/>
    <w:rsid w:val="00D464EF"/>
    <w:rsid w:val="00D46979"/>
    <w:rsid w:val="00D4752A"/>
    <w:rsid w:val="00D4787A"/>
    <w:rsid w:val="00D47EB6"/>
    <w:rsid w:val="00D50FD1"/>
    <w:rsid w:val="00D51508"/>
    <w:rsid w:val="00D5187E"/>
    <w:rsid w:val="00D521BE"/>
    <w:rsid w:val="00D532A8"/>
    <w:rsid w:val="00D539DE"/>
    <w:rsid w:val="00D54DA2"/>
    <w:rsid w:val="00D56F35"/>
    <w:rsid w:val="00D56FFD"/>
    <w:rsid w:val="00D57F93"/>
    <w:rsid w:val="00D61C33"/>
    <w:rsid w:val="00D61F21"/>
    <w:rsid w:val="00D62C2C"/>
    <w:rsid w:val="00D63BDF"/>
    <w:rsid w:val="00D64479"/>
    <w:rsid w:val="00D64631"/>
    <w:rsid w:val="00D64851"/>
    <w:rsid w:val="00D65301"/>
    <w:rsid w:val="00D67AFB"/>
    <w:rsid w:val="00D70996"/>
    <w:rsid w:val="00D70F05"/>
    <w:rsid w:val="00D71256"/>
    <w:rsid w:val="00D71D63"/>
    <w:rsid w:val="00D72C48"/>
    <w:rsid w:val="00D72C4B"/>
    <w:rsid w:val="00D73033"/>
    <w:rsid w:val="00D7346C"/>
    <w:rsid w:val="00D74C37"/>
    <w:rsid w:val="00D74C6F"/>
    <w:rsid w:val="00D75C4E"/>
    <w:rsid w:val="00D760D0"/>
    <w:rsid w:val="00D767D1"/>
    <w:rsid w:val="00D76DE1"/>
    <w:rsid w:val="00D771D2"/>
    <w:rsid w:val="00D81F62"/>
    <w:rsid w:val="00D82B75"/>
    <w:rsid w:val="00D8367B"/>
    <w:rsid w:val="00D83834"/>
    <w:rsid w:val="00D83C07"/>
    <w:rsid w:val="00D849D3"/>
    <w:rsid w:val="00D85751"/>
    <w:rsid w:val="00D858E9"/>
    <w:rsid w:val="00D866F5"/>
    <w:rsid w:val="00D86931"/>
    <w:rsid w:val="00D87327"/>
    <w:rsid w:val="00D87475"/>
    <w:rsid w:val="00D90B97"/>
    <w:rsid w:val="00D91FBB"/>
    <w:rsid w:val="00D9215B"/>
    <w:rsid w:val="00D922B8"/>
    <w:rsid w:val="00D926AF"/>
    <w:rsid w:val="00D939A9"/>
    <w:rsid w:val="00D9470E"/>
    <w:rsid w:val="00D94BB8"/>
    <w:rsid w:val="00D95DA7"/>
    <w:rsid w:val="00D95DE1"/>
    <w:rsid w:val="00D97716"/>
    <w:rsid w:val="00D97732"/>
    <w:rsid w:val="00D97760"/>
    <w:rsid w:val="00D9789F"/>
    <w:rsid w:val="00DA0BFA"/>
    <w:rsid w:val="00DA0D1E"/>
    <w:rsid w:val="00DA15D2"/>
    <w:rsid w:val="00DA15E1"/>
    <w:rsid w:val="00DA1D94"/>
    <w:rsid w:val="00DA25F9"/>
    <w:rsid w:val="00DA2D14"/>
    <w:rsid w:val="00DA3353"/>
    <w:rsid w:val="00DA381C"/>
    <w:rsid w:val="00DA40A4"/>
    <w:rsid w:val="00DA63B8"/>
    <w:rsid w:val="00DA63E9"/>
    <w:rsid w:val="00DA6D01"/>
    <w:rsid w:val="00DA793D"/>
    <w:rsid w:val="00DB0ABF"/>
    <w:rsid w:val="00DB0DBE"/>
    <w:rsid w:val="00DB2E6D"/>
    <w:rsid w:val="00DB425E"/>
    <w:rsid w:val="00DB54D0"/>
    <w:rsid w:val="00DB5F7C"/>
    <w:rsid w:val="00DB7C37"/>
    <w:rsid w:val="00DC2729"/>
    <w:rsid w:val="00DC278B"/>
    <w:rsid w:val="00DC2880"/>
    <w:rsid w:val="00DC4CF0"/>
    <w:rsid w:val="00DC4CFF"/>
    <w:rsid w:val="00DC5075"/>
    <w:rsid w:val="00DC6C8F"/>
    <w:rsid w:val="00DC70C0"/>
    <w:rsid w:val="00DC7A03"/>
    <w:rsid w:val="00DC7B90"/>
    <w:rsid w:val="00DD01F0"/>
    <w:rsid w:val="00DD03BE"/>
    <w:rsid w:val="00DD095A"/>
    <w:rsid w:val="00DD22EE"/>
    <w:rsid w:val="00DD2863"/>
    <w:rsid w:val="00DD3E37"/>
    <w:rsid w:val="00DD3E50"/>
    <w:rsid w:val="00DD5BAE"/>
    <w:rsid w:val="00DD7085"/>
    <w:rsid w:val="00DD7316"/>
    <w:rsid w:val="00DD766C"/>
    <w:rsid w:val="00DD7929"/>
    <w:rsid w:val="00DE13F2"/>
    <w:rsid w:val="00DE157C"/>
    <w:rsid w:val="00DE166A"/>
    <w:rsid w:val="00DE1725"/>
    <w:rsid w:val="00DE17FC"/>
    <w:rsid w:val="00DE1BF4"/>
    <w:rsid w:val="00DE1EAD"/>
    <w:rsid w:val="00DE2678"/>
    <w:rsid w:val="00DE284B"/>
    <w:rsid w:val="00DE3F55"/>
    <w:rsid w:val="00DE47E2"/>
    <w:rsid w:val="00DE4AC8"/>
    <w:rsid w:val="00DE5114"/>
    <w:rsid w:val="00DE5551"/>
    <w:rsid w:val="00DE5588"/>
    <w:rsid w:val="00DE5F3A"/>
    <w:rsid w:val="00DE6A1E"/>
    <w:rsid w:val="00DE7B63"/>
    <w:rsid w:val="00DF0D6A"/>
    <w:rsid w:val="00DF47F1"/>
    <w:rsid w:val="00DF4F42"/>
    <w:rsid w:val="00DF4FE7"/>
    <w:rsid w:val="00DF6A60"/>
    <w:rsid w:val="00DF74F5"/>
    <w:rsid w:val="00E000C4"/>
    <w:rsid w:val="00E00DD9"/>
    <w:rsid w:val="00E0147E"/>
    <w:rsid w:val="00E016B9"/>
    <w:rsid w:val="00E04C34"/>
    <w:rsid w:val="00E0642E"/>
    <w:rsid w:val="00E07B03"/>
    <w:rsid w:val="00E07CD2"/>
    <w:rsid w:val="00E07F72"/>
    <w:rsid w:val="00E1024A"/>
    <w:rsid w:val="00E11296"/>
    <w:rsid w:val="00E117FF"/>
    <w:rsid w:val="00E12B6A"/>
    <w:rsid w:val="00E12CE1"/>
    <w:rsid w:val="00E143EA"/>
    <w:rsid w:val="00E14844"/>
    <w:rsid w:val="00E14A00"/>
    <w:rsid w:val="00E15595"/>
    <w:rsid w:val="00E163A1"/>
    <w:rsid w:val="00E163C1"/>
    <w:rsid w:val="00E16B31"/>
    <w:rsid w:val="00E207EB"/>
    <w:rsid w:val="00E214D6"/>
    <w:rsid w:val="00E21802"/>
    <w:rsid w:val="00E22394"/>
    <w:rsid w:val="00E231F9"/>
    <w:rsid w:val="00E237AA"/>
    <w:rsid w:val="00E26983"/>
    <w:rsid w:val="00E271B4"/>
    <w:rsid w:val="00E274AB"/>
    <w:rsid w:val="00E27882"/>
    <w:rsid w:val="00E27C23"/>
    <w:rsid w:val="00E27C93"/>
    <w:rsid w:val="00E30059"/>
    <w:rsid w:val="00E31202"/>
    <w:rsid w:val="00E33098"/>
    <w:rsid w:val="00E3332D"/>
    <w:rsid w:val="00E334DE"/>
    <w:rsid w:val="00E34ED3"/>
    <w:rsid w:val="00E35C95"/>
    <w:rsid w:val="00E360AA"/>
    <w:rsid w:val="00E37A50"/>
    <w:rsid w:val="00E37B2F"/>
    <w:rsid w:val="00E40EB9"/>
    <w:rsid w:val="00E410E5"/>
    <w:rsid w:val="00E42516"/>
    <w:rsid w:val="00E429D6"/>
    <w:rsid w:val="00E430C5"/>
    <w:rsid w:val="00E43DCA"/>
    <w:rsid w:val="00E44560"/>
    <w:rsid w:val="00E45D80"/>
    <w:rsid w:val="00E45E36"/>
    <w:rsid w:val="00E474BB"/>
    <w:rsid w:val="00E479B9"/>
    <w:rsid w:val="00E47C22"/>
    <w:rsid w:val="00E47E39"/>
    <w:rsid w:val="00E50474"/>
    <w:rsid w:val="00E5105B"/>
    <w:rsid w:val="00E51198"/>
    <w:rsid w:val="00E516E3"/>
    <w:rsid w:val="00E517BA"/>
    <w:rsid w:val="00E51E13"/>
    <w:rsid w:val="00E5211D"/>
    <w:rsid w:val="00E5257B"/>
    <w:rsid w:val="00E52B1E"/>
    <w:rsid w:val="00E53537"/>
    <w:rsid w:val="00E544C3"/>
    <w:rsid w:val="00E549EF"/>
    <w:rsid w:val="00E562BB"/>
    <w:rsid w:val="00E568BE"/>
    <w:rsid w:val="00E57E85"/>
    <w:rsid w:val="00E62157"/>
    <w:rsid w:val="00E63E56"/>
    <w:rsid w:val="00E6568F"/>
    <w:rsid w:val="00E66B56"/>
    <w:rsid w:val="00E70EE1"/>
    <w:rsid w:val="00E71CBD"/>
    <w:rsid w:val="00E7234E"/>
    <w:rsid w:val="00E724C3"/>
    <w:rsid w:val="00E74450"/>
    <w:rsid w:val="00E75E88"/>
    <w:rsid w:val="00E75ED8"/>
    <w:rsid w:val="00E76457"/>
    <w:rsid w:val="00E779FA"/>
    <w:rsid w:val="00E800FE"/>
    <w:rsid w:val="00E80FD5"/>
    <w:rsid w:val="00E8182D"/>
    <w:rsid w:val="00E81FEF"/>
    <w:rsid w:val="00E8382E"/>
    <w:rsid w:val="00E83A86"/>
    <w:rsid w:val="00E851E8"/>
    <w:rsid w:val="00E878C8"/>
    <w:rsid w:val="00E90616"/>
    <w:rsid w:val="00E90FB9"/>
    <w:rsid w:val="00E917F9"/>
    <w:rsid w:val="00E91B2E"/>
    <w:rsid w:val="00E94194"/>
    <w:rsid w:val="00E944F5"/>
    <w:rsid w:val="00E94E13"/>
    <w:rsid w:val="00E94EAA"/>
    <w:rsid w:val="00E95C54"/>
    <w:rsid w:val="00E96F6A"/>
    <w:rsid w:val="00E96F93"/>
    <w:rsid w:val="00E9708C"/>
    <w:rsid w:val="00E970A8"/>
    <w:rsid w:val="00E97C91"/>
    <w:rsid w:val="00EA13CD"/>
    <w:rsid w:val="00EA1F62"/>
    <w:rsid w:val="00EA304A"/>
    <w:rsid w:val="00EA4578"/>
    <w:rsid w:val="00EA5CA1"/>
    <w:rsid w:val="00EA7211"/>
    <w:rsid w:val="00EA764B"/>
    <w:rsid w:val="00EB3593"/>
    <w:rsid w:val="00EB3DFE"/>
    <w:rsid w:val="00EB4C7F"/>
    <w:rsid w:val="00EB4D67"/>
    <w:rsid w:val="00EB5AB7"/>
    <w:rsid w:val="00EB5BA4"/>
    <w:rsid w:val="00EB76AD"/>
    <w:rsid w:val="00EB78F5"/>
    <w:rsid w:val="00EB7967"/>
    <w:rsid w:val="00EB7FCC"/>
    <w:rsid w:val="00EC078B"/>
    <w:rsid w:val="00EC0E5B"/>
    <w:rsid w:val="00EC1071"/>
    <w:rsid w:val="00EC1554"/>
    <w:rsid w:val="00EC421D"/>
    <w:rsid w:val="00EC4856"/>
    <w:rsid w:val="00EC4911"/>
    <w:rsid w:val="00EC4C3B"/>
    <w:rsid w:val="00EC4EB8"/>
    <w:rsid w:val="00EC574D"/>
    <w:rsid w:val="00EC57B6"/>
    <w:rsid w:val="00EC64CB"/>
    <w:rsid w:val="00EC7D10"/>
    <w:rsid w:val="00EC7E02"/>
    <w:rsid w:val="00ED036C"/>
    <w:rsid w:val="00ED0659"/>
    <w:rsid w:val="00ED06AF"/>
    <w:rsid w:val="00ED254F"/>
    <w:rsid w:val="00ED52F6"/>
    <w:rsid w:val="00ED677A"/>
    <w:rsid w:val="00EE0071"/>
    <w:rsid w:val="00EE01B1"/>
    <w:rsid w:val="00EE0666"/>
    <w:rsid w:val="00EE0937"/>
    <w:rsid w:val="00EE0F4C"/>
    <w:rsid w:val="00EE0F60"/>
    <w:rsid w:val="00EE153C"/>
    <w:rsid w:val="00EE1DB0"/>
    <w:rsid w:val="00EE24E9"/>
    <w:rsid w:val="00EE25B0"/>
    <w:rsid w:val="00EE2B37"/>
    <w:rsid w:val="00EE31F1"/>
    <w:rsid w:val="00EE3BB5"/>
    <w:rsid w:val="00EE4908"/>
    <w:rsid w:val="00EE51F7"/>
    <w:rsid w:val="00EE538C"/>
    <w:rsid w:val="00EE60DD"/>
    <w:rsid w:val="00EE713D"/>
    <w:rsid w:val="00EE7583"/>
    <w:rsid w:val="00EE7967"/>
    <w:rsid w:val="00EF0B0B"/>
    <w:rsid w:val="00EF16F4"/>
    <w:rsid w:val="00EF32C2"/>
    <w:rsid w:val="00EF4082"/>
    <w:rsid w:val="00EF599E"/>
    <w:rsid w:val="00EF5DCB"/>
    <w:rsid w:val="00EF60AD"/>
    <w:rsid w:val="00EF72E5"/>
    <w:rsid w:val="00EF7EB0"/>
    <w:rsid w:val="00F02200"/>
    <w:rsid w:val="00F03015"/>
    <w:rsid w:val="00F03100"/>
    <w:rsid w:val="00F035D2"/>
    <w:rsid w:val="00F03865"/>
    <w:rsid w:val="00F038D5"/>
    <w:rsid w:val="00F05FCD"/>
    <w:rsid w:val="00F0772B"/>
    <w:rsid w:val="00F104B1"/>
    <w:rsid w:val="00F11B9C"/>
    <w:rsid w:val="00F1258C"/>
    <w:rsid w:val="00F12B57"/>
    <w:rsid w:val="00F12B94"/>
    <w:rsid w:val="00F13C3D"/>
    <w:rsid w:val="00F14387"/>
    <w:rsid w:val="00F14689"/>
    <w:rsid w:val="00F14905"/>
    <w:rsid w:val="00F14F5F"/>
    <w:rsid w:val="00F165E7"/>
    <w:rsid w:val="00F17084"/>
    <w:rsid w:val="00F1752D"/>
    <w:rsid w:val="00F17CB1"/>
    <w:rsid w:val="00F2012D"/>
    <w:rsid w:val="00F229DC"/>
    <w:rsid w:val="00F22BB2"/>
    <w:rsid w:val="00F23638"/>
    <w:rsid w:val="00F2428E"/>
    <w:rsid w:val="00F24943"/>
    <w:rsid w:val="00F24AAA"/>
    <w:rsid w:val="00F24FD2"/>
    <w:rsid w:val="00F2507D"/>
    <w:rsid w:val="00F257FF"/>
    <w:rsid w:val="00F26303"/>
    <w:rsid w:val="00F2665A"/>
    <w:rsid w:val="00F3017F"/>
    <w:rsid w:val="00F302CD"/>
    <w:rsid w:val="00F311E4"/>
    <w:rsid w:val="00F32097"/>
    <w:rsid w:val="00F33020"/>
    <w:rsid w:val="00F345E5"/>
    <w:rsid w:val="00F3472F"/>
    <w:rsid w:val="00F35771"/>
    <w:rsid w:val="00F357DC"/>
    <w:rsid w:val="00F35D96"/>
    <w:rsid w:val="00F35E38"/>
    <w:rsid w:val="00F37141"/>
    <w:rsid w:val="00F40B0F"/>
    <w:rsid w:val="00F40C53"/>
    <w:rsid w:val="00F41AFE"/>
    <w:rsid w:val="00F4205C"/>
    <w:rsid w:val="00F43551"/>
    <w:rsid w:val="00F436E3"/>
    <w:rsid w:val="00F447FD"/>
    <w:rsid w:val="00F45B7C"/>
    <w:rsid w:val="00F46150"/>
    <w:rsid w:val="00F46BB0"/>
    <w:rsid w:val="00F476CE"/>
    <w:rsid w:val="00F47B2A"/>
    <w:rsid w:val="00F47E8D"/>
    <w:rsid w:val="00F50729"/>
    <w:rsid w:val="00F5147A"/>
    <w:rsid w:val="00F52B7A"/>
    <w:rsid w:val="00F5323E"/>
    <w:rsid w:val="00F535D1"/>
    <w:rsid w:val="00F56A93"/>
    <w:rsid w:val="00F56E45"/>
    <w:rsid w:val="00F57004"/>
    <w:rsid w:val="00F5733A"/>
    <w:rsid w:val="00F60CCD"/>
    <w:rsid w:val="00F64220"/>
    <w:rsid w:val="00F646D9"/>
    <w:rsid w:val="00F64A14"/>
    <w:rsid w:val="00F665B7"/>
    <w:rsid w:val="00F67005"/>
    <w:rsid w:val="00F678F0"/>
    <w:rsid w:val="00F700F4"/>
    <w:rsid w:val="00F70E59"/>
    <w:rsid w:val="00F7180E"/>
    <w:rsid w:val="00F71BE1"/>
    <w:rsid w:val="00F72497"/>
    <w:rsid w:val="00F73A49"/>
    <w:rsid w:val="00F7441C"/>
    <w:rsid w:val="00F74543"/>
    <w:rsid w:val="00F759A1"/>
    <w:rsid w:val="00F75ADB"/>
    <w:rsid w:val="00F76F6E"/>
    <w:rsid w:val="00F76FC2"/>
    <w:rsid w:val="00F77026"/>
    <w:rsid w:val="00F77799"/>
    <w:rsid w:val="00F80A4A"/>
    <w:rsid w:val="00F80ED4"/>
    <w:rsid w:val="00F8212F"/>
    <w:rsid w:val="00F8287A"/>
    <w:rsid w:val="00F82A71"/>
    <w:rsid w:val="00F83064"/>
    <w:rsid w:val="00F860D8"/>
    <w:rsid w:val="00F90145"/>
    <w:rsid w:val="00F9108E"/>
    <w:rsid w:val="00F91877"/>
    <w:rsid w:val="00F91A0E"/>
    <w:rsid w:val="00F92AE6"/>
    <w:rsid w:val="00F93562"/>
    <w:rsid w:val="00F93A7A"/>
    <w:rsid w:val="00F945D2"/>
    <w:rsid w:val="00F97A78"/>
    <w:rsid w:val="00FA0141"/>
    <w:rsid w:val="00FA01DB"/>
    <w:rsid w:val="00FA05C3"/>
    <w:rsid w:val="00FA1517"/>
    <w:rsid w:val="00FA1E64"/>
    <w:rsid w:val="00FA25F6"/>
    <w:rsid w:val="00FA2D82"/>
    <w:rsid w:val="00FA32B7"/>
    <w:rsid w:val="00FA3526"/>
    <w:rsid w:val="00FA43BC"/>
    <w:rsid w:val="00FA6FF9"/>
    <w:rsid w:val="00FA7AAC"/>
    <w:rsid w:val="00FB0295"/>
    <w:rsid w:val="00FB14F6"/>
    <w:rsid w:val="00FB28BE"/>
    <w:rsid w:val="00FB2CE7"/>
    <w:rsid w:val="00FB3262"/>
    <w:rsid w:val="00FB3EFB"/>
    <w:rsid w:val="00FB4692"/>
    <w:rsid w:val="00FB4FCF"/>
    <w:rsid w:val="00FB5937"/>
    <w:rsid w:val="00FB5EC4"/>
    <w:rsid w:val="00FB6349"/>
    <w:rsid w:val="00FB6415"/>
    <w:rsid w:val="00FB6984"/>
    <w:rsid w:val="00FB6CBD"/>
    <w:rsid w:val="00FB7234"/>
    <w:rsid w:val="00FB7540"/>
    <w:rsid w:val="00FC1DA5"/>
    <w:rsid w:val="00FC36BA"/>
    <w:rsid w:val="00FC3EDB"/>
    <w:rsid w:val="00FC4263"/>
    <w:rsid w:val="00FC490E"/>
    <w:rsid w:val="00FC4A15"/>
    <w:rsid w:val="00FC5741"/>
    <w:rsid w:val="00FC597E"/>
    <w:rsid w:val="00FC5E38"/>
    <w:rsid w:val="00FD0287"/>
    <w:rsid w:val="00FD0347"/>
    <w:rsid w:val="00FD059A"/>
    <w:rsid w:val="00FD0C3F"/>
    <w:rsid w:val="00FD0D09"/>
    <w:rsid w:val="00FD0D11"/>
    <w:rsid w:val="00FD104D"/>
    <w:rsid w:val="00FD1367"/>
    <w:rsid w:val="00FD1E6A"/>
    <w:rsid w:val="00FD1EA0"/>
    <w:rsid w:val="00FD22AF"/>
    <w:rsid w:val="00FD3D05"/>
    <w:rsid w:val="00FD461D"/>
    <w:rsid w:val="00FD478B"/>
    <w:rsid w:val="00FD4B10"/>
    <w:rsid w:val="00FD5639"/>
    <w:rsid w:val="00FD5648"/>
    <w:rsid w:val="00FD56DB"/>
    <w:rsid w:val="00FD5FD6"/>
    <w:rsid w:val="00FD687F"/>
    <w:rsid w:val="00FD73F8"/>
    <w:rsid w:val="00FD7780"/>
    <w:rsid w:val="00FE12B3"/>
    <w:rsid w:val="00FE2C54"/>
    <w:rsid w:val="00FE2C80"/>
    <w:rsid w:val="00FE40E6"/>
    <w:rsid w:val="00FE4EDC"/>
    <w:rsid w:val="00FE5C5C"/>
    <w:rsid w:val="00FE5C75"/>
    <w:rsid w:val="00FE5F17"/>
    <w:rsid w:val="00FE64DD"/>
    <w:rsid w:val="00FE7A5C"/>
    <w:rsid w:val="00FE7CD4"/>
    <w:rsid w:val="00FF0BCF"/>
    <w:rsid w:val="00FF0EF4"/>
    <w:rsid w:val="00FF1D1C"/>
    <w:rsid w:val="00FF45B5"/>
    <w:rsid w:val="00FF4755"/>
    <w:rsid w:val="00FF5167"/>
    <w:rsid w:val="00FF5A5E"/>
    <w:rsid w:val="00FF6D27"/>
    <w:rsid w:val="00FF7034"/>
    <w:rsid w:val="023E098D"/>
    <w:rsid w:val="0860CC3E"/>
    <w:rsid w:val="0B1815B5"/>
    <w:rsid w:val="0E0EDA84"/>
    <w:rsid w:val="10140B61"/>
    <w:rsid w:val="1158E31D"/>
    <w:rsid w:val="165643BC"/>
    <w:rsid w:val="16D6E02A"/>
    <w:rsid w:val="1A13E1F4"/>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935014"/>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8EEB5B73-7423-415D-9C43-4C4EFF3A9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7"/>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7"/>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3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paragraph" w:customStyle="1" w:styleId="N1">
    <w:name w:val="N1"/>
    <w:basedOn w:val="Normal"/>
    <w:link w:val="N1Char"/>
    <w:qFormat/>
    <w:rsid w:val="00D2387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2387D"/>
    <w:rPr>
      <w:rFonts w:cstheme="minorHAnsi"/>
      <w:lang w:eastAsia="ko-KR" w:bidi="hi-IN"/>
    </w:rPr>
  </w:style>
  <w:style w:type="paragraph" w:customStyle="1" w:styleId="N4">
    <w:name w:val="N4"/>
    <w:basedOn w:val="Normal"/>
    <w:link w:val="N4Char"/>
    <w:qFormat/>
    <w:rsid w:val="00C3331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33314"/>
    <w:rPr>
      <w:rFonts w:cstheme="minorHAnsi"/>
      <w:lang w:eastAsia="ko-KR" w:bidi="hi-IN"/>
    </w:rPr>
  </w:style>
  <w:style w:type="paragraph" w:customStyle="1" w:styleId="N3">
    <w:name w:val="N3"/>
    <w:basedOn w:val="Normal"/>
    <w:link w:val="N3Char"/>
    <w:qFormat/>
    <w:rsid w:val="001F2FD9"/>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1F2FD9"/>
    <w:rPr>
      <w:rFonts w:cstheme="minorHAnsi"/>
      <w:lang w:eastAsia="ko-KR" w:bidi="hi-IN"/>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basedOn w:val="DefaultParagraphFont"/>
    <w:link w:val="Caption"/>
    <w:uiPriority w:val="35"/>
    <w:semiHidden/>
    <w:locked/>
    <w:rsid w:val="007725E1"/>
    <w:rPr>
      <w:b/>
      <w:bCs/>
      <w:lang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link w:val="CaptionChar1"/>
    <w:uiPriority w:val="35"/>
    <w:semiHidden/>
    <w:unhideWhenUsed/>
    <w:qFormat/>
    <w:rsid w:val="007725E1"/>
    <w:pPr>
      <w:spacing w:before="120" w:after="120"/>
    </w:pPr>
    <w:rPr>
      <w:rFonts w:asciiTheme="minorHAnsi" w:eastAsiaTheme="minorEastAsia" w:hAnsiTheme="minorHAnsi"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7917986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213E06E9-5398-4152-BC01-49810A921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2171</Words>
  <Characters>12377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Intel-Yi2</cp:lastModifiedBy>
  <cp:revision>4</cp:revision>
  <dcterms:created xsi:type="dcterms:W3CDTF">2022-08-10T03:14:00Z</dcterms:created>
  <dcterms:modified xsi:type="dcterms:W3CDTF">2022-08-10T04:41:00Z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