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73AE" w14:textId="09E36B44" w:rsidR="00377D1A" w:rsidRDefault="00377D1A" w:rsidP="00377D1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1</w:t>
      </w:r>
      <w:r w:rsidR="00DA2C1E">
        <w:rPr>
          <w:rFonts w:cs="Arial"/>
          <w:b/>
          <w:noProof/>
          <w:sz w:val="24"/>
          <w:lang w:eastAsia="zh-CN"/>
        </w:rPr>
        <w:t>9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251D36" w:rsidRPr="00251D36">
        <w:rPr>
          <w:rFonts w:cs="Arial"/>
          <w:b/>
          <w:noProof/>
          <w:sz w:val="24"/>
          <w:lang w:eastAsia="zh-CN"/>
        </w:rPr>
        <w:t>R2-2207333</w:t>
      </w:r>
    </w:p>
    <w:p w14:paraId="286D32D6" w14:textId="75402DD5" w:rsidR="000246EA" w:rsidRPr="000246EA" w:rsidRDefault="00377D1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 xml:space="preserve">e-Meeting, </w:t>
      </w:r>
      <w:r w:rsidR="00C12EE0">
        <w:rPr>
          <w:b/>
          <w:sz w:val="24"/>
        </w:rPr>
        <w:t>17</w:t>
      </w:r>
      <w:r>
        <w:rPr>
          <w:b/>
          <w:sz w:val="24"/>
        </w:rPr>
        <w:t>-2</w:t>
      </w:r>
      <w:r w:rsidR="00C12EE0">
        <w:rPr>
          <w:b/>
          <w:sz w:val="24"/>
        </w:rPr>
        <w:t>6</w:t>
      </w:r>
      <w:r>
        <w:rPr>
          <w:b/>
          <w:sz w:val="24"/>
        </w:rPr>
        <w:t xml:space="preserve"> </w:t>
      </w:r>
      <w:r w:rsidR="00C12EE0">
        <w:rPr>
          <w:b/>
          <w:sz w:val="24"/>
        </w:rPr>
        <w:t>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1F4E5234" w:rsidR="00101C82" w:rsidRPr="00E45C27" w:rsidRDefault="00101C82" w:rsidP="00CB119D">
      <w:pPr>
        <w:ind w:left="1698" w:hangingChars="769" w:hanging="1698"/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B119D" w:rsidRPr="00CB119D">
        <w:rPr>
          <w:rFonts w:ascii="Arial" w:hAnsi="Arial" w:cs="Arial"/>
          <w:b/>
          <w:sz w:val="22"/>
        </w:rPr>
        <w:t>Qualcomm Incorporated, ZTE Corporation, Nokia, Nokia Shanghai Bell, OPPO, MediaTek Inc., Xiaomi Communications, Ericsson</w:t>
      </w:r>
    </w:p>
    <w:p w14:paraId="578FF164" w14:textId="7FFE811A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392A26" w:rsidRPr="00392A26">
        <w:rPr>
          <w:rFonts w:ascii="Arial" w:hAnsi="Arial" w:cs="Arial"/>
          <w:b/>
          <w:sz w:val="22"/>
        </w:rPr>
        <w:t>Switching option capability for UL 2Tx-2Tx switching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03998583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357BA5">
        <w:rPr>
          <w:rFonts w:ascii="Arial" w:eastAsiaTheme="minorEastAsia" w:hAnsi="Arial" w:cs="Arial"/>
          <w:b/>
          <w:sz w:val="22"/>
          <w:lang w:eastAsia="ja-JP"/>
        </w:rPr>
        <w:t>6.24.1</w:t>
      </w:r>
    </w:p>
    <w:p w14:paraId="5D86AEA4" w14:textId="4DD41461" w:rsidR="00030120" w:rsidRPr="001B1434" w:rsidRDefault="00712AA2" w:rsidP="00DF503E">
      <w:pPr>
        <w:pStyle w:val="Heading1"/>
        <w:numPr>
          <w:ilvl w:val="0"/>
          <w:numId w:val="9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6B7655DE" w14:textId="51E6C2C2" w:rsidR="00CF64B7" w:rsidRDefault="00CF64B7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In #117-e meeting, </w:t>
      </w:r>
      <w:r w:rsidR="00C12EE0">
        <w:rPr>
          <w:rFonts w:eastAsiaTheme="minorEastAsia"/>
          <w:bCs/>
          <w:sz w:val="22"/>
          <w:szCs w:val="22"/>
          <w:lang w:eastAsia="ja-JP"/>
        </w:rPr>
        <w:t xml:space="preserve">RAN2 technical endorsed CRs for release-17 UL Tx </w:t>
      </w:r>
      <w:r>
        <w:rPr>
          <w:rFonts w:eastAsiaTheme="minorEastAsia"/>
          <w:bCs/>
          <w:sz w:val="22"/>
          <w:szCs w:val="22"/>
          <w:lang w:eastAsia="ja-JP"/>
        </w:rPr>
        <w:t>Switching UE capabilities [1][2]</w:t>
      </w:r>
      <w:r w:rsidR="00507FED">
        <w:rPr>
          <w:rFonts w:eastAsiaTheme="minorEastAsia"/>
          <w:bCs/>
          <w:sz w:val="22"/>
          <w:szCs w:val="22"/>
          <w:lang w:eastAsia="ja-JP"/>
        </w:rPr>
        <w:t>, which were implemented in</w:t>
      </w:r>
      <w:r w:rsidR="00BD7418">
        <w:rPr>
          <w:rFonts w:eastAsiaTheme="minorEastAsia"/>
          <w:bCs/>
          <w:sz w:val="22"/>
          <w:szCs w:val="22"/>
          <w:lang w:eastAsia="ja-JP"/>
        </w:rPr>
        <w:t xml:space="preserve"> version 17.0.0 of the corresponding specifications</w:t>
      </w:r>
      <w:r>
        <w:rPr>
          <w:rFonts w:eastAsiaTheme="minorEastAsia"/>
          <w:bCs/>
          <w:sz w:val="22"/>
          <w:szCs w:val="22"/>
          <w:lang w:eastAsia="ja-JP"/>
        </w:rPr>
        <w:t xml:space="preserve">. </w:t>
      </w:r>
      <w:r w:rsidR="00486118">
        <w:rPr>
          <w:rFonts w:eastAsiaTheme="minorEastAsia"/>
          <w:bCs/>
          <w:sz w:val="22"/>
          <w:szCs w:val="22"/>
          <w:lang w:eastAsia="ja-JP"/>
        </w:rPr>
        <w:t xml:space="preserve">It is FFS 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 xml:space="preserve">whether </w:t>
      </w:r>
      <w:r w:rsidR="00486118">
        <w:rPr>
          <w:rFonts w:eastAsiaTheme="minorEastAsia"/>
          <w:bCs/>
          <w:sz w:val="22"/>
          <w:szCs w:val="22"/>
          <w:lang w:eastAsia="ja-JP"/>
        </w:rPr>
        <w:t xml:space="preserve">the UE capability for 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>switching option</w:t>
      </w:r>
      <w:r w:rsidR="00486118">
        <w:rPr>
          <w:rFonts w:eastAsiaTheme="minorEastAsia"/>
          <w:bCs/>
          <w:sz w:val="22"/>
          <w:szCs w:val="22"/>
          <w:lang w:eastAsia="ja-JP"/>
        </w:rPr>
        <w:t xml:space="preserve">s 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>can be reported differently for 1</w:t>
      </w:r>
      <w:r w:rsidR="00486118">
        <w:rPr>
          <w:rFonts w:eastAsiaTheme="minorEastAsia"/>
          <w:bCs/>
          <w:sz w:val="22"/>
          <w:szCs w:val="22"/>
          <w:lang w:eastAsia="ja-JP"/>
        </w:rPr>
        <w:t>T-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>2T</w:t>
      </w:r>
      <w:r w:rsidR="00486118">
        <w:rPr>
          <w:rFonts w:eastAsiaTheme="minorEastAsia"/>
          <w:bCs/>
          <w:sz w:val="22"/>
          <w:szCs w:val="22"/>
          <w:lang w:eastAsia="ja-JP"/>
        </w:rPr>
        <w:t xml:space="preserve"> switching 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>and 2</w:t>
      </w:r>
      <w:r w:rsidR="00486118">
        <w:rPr>
          <w:rFonts w:eastAsiaTheme="minorEastAsia"/>
          <w:bCs/>
          <w:sz w:val="22"/>
          <w:szCs w:val="22"/>
          <w:lang w:eastAsia="ja-JP"/>
        </w:rPr>
        <w:t>T-</w:t>
      </w:r>
      <w:r w:rsidR="00486118" w:rsidRPr="00486118">
        <w:rPr>
          <w:rFonts w:eastAsiaTheme="minorEastAsia"/>
          <w:bCs/>
          <w:sz w:val="22"/>
          <w:szCs w:val="22"/>
          <w:lang w:eastAsia="ja-JP"/>
        </w:rPr>
        <w:t>2T</w:t>
      </w:r>
      <w:r w:rsidR="00486118">
        <w:rPr>
          <w:rFonts w:eastAsiaTheme="minorEastAsia"/>
          <w:bCs/>
          <w:sz w:val="22"/>
          <w:szCs w:val="22"/>
          <w:lang w:eastAsia="ja-JP"/>
        </w:rPr>
        <w:t xml:space="preserve"> switching. This is captured in the following editor’s note i</w:t>
      </w:r>
      <w:r>
        <w:rPr>
          <w:rFonts w:eastAsiaTheme="minorEastAsia"/>
          <w:bCs/>
          <w:sz w:val="22"/>
          <w:szCs w:val="22"/>
          <w:lang w:eastAsia="ja-JP"/>
        </w:rPr>
        <w:t>n [1]</w:t>
      </w:r>
      <w:r w:rsidR="00486118">
        <w:rPr>
          <w:rFonts w:eastAsiaTheme="minorEastAsia"/>
          <w:bCs/>
          <w:sz w:val="22"/>
          <w:szCs w:val="22"/>
          <w:lang w:eastAsia="ja-JP"/>
        </w:rPr>
        <w:t>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1721A4" w14:paraId="2BC154B9" w14:textId="77777777" w:rsidTr="001721A4">
        <w:tc>
          <w:tcPr>
            <w:tcW w:w="8221" w:type="dxa"/>
          </w:tcPr>
          <w:p w14:paraId="5C1BA622" w14:textId="27672E29" w:rsidR="001721A4" w:rsidRPr="001721A4" w:rsidRDefault="001721A4" w:rsidP="00B9047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rPr>
                <w:rFonts w:ascii="Times New Roman" w:eastAsia="游明朝" w:hAnsi="Times New Roman"/>
                <w:i/>
                <w:noProof/>
                <w:color w:val="FF0000"/>
                <w:lang w:eastAsia="en-GB"/>
              </w:rPr>
            </w:pPr>
            <w:r w:rsidRPr="00F24C8C">
              <w:rPr>
                <w:rFonts w:ascii="Times New Roman" w:eastAsia="游明朝" w:hAnsi="Times New Roman"/>
                <w:i/>
                <w:noProof/>
                <w:color w:val="FF0000"/>
                <w:lang w:eastAsia="en-GB"/>
              </w:rPr>
              <w:t>Editor’s Note: whether switching option can be reported differently for 1T2T and 2T2T is FFS.</w:t>
            </w:r>
          </w:p>
        </w:tc>
      </w:tr>
    </w:tbl>
    <w:p w14:paraId="54F7A3C0" w14:textId="14134BED" w:rsidR="00486118" w:rsidRDefault="001721A4" w:rsidP="00304AB1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T</w:t>
      </w:r>
      <w:r>
        <w:rPr>
          <w:rFonts w:eastAsiaTheme="minorEastAsia"/>
          <w:bCs/>
          <w:sz w:val="22"/>
          <w:szCs w:val="22"/>
          <w:lang w:eastAsia="ja-JP"/>
        </w:rPr>
        <w:t xml:space="preserve">he intention was to wait for RAN1 conclusion on the matter. </w:t>
      </w:r>
      <w:r w:rsidR="002F0AEE">
        <w:rPr>
          <w:rFonts w:eastAsiaTheme="minorEastAsia"/>
          <w:bCs/>
          <w:sz w:val="22"/>
          <w:szCs w:val="22"/>
          <w:lang w:eastAsia="ja-JP"/>
        </w:rPr>
        <w:t>However, there is no consensus in RAN1 so far and the issue was escalated into RAN</w:t>
      </w:r>
      <w:r w:rsidR="009744F3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973063">
        <w:rPr>
          <w:rFonts w:eastAsiaTheme="minorEastAsia"/>
          <w:bCs/>
          <w:sz w:val="22"/>
          <w:szCs w:val="22"/>
          <w:lang w:eastAsia="ja-JP"/>
        </w:rPr>
        <w:t>meeting</w:t>
      </w:r>
      <w:r w:rsidR="009744F3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2F0AEE">
        <w:rPr>
          <w:rFonts w:eastAsiaTheme="minorEastAsia"/>
          <w:bCs/>
          <w:sz w:val="22"/>
          <w:szCs w:val="22"/>
          <w:lang w:eastAsia="ja-JP"/>
        </w:rPr>
        <w:t>#</w:t>
      </w:r>
      <w:r w:rsidR="00F34F1E">
        <w:rPr>
          <w:rFonts w:eastAsiaTheme="minorEastAsia"/>
          <w:bCs/>
          <w:sz w:val="22"/>
          <w:szCs w:val="22"/>
          <w:lang w:eastAsia="ja-JP"/>
        </w:rPr>
        <w:t>96</w:t>
      </w:r>
      <w:r w:rsidR="009744F3">
        <w:rPr>
          <w:rFonts w:eastAsiaTheme="minorEastAsia"/>
          <w:bCs/>
          <w:sz w:val="22"/>
          <w:szCs w:val="22"/>
          <w:lang w:eastAsia="ja-JP"/>
        </w:rPr>
        <w:t>, where</w:t>
      </w:r>
      <w:r w:rsidR="00F34F1E">
        <w:rPr>
          <w:rFonts w:eastAsiaTheme="minorEastAsia"/>
          <w:bCs/>
          <w:sz w:val="22"/>
          <w:szCs w:val="22"/>
          <w:lang w:eastAsia="ja-JP"/>
        </w:rPr>
        <w:t xml:space="preserve"> the following conclusion was reached</w:t>
      </w:r>
      <w:r w:rsidR="00AC7A0E">
        <w:rPr>
          <w:rFonts w:eastAsiaTheme="minorEastAsia"/>
          <w:bCs/>
          <w:sz w:val="22"/>
          <w:szCs w:val="22"/>
          <w:lang w:eastAsia="ja-JP"/>
        </w:rPr>
        <w:t xml:space="preserve"> [3]</w:t>
      </w:r>
      <w:r w:rsidR="00F34F1E">
        <w:rPr>
          <w:rFonts w:eastAsiaTheme="minorEastAsia"/>
          <w:bCs/>
          <w:sz w:val="22"/>
          <w:szCs w:val="22"/>
          <w:lang w:eastAsia="ja-JP"/>
        </w:rPr>
        <w:t>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F34F1E" w14:paraId="7EC41172" w14:textId="77777777" w:rsidTr="00F34F1E">
        <w:tc>
          <w:tcPr>
            <w:tcW w:w="8221" w:type="dxa"/>
          </w:tcPr>
          <w:p w14:paraId="07951E9D" w14:textId="5FAD4191" w:rsidR="00F34F1E" w:rsidRPr="00B90477" w:rsidRDefault="00B90477" w:rsidP="00B90477">
            <w:pPr>
              <w:autoSpaceDE w:val="0"/>
              <w:autoSpaceDN w:val="0"/>
              <w:spacing w:beforeLines="50" w:before="120" w:after="120"/>
              <w:rPr>
                <w:rFonts w:ascii="Times New Roman" w:eastAsia="游ゴシック" w:hAnsi="Times New Roman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conclusion: RAN tasks RAN2 to complete the relevant </w:t>
            </w:r>
            <w:proofErr w:type="spellStart"/>
            <w:r w:rsidRPr="009744F3">
              <w:rPr>
                <w:rFonts w:ascii="Times New Roman" w:hAnsi="Times New Roman"/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for Rel-17 UL switching, including adding missing </w:t>
            </w:r>
            <w:proofErr w:type="spellStart"/>
            <w:r w:rsidRPr="009744F3">
              <w:rPr>
                <w:rFonts w:ascii="Times New Roman" w:hAnsi="Times New Roman"/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elements, if found necessary. All relevant existing RAN WG agreements shall not be reverted.</w:t>
            </w:r>
          </w:p>
        </w:tc>
      </w:tr>
    </w:tbl>
    <w:p w14:paraId="044081AF" w14:textId="3B8F7014" w:rsidR="00AD5D33" w:rsidRPr="00AD5D33" w:rsidRDefault="00AD5D33" w:rsidP="00DF503E">
      <w:pPr>
        <w:pStyle w:val="Heading1"/>
        <w:numPr>
          <w:ilvl w:val="0"/>
          <w:numId w:val="9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463D1A73" w14:textId="0E6D7029" w:rsidR="00334720" w:rsidRDefault="00334720" w:rsidP="007A3DEE">
      <w:pPr>
        <w:ind w:leftChars="-11" w:hangingChars="10" w:hanging="22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/>
          <w:sz w:val="22"/>
          <w:szCs w:val="22"/>
          <w:lang w:eastAsia="ja-JP"/>
        </w:rPr>
        <w:t xml:space="preserve">witching options and cases in release-16 and release-17 are summarized below. </w:t>
      </w:r>
    </w:p>
    <w:p w14:paraId="17748EF7" w14:textId="3AE9EF97" w:rsidR="00983CAA" w:rsidRPr="00334720" w:rsidRDefault="00983CAA" w:rsidP="00983CAA">
      <w:pPr>
        <w:ind w:leftChars="-11" w:hangingChars="10" w:hanging="22"/>
        <w:jc w:val="center"/>
        <w:rPr>
          <w:rFonts w:eastAsiaTheme="minorEastAsia"/>
          <w:sz w:val="22"/>
          <w:szCs w:val="22"/>
          <w:lang w:eastAsia="ja-JP"/>
        </w:rPr>
      </w:pPr>
      <w:r w:rsidRPr="00983CAA">
        <w:rPr>
          <w:rFonts w:eastAsiaTheme="minorEastAsia" w:hint="eastAsia"/>
          <w:b/>
          <w:bCs/>
          <w:sz w:val="22"/>
          <w:szCs w:val="22"/>
          <w:lang w:eastAsia="ja-JP"/>
        </w:rPr>
        <w:t>T</w:t>
      </w:r>
      <w:r w:rsidRPr="00983CAA">
        <w:rPr>
          <w:rFonts w:eastAsiaTheme="minorEastAsia"/>
          <w:b/>
          <w:bCs/>
          <w:sz w:val="22"/>
          <w:szCs w:val="22"/>
          <w:lang w:eastAsia="ja-JP"/>
        </w:rPr>
        <w:t>able-1:</w:t>
      </w:r>
      <w:r>
        <w:rPr>
          <w:rFonts w:eastAsiaTheme="minorEastAsia"/>
          <w:sz w:val="22"/>
          <w:szCs w:val="22"/>
          <w:lang w:eastAsia="ja-JP"/>
        </w:rPr>
        <w:tab/>
      </w:r>
      <w:r w:rsidRPr="00983CAA">
        <w:rPr>
          <w:rFonts w:eastAsiaTheme="minorEastAsia"/>
          <w:sz w:val="22"/>
          <w:szCs w:val="22"/>
          <w:lang w:eastAsia="ja-JP"/>
        </w:rPr>
        <w:t>Tx switching cases and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966"/>
        <w:gridCol w:w="3967"/>
      </w:tblGrid>
      <w:tr w:rsidR="00354F31" w14:paraId="31387890" w14:textId="77777777" w:rsidTr="00C040D0">
        <w:tc>
          <w:tcPr>
            <w:tcW w:w="1696" w:type="dxa"/>
          </w:tcPr>
          <w:p w14:paraId="7E6C2FAE" w14:textId="6615461C" w:rsidR="00354F31" w:rsidRPr="00C040D0" w:rsidRDefault="00354F31" w:rsidP="00C040D0">
            <w:pPr>
              <w:jc w:val="center"/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3967" w:type="dxa"/>
          </w:tcPr>
          <w:p w14:paraId="176E2345" w14:textId="322A6545" w:rsidR="00354F31" w:rsidRPr="00C040D0" w:rsidRDefault="00D03C15" w:rsidP="00C040D0">
            <w:pPr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Release-16</w:t>
            </w:r>
            <w:r w:rsidR="00CD019B">
              <w:rPr>
                <w:rFonts w:ascii="Arial" w:eastAsiaTheme="minorEastAsia" w:hAnsi="Arial" w:cs="Arial"/>
                <w:lang w:eastAsia="ja-JP"/>
              </w:rPr>
              <w:t xml:space="preserve"> (1T-2T)</w:t>
            </w:r>
          </w:p>
        </w:tc>
        <w:tc>
          <w:tcPr>
            <w:tcW w:w="3968" w:type="dxa"/>
          </w:tcPr>
          <w:p w14:paraId="774BC7AF" w14:textId="4069562C" w:rsidR="00354F31" w:rsidRPr="00C040D0" w:rsidRDefault="00D03C15" w:rsidP="00C040D0">
            <w:pPr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Release-17</w:t>
            </w:r>
            <w:r w:rsidR="00CD019B">
              <w:rPr>
                <w:rFonts w:ascii="Arial" w:eastAsiaTheme="minorEastAsia" w:hAnsi="Arial" w:cs="Arial"/>
                <w:lang w:eastAsia="ja-JP"/>
              </w:rPr>
              <w:t xml:space="preserve"> (2T-2T)</w:t>
            </w:r>
          </w:p>
        </w:tc>
      </w:tr>
      <w:tr w:rsidR="00354F31" w14:paraId="78DBA517" w14:textId="77777777" w:rsidTr="00C040D0">
        <w:tc>
          <w:tcPr>
            <w:tcW w:w="1696" w:type="dxa"/>
          </w:tcPr>
          <w:p w14:paraId="398ED68A" w14:textId="77777777" w:rsidR="00C040D0" w:rsidRDefault="00334720" w:rsidP="0023761F">
            <w:pPr>
              <w:spacing w:after="0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Option 1</w:t>
            </w:r>
          </w:p>
          <w:p w14:paraId="5E760D0B" w14:textId="724AC5B0" w:rsidR="00354F31" w:rsidRPr="00C040D0" w:rsidRDefault="00334720" w:rsidP="0023761F">
            <w:pPr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(</w:t>
            </w:r>
            <w:r w:rsidR="00D03C15" w:rsidRPr="00C040D0">
              <w:rPr>
                <w:rFonts w:ascii="Arial" w:eastAsiaTheme="minorEastAsia" w:hAnsi="Arial" w:cs="Arial"/>
                <w:lang w:eastAsia="ja-JP"/>
              </w:rPr>
              <w:t>Switched UL)</w:t>
            </w:r>
          </w:p>
        </w:tc>
        <w:tc>
          <w:tcPr>
            <w:tcW w:w="3967" w:type="dxa"/>
          </w:tcPr>
          <w:p w14:paraId="69CE1826" w14:textId="5212074A" w:rsidR="00354F31" w:rsidRPr="00C040D0" w:rsidRDefault="00334720" w:rsidP="00C040D0">
            <w:pPr>
              <w:spacing w:after="0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2723"/>
            </w:tblGrid>
            <w:tr w:rsidR="00334720" w:rsidRPr="00C040D0" w14:paraId="17A06D9D" w14:textId="77777777" w:rsidTr="00C040D0">
              <w:tc>
                <w:tcPr>
                  <w:tcW w:w="879" w:type="dxa"/>
                </w:tcPr>
                <w:p w14:paraId="7ADA2575" w14:textId="77777777" w:rsidR="00334720" w:rsidRPr="00C040D0" w:rsidRDefault="0033472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</w:p>
              </w:tc>
              <w:tc>
                <w:tcPr>
                  <w:tcW w:w="2723" w:type="dxa"/>
                </w:tcPr>
                <w:p w14:paraId="1DDBE301" w14:textId="1DC1E658" w:rsidR="00334720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hAnsi="Arial" w:cs="Arial"/>
                      <w:lang w:eastAsia="zh-CN"/>
                    </w:rPr>
                    <w:t>Number of Tx chains (carrier 1 + carrier 2)</w:t>
                  </w:r>
                </w:p>
              </w:tc>
            </w:tr>
            <w:tr w:rsidR="00334720" w:rsidRPr="00C040D0" w14:paraId="332415AA" w14:textId="77777777" w:rsidTr="00C040D0">
              <w:tc>
                <w:tcPr>
                  <w:tcW w:w="879" w:type="dxa"/>
                </w:tcPr>
                <w:p w14:paraId="0099E81F" w14:textId="09E684E1" w:rsidR="00334720" w:rsidRPr="00C040D0" w:rsidRDefault="00D03C15" w:rsidP="0023761F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1</w:t>
                  </w:r>
                </w:p>
              </w:tc>
              <w:tc>
                <w:tcPr>
                  <w:tcW w:w="2723" w:type="dxa"/>
                </w:tcPr>
                <w:p w14:paraId="2B6A96B3" w14:textId="24243331" w:rsidR="00334720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1T+0T</w:t>
                  </w:r>
                </w:p>
              </w:tc>
            </w:tr>
            <w:tr w:rsidR="00334720" w:rsidRPr="00C040D0" w14:paraId="4E3556C5" w14:textId="77777777" w:rsidTr="00C040D0">
              <w:tc>
                <w:tcPr>
                  <w:tcW w:w="879" w:type="dxa"/>
                </w:tcPr>
                <w:p w14:paraId="0A5FE86D" w14:textId="12C048EB" w:rsidR="00334720" w:rsidRPr="00C040D0" w:rsidRDefault="00D03C15" w:rsidP="0023761F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2</w:t>
                  </w:r>
                </w:p>
              </w:tc>
              <w:tc>
                <w:tcPr>
                  <w:tcW w:w="2723" w:type="dxa"/>
                </w:tcPr>
                <w:p w14:paraId="1C644846" w14:textId="70B7F9E0" w:rsidR="0033472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0T+2T</w:t>
                  </w:r>
                </w:p>
              </w:tc>
            </w:tr>
          </w:tbl>
          <w:p w14:paraId="71DF4BF0" w14:textId="31FE97FA" w:rsidR="00354F31" w:rsidRPr="00C040D0" w:rsidRDefault="00334720" w:rsidP="00C040D0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</w:tc>
        <w:tc>
          <w:tcPr>
            <w:tcW w:w="3968" w:type="dxa"/>
          </w:tcPr>
          <w:p w14:paraId="381CC50A" w14:textId="22C95B38" w:rsidR="00354F31" w:rsidRPr="00C040D0" w:rsidRDefault="00334720" w:rsidP="00C040D0">
            <w:pPr>
              <w:spacing w:after="0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  <w:tbl>
            <w:tblPr>
              <w:tblStyle w:val="TableGrid"/>
              <w:tblW w:w="0" w:type="auto"/>
              <w:tblInd w:w="168" w:type="dxa"/>
              <w:tblLook w:val="04A0" w:firstRow="1" w:lastRow="0" w:firstColumn="1" w:lastColumn="0" w:noHBand="0" w:noVBand="1"/>
            </w:tblPr>
            <w:tblGrid>
              <w:gridCol w:w="850"/>
              <w:gridCol w:w="2722"/>
            </w:tblGrid>
            <w:tr w:rsidR="00334720" w:rsidRPr="00C040D0" w14:paraId="0575F012" w14:textId="77777777" w:rsidTr="00C040D0">
              <w:tc>
                <w:tcPr>
                  <w:tcW w:w="850" w:type="dxa"/>
                </w:tcPr>
                <w:p w14:paraId="0807FF21" w14:textId="77777777" w:rsidR="00334720" w:rsidRPr="00C040D0" w:rsidRDefault="0033472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</w:p>
              </w:tc>
              <w:tc>
                <w:tcPr>
                  <w:tcW w:w="2722" w:type="dxa"/>
                </w:tcPr>
                <w:p w14:paraId="35D347CA" w14:textId="2E12BE8C" w:rsidR="00334720" w:rsidRPr="00C040D0" w:rsidRDefault="00D03C15" w:rsidP="0023761F">
                  <w:pPr>
                    <w:jc w:val="center"/>
                    <w:rPr>
                      <w:rFonts w:ascii="Arial" w:hAnsi="Arial" w:cs="Arial"/>
                      <w:lang w:eastAsia="zh-CN"/>
                    </w:rPr>
                  </w:pPr>
                  <w:r w:rsidRPr="00C040D0">
                    <w:rPr>
                      <w:rFonts w:ascii="Arial" w:hAnsi="Arial" w:cs="Arial"/>
                      <w:lang w:eastAsia="zh-CN"/>
                    </w:rPr>
                    <w:t>Number of Tx chains</w:t>
                  </w:r>
                  <w:r w:rsidR="00C040D0" w:rsidRPr="00C040D0">
                    <w:rPr>
                      <w:rFonts w:ascii="Arial" w:eastAsiaTheme="minorEastAsia" w:hAnsi="Arial" w:cs="Arial"/>
                      <w:lang w:eastAsia="ja-JP"/>
                    </w:rPr>
                    <w:t xml:space="preserve"> </w:t>
                  </w:r>
                  <w:r w:rsidRPr="00C040D0">
                    <w:rPr>
                      <w:rFonts w:ascii="Arial" w:hAnsi="Arial" w:cs="Arial"/>
                      <w:lang w:eastAsia="zh-CN"/>
                    </w:rPr>
                    <w:t>(carrier 1 + carrier 2)</w:t>
                  </w:r>
                </w:p>
              </w:tc>
            </w:tr>
            <w:tr w:rsidR="00D03C15" w:rsidRPr="00C040D0" w14:paraId="4AB2C687" w14:textId="77777777" w:rsidTr="00C040D0">
              <w:tc>
                <w:tcPr>
                  <w:tcW w:w="850" w:type="dxa"/>
                </w:tcPr>
                <w:p w14:paraId="1887944B" w14:textId="66644C5E" w:rsidR="00D03C15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 xml:space="preserve">Case </w:t>
                  </w:r>
                  <w:r w:rsidR="005B40B2">
                    <w:rPr>
                      <w:rFonts w:ascii="Arial" w:eastAsiaTheme="minorEastAsia" w:hAnsi="Arial" w:cs="Arial"/>
                      <w:lang w:eastAsia="ja-JP"/>
                    </w:rPr>
                    <w:t>2</w:t>
                  </w:r>
                </w:p>
              </w:tc>
              <w:tc>
                <w:tcPr>
                  <w:tcW w:w="2722" w:type="dxa"/>
                </w:tcPr>
                <w:p w14:paraId="2450CC1A" w14:textId="2C2C413D" w:rsidR="00D03C15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0T+2T</w:t>
                  </w:r>
                </w:p>
              </w:tc>
            </w:tr>
            <w:tr w:rsidR="00D03C15" w:rsidRPr="00C040D0" w14:paraId="1E94C3DD" w14:textId="77777777" w:rsidTr="00C040D0">
              <w:tc>
                <w:tcPr>
                  <w:tcW w:w="850" w:type="dxa"/>
                </w:tcPr>
                <w:p w14:paraId="47771504" w14:textId="11ED6C40" w:rsidR="00D03C15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 xml:space="preserve">Case </w:t>
                  </w:r>
                  <w:r w:rsidR="005B40B2">
                    <w:rPr>
                      <w:rFonts w:ascii="Arial" w:eastAsiaTheme="minorEastAsia" w:hAnsi="Arial" w:cs="Arial"/>
                      <w:lang w:eastAsia="ja-JP"/>
                    </w:rPr>
                    <w:t>3</w:t>
                  </w:r>
                </w:p>
              </w:tc>
              <w:tc>
                <w:tcPr>
                  <w:tcW w:w="2722" w:type="dxa"/>
                </w:tcPr>
                <w:p w14:paraId="3E6E0A7A" w14:textId="3CC43207" w:rsidR="00D03C15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2T+0T</w:t>
                  </w:r>
                </w:p>
              </w:tc>
            </w:tr>
          </w:tbl>
          <w:p w14:paraId="1E713A70" w14:textId="07E1B293" w:rsidR="00334720" w:rsidRPr="00C040D0" w:rsidRDefault="00334720" w:rsidP="007A3DEE">
            <w:pPr>
              <w:rPr>
                <w:rFonts w:ascii="Arial" w:eastAsiaTheme="minorEastAsia" w:hAnsi="Arial" w:cs="Arial"/>
                <w:lang w:eastAsia="ja-JP"/>
              </w:rPr>
            </w:pPr>
          </w:p>
        </w:tc>
      </w:tr>
      <w:tr w:rsidR="00354F31" w14:paraId="5847B3E6" w14:textId="77777777" w:rsidTr="00C040D0">
        <w:tc>
          <w:tcPr>
            <w:tcW w:w="1696" w:type="dxa"/>
          </w:tcPr>
          <w:p w14:paraId="1F5B6C78" w14:textId="77777777" w:rsidR="00C040D0" w:rsidRDefault="00334720" w:rsidP="0023761F">
            <w:pPr>
              <w:spacing w:after="0"/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Option 2</w:t>
            </w:r>
          </w:p>
          <w:p w14:paraId="1D594B5C" w14:textId="3EB0CAA8" w:rsidR="00354F31" w:rsidRPr="00C040D0" w:rsidRDefault="00D03C15" w:rsidP="0023761F">
            <w:pPr>
              <w:jc w:val="center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>(Dual UL)</w:t>
            </w:r>
          </w:p>
        </w:tc>
        <w:tc>
          <w:tcPr>
            <w:tcW w:w="3967" w:type="dxa"/>
          </w:tcPr>
          <w:p w14:paraId="735455B3" w14:textId="3A7ED108" w:rsidR="00354F31" w:rsidRPr="00C040D0" w:rsidRDefault="00334720" w:rsidP="00C040D0">
            <w:pPr>
              <w:spacing w:after="0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2834"/>
            </w:tblGrid>
            <w:tr w:rsidR="00334720" w:rsidRPr="00C040D0" w14:paraId="53FB738D" w14:textId="77777777" w:rsidTr="00C040D0">
              <w:tc>
                <w:tcPr>
                  <w:tcW w:w="879" w:type="dxa"/>
                </w:tcPr>
                <w:p w14:paraId="4445F835" w14:textId="77777777" w:rsidR="00334720" w:rsidRPr="00C040D0" w:rsidRDefault="0033472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</w:p>
              </w:tc>
              <w:tc>
                <w:tcPr>
                  <w:tcW w:w="2834" w:type="dxa"/>
                </w:tcPr>
                <w:p w14:paraId="4B4FEB1C" w14:textId="55C1DC1E" w:rsidR="00334720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hAnsi="Arial" w:cs="Arial"/>
                      <w:lang w:eastAsia="zh-CN"/>
                    </w:rPr>
                    <w:t>Number of Tx chains (carrier 1 + carrier 2)</w:t>
                  </w:r>
                </w:p>
              </w:tc>
            </w:tr>
            <w:tr w:rsidR="00D03C15" w:rsidRPr="00C040D0" w14:paraId="352561DA" w14:textId="77777777" w:rsidTr="00C040D0">
              <w:tc>
                <w:tcPr>
                  <w:tcW w:w="879" w:type="dxa"/>
                </w:tcPr>
                <w:p w14:paraId="708CD504" w14:textId="0E9205CD" w:rsidR="00D03C15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1</w:t>
                  </w:r>
                </w:p>
              </w:tc>
              <w:tc>
                <w:tcPr>
                  <w:tcW w:w="2834" w:type="dxa"/>
                </w:tcPr>
                <w:p w14:paraId="65D4F0C3" w14:textId="5AF7CB78" w:rsidR="00D03C15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1T+1T</w:t>
                  </w:r>
                </w:p>
              </w:tc>
            </w:tr>
            <w:tr w:rsidR="00D03C15" w:rsidRPr="00C040D0" w14:paraId="756BCD6C" w14:textId="77777777" w:rsidTr="00C040D0">
              <w:tc>
                <w:tcPr>
                  <w:tcW w:w="879" w:type="dxa"/>
                </w:tcPr>
                <w:p w14:paraId="7627A915" w14:textId="12F533CF" w:rsidR="00D03C15" w:rsidRPr="00C040D0" w:rsidRDefault="00D03C15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2</w:t>
                  </w:r>
                </w:p>
              </w:tc>
              <w:tc>
                <w:tcPr>
                  <w:tcW w:w="2834" w:type="dxa"/>
                </w:tcPr>
                <w:p w14:paraId="6A8E7001" w14:textId="5511D419" w:rsidR="00D03C15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0T+2T</w:t>
                  </w:r>
                </w:p>
              </w:tc>
            </w:tr>
          </w:tbl>
          <w:p w14:paraId="05ACC066" w14:textId="34AAA051" w:rsidR="00334720" w:rsidRPr="00C040D0" w:rsidRDefault="00334720" w:rsidP="00C040D0">
            <w:pPr>
              <w:spacing w:after="0"/>
              <w:rPr>
                <w:rFonts w:ascii="Arial" w:eastAsiaTheme="minorEastAsia" w:hAnsi="Arial" w:cs="Arial"/>
                <w:lang w:eastAsia="ja-JP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</w:tc>
        <w:tc>
          <w:tcPr>
            <w:tcW w:w="3968" w:type="dxa"/>
          </w:tcPr>
          <w:p w14:paraId="323D4F45" w14:textId="074CFB4B" w:rsidR="00354F31" w:rsidRPr="00C040D0" w:rsidRDefault="00354F31" w:rsidP="00C040D0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</w:p>
          <w:tbl>
            <w:tblPr>
              <w:tblStyle w:val="TableGrid"/>
              <w:tblW w:w="0" w:type="auto"/>
              <w:tblInd w:w="168" w:type="dxa"/>
              <w:tblLook w:val="04A0" w:firstRow="1" w:lastRow="0" w:firstColumn="1" w:lastColumn="0" w:noHBand="0" w:noVBand="1"/>
            </w:tblPr>
            <w:tblGrid>
              <w:gridCol w:w="850"/>
              <w:gridCol w:w="2722"/>
            </w:tblGrid>
            <w:tr w:rsidR="00C040D0" w:rsidRPr="00C040D0" w14:paraId="7B8E7F95" w14:textId="77777777" w:rsidTr="00C040D0">
              <w:tc>
                <w:tcPr>
                  <w:tcW w:w="850" w:type="dxa"/>
                </w:tcPr>
                <w:p w14:paraId="41837AFA" w14:textId="77777777" w:rsidR="00C040D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</w:p>
              </w:tc>
              <w:tc>
                <w:tcPr>
                  <w:tcW w:w="2722" w:type="dxa"/>
                </w:tcPr>
                <w:p w14:paraId="6C11A25B" w14:textId="7C2883D9" w:rsidR="00C040D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hAnsi="Arial" w:cs="Arial"/>
                      <w:lang w:eastAsia="zh-CN"/>
                    </w:rPr>
                    <w:t>Number of Tx chains (carrier 1 + carrier 2)</w:t>
                  </w:r>
                </w:p>
              </w:tc>
            </w:tr>
            <w:tr w:rsidR="00C040D0" w:rsidRPr="00C040D0" w14:paraId="36D86FD9" w14:textId="77777777" w:rsidTr="00C040D0">
              <w:tc>
                <w:tcPr>
                  <w:tcW w:w="850" w:type="dxa"/>
                </w:tcPr>
                <w:p w14:paraId="24C16128" w14:textId="10A1E06D" w:rsidR="00C040D0" w:rsidRPr="00C040D0" w:rsidRDefault="00C040D0" w:rsidP="0023761F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1</w:t>
                  </w:r>
                </w:p>
              </w:tc>
              <w:tc>
                <w:tcPr>
                  <w:tcW w:w="2722" w:type="dxa"/>
                </w:tcPr>
                <w:p w14:paraId="29B8EFE8" w14:textId="6A421D62" w:rsidR="00C040D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1T+1T</w:t>
                  </w:r>
                </w:p>
              </w:tc>
            </w:tr>
            <w:tr w:rsidR="00C040D0" w:rsidRPr="00C040D0" w14:paraId="794355C1" w14:textId="77777777" w:rsidTr="00C040D0">
              <w:tc>
                <w:tcPr>
                  <w:tcW w:w="850" w:type="dxa"/>
                </w:tcPr>
                <w:p w14:paraId="2847A622" w14:textId="19209504" w:rsidR="00C040D0" w:rsidRPr="00C040D0" w:rsidRDefault="00C040D0" w:rsidP="0023761F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2</w:t>
                  </w:r>
                </w:p>
              </w:tc>
              <w:tc>
                <w:tcPr>
                  <w:tcW w:w="2722" w:type="dxa"/>
                </w:tcPr>
                <w:p w14:paraId="5FBD3912" w14:textId="37E884FD" w:rsidR="00C040D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0T+2T</w:t>
                  </w:r>
                </w:p>
              </w:tc>
            </w:tr>
            <w:tr w:rsidR="00C040D0" w:rsidRPr="00C040D0" w14:paraId="2F9F4164" w14:textId="77777777" w:rsidTr="00C040D0">
              <w:tc>
                <w:tcPr>
                  <w:tcW w:w="850" w:type="dxa"/>
                </w:tcPr>
                <w:p w14:paraId="273DD4BC" w14:textId="5D87E20E" w:rsidR="00C040D0" w:rsidRPr="00C040D0" w:rsidRDefault="00C040D0" w:rsidP="0023761F">
                  <w:pPr>
                    <w:jc w:val="center"/>
                    <w:rPr>
                      <w:rFonts w:ascii="Arial" w:eastAsiaTheme="minorEastAsia" w:hAnsi="Arial" w:cs="Arial"/>
                      <w:lang w:eastAsia="ja-JP"/>
                    </w:rPr>
                  </w:pPr>
                  <w:r w:rsidRPr="00C040D0">
                    <w:rPr>
                      <w:rFonts w:ascii="Arial" w:eastAsiaTheme="minorEastAsia" w:hAnsi="Arial" w:cs="Arial"/>
                      <w:lang w:eastAsia="ja-JP"/>
                    </w:rPr>
                    <w:t>Case 3</w:t>
                  </w:r>
                </w:p>
              </w:tc>
              <w:tc>
                <w:tcPr>
                  <w:tcW w:w="2722" w:type="dxa"/>
                </w:tcPr>
                <w:p w14:paraId="0A170173" w14:textId="1825BB96" w:rsidR="00C040D0" w:rsidRPr="00C040D0" w:rsidRDefault="00C040D0" w:rsidP="0023761F">
                  <w:pPr>
                    <w:jc w:val="center"/>
                    <w:rPr>
                      <w:rFonts w:ascii="Arial" w:eastAsia="Malgun Gothic" w:hAnsi="Arial" w:cs="Arial"/>
                      <w:lang w:eastAsia="ko-KR"/>
                    </w:rPr>
                  </w:pPr>
                  <w:r w:rsidRPr="00C040D0">
                    <w:rPr>
                      <w:rFonts w:ascii="Arial" w:eastAsia="Microsoft YaHei" w:hAnsi="Arial" w:cs="Arial"/>
                      <w:color w:val="000000"/>
                      <w:kern w:val="24"/>
                    </w:rPr>
                    <w:t>2T+0T</w:t>
                  </w:r>
                </w:p>
              </w:tc>
            </w:tr>
          </w:tbl>
          <w:p w14:paraId="4F5DB077" w14:textId="67125CAF" w:rsidR="0023761F" w:rsidRPr="00C040D0" w:rsidRDefault="00C040D0" w:rsidP="0023761F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C040D0">
              <w:rPr>
                <w:rFonts w:ascii="Arial" w:eastAsiaTheme="minorEastAsia" w:hAnsi="Arial" w:cs="Arial"/>
                <w:lang w:eastAsia="ja-JP"/>
              </w:rPr>
              <w:t xml:space="preserve"> </w:t>
            </w:r>
          </w:p>
        </w:tc>
      </w:tr>
    </w:tbl>
    <w:p w14:paraId="091042C4" w14:textId="77777777" w:rsidR="00354F31" w:rsidRPr="00354F31" w:rsidRDefault="00354F31" w:rsidP="007A3DEE">
      <w:pPr>
        <w:ind w:leftChars="-11" w:hangingChars="10" w:hanging="22"/>
        <w:rPr>
          <w:rFonts w:eastAsia="Malgun Gothic"/>
          <w:sz w:val="22"/>
          <w:szCs w:val="22"/>
          <w:lang w:eastAsia="ko-KR"/>
        </w:rPr>
      </w:pPr>
    </w:p>
    <w:p w14:paraId="4B36E400" w14:textId="784D2146" w:rsidR="00354F31" w:rsidRDefault="004B3DDA" w:rsidP="007A3DEE">
      <w:pPr>
        <w:ind w:leftChars="-11" w:hangingChars="10" w:hanging="22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lastRenderedPageBreak/>
        <w:t>I</w:t>
      </w:r>
      <w:r>
        <w:rPr>
          <w:rFonts w:eastAsiaTheme="minorEastAsia"/>
          <w:sz w:val="22"/>
          <w:szCs w:val="22"/>
          <w:lang w:eastAsia="ja-JP"/>
        </w:rPr>
        <w:t xml:space="preserve">n release-16, the supported switching option is signalled </w:t>
      </w:r>
      <w:r w:rsidR="00F514F5">
        <w:rPr>
          <w:rFonts w:eastAsiaTheme="minorEastAsia"/>
          <w:sz w:val="22"/>
          <w:szCs w:val="22"/>
          <w:lang w:eastAsia="ja-JP"/>
        </w:rPr>
        <w:t xml:space="preserve">by </w:t>
      </w:r>
      <w:r w:rsidR="00262B93">
        <w:rPr>
          <w:rFonts w:eastAsiaTheme="minorEastAsia"/>
          <w:sz w:val="22"/>
          <w:szCs w:val="22"/>
          <w:lang w:eastAsia="ja-JP"/>
        </w:rPr>
        <w:t>the following UE capability parameter.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262B93" w14:paraId="626709D4" w14:textId="77777777" w:rsidTr="002028F0">
        <w:tc>
          <w:tcPr>
            <w:tcW w:w="9072" w:type="dxa"/>
          </w:tcPr>
          <w:p w14:paraId="0704E8E3" w14:textId="371E42F4" w:rsidR="00262B93" w:rsidRDefault="00262B93" w:rsidP="00262B93">
            <w:pPr>
              <w:spacing w:beforeLines="50" w:before="120"/>
              <w:rPr>
                <w:rFonts w:eastAsiaTheme="minorEastAsia"/>
                <w:sz w:val="22"/>
                <w:szCs w:val="22"/>
                <w:lang w:eastAsia="ja-JP"/>
              </w:rPr>
            </w:pPr>
            <w:r w:rsidRPr="00262B93">
              <w:rPr>
                <w:rFonts w:ascii="Courier New" w:eastAsia="Times New Roman" w:hAnsi="Courier New" w:cs="Courier New"/>
                <w:noProof/>
                <w:szCs w:val="22"/>
                <w:lang w:eastAsia="en-GB"/>
              </w:rPr>
              <w:t xml:space="preserve">uplinkTxSwitching-OptionSupport-r16 </w:t>
            </w:r>
            <w:r w:rsidRPr="00262B93">
              <w:rPr>
                <w:rFonts w:ascii="Courier New" w:eastAsia="Times New Roman" w:hAnsi="Courier New" w:cs="Courier New"/>
                <w:noProof/>
                <w:color w:val="993366"/>
                <w:szCs w:val="22"/>
                <w:lang w:eastAsia="en-GB"/>
              </w:rPr>
              <w:t>ENUMERATED</w:t>
            </w:r>
            <w:r w:rsidRPr="00262B93">
              <w:rPr>
                <w:rFonts w:ascii="Courier New" w:eastAsia="Times New Roman" w:hAnsi="Courier New" w:cs="Courier New"/>
                <w:noProof/>
                <w:szCs w:val="22"/>
                <w:lang w:eastAsia="en-GB"/>
              </w:rPr>
              <w:t xml:space="preserve"> {switchedUL, dualUL, both}</w:t>
            </w:r>
          </w:p>
        </w:tc>
      </w:tr>
    </w:tbl>
    <w:p w14:paraId="42027AEF" w14:textId="77777777" w:rsidR="00262B93" w:rsidRPr="002028F0" w:rsidRDefault="00262B93" w:rsidP="007A3DEE">
      <w:pPr>
        <w:ind w:leftChars="-11" w:hangingChars="10" w:hanging="22"/>
        <w:rPr>
          <w:rFonts w:eastAsiaTheme="minorEastAsia"/>
          <w:sz w:val="22"/>
          <w:szCs w:val="22"/>
          <w:lang w:eastAsia="ja-JP"/>
        </w:rPr>
      </w:pPr>
    </w:p>
    <w:p w14:paraId="6CCA32FD" w14:textId="3A5A8279" w:rsidR="00354F31" w:rsidRPr="00983CAA" w:rsidRDefault="00983CAA" w:rsidP="007A3DEE">
      <w:pPr>
        <w:ind w:leftChars="-11" w:hangingChars="10" w:hanging="22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A</w:t>
      </w:r>
      <w:r>
        <w:rPr>
          <w:rFonts w:eastAsiaTheme="minorEastAsia"/>
          <w:sz w:val="22"/>
          <w:szCs w:val="22"/>
          <w:lang w:eastAsia="ja-JP"/>
        </w:rPr>
        <w:t xml:space="preserve">s shown in Table-1, the UE must support different switching cases in release-17 as compared to those of release-16. </w:t>
      </w:r>
      <w:r w:rsidR="006E207F">
        <w:rPr>
          <w:rFonts w:eastAsiaTheme="minorEastAsia"/>
          <w:sz w:val="22"/>
          <w:szCs w:val="22"/>
          <w:lang w:eastAsia="ja-JP"/>
        </w:rPr>
        <w:t xml:space="preserve">It is </w:t>
      </w:r>
      <w:r w:rsidR="00660778">
        <w:rPr>
          <w:rFonts w:eastAsiaTheme="minorEastAsia"/>
          <w:sz w:val="22"/>
          <w:szCs w:val="22"/>
          <w:lang w:eastAsia="ja-JP"/>
        </w:rPr>
        <w:t xml:space="preserve">very </w:t>
      </w:r>
      <w:r w:rsidR="006E207F">
        <w:rPr>
          <w:rFonts w:eastAsiaTheme="minorEastAsia"/>
          <w:sz w:val="22"/>
          <w:szCs w:val="22"/>
          <w:lang w:eastAsia="ja-JP"/>
        </w:rPr>
        <w:t xml:space="preserve">hard to </w:t>
      </w:r>
      <w:r w:rsidR="00EE25CF">
        <w:rPr>
          <w:rFonts w:eastAsiaTheme="minorEastAsia"/>
          <w:sz w:val="22"/>
          <w:szCs w:val="22"/>
          <w:lang w:eastAsia="ja-JP"/>
        </w:rPr>
        <w:t xml:space="preserve">imagine </w:t>
      </w:r>
      <w:r w:rsidR="00660778">
        <w:rPr>
          <w:rFonts w:eastAsiaTheme="minorEastAsia"/>
          <w:sz w:val="22"/>
          <w:szCs w:val="22"/>
          <w:lang w:eastAsia="ja-JP"/>
        </w:rPr>
        <w:t xml:space="preserve">that </w:t>
      </w:r>
      <w:r w:rsidR="006E207F">
        <w:rPr>
          <w:rFonts w:eastAsiaTheme="minorEastAsia"/>
          <w:sz w:val="22"/>
          <w:szCs w:val="22"/>
          <w:lang w:eastAsia="ja-JP"/>
        </w:rPr>
        <w:t xml:space="preserve">all UEs </w:t>
      </w:r>
      <w:r w:rsidR="00660778">
        <w:rPr>
          <w:rFonts w:eastAsiaTheme="minorEastAsia"/>
          <w:sz w:val="22"/>
          <w:szCs w:val="22"/>
          <w:lang w:eastAsia="ja-JP"/>
        </w:rPr>
        <w:t>can</w:t>
      </w:r>
      <w:r w:rsidR="006E207F">
        <w:rPr>
          <w:rFonts w:eastAsiaTheme="minorEastAsia"/>
          <w:sz w:val="22"/>
          <w:szCs w:val="22"/>
          <w:lang w:eastAsia="ja-JP"/>
        </w:rPr>
        <w:t xml:space="preserve"> support the same switching option(s) </w:t>
      </w:r>
      <w:r w:rsidR="009732A3">
        <w:rPr>
          <w:rFonts w:eastAsiaTheme="minorEastAsia"/>
          <w:sz w:val="22"/>
          <w:szCs w:val="22"/>
          <w:lang w:eastAsia="ja-JP"/>
        </w:rPr>
        <w:t>between</w:t>
      </w:r>
      <w:r w:rsidR="006E207F">
        <w:rPr>
          <w:rFonts w:eastAsiaTheme="minorEastAsia"/>
          <w:sz w:val="22"/>
          <w:szCs w:val="22"/>
          <w:lang w:eastAsia="ja-JP"/>
        </w:rPr>
        <w:t xml:space="preserve"> 1T-2T and 2T-2T UL Tx switching</w:t>
      </w:r>
      <w:r w:rsidR="003B2A2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3B2A2E">
        <w:rPr>
          <w:rFonts w:eastAsiaTheme="minorEastAsia"/>
          <w:sz w:val="22"/>
          <w:szCs w:val="22"/>
          <w:lang w:eastAsia="ja-JP"/>
        </w:rPr>
        <w:t>for a given band combination</w:t>
      </w:r>
      <w:r w:rsidR="006E207F">
        <w:rPr>
          <w:rFonts w:eastAsiaTheme="minorEastAsia"/>
          <w:sz w:val="22"/>
          <w:szCs w:val="22"/>
          <w:lang w:eastAsia="ja-JP"/>
        </w:rPr>
        <w:t xml:space="preserve">. </w:t>
      </w:r>
      <w:r w:rsidR="000C57C8">
        <w:rPr>
          <w:rFonts w:eastAsiaTheme="minorEastAsia"/>
          <w:sz w:val="22"/>
          <w:szCs w:val="22"/>
          <w:lang w:eastAsia="ja-JP"/>
        </w:rPr>
        <w:t>It does not make much sense to use the same UE capability parameter for feature</w:t>
      </w:r>
      <w:r w:rsidR="00A84957">
        <w:rPr>
          <w:rFonts w:eastAsiaTheme="minorEastAsia"/>
          <w:sz w:val="22"/>
          <w:szCs w:val="22"/>
          <w:lang w:eastAsia="ja-JP"/>
        </w:rPr>
        <w:t>s</w:t>
      </w:r>
      <w:r w:rsidR="000C57C8">
        <w:rPr>
          <w:rFonts w:eastAsiaTheme="minorEastAsia"/>
          <w:sz w:val="22"/>
          <w:szCs w:val="22"/>
          <w:lang w:eastAsia="ja-JP"/>
        </w:rPr>
        <w:t xml:space="preserve"> that </w:t>
      </w:r>
      <w:r w:rsidR="00A84957">
        <w:rPr>
          <w:rFonts w:eastAsiaTheme="minorEastAsia"/>
          <w:sz w:val="22"/>
          <w:szCs w:val="22"/>
          <w:lang w:eastAsia="ja-JP"/>
        </w:rPr>
        <w:t xml:space="preserve">would </w:t>
      </w:r>
      <w:r w:rsidR="000C57C8">
        <w:rPr>
          <w:rFonts w:eastAsiaTheme="minorEastAsia"/>
          <w:sz w:val="22"/>
          <w:szCs w:val="22"/>
          <w:lang w:eastAsia="ja-JP"/>
        </w:rPr>
        <w:t xml:space="preserve">require different implementations. </w:t>
      </w:r>
      <w:r w:rsidR="00873D86">
        <w:rPr>
          <w:rFonts w:eastAsiaTheme="minorEastAsia"/>
          <w:sz w:val="22"/>
          <w:szCs w:val="22"/>
          <w:lang w:eastAsia="ja-JP"/>
        </w:rPr>
        <w:t>The natural choice therefore is to define a new release-17 UE capability parameter for the new switching cases.</w:t>
      </w:r>
    </w:p>
    <w:p w14:paraId="370C3647" w14:textId="52AA7025" w:rsidR="00983CAA" w:rsidRPr="00CD019B" w:rsidRDefault="00CD019B" w:rsidP="000512E9">
      <w:pPr>
        <w:tabs>
          <w:tab w:val="left" w:pos="1418"/>
        </w:tabs>
        <w:ind w:left="1390" w:hangingChars="644" w:hanging="1390"/>
        <w:rPr>
          <w:rFonts w:eastAsiaTheme="minorEastAsia"/>
          <w:sz w:val="22"/>
          <w:szCs w:val="22"/>
          <w:lang w:eastAsia="ja-JP"/>
        </w:rPr>
      </w:pPr>
      <w:r w:rsidRPr="002028F0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2028F0">
        <w:rPr>
          <w:rFonts w:eastAsiaTheme="minorEastAsia"/>
          <w:b/>
          <w:bCs/>
          <w:sz w:val="22"/>
          <w:szCs w:val="22"/>
          <w:lang w:eastAsia="ja-JP"/>
        </w:rPr>
        <w:t>bservation:</w:t>
      </w:r>
      <w:r w:rsidR="000512E9">
        <w:rPr>
          <w:rFonts w:eastAsiaTheme="minorEastAsia"/>
          <w:sz w:val="22"/>
          <w:szCs w:val="22"/>
          <w:lang w:eastAsia="ja-JP"/>
        </w:rPr>
        <w:tab/>
      </w:r>
      <w:r w:rsidR="002028F0">
        <w:rPr>
          <w:rFonts w:eastAsiaTheme="minorEastAsia"/>
          <w:sz w:val="22"/>
          <w:szCs w:val="22"/>
          <w:lang w:eastAsia="ja-JP"/>
        </w:rPr>
        <w:t>For both switching option 1 (Switched UL) and option 2 (Dual UL), n</w:t>
      </w:r>
      <w:r>
        <w:rPr>
          <w:rFonts w:eastAsiaTheme="minorEastAsia"/>
          <w:sz w:val="22"/>
          <w:szCs w:val="22"/>
          <w:lang w:eastAsia="ja-JP"/>
        </w:rPr>
        <w:t xml:space="preserve">ew switching cases are defined for release-17 2T-2T UL </w:t>
      </w:r>
      <w:r w:rsidR="002028F0">
        <w:rPr>
          <w:rFonts w:eastAsiaTheme="minorEastAsia"/>
          <w:sz w:val="22"/>
          <w:szCs w:val="22"/>
          <w:lang w:eastAsia="ja-JP"/>
        </w:rPr>
        <w:t>Tx switching.</w:t>
      </w:r>
    </w:p>
    <w:p w14:paraId="049A1E6F" w14:textId="04FAE64E" w:rsidR="00627747" w:rsidRPr="00BC5626" w:rsidRDefault="002028F0" w:rsidP="0019678A">
      <w:pPr>
        <w:ind w:leftChars="-11" w:left="1133" w:hangingChars="535" w:hanging="1155"/>
        <w:rPr>
          <w:rFonts w:eastAsiaTheme="minorEastAsia"/>
          <w:sz w:val="22"/>
          <w:szCs w:val="22"/>
          <w:lang w:eastAsia="ja-JP"/>
        </w:rPr>
      </w:pPr>
      <w:r w:rsidRPr="002028F0">
        <w:rPr>
          <w:rFonts w:eastAsiaTheme="minorEastAsia" w:hint="eastAsia"/>
          <w:b/>
          <w:bCs/>
          <w:sz w:val="22"/>
          <w:szCs w:val="22"/>
          <w:lang w:eastAsia="ja-JP"/>
        </w:rPr>
        <w:t>P</w:t>
      </w:r>
      <w:r w:rsidRPr="002028F0">
        <w:rPr>
          <w:rFonts w:eastAsiaTheme="minorEastAsia"/>
          <w:b/>
          <w:bCs/>
          <w:sz w:val="22"/>
          <w:szCs w:val="22"/>
          <w:lang w:eastAsia="ja-JP"/>
        </w:rPr>
        <w:t>roposal:</w:t>
      </w:r>
      <w:r>
        <w:rPr>
          <w:rFonts w:eastAsiaTheme="minorEastAsia"/>
          <w:sz w:val="22"/>
          <w:szCs w:val="22"/>
          <w:lang w:eastAsia="ja-JP"/>
        </w:rPr>
        <w:tab/>
      </w:r>
      <w:r w:rsidR="0019678A">
        <w:rPr>
          <w:rFonts w:eastAsiaTheme="minorEastAsia"/>
          <w:sz w:val="22"/>
          <w:szCs w:val="22"/>
          <w:lang w:eastAsia="ja-JP"/>
        </w:rPr>
        <w:t>D</w:t>
      </w:r>
      <w:r>
        <w:rPr>
          <w:rFonts w:eastAsiaTheme="minorEastAsia"/>
          <w:sz w:val="22"/>
          <w:szCs w:val="22"/>
          <w:lang w:eastAsia="ja-JP"/>
        </w:rPr>
        <w:t xml:space="preserve">efine a new </w:t>
      </w:r>
      <w:r w:rsidR="003B2A2E">
        <w:rPr>
          <w:rFonts w:eastAsiaTheme="minorEastAsia"/>
          <w:sz w:val="22"/>
          <w:szCs w:val="22"/>
          <w:lang w:eastAsia="ja-JP"/>
        </w:rPr>
        <w:t xml:space="preserve">per-BC </w:t>
      </w:r>
      <w:r>
        <w:rPr>
          <w:rFonts w:eastAsiaTheme="minorEastAsia"/>
          <w:sz w:val="22"/>
          <w:szCs w:val="22"/>
          <w:lang w:eastAsia="ja-JP"/>
        </w:rPr>
        <w:t xml:space="preserve">UE </w:t>
      </w:r>
      <w:r w:rsidR="0019678A">
        <w:rPr>
          <w:rFonts w:eastAsiaTheme="minorEastAsia"/>
          <w:sz w:val="22"/>
          <w:szCs w:val="22"/>
          <w:lang w:eastAsia="ja-JP"/>
        </w:rPr>
        <w:t>capability parameter for supported switching option(s) in 2T-2T</w:t>
      </w:r>
      <w:r w:rsidR="003B2A2E">
        <w:rPr>
          <w:rFonts w:eastAsiaTheme="minorEastAsia"/>
          <w:sz w:val="22"/>
          <w:szCs w:val="22"/>
          <w:lang w:eastAsia="ja-JP"/>
        </w:rPr>
        <w:t xml:space="preserve"> </w:t>
      </w:r>
      <w:r w:rsidR="0019678A">
        <w:rPr>
          <w:rFonts w:eastAsiaTheme="minorEastAsia"/>
          <w:sz w:val="22"/>
          <w:szCs w:val="22"/>
          <w:lang w:eastAsia="ja-JP"/>
        </w:rPr>
        <w:t>UL Tx switching</w:t>
      </w:r>
    </w:p>
    <w:p w14:paraId="51B3CD52" w14:textId="3C9247F9" w:rsidR="008B53D1" w:rsidRPr="00EA46B6" w:rsidRDefault="008B53D1" w:rsidP="00DF503E">
      <w:pPr>
        <w:pStyle w:val="Heading1"/>
        <w:numPr>
          <w:ilvl w:val="0"/>
          <w:numId w:val="9"/>
        </w:numPr>
        <w:rPr>
          <w:rFonts w:eastAsia="SimSun" w:cs="Arial"/>
          <w:lang w:eastAsia="zh-CN"/>
        </w:rPr>
      </w:pPr>
      <w:r w:rsidRPr="00EA46B6">
        <w:rPr>
          <w:rFonts w:eastAsia="SimSun" w:cs="Arial"/>
          <w:lang w:eastAsia="zh-CN"/>
        </w:rPr>
        <w:t>Conclusion</w:t>
      </w:r>
    </w:p>
    <w:p w14:paraId="20DA4D72" w14:textId="72CAC206" w:rsidR="00134740" w:rsidRDefault="00FE61D8" w:rsidP="00134740">
      <w:pPr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In this document </w:t>
      </w:r>
      <w:r w:rsidR="000975F5">
        <w:rPr>
          <w:rFonts w:eastAsiaTheme="minorEastAsia"/>
          <w:bCs/>
          <w:sz w:val="22"/>
          <w:szCs w:val="22"/>
          <w:lang w:eastAsia="ja-JP"/>
        </w:rPr>
        <w:t xml:space="preserve">we </w:t>
      </w:r>
      <w:r w:rsidR="003B2A2E">
        <w:rPr>
          <w:rFonts w:eastAsiaTheme="minorEastAsia"/>
          <w:bCs/>
          <w:sz w:val="22"/>
          <w:szCs w:val="22"/>
          <w:lang w:eastAsia="ja-JP"/>
        </w:rPr>
        <w:t>discussed the need of separate UE capability for</w:t>
      </w:r>
      <w:r w:rsidR="003B2A2E" w:rsidRPr="003B2A2E">
        <w:rPr>
          <w:rFonts w:eastAsiaTheme="minorEastAsia"/>
          <w:bCs/>
          <w:sz w:val="22"/>
          <w:szCs w:val="22"/>
          <w:lang w:eastAsia="ja-JP"/>
        </w:rPr>
        <w:t xml:space="preserve"> supported switching option(s) in 2T-2T UL Tx switching</w:t>
      </w:r>
      <w:r w:rsidR="00B17C8A">
        <w:rPr>
          <w:rFonts w:eastAsiaTheme="minorEastAsia"/>
          <w:bCs/>
          <w:sz w:val="22"/>
          <w:szCs w:val="22"/>
          <w:lang w:eastAsia="ja-JP"/>
        </w:rPr>
        <w:t>.</w:t>
      </w:r>
    </w:p>
    <w:p w14:paraId="4A2501D0" w14:textId="77777777" w:rsidR="000512E9" w:rsidRPr="00CD019B" w:rsidRDefault="000512E9" w:rsidP="000512E9">
      <w:pPr>
        <w:tabs>
          <w:tab w:val="left" w:pos="1418"/>
        </w:tabs>
        <w:ind w:left="1390" w:hangingChars="644" w:hanging="1390"/>
        <w:rPr>
          <w:rFonts w:eastAsiaTheme="minorEastAsia"/>
          <w:sz w:val="22"/>
          <w:szCs w:val="22"/>
          <w:lang w:eastAsia="ja-JP"/>
        </w:rPr>
      </w:pPr>
      <w:r w:rsidRPr="002028F0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2028F0">
        <w:rPr>
          <w:rFonts w:eastAsiaTheme="minorEastAsia"/>
          <w:b/>
          <w:bCs/>
          <w:sz w:val="22"/>
          <w:szCs w:val="22"/>
          <w:lang w:eastAsia="ja-JP"/>
        </w:rPr>
        <w:t>bservation:</w:t>
      </w:r>
      <w:r>
        <w:rPr>
          <w:rFonts w:eastAsiaTheme="minorEastAsia"/>
          <w:sz w:val="22"/>
          <w:szCs w:val="22"/>
          <w:lang w:eastAsia="ja-JP"/>
        </w:rPr>
        <w:tab/>
        <w:t>For both switching option 1 (Switched UL) and option 2 (Dual UL), new switching cases are defined for release-17 2T-2T UL Tx switching.</w:t>
      </w:r>
    </w:p>
    <w:p w14:paraId="6672AD57" w14:textId="60C03069" w:rsidR="003460E3" w:rsidRPr="004B2673" w:rsidRDefault="000512E9" w:rsidP="000512E9">
      <w:pPr>
        <w:ind w:leftChars="-11" w:left="1133" w:hangingChars="535" w:hanging="1155"/>
        <w:rPr>
          <w:rFonts w:eastAsiaTheme="minorEastAsia"/>
          <w:sz w:val="22"/>
          <w:szCs w:val="22"/>
          <w:lang w:eastAsia="ja-JP"/>
        </w:rPr>
      </w:pPr>
      <w:r w:rsidRPr="002028F0">
        <w:rPr>
          <w:rFonts w:eastAsiaTheme="minorEastAsia" w:hint="eastAsia"/>
          <w:b/>
          <w:bCs/>
          <w:sz w:val="22"/>
          <w:szCs w:val="22"/>
          <w:lang w:eastAsia="ja-JP"/>
        </w:rPr>
        <w:t>P</w:t>
      </w:r>
      <w:r w:rsidRPr="002028F0">
        <w:rPr>
          <w:rFonts w:eastAsiaTheme="minorEastAsia"/>
          <w:b/>
          <w:bCs/>
          <w:sz w:val="22"/>
          <w:szCs w:val="22"/>
          <w:lang w:eastAsia="ja-JP"/>
        </w:rPr>
        <w:t>roposal:</w:t>
      </w:r>
      <w:r>
        <w:rPr>
          <w:rFonts w:eastAsiaTheme="minorEastAsia"/>
          <w:sz w:val="22"/>
          <w:szCs w:val="22"/>
          <w:lang w:eastAsia="ja-JP"/>
        </w:rPr>
        <w:tab/>
      </w:r>
      <w:r w:rsidR="00686A24">
        <w:rPr>
          <w:rFonts w:eastAsiaTheme="minorEastAsia"/>
          <w:sz w:val="22"/>
          <w:szCs w:val="22"/>
          <w:lang w:eastAsia="ja-JP"/>
        </w:rPr>
        <w:t xml:space="preserve">Introduce </w:t>
      </w:r>
      <w:r>
        <w:rPr>
          <w:rFonts w:eastAsiaTheme="minorEastAsia"/>
          <w:sz w:val="22"/>
          <w:szCs w:val="22"/>
          <w:lang w:eastAsia="ja-JP"/>
        </w:rPr>
        <w:t>a new per-BC UE capability parameter for supported switching option(s) in 2T-2T UL Tx switching</w:t>
      </w:r>
    </w:p>
    <w:p w14:paraId="7B10AF85" w14:textId="48F1F0B8" w:rsidR="003460E3" w:rsidRPr="00C3146A" w:rsidRDefault="00C3146A" w:rsidP="00134740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>CRs are provided in [4] and [5]</w:t>
      </w:r>
      <w:r w:rsidR="00645389">
        <w:rPr>
          <w:rFonts w:eastAsiaTheme="minorEastAsia"/>
          <w:bCs/>
          <w:sz w:val="22"/>
          <w:szCs w:val="22"/>
          <w:lang w:eastAsia="ja-JP"/>
        </w:rPr>
        <w:t xml:space="preserve"> respectively.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362116E2" w14:textId="0C93EDC4" w:rsidR="008C22D2" w:rsidRDefault="00030120" w:rsidP="0030570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82002F" w:rsidRPr="0082002F">
        <w:rPr>
          <w:sz w:val="22"/>
          <w:szCs w:val="22"/>
        </w:rPr>
        <w:t>R2-2203988</w:t>
      </w:r>
      <w:r w:rsidR="00511B84">
        <w:rPr>
          <w:sz w:val="22"/>
          <w:szCs w:val="22"/>
        </w:rPr>
        <w:tab/>
      </w:r>
      <w:r w:rsidR="00511B84">
        <w:rPr>
          <w:sz w:val="22"/>
          <w:szCs w:val="22"/>
        </w:rPr>
        <w:tab/>
      </w:r>
      <w:r w:rsidR="00832616">
        <w:rPr>
          <w:sz w:val="22"/>
          <w:szCs w:val="22"/>
        </w:rPr>
        <w:t xml:space="preserve">CR to 38.331 on </w:t>
      </w:r>
      <w:r w:rsidR="00832616" w:rsidRPr="00832616">
        <w:rPr>
          <w:rFonts w:eastAsia="ＭＳ 明朝"/>
          <w:sz w:val="22"/>
          <w:szCs w:val="22"/>
        </w:rPr>
        <w:t>UE capability reporting for UL Tx switching enhancement</w:t>
      </w:r>
    </w:p>
    <w:p w14:paraId="7247644C" w14:textId="5D597EE5" w:rsidR="00120EB2" w:rsidRDefault="00120EB2" w:rsidP="0030570E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2]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AC7A0E" w:rsidRPr="00AC7A0E">
        <w:rPr>
          <w:rFonts w:eastAsiaTheme="minorEastAsia"/>
          <w:sz w:val="22"/>
          <w:szCs w:val="22"/>
          <w:lang w:eastAsia="ja-JP"/>
        </w:rPr>
        <w:t>R2-2203998</w:t>
      </w:r>
      <w:r w:rsidR="00AC7A0E">
        <w:rPr>
          <w:rFonts w:eastAsiaTheme="minorEastAsia"/>
          <w:sz w:val="22"/>
          <w:szCs w:val="22"/>
          <w:lang w:eastAsia="ja-JP"/>
        </w:rPr>
        <w:tab/>
      </w:r>
      <w:r w:rsidR="00AC7A0E">
        <w:rPr>
          <w:rFonts w:eastAsiaTheme="minorEastAsia"/>
          <w:sz w:val="22"/>
          <w:szCs w:val="22"/>
          <w:lang w:eastAsia="ja-JP"/>
        </w:rPr>
        <w:tab/>
      </w:r>
      <w:r w:rsidR="00B47707">
        <w:rPr>
          <w:rFonts w:eastAsiaTheme="minorEastAsia"/>
          <w:sz w:val="22"/>
          <w:szCs w:val="22"/>
          <w:lang w:eastAsia="ja-JP"/>
        </w:rPr>
        <w:t xml:space="preserve">CR to 38.306 on </w:t>
      </w:r>
      <w:r w:rsidR="00B47707" w:rsidRPr="00B47707">
        <w:rPr>
          <w:rFonts w:eastAsiaTheme="minorEastAsia"/>
          <w:sz w:val="22"/>
          <w:szCs w:val="22"/>
          <w:lang w:eastAsia="ja-JP"/>
        </w:rPr>
        <w:t xml:space="preserve">Introduction of Rel-17 Tx switching enhancements </w:t>
      </w:r>
    </w:p>
    <w:p w14:paraId="3193BE90" w14:textId="37CD5AA1" w:rsidR="00624F4F" w:rsidRDefault="00851D41" w:rsidP="00E47935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3]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E47935" w:rsidRPr="00E47935">
        <w:rPr>
          <w:rFonts w:eastAsiaTheme="minorEastAsia"/>
          <w:sz w:val="22"/>
          <w:szCs w:val="22"/>
          <w:lang w:eastAsia="ja-JP"/>
        </w:rPr>
        <w:t>RP-221853</w:t>
      </w:r>
      <w:r w:rsidR="00E47935">
        <w:rPr>
          <w:rFonts w:eastAsiaTheme="minorEastAsia"/>
          <w:sz w:val="22"/>
          <w:szCs w:val="22"/>
          <w:lang w:eastAsia="ja-JP"/>
        </w:rPr>
        <w:tab/>
      </w:r>
      <w:r w:rsidR="00E47935">
        <w:rPr>
          <w:rFonts w:eastAsiaTheme="minorEastAsia"/>
          <w:sz w:val="22"/>
          <w:szCs w:val="22"/>
          <w:lang w:eastAsia="ja-JP"/>
        </w:rPr>
        <w:tab/>
      </w:r>
      <w:r w:rsidR="00E47935" w:rsidRPr="00E47935">
        <w:rPr>
          <w:rFonts w:eastAsiaTheme="minorEastAsia"/>
          <w:sz w:val="22"/>
          <w:szCs w:val="22"/>
          <w:lang w:eastAsia="ja-JP"/>
        </w:rPr>
        <w:t>Rel-17 UL Tx switching capability, off-line discussion summary</w:t>
      </w:r>
    </w:p>
    <w:p w14:paraId="5C1AAD71" w14:textId="7F97A56F" w:rsidR="00C3146A" w:rsidRDefault="00C3146A" w:rsidP="00E47935">
      <w:pPr>
        <w:rPr>
          <w:rFonts w:eastAsia="ＭＳ 明朝"/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4]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1E51ED" w:rsidRPr="001E51ED">
        <w:rPr>
          <w:rFonts w:eastAsiaTheme="minorEastAsia"/>
          <w:sz w:val="22"/>
          <w:szCs w:val="22"/>
          <w:lang w:eastAsia="ja-JP"/>
        </w:rPr>
        <w:t>R2-220733</w:t>
      </w:r>
      <w:r w:rsidR="001E51ED">
        <w:rPr>
          <w:rFonts w:eastAsiaTheme="minorEastAsia"/>
          <w:sz w:val="22"/>
          <w:szCs w:val="22"/>
          <w:lang w:eastAsia="ja-JP"/>
        </w:rPr>
        <w:t>4</w:t>
      </w:r>
      <w:r w:rsidR="00645389">
        <w:rPr>
          <w:rFonts w:eastAsiaTheme="minorEastAsia"/>
          <w:sz w:val="22"/>
          <w:szCs w:val="22"/>
          <w:lang w:eastAsia="ja-JP"/>
        </w:rPr>
        <w:tab/>
      </w:r>
      <w:r w:rsidR="00645389">
        <w:rPr>
          <w:rFonts w:eastAsiaTheme="minorEastAsia"/>
          <w:sz w:val="22"/>
          <w:szCs w:val="22"/>
          <w:lang w:eastAsia="ja-JP"/>
        </w:rPr>
        <w:tab/>
      </w:r>
      <w:r w:rsidR="00645389" w:rsidRPr="0091244F">
        <w:rPr>
          <w:rFonts w:eastAsiaTheme="minorEastAsia"/>
          <w:sz w:val="22"/>
          <w:szCs w:val="22"/>
          <w:lang w:eastAsia="ja-JP"/>
        </w:rPr>
        <w:t>CR to 38.3</w:t>
      </w:r>
      <w:r w:rsidR="001E51ED">
        <w:rPr>
          <w:rFonts w:eastAsiaTheme="minorEastAsia"/>
          <w:sz w:val="22"/>
          <w:szCs w:val="22"/>
          <w:lang w:eastAsia="ja-JP"/>
        </w:rPr>
        <w:t>06</w:t>
      </w:r>
      <w:r w:rsidR="00645389" w:rsidRPr="0091244F">
        <w:rPr>
          <w:rFonts w:eastAsiaTheme="minorEastAsia"/>
          <w:sz w:val="22"/>
          <w:szCs w:val="22"/>
          <w:lang w:eastAsia="ja-JP"/>
        </w:rPr>
        <w:t xml:space="preserve"> on </w:t>
      </w:r>
      <w:r w:rsidR="0091244F" w:rsidRPr="00251D36">
        <w:rPr>
          <w:sz w:val="22"/>
          <w:szCs w:val="22"/>
        </w:rPr>
        <w:t>Introduction of switching option UE capability for UL 2Tx-2Tx switching</w:t>
      </w:r>
    </w:p>
    <w:p w14:paraId="713D47EC" w14:textId="4B88E364" w:rsidR="009732A3" w:rsidRDefault="00645389" w:rsidP="00D22CDC">
      <w:pPr>
        <w:rPr>
          <w:sz w:val="22"/>
          <w:szCs w:val="22"/>
        </w:rPr>
      </w:pPr>
      <w:r>
        <w:rPr>
          <w:rFonts w:eastAsiaTheme="minorEastAsia" w:hint="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5]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</w:r>
      <w:r w:rsidR="001E51ED" w:rsidRPr="001E51ED">
        <w:rPr>
          <w:rFonts w:eastAsiaTheme="minorEastAsia"/>
          <w:sz w:val="22"/>
          <w:szCs w:val="22"/>
          <w:lang w:eastAsia="ja-JP"/>
        </w:rPr>
        <w:t>R2-220733</w:t>
      </w:r>
      <w:r w:rsidR="001E51ED">
        <w:rPr>
          <w:rFonts w:eastAsiaTheme="minorEastAsia"/>
          <w:sz w:val="22"/>
          <w:szCs w:val="22"/>
          <w:lang w:eastAsia="ja-JP"/>
        </w:rPr>
        <w:t>5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sz w:val="22"/>
          <w:szCs w:val="22"/>
          <w:lang w:eastAsia="ja-JP"/>
        </w:rPr>
        <w:tab/>
        <w:t>CR to 38.3</w:t>
      </w:r>
      <w:r w:rsidR="001E51ED">
        <w:rPr>
          <w:rFonts w:eastAsiaTheme="minorEastAsia"/>
          <w:sz w:val="22"/>
          <w:szCs w:val="22"/>
          <w:lang w:eastAsia="ja-JP"/>
        </w:rPr>
        <w:t>31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91244F" w:rsidRPr="0091244F">
        <w:rPr>
          <w:rFonts w:eastAsiaTheme="minorEastAsia"/>
          <w:sz w:val="22"/>
          <w:szCs w:val="22"/>
          <w:lang w:eastAsia="ja-JP"/>
        </w:rPr>
        <w:t xml:space="preserve">on </w:t>
      </w:r>
      <w:r w:rsidR="0091244F" w:rsidRPr="007B04AA">
        <w:rPr>
          <w:sz w:val="22"/>
          <w:szCs w:val="22"/>
        </w:rPr>
        <w:t>Introduction of switching option UE capability for UL 2Tx-2Tx switching</w:t>
      </w:r>
    </w:p>
    <w:p w14:paraId="4B21A916" w14:textId="77777777" w:rsidR="00D22CDC" w:rsidRPr="00E213F9" w:rsidRDefault="00D22CDC" w:rsidP="00D22CDC">
      <w:pPr>
        <w:rPr>
          <w:rFonts w:eastAsiaTheme="minorEastAsia"/>
          <w:sz w:val="22"/>
          <w:szCs w:val="22"/>
          <w:lang w:eastAsia="ja-JP"/>
        </w:rPr>
      </w:pPr>
    </w:p>
    <w:sectPr w:rsidR="00D22CDC" w:rsidRPr="00E213F9" w:rsidSect="00D22CDC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72E7" w14:textId="77777777" w:rsidR="00F77610" w:rsidRDefault="00F77610">
      <w:r>
        <w:separator/>
      </w:r>
    </w:p>
  </w:endnote>
  <w:endnote w:type="continuationSeparator" w:id="0">
    <w:p w14:paraId="479BD818" w14:textId="77777777" w:rsidR="00F77610" w:rsidRDefault="00F7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HGｺﾞｼｯｸE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26DF8" w14:textId="77777777" w:rsidR="00F77610" w:rsidRDefault="00F77610">
      <w:r>
        <w:separator/>
      </w:r>
    </w:p>
  </w:footnote>
  <w:footnote w:type="continuationSeparator" w:id="0">
    <w:p w14:paraId="49B0823A" w14:textId="77777777" w:rsidR="00F77610" w:rsidRDefault="00F77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pStyle w:val="4"/>
      <w:lvlText w:val="%1&gt;"/>
      <w:lvlJc w:val="left"/>
    </w:lvl>
  </w:abstractNum>
  <w:abstractNum w:abstractNumId="1" w15:restartNumberingAfterBreak="0">
    <w:nsid w:val="FFFFFF80"/>
    <w:multiLevelType w:val="singleLevel"/>
    <w:tmpl w:val="6B10A8A2"/>
    <w:lvl w:ilvl="0">
      <w:start w:val="1"/>
      <w:numFmt w:val="bullet"/>
      <w:pStyle w:val="Agreemen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CB4A5F8"/>
    <w:lvl w:ilvl="0">
      <w:start w:val="1"/>
      <w:numFmt w:val="bullet"/>
      <w:pStyle w:val="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1EA4DB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3DCAFDE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7E313BC"/>
    <w:multiLevelType w:val="singleLevel"/>
    <w:tmpl w:val="EEC575C6"/>
    <w:lvl w:ilvl="0">
      <w:start w:val="1"/>
      <w:numFmt w:val="decimal"/>
      <w:pStyle w:val="a"/>
      <w:lvlText w:val="%1&gt;"/>
      <w:lvlJc w:val="left"/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C1D2118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33E123D"/>
    <w:multiLevelType w:val="hybridMultilevel"/>
    <w:tmpl w:val="9EE2DBF0"/>
    <w:lvl w:ilvl="0" w:tplc="2F427616">
      <w:start w:val="1"/>
      <w:numFmt w:val="decimal"/>
      <w:pStyle w:val="CharChar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3622434">
    <w:abstractNumId w:val="0"/>
  </w:num>
  <w:num w:numId="2" w16cid:durableId="1038705774">
    <w:abstractNumId w:val="5"/>
  </w:num>
  <w:num w:numId="3" w16cid:durableId="764422185">
    <w:abstractNumId w:val="8"/>
  </w:num>
  <w:num w:numId="4" w16cid:durableId="15935907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126289">
    <w:abstractNumId w:val="4"/>
  </w:num>
  <w:num w:numId="6" w16cid:durableId="586579909">
    <w:abstractNumId w:val="3"/>
  </w:num>
  <w:num w:numId="7" w16cid:durableId="880635854">
    <w:abstractNumId w:val="2"/>
  </w:num>
  <w:num w:numId="8" w16cid:durableId="711921720">
    <w:abstractNumId w:val="1"/>
  </w:num>
  <w:num w:numId="9" w16cid:durableId="8325737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2F2E"/>
    <w:rsid w:val="000033D1"/>
    <w:rsid w:val="00003904"/>
    <w:rsid w:val="00003DF6"/>
    <w:rsid w:val="00003FCF"/>
    <w:rsid w:val="000044DA"/>
    <w:rsid w:val="00004935"/>
    <w:rsid w:val="000052C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CAD"/>
    <w:rsid w:val="00023E5C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3C0F"/>
    <w:rsid w:val="0003419C"/>
    <w:rsid w:val="000346B7"/>
    <w:rsid w:val="000357E9"/>
    <w:rsid w:val="00035A88"/>
    <w:rsid w:val="00035D56"/>
    <w:rsid w:val="0003605A"/>
    <w:rsid w:val="00036710"/>
    <w:rsid w:val="00036C78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8AC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2E9"/>
    <w:rsid w:val="000517A9"/>
    <w:rsid w:val="00052018"/>
    <w:rsid w:val="000520DD"/>
    <w:rsid w:val="00053774"/>
    <w:rsid w:val="00053D1C"/>
    <w:rsid w:val="000545DD"/>
    <w:rsid w:val="0005476A"/>
    <w:rsid w:val="00054CEB"/>
    <w:rsid w:val="00055209"/>
    <w:rsid w:val="0005627F"/>
    <w:rsid w:val="000573D2"/>
    <w:rsid w:val="00057F83"/>
    <w:rsid w:val="00060308"/>
    <w:rsid w:val="00061E8D"/>
    <w:rsid w:val="000622D3"/>
    <w:rsid w:val="00062A3B"/>
    <w:rsid w:val="00062E56"/>
    <w:rsid w:val="00064173"/>
    <w:rsid w:val="00064EA8"/>
    <w:rsid w:val="000655EF"/>
    <w:rsid w:val="000658BB"/>
    <w:rsid w:val="00066553"/>
    <w:rsid w:val="000703C3"/>
    <w:rsid w:val="000708AB"/>
    <w:rsid w:val="000709F7"/>
    <w:rsid w:val="00070CDD"/>
    <w:rsid w:val="00070E87"/>
    <w:rsid w:val="00070F2C"/>
    <w:rsid w:val="000712EB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72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556"/>
    <w:rsid w:val="000907F9"/>
    <w:rsid w:val="000908DE"/>
    <w:rsid w:val="00090DCB"/>
    <w:rsid w:val="00091874"/>
    <w:rsid w:val="00091FDB"/>
    <w:rsid w:val="00092EB7"/>
    <w:rsid w:val="00093A26"/>
    <w:rsid w:val="00093CCB"/>
    <w:rsid w:val="00093E22"/>
    <w:rsid w:val="00094829"/>
    <w:rsid w:val="00094A38"/>
    <w:rsid w:val="000975F5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4E56"/>
    <w:rsid w:val="000A5163"/>
    <w:rsid w:val="000A5C61"/>
    <w:rsid w:val="000A5E2F"/>
    <w:rsid w:val="000A689E"/>
    <w:rsid w:val="000A6AA2"/>
    <w:rsid w:val="000A6CBD"/>
    <w:rsid w:val="000A7B17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32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7C8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071"/>
    <w:rsid w:val="000D3A03"/>
    <w:rsid w:val="000D3B23"/>
    <w:rsid w:val="000D468C"/>
    <w:rsid w:val="000D4BE6"/>
    <w:rsid w:val="000D6D39"/>
    <w:rsid w:val="000D6ECD"/>
    <w:rsid w:val="000E0053"/>
    <w:rsid w:val="000E02F8"/>
    <w:rsid w:val="000E07AC"/>
    <w:rsid w:val="000E09B9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031"/>
    <w:rsid w:val="000F025B"/>
    <w:rsid w:val="000F05B4"/>
    <w:rsid w:val="000F0E1F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7C"/>
    <w:rsid w:val="00101DD1"/>
    <w:rsid w:val="001024B9"/>
    <w:rsid w:val="00102972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58F0"/>
    <w:rsid w:val="00116BF0"/>
    <w:rsid w:val="001175FF"/>
    <w:rsid w:val="00117B42"/>
    <w:rsid w:val="00117E84"/>
    <w:rsid w:val="00117FF8"/>
    <w:rsid w:val="0012056B"/>
    <w:rsid w:val="00120EB2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014"/>
    <w:rsid w:val="00126539"/>
    <w:rsid w:val="00126BF7"/>
    <w:rsid w:val="00126C58"/>
    <w:rsid w:val="00127898"/>
    <w:rsid w:val="0013091C"/>
    <w:rsid w:val="00130C8A"/>
    <w:rsid w:val="00130DE2"/>
    <w:rsid w:val="001312D1"/>
    <w:rsid w:val="001313E3"/>
    <w:rsid w:val="0013156C"/>
    <w:rsid w:val="00131767"/>
    <w:rsid w:val="00131814"/>
    <w:rsid w:val="00131C65"/>
    <w:rsid w:val="00131EA5"/>
    <w:rsid w:val="00131EAE"/>
    <w:rsid w:val="0013204A"/>
    <w:rsid w:val="001320B9"/>
    <w:rsid w:val="001322C6"/>
    <w:rsid w:val="001324AB"/>
    <w:rsid w:val="00132625"/>
    <w:rsid w:val="00133781"/>
    <w:rsid w:val="001342C1"/>
    <w:rsid w:val="00134740"/>
    <w:rsid w:val="0013499B"/>
    <w:rsid w:val="00135B09"/>
    <w:rsid w:val="001369DC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2AB9"/>
    <w:rsid w:val="00153715"/>
    <w:rsid w:val="00153D8D"/>
    <w:rsid w:val="001551A2"/>
    <w:rsid w:val="0015526C"/>
    <w:rsid w:val="00155873"/>
    <w:rsid w:val="0015591C"/>
    <w:rsid w:val="001559C3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4F4E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1A4"/>
    <w:rsid w:val="00172E01"/>
    <w:rsid w:val="00172F76"/>
    <w:rsid w:val="00173B64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5A1B"/>
    <w:rsid w:val="001860A0"/>
    <w:rsid w:val="001862F8"/>
    <w:rsid w:val="00187257"/>
    <w:rsid w:val="00187D69"/>
    <w:rsid w:val="0019001E"/>
    <w:rsid w:val="00190272"/>
    <w:rsid w:val="00190FB9"/>
    <w:rsid w:val="0019104C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62A"/>
    <w:rsid w:val="0019678A"/>
    <w:rsid w:val="001968A1"/>
    <w:rsid w:val="001977C8"/>
    <w:rsid w:val="001979C2"/>
    <w:rsid w:val="00197C7B"/>
    <w:rsid w:val="001A1192"/>
    <w:rsid w:val="001A1A0C"/>
    <w:rsid w:val="001A1B88"/>
    <w:rsid w:val="001A1F92"/>
    <w:rsid w:val="001A22B9"/>
    <w:rsid w:val="001A2382"/>
    <w:rsid w:val="001A257E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78E"/>
    <w:rsid w:val="001B6AE1"/>
    <w:rsid w:val="001B6CDE"/>
    <w:rsid w:val="001B6FD5"/>
    <w:rsid w:val="001B7346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3DD6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714"/>
    <w:rsid w:val="001E0B57"/>
    <w:rsid w:val="001E0E99"/>
    <w:rsid w:val="001E1A4D"/>
    <w:rsid w:val="001E3038"/>
    <w:rsid w:val="001E3593"/>
    <w:rsid w:val="001E35AF"/>
    <w:rsid w:val="001E3784"/>
    <w:rsid w:val="001E41F3"/>
    <w:rsid w:val="001E429A"/>
    <w:rsid w:val="001E4AA3"/>
    <w:rsid w:val="001E50B9"/>
    <w:rsid w:val="001E50E2"/>
    <w:rsid w:val="001E51ED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94B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28F0"/>
    <w:rsid w:val="0020308C"/>
    <w:rsid w:val="0020365D"/>
    <w:rsid w:val="00203D25"/>
    <w:rsid w:val="00203E41"/>
    <w:rsid w:val="002042A1"/>
    <w:rsid w:val="00204A43"/>
    <w:rsid w:val="00205809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9F"/>
    <w:rsid w:val="002219B7"/>
    <w:rsid w:val="00222130"/>
    <w:rsid w:val="002237C6"/>
    <w:rsid w:val="00223971"/>
    <w:rsid w:val="0022418F"/>
    <w:rsid w:val="0022483D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6B4E"/>
    <w:rsid w:val="00226E76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1F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16D"/>
    <w:rsid w:val="00247DEA"/>
    <w:rsid w:val="00247DFC"/>
    <w:rsid w:val="0025012F"/>
    <w:rsid w:val="0025022A"/>
    <w:rsid w:val="00250266"/>
    <w:rsid w:val="00250854"/>
    <w:rsid w:val="00251D36"/>
    <w:rsid w:val="00252061"/>
    <w:rsid w:val="0025228F"/>
    <w:rsid w:val="00252712"/>
    <w:rsid w:val="00252E85"/>
    <w:rsid w:val="002530BE"/>
    <w:rsid w:val="00253289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B93"/>
    <w:rsid w:val="00262C90"/>
    <w:rsid w:val="00263AF5"/>
    <w:rsid w:val="002654C7"/>
    <w:rsid w:val="00265B22"/>
    <w:rsid w:val="00265FB9"/>
    <w:rsid w:val="002666D3"/>
    <w:rsid w:val="00266DE0"/>
    <w:rsid w:val="00267881"/>
    <w:rsid w:val="00267BF9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77CAD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EC4"/>
    <w:rsid w:val="00293F3E"/>
    <w:rsid w:val="002952E2"/>
    <w:rsid w:val="00295352"/>
    <w:rsid w:val="0029573B"/>
    <w:rsid w:val="002959FF"/>
    <w:rsid w:val="00295C05"/>
    <w:rsid w:val="00295D94"/>
    <w:rsid w:val="002962CA"/>
    <w:rsid w:val="002A07A2"/>
    <w:rsid w:val="002A17DD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7C0"/>
    <w:rsid w:val="002B689A"/>
    <w:rsid w:val="002B7017"/>
    <w:rsid w:val="002B717E"/>
    <w:rsid w:val="002B7217"/>
    <w:rsid w:val="002B7766"/>
    <w:rsid w:val="002C0476"/>
    <w:rsid w:val="002C05AE"/>
    <w:rsid w:val="002C0977"/>
    <w:rsid w:val="002C22B5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6E47"/>
    <w:rsid w:val="002E74B9"/>
    <w:rsid w:val="002F03BC"/>
    <w:rsid w:val="002F0AEE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D5C"/>
    <w:rsid w:val="00305EE5"/>
    <w:rsid w:val="0030613F"/>
    <w:rsid w:val="0030696B"/>
    <w:rsid w:val="003079D9"/>
    <w:rsid w:val="00307BD7"/>
    <w:rsid w:val="00307D01"/>
    <w:rsid w:val="0031002D"/>
    <w:rsid w:val="00310A5C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A89"/>
    <w:rsid w:val="00316D12"/>
    <w:rsid w:val="00316D4A"/>
    <w:rsid w:val="00317161"/>
    <w:rsid w:val="003173E6"/>
    <w:rsid w:val="003205DA"/>
    <w:rsid w:val="00320632"/>
    <w:rsid w:val="00321005"/>
    <w:rsid w:val="0032143F"/>
    <w:rsid w:val="0032149E"/>
    <w:rsid w:val="00321599"/>
    <w:rsid w:val="0032202E"/>
    <w:rsid w:val="00322274"/>
    <w:rsid w:val="00322BF9"/>
    <w:rsid w:val="0032355E"/>
    <w:rsid w:val="00323929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20"/>
    <w:rsid w:val="00334763"/>
    <w:rsid w:val="00334BBB"/>
    <w:rsid w:val="003357CF"/>
    <w:rsid w:val="00335FD4"/>
    <w:rsid w:val="00336386"/>
    <w:rsid w:val="00336837"/>
    <w:rsid w:val="00336954"/>
    <w:rsid w:val="003369BB"/>
    <w:rsid w:val="00336B99"/>
    <w:rsid w:val="0033706F"/>
    <w:rsid w:val="003371C6"/>
    <w:rsid w:val="00337830"/>
    <w:rsid w:val="003406B4"/>
    <w:rsid w:val="00340908"/>
    <w:rsid w:val="00340FC5"/>
    <w:rsid w:val="003410F1"/>
    <w:rsid w:val="00341115"/>
    <w:rsid w:val="00341FD2"/>
    <w:rsid w:val="00342A3B"/>
    <w:rsid w:val="00342DAE"/>
    <w:rsid w:val="00342E6E"/>
    <w:rsid w:val="003432BE"/>
    <w:rsid w:val="00343595"/>
    <w:rsid w:val="003436A3"/>
    <w:rsid w:val="003452B6"/>
    <w:rsid w:val="003458B4"/>
    <w:rsid w:val="003460E3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4F31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57BA5"/>
    <w:rsid w:val="00360667"/>
    <w:rsid w:val="00360897"/>
    <w:rsid w:val="00360B22"/>
    <w:rsid w:val="003616A4"/>
    <w:rsid w:val="00361D36"/>
    <w:rsid w:val="0036204C"/>
    <w:rsid w:val="003621A3"/>
    <w:rsid w:val="003635C1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77D1A"/>
    <w:rsid w:val="00380348"/>
    <w:rsid w:val="00380EBB"/>
    <w:rsid w:val="003819DC"/>
    <w:rsid w:val="00381C0D"/>
    <w:rsid w:val="00381F6C"/>
    <w:rsid w:val="00382B41"/>
    <w:rsid w:val="0038320D"/>
    <w:rsid w:val="00383C5E"/>
    <w:rsid w:val="00384193"/>
    <w:rsid w:val="00384EED"/>
    <w:rsid w:val="00384FE9"/>
    <w:rsid w:val="003853DB"/>
    <w:rsid w:val="003862C3"/>
    <w:rsid w:val="00386A29"/>
    <w:rsid w:val="00386A4C"/>
    <w:rsid w:val="0038714A"/>
    <w:rsid w:val="00387985"/>
    <w:rsid w:val="00387EF5"/>
    <w:rsid w:val="003901C6"/>
    <w:rsid w:val="00390EDA"/>
    <w:rsid w:val="003911CA"/>
    <w:rsid w:val="003911DC"/>
    <w:rsid w:val="00391965"/>
    <w:rsid w:val="00391BE3"/>
    <w:rsid w:val="00391C96"/>
    <w:rsid w:val="003923AD"/>
    <w:rsid w:val="00392A26"/>
    <w:rsid w:val="00393AB1"/>
    <w:rsid w:val="00393C91"/>
    <w:rsid w:val="00393FA3"/>
    <w:rsid w:val="0039412B"/>
    <w:rsid w:val="00394A86"/>
    <w:rsid w:val="00394C7D"/>
    <w:rsid w:val="00394CF5"/>
    <w:rsid w:val="00395495"/>
    <w:rsid w:val="00395932"/>
    <w:rsid w:val="00395AC3"/>
    <w:rsid w:val="0039604D"/>
    <w:rsid w:val="0039611D"/>
    <w:rsid w:val="00396450"/>
    <w:rsid w:val="0039653E"/>
    <w:rsid w:val="003975C7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9A7"/>
    <w:rsid w:val="003B05C1"/>
    <w:rsid w:val="003B153E"/>
    <w:rsid w:val="003B2161"/>
    <w:rsid w:val="003B283F"/>
    <w:rsid w:val="003B2A2E"/>
    <w:rsid w:val="003B3117"/>
    <w:rsid w:val="003B421A"/>
    <w:rsid w:val="003B5800"/>
    <w:rsid w:val="003B59E3"/>
    <w:rsid w:val="003B5D1A"/>
    <w:rsid w:val="003B64A8"/>
    <w:rsid w:val="003B7BC8"/>
    <w:rsid w:val="003B7C7A"/>
    <w:rsid w:val="003B7C7F"/>
    <w:rsid w:val="003C0C26"/>
    <w:rsid w:val="003C11F8"/>
    <w:rsid w:val="003C1312"/>
    <w:rsid w:val="003C20E5"/>
    <w:rsid w:val="003C2B6C"/>
    <w:rsid w:val="003C2C04"/>
    <w:rsid w:val="003C3214"/>
    <w:rsid w:val="003C3310"/>
    <w:rsid w:val="003C34BB"/>
    <w:rsid w:val="003C4C53"/>
    <w:rsid w:val="003C571B"/>
    <w:rsid w:val="003C6D1F"/>
    <w:rsid w:val="003C6D51"/>
    <w:rsid w:val="003C707C"/>
    <w:rsid w:val="003C7216"/>
    <w:rsid w:val="003D0F1F"/>
    <w:rsid w:val="003D17A2"/>
    <w:rsid w:val="003D1A37"/>
    <w:rsid w:val="003D1E0D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7DD"/>
    <w:rsid w:val="003E3A8C"/>
    <w:rsid w:val="003E3ABC"/>
    <w:rsid w:val="003E3E81"/>
    <w:rsid w:val="003E4491"/>
    <w:rsid w:val="003E44E9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C9E"/>
    <w:rsid w:val="003E7F9C"/>
    <w:rsid w:val="003F0800"/>
    <w:rsid w:val="003F0EBD"/>
    <w:rsid w:val="003F1406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3F720D"/>
    <w:rsid w:val="0040062A"/>
    <w:rsid w:val="00400B66"/>
    <w:rsid w:val="004012D7"/>
    <w:rsid w:val="004039BF"/>
    <w:rsid w:val="0040563B"/>
    <w:rsid w:val="00405F3D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2A1D"/>
    <w:rsid w:val="00413075"/>
    <w:rsid w:val="004131D9"/>
    <w:rsid w:val="0041390E"/>
    <w:rsid w:val="004149B9"/>
    <w:rsid w:val="00414BB3"/>
    <w:rsid w:val="00415963"/>
    <w:rsid w:val="0041669D"/>
    <w:rsid w:val="0041681C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27E90"/>
    <w:rsid w:val="00427FF3"/>
    <w:rsid w:val="004318BE"/>
    <w:rsid w:val="004318E1"/>
    <w:rsid w:val="00431E67"/>
    <w:rsid w:val="00432259"/>
    <w:rsid w:val="004337DF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78E6"/>
    <w:rsid w:val="00451183"/>
    <w:rsid w:val="00451236"/>
    <w:rsid w:val="00453767"/>
    <w:rsid w:val="00453897"/>
    <w:rsid w:val="004542E4"/>
    <w:rsid w:val="00454366"/>
    <w:rsid w:val="00454719"/>
    <w:rsid w:val="00454B84"/>
    <w:rsid w:val="00454ECE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06A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3"/>
    <w:rsid w:val="004818D8"/>
    <w:rsid w:val="004819B1"/>
    <w:rsid w:val="004822A4"/>
    <w:rsid w:val="004822F3"/>
    <w:rsid w:val="004828BD"/>
    <w:rsid w:val="00483D3E"/>
    <w:rsid w:val="00483DD0"/>
    <w:rsid w:val="00483ED7"/>
    <w:rsid w:val="00486118"/>
    <w:rsid w:val="004863CD"/>
    <w:rsid w:val="004865D5"/>
    <w:rsid w:val="00486862"/>
    <w:rsid w:val="00486B79"/>
    <w:rsid w:val="00486D5B"/>
    <w:rsid w:val="00487A1F"/>
    <w:rsid w:val="004905B3"/>
    <w:rsid w:val="0049065C"/>
    <w:rsid w:val="004915FC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36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1C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2673"/>
    <w:rsid w:val="004B3A22"/>
    <w:rsid w:val="004B3D21"/>
    <w:rsid w:val="004B3DDA"/>
    <w:rsid w:val="004B48F6"/>
    <w:rsid w:val="004B4C38"/>
    <w:rsid w:val="004B53A2"/>
    <w:rsid w:val="004B5426"/>
    <w:rsid w:val="004B5622"/>
    <w:rsid w:val="004B73E3"/>
    <w:rsid w:val="004B75AB"/>
    <w:rsid w:val="004B7E5A"/>
    <w:rsid w:val="004C04DE"/>
    <w:rsid w:val="004C0C0C"/>
    <w:rsid w:val="004C0CE1"/>
    <w:rsid w:val="004C22BC"/>
    <w:rsid w:val="004C22BE"/>
    <w:rsid w:val="004C2C26"/>
    <w:rsid w:val="004C3EDE"/>
    <w:rsid w:val="004C4C6D"/>
    <w:rsid w:val="004C4FA4"/>
    <w:rsid w:val="004C522D"/>
    <w:rsid w:val="004C5480"/>
    <w:rsid w:val="004C5649"/>
    <w:rsid w:val="004C5829"/>
    <w:rsid w:val="004C65ED"/>
    <w:rsid w:val="004C66A1"/>
    <w:rsid w:val="004C702B"/>
    <w:rsid w:val="004C7176"/>
    <w:rsid w:val="004C7705"/>
    <w:rsid w:val="004C78C2"/>
    <w:rsid w:val="004C7F02"/>
    <w:rsid w:val="004D03A1"/>
    <w:rsid w:val="004D051C"/>
    <w:rsid w:val="004D0597"/>
    <w:rsid w:val="004D0807"/>
    <w:rsid w:val="004D1343"/>
    <w:rsid w:val="004D14A6"/>
    <w:rsid w:val="004D1F63"/>
    <w:rsid w:val="004D214E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6C72"/>
    <w:rsid w:val="004D74A4"/>
    <w:rsid w:val="004D77DC"/>
    <w:rsid w:val="004E03FF"/>
    <w:rsid w:val="004E04CB"/>
    <w:rsid w:val="004E118E"/>
    <w:rsid w:val="004E131C"/>
    <w:rsid w:val="004E13D1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73"/>
    <w:rsid w:val="004F6D49"/>
    <w:rsid w:val="004F6F3D"/>
    <w:rsid w:val="004F73A5"/>
    <w:rsid w:val="004F76F4"/>
    <w:rsid w:val="004F79E8"/>
    <w:rsid w:val="00500786"/>
    <w:rsid w:val="0050081E"/>
    <w:rsid w:val="0050094B"/>
    <w:rsid w:val="00501087"/>
    <w:rsid w:val="00501FA3"/>
    <w:rsid w:val="00502456"/>
    <w:rsid w:val="00502CE9"/>
    <w:rsid w:val="00502EB2"/>
    <w:rsid w:val="00503224"/>
    <w:rsid w:val="00503992"/>
    <w:rsid w:val="0050449A"/>
    <w:rsid w:val="00504E6D"/>
    <w:rsid w:val="00504E75"/>
    <w:rsid w:val="005056BD"/>
    <w:rsid w:val="005058E9"/>
    <w:rsid w:val="005062AB"/>
    <w:rsid w:val="00506964"/>
    <w:rsid w:val="00506A37"/>
    <w:rsid w:val="00506B18"/>
    <w:rsid w:val="00506CEC"/>
    <w:rsid w:val="00507CBA"/>
    <w:rsid w:val="00507FED"/>
    <w:rsid w:val="00510C81"/>
    <w:rsid w:val="00510D9C"/>
    <w:rsid w:val="00510F75"/>
    <w:rsid w:val="005111F5"/>
    <w:rsid w:val="00511B84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A42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ECF"/>
    <w:rsid w:val="00533F7F"/>
    <w:rsid w:val="00534695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2F"/>
    <w:rsid w:val="00546EF4"/>
    <w:rsid w:val="005473E7"/>
    <w:rsid w:val="0054785C"/>
    <w:rsid w:val="00547F7C"/>
    <w:rsid w:val="005501A1"/>
    <w:rsid w:val="00550AA8"/>
    <w:rsid w:val="00550DD0"/>
    <w:rsid w:val="00551346"/>
    <w:rsid w:val="00551C3E"/>
    <w:rsid w:val="00551DDD"/>
    <w:rsid w:val="00552D60"/>
    <w:rsid w:val="00552F62"/>
    <w:rsid w:val="00553B83"/>
    <w:rsid w:val="005546C7"/>
    <w:rsid w:val="00554CFA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71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BD5"/>
    <w:rsid w:val="00573C46"/>
    <w:rsid w:val="00573CE7"/>
    <w:rsid w:val="00573E45"/>
    <w:rsid w:val="0057405E"/>
    <w:rsid w:val="0057426E"/>
    <w:rsid w:val="00574864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71B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40B2"/>
    <w:rsid w:val="005B423B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81A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0D55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0A5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5F78C9"/>
    <w:rsid w:val="00600A54"/>
    <w:rsid w:val="00600BB7"/>
    <w:rsid w:val="00600E5D"/>
    <w:rsid w:val="006012B9"/>
    <w:rsid w:val="00602547"/>
    <w:rsid w:val="00603D33"/>
    <w:rsid w:val="00604E6A"/>
    <w:rsid w:val="00604EAF"/>
    <w:rsid w:val="006050EC"/>
    <w:rsid w:val="006050F1"/>
    <w:rsid w:val="00605735"/>
    <w:rsid w:val="006062EA"/>
    <w:rsid w:val="00606F7E"/>
    <w:rsid w:val="00607113"/>
    <w:rsid w:val="0060743C"/>
    <w:rsid w:val="006079DE"/>
    <w:rsid w:val="00610758"/>
    <w:rsid w:val="0061083C"/>
    <w:rsid w:val="00610971"/>
    <w:rsid w:val="0061138D"/>
    <w:rsid w:val="006117E0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4F4F"/>
    <w:rsid w:val="00625940"/>
    <w:rsid w:val="00625A8A"/>
    <w:rsid w:val="00625CEF"/>
    <w:rsid w:val="00625FB3"/>
    <w:rsid w:val="00626DE8"/>
    <w:rsid w:val="0062747E"/>
    <w:rsid w:val="0062772E"/>
    <w:rsid w:val="00627747"/>
    <w:rsid w:val="00627890"/>
    <w:rsid w:val="00627995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2B87"/>
    <w:rsid w:val="0063381B"/>
    <w:rsid w:val="00634784"/>
    <w:rsid w:val="00634C72"/>
    <w:rsid w:val="00635D14"/>
    <w:rsid w:val="00636332"/>
    <w:rsid w:val="00636EDC"/>
    <w:rsid w:val="006371D9"/>
    <w:rsid w:val="006407A8"/>
    <w:rsid w:val="006409C9"/>
    <w:rsid w:val="00641134"/>
    <w:rsid w:val="006418C7"/>
    <w:rsid w:val="00641C1D"/>
    <w:rsid w:val="00641CBE"/>
    <w:rsid w:val="006423CC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389"/>
    <w:rsid w:val="006454A1"/>
    <w:rsid w:val="00646458"/>
    <w:rsid w:val="006464D4"/>
    <w:rsid w:val="00646641"/>
    <w:rsid w:val="006478FA"/>
    <w:rsid w:val="00647B41"/>
    <w:rsid w:val="00647E1E"/>
    <w:rsid w:val="0065106B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60C"/>
    <w:rsid w:val="00654A1C"/>
    <w:rsid w:val="00654EA3"/>
    <w:rsid w:val="00656298"/>
    <w:rsid w:val="00656FA4"/>
    <w:rsid w:val="006574A6"/>
    <w:rsid w:val="00657CE2"/>
    <w:rsid w:val="0066019D"/>
    <w:rsid w:val="0066041B"/>
    <w:rsid w:val="00660778"/>
    <w:rsid w:val="006611FE"/>
    <w:rsid w:val="0066176A"/>
    <w:rsid w:val="00661A0F"/>
    <w:rsid w:val="00661CD4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7A7"/>
    <w:rsid w:val="00670B5A"/>
    <w:rsid w:val="00670B7C"/>
    <w:rsid w:val="00670E91"/>
    <w:rsid w:val="00671283"/>
    <w:rsid w:val="00671DF8"/>
    <w:rsid w:val="00672394"/>
    <w:rsid w:val="006726E9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BCC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48AD"/>
    <w:rsid w:val="006853A9"/>
    <w:rsid w:val="00685676"/>
    <w:rsid w:val="006858DF"/>
    <w:rsid w:val="006858F2"/>
    <w:rsid w:val="00685C1F"/>
    <w:rsid w:val="00685CB5"/>
    <w:rsid w:val="0068682B"/>
    <w:rsid w:val="00686A24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966FB"/>
    <w:rsid w:val="006A0A1F"/>
    <w:rsid w:val="006A1714"/>
    <w:rsid w:val="006A2F8D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4BE7"/>
    <w:rsid w:val="006C568F"/>
    <w:rsid w:val="006C7131"/>
    <w:rsid w:val="006C7204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7F"/>
    <w:rsid w:val="006E208E"/>
    <w:rsid w:val="006E21E4"/>
    <w:rsid w:val="006E220F"/>
    <w:rsid w:val="006E3A1C"/>
    <w:rsid w:val="006E46B3"/>
    <w:rsid w:val="006E4D82"/>
    <w:rsid w:val="006E50C1"/>
    <w:rsid w:val="006E5343"/>
    <w:rsid w:val="006E59BA"/>
    <w:rsid w:val="006E7512"/>
    <w:rsid w:val="006F0769"/>
    <w:rsid w:val="006F14B7"/>
    <w:rsid w:val="006F1D76"/>
    <w:rsid w:val="006F2236"/>
    <w:rsid w:val="006F495F"/>
    <w:rsid w:val="006F4DAF"/>
    <w:rsid w:val="006F575C"/>
    <w:rsid w:val="006F599A"/>
    <w:rsid w:val="006F6366"/>
    <w:rsid w:val="006F6858"/>
    <w:rsid w:val="006F6A68"/>
    <w:rsid w:val="006F6EDB"/>
    <w:rsid w:val="006F6F67"/>
    <w:rsid w:val="006F736D"/>
    <w:rsid w:val="006F7573"/>
    <w:rsid w:val="006F7756"/>
    <w:rsid w:val="006F77CF"/>
    <w:rsid w:val="006F7ADA"/>
    <w:rsid w:val="00700B53"/>
    <w:rsid w:val="00700BE2"/>
    <w:rsid w:val="00701910"/>
    <w:rsid w:val="00701F6E"/>
    <w:rsid w:val="00702276"/>
    <w:rsid w:val="00702535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523"/>
    <w:rsid w:val="00705FA1"/>
    <w:rsid w:val="007060C9"/>
    <w:rsid w:val="00707064"/>
    <w:rsid w:val="0070709A"/>
    <w:rsid w:val="007076CC"/>
    <w:rsid w:val="00707B59"/>
    <w:rsid w:val="00707C9A"/>
    <w:rsid w:val="00707D3A"/>
    <w:rsid w:val="0071066D"/>
    <w:rsid w:val="00710C08"/>
    <w:rsid w:val="00711473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4694"/>
    <w:rsid w:val="007156C4"/>
    <w:rsid w:val="00716177"/>
    <w:rsid w:val="00717008"/>
    <w:rsid w:val="007174EE"/>
    <w:rsid w:val="007201DB"/>
    <w:rsid w:val="00720A2B"/>
    <w:rsid w:val="00720AED"/>
    <w:rsid w:val="00720CE4"/>
    <w:rsid w:val="00721748"/>
    <w:rsid w:val="00721BB2"/>
    <w:rsid w:val="007226F2"/>
    <w:rsid w:val="00722BDC"/>
    <w:rsid w:val="007237E8"/>
    <w:rsid w:val="00723E99"/>
    <w:rsid w:val="00724A97"/>
    <w:rsid w:val="00724BF1"/>
    <w:rsid w:val="007250CB"/>
    <w:rsid w:val="0072589F"/>
    <w:rsid w:val="00725C04"/>
    <w:rsid w:val="00726781"/>
    <w:rsid w:val="00726AB8"/>
    <w:rsid w:val="00726B94"/>
    <w:rsid w:val="0072779C"/>
    <w:rsid w:val="007277FE"/>
    <w:rsid w:val="007304DD"/>
    <w:rsid w:val="007305E0"/>
    <w:rsid w:val="00730A12"/>
    <w:rsid w:val="007310C2"/>
    <w:rsid w:val="007310F2"/>
    <w:rsid w:val="00731696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0AC"/>
    <w:rsid w:val="00740716"/>
    <w:rsid w:val="00740781"/>
    <w:rsid w:val="00742213"/>
    <w:rsid w:val="0074273E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0"/>
    <w:rsid w:val="00756EA5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211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5BBD"/>
    <w:rsid w:val="00776413"/>
    <w:rsid w:val="007764BF"/>
    <w:rsid w:val="00776573"/>
    <w:rsid w:val="007766AF"/>
    <w:rsid w:val="0077683F"/>
    <w:rsid w:val="00776B4A"/>
    <w:rsid w:val="00776D40"/>
    <w:rsid w:val="00776E78"/>
    <w:rsid w:val="007778EE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B36"/>
    <w:rsid w:val="00797D98"/>
    <w:rsid w:val="007A0801"/>
    <w:rsid w:val="007A0AFA"/>
    <w:rsid w:val="007A0D2A"/>
    <w:rsid w:val="007A15DE"/>
    <w:rsid w:val="007A1FA7"/>
    <w:rsid w:val="007A3C50"/>
    <w:rsid w:val="007A3DEE"/>
    <w:rsid w:val="007A40C3"/>
    <w:rsid w:val="007A4999"/>
    <w:rsid w:val="007A4CD1"/>
    <w:rsid w:val="007A51FF"/>
    <w:rsid w:val="007A76A0"/>
    <w:rsid w:val="007A7CF5"/>
    <w:rsid w:val="007B02C2"/>
    <w:rsid w:val="007B0344"/>
    <w:rsid w:val="007B220E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6E32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53A"/>
    <w:rsid w:val="007D26D4"/>
    <w:rsid w:val="007D2FA5"/>
    <w:rsid w:val="007D36F1"/>
    <w:rsid w:val="007D3B9E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BBB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4C3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47B"/>
    <w:rsid w:val="0080452C"/>
    <w:rsid w:val="00804A7D"/>
    <w:rsid w:val="0080653B"/>
    <w:rsid w:val="0080661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3D8E"/>
    <w:rsid w:val="00814156"/>
    <w:rsid w:val="00815323"/>
    <w:rsid w:val="00815494"/>
    <w:rsid w:val="00815F0E"/>
    <w:rsid w:val="00816CC5"/>
    <w:rsid w:val="0082002F"/>
    <w:rsid w:val="00821EEF"/>
    <w:rsid w:val="008227A6"/>
    <w:rsid w:val="00822B37"/>
    <w:rsid w:val="00822F59"/>
    <w:rsid w:val="0082326C"/>
    <w:rsid w:val="0082335E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616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758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D41"/>
    <w:rsid w:val="0085210C"/>
    <w:rsid w:val="008525BE"/>
    <w:rsid w:val="0085294A"/>
    <w:rsid w:val="008537FC"/>
    <w:rsid w:val="008542C0"/>
    <w:rsid w:val="00855806"/>
    <w:rsid w:val="00855B68"/>
    <w:rsid w:val="0085631C"/>
    <w:rsid w:val="0085640D"/>
    <w:rsid w:val="0085641C"/>
    <w:rsid w:val="0085689B"/>
    <w:rsid w:val="008579C0"/>
    <w:rsid w:val="0086017E"/>
    <w:rsid w:val="0086068C"/>
    <w:rsid w:val="00860834"/>
    <w:rsid w:val="0086122E"/>
    <w:rsid w:val="00861746"/>
    <w:rsid w:val="00861B09"/>
    <w:rsid w:val="00861DD9"/>
    <w:rsid w:val="008635FD"/>
    <w:rsid w:val="008638C3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36D"/>
    <w:rsid w:val="00871DCE"/>
    <w:rsid w:val="00872C69"/>
    <w:rsid w:val="00872D0C"/>
    <w:rsid w:val="00872FA8"/>
    <w:rsid w:val="008736B6"/>
    <w:rsid w:val="00873AA0"/>
    <w:rsid w:val="00873D16"/>
    <w:rsid w:val="00873D86"/>
    <w:rsid w:val="008747C9"/>
    <w:rsid w:val="00874BD6"/>
    <w:rsid w:val="00874E26"/>
    <w:rsid w:val="00875A84"/>
    <w:rsid w:val="008760B0"/>
    <w:rsid w:val="00876736"/>
    <w:rsid w:val="00876B78"/>
    <w:rsid w:val="00876D0B"/>
    <w:rsid w:val="00877626"/>
    <w:rsid w:val="00877ACA"/>
    <w:rsid w:val="008809A6"/>
    <w:rsid w:val="0088193D"/>
    <w:rsid w:val="00881BC8"/>
    <w:rsid w:val="008827DB"/>
    <w:rsid w:val="00882AD4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87EFF"/>
    <w:rsid w:val="00890994"/>
    <w:rsid w:val="00890C7C"/>
    <w:rsid w:val="00890E96"/>
    <w:rsid w:val="00890F8C"/>
    <w:rsid w:val="008918A8"/>
    <w:rsid w:val="00891A1D"/>
    <w:rsid w:val="00891D8A"/>
    <w:rsid w:val="008922C2"/>
    <w:rsid w:val="00892701"/>
    <w:rsid w:val="0089307B"/>
    <w:rsid w:val="00893900"/>
    <w:rsid w:val="00894302"/>
    <w:rsid w:val="008943BD"/>
    <w:rsid w:val="008946B7"/>
    <w:rsid w:val="00894AE9"/>
    <w:rsid w:val="00894CFF"/>
    <w:rsid w:val="0089651A"/>
    <w:rsid w:val="00896A58"/>
    <w:rsid w:val="008972A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622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2D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DFE"/>
    <w:rsid w:val="008D4F05"/>
    <w:rsid w:val="008D4F28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1D91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1E83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B79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44F"/>
    <w:rsid w:val="009128C4"/>
    <w:rsid w:val="00912C61"/>
    <w:rsid w:val="009136BB"/>
    <w:rsid w:val="00913EB3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420"/>
    <w:rsid w:val="00922527"/>
    <w:rsid w:val="0092267B"/>
    <w:rsid w:val="00922D7C"/>
    <w:rsid w:val="009239BB"/>
    <w:rsid w:val="00923B21"/>
    <w:rsid w:val="00923FD6"/>
    <w:rsid w:val="009244EA"/>
    <w:rsid w:val="009245BF"/>
    <w:rsid w:val="0092516E"/>
    <w:rsid w:val="009253D5"/>
    <w:rsid w:val="00925488"/>
    <w:rsid w:val="00926114"/>
    <w:rsid w:val="009261D9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A81"/>
    <w:rsid w:val="00942DAE"/>
    <w:rsid w:val="00942E79"/>
    <w:rsid w:val="009433BD"/>
    <w:rsid w:val="009433E5"/>
    <w:rsid w:val="009437F1"/>
    <w:rsid w:val="00943A32"/>
    <w:rsid w:val="00943AAA"/>
    <w:rsid w:val="00945CE8"/>
    <w:rsid w:val="00945E5F"/>
    <w:rsid w:val="00946A28"/>
    <w:rsid w:val="00946B18"/>
    <w:rsid w:val="00947064"/>
    <w:rsid w:val="009479AE"/>
    <w:rsid w:val="00950BB4"/>
    <w:rsid w:val="00951C6B"/>
    <w:rsid w:val="00951CDA"/>
    <w:rsid w:val="00951E56"/>
    <w:rsid w:val="00952C8C"/>
    <w:rsid w:val="00952DFC"/>
    <w:rsid w:val="00952EB2"/>
    <w:rsid w:val="0095304E"/>
    <w:rsid w:val="009532B9"/>
    <w:rsid w:val="00953906"/>
    <w:rsid w:val="009545FA"/>
    <w:rsid w:val="00954A16"/>
    <w:rsid w:val="00955911"/>
    <w:rsid w:val="00955C83"/>
    <w:rsid w:val="00955EC5"/>
    <w:rsid w:val="00955EC7"/>
    <w:rsid w:val="009568A6"/>
    <w:rsid w:val="00956A83"/>
    <w:rsid w:val="00956F3A"/>
    <w:rsid w:val="00957ED8"/>
    <w:rsid w:val="009601C4"/>
    <w:rsid w:val="0096078F"/>
    <w:rsid w:val="00960D00"/>
    <w:rsid w:val="009612A1"/>
    <w:rsid w:val="00961937"/>
    <w:rsid w:val="009639ED"/>
    <w:rsid w:val="00964DEA"/>
    <w:rsid w:val="00965322"/>
    <w:rsid w:val="009663B3"/>
    <w:rsid w:val="009667F8"/>
    <w:rsid w:val="00966D42"/>
    <w:rsid w:val="00966E9C"/>
    <w:rsid w:val="00967109"/>
    <w:rsid w:val="00967BBC"/>
    <w:rsid w:val="00967E39"/>
    <w:rsid w:val="00970937"/>
    <w:rsid w:val="00973063"/>
    <w:rsid w:val="009730B0"/>
    <w:rsid w:val="00973120"/>
    <w:rsid w:val="009732A3"/>
    <w:rsid w:val="00974045"/>
    <w:rsid w:val="009744F3"/>
    <w:rsid w:val="0097454C"/>
    <w:rsid w:val="00974677"/>
    <w:rsid w:val="00974794"/>
    <w:rsid w:val="009747DD"/>
    <w:rsid w:val="009749F3"/>
    <w:rsid w:val="00974FA3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3CAA"/>
    <w:rsid w:val="0098407D"/>
    <w:rsid w:val="00984C66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227"/>
    <w:rsid w:val="0099570D"/>
    <w:rsid w:val="00995866"/>
    <w:rsid w:val="00997584"/>
    <w:rsid w:val="0099787A"/>
    <w:rsid w:val="00997F0E"/>
    <w:rsid w:val="00997F4A"/>
    <w:rsid w:val="009A0680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23B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0721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153"/>
    <w:rsid w:val="009C1477"/>
    <w:rsid w:val="009C1D3F"/>
    <w:rsid w:val="009C1D65"/>
    <w:rsid w:val="009C25BC"/>
    <w:rsid w:val="009C3424"/>
    <w:rsid w:val="009C387A"/>
    <w:rsid w:val="009C3C1E"/>
    <w:rsid w:val="009C3D5F"/>
    <w:rsid w:val="009C3E68"/>
    <w:rsid w:val="009C3F6D"/>
    <w:rsid w:val="009C43FE"/>
    <w:rsid w:val="009C4719"/>
    <w:rsid w:val="009C4E47"/>
    <w:rsid w:val="009C4FD9"/>
    <w:rsid w:val="009C5D58"/>
    <w:rsid w:val="009C5FA0"/>
    <w:rsid w:val="009C6B9F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33E0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A60"/>
    <w:rsid w:val="009F4DAC"/>
    <w:rsid w:val="009F4F06"/>
    <w:rsid w:val="009F5C3D"/>
    <w:rsid w:val="009F6308"/>
    <w:rsid w:val="009F6450"/>
    <w:rsid w:val="009F79FC"/>
    <w:rsid w:val="00A0008D"/>
    <w:rsid w:val="00A0043B"/>
    <w:rsid w:val="00A005C4"/>
    <w:rsid w:val="00A007DD"/>
    <w:rsid w:val="00A00EE3"/>
    <w:rsid w:val="00A016DA"/>
    <w:rsid w:val="00A0252C"/>
    <w:rsid w:val="00A0272F"/>
    <w:rsid w:val="00A029E2"/>
    <w:rsid w:val="00A03496"/>
    <w:rsid w:val="00A03D6B"/>
    <w:rsid w:val="00A044F6"/>
    <w:rsid w:val="00A05800"/>
    <w:rsid w:val="00A05A6F"/>
    <w:rsid w:val="00A0622B"/>
    <w:rsid w:val="00A06BFC"/>
    <w:rsid w:val="00A0721B"/>
    <w:rsid w:val="00A07390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4F1E"/>
    <w:rsid w:val="00A153B1"/>
    <w:rsid w:val="00A16333"/>
    <w:rsid w:val="00A16A4C"/>
    <w:rsid w:val="00A17406"/>
    <w:rsid w:val="00A17781"/>
    <w:rsid w:val="00A17A04"/>
    <w:rsid w:val="00A2007A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19"/>
    <w:rsid w:val="00A37091"/>
    <w:rsid w:val="00A376FA"/>
    <w:rsid w:val="00A37B40"/>
    <w:rsid w:val="00A402CF"/>
    <w:rsid w:val="00A40539"/>
    <w:rsid w:val="00A4067F"/>
    <w:rsid w:val="00A40B60"/>
    <w:rsid w:val="00A40CF3"/>
    <w:rsid w:val="00A40D1B"/>
    <w:rsid w:val="00A40FC0"/>
    <w:rsid w:val="00A410AC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5732B"/>
    <w:rsid w:val="00A61D78"/>
    <w:rsid w:val="00A62B37"/>
    <w:rsid w:val="00A632EB"/>
    <w:rsid w:val="00A638C7"/>
    <w:rsid w:val="00A63C72"/>
    <w:rsid w:val="00A6445D"/>
    <w:rsid w:val="00A64F6B"/>
    <w:rsid w:val="00A6501E"/>
    <w:rsid w:val="00A6561A"/>
    <w:rsid w:val="00A671CE"/>
    <w:rsid w:val="00A677DD"/>
    <w:rsid w:val="00A700FB"/>
    <w:rsid w:val="00A7021C"/>
    <w:rsid w:val="00A71A6E"/>
    <w:rsid w:val="00A71D65"/>
    <w:rsid w:val="00A71FE2"/>
    <w:rsid w:val="00A7250A"/>
    <w:rsid w:val="00A725DB"/>
    <w:rsid w:val="00A72DE1"/>
    <w:rsid w:val="00A730E8"/>
    <w:rsid w:val="00A73679"/>
    <w:rsid w:val="00A7367A"/>
    <w:rsid w:val="00A73BFE"/>
    <w:rsid w:val="00A73EBB"/>
    <w:rsid w:val="00A740DE"/>
    <w:rsid w:val="00A74761"/>
    <w:rsid w:val="00A748A2"/>
    <w:rsid w:val="00A75B15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4957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540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C"/>
    <w:rsid w:val="00AA12EF"/>
    <w:rsid w:val="00AA3A7F"/>
    <w:rsid w:val="00AA3BC5"/>
    <w:rsid w:val="00AA44DC"/>
    <w:rsid w:val="00AA4542"/>
    <w:rsid w:val="00AA4C5E"/>
    <w:rsid w:val="00AA55B9"/>
    <w:rsid w:val="00AA63DF"/>
    <w:rsid w:val="00AA6B03"/>
    <w:rsid w:val="00AA73DA"/>
    <w:rsid w:val="00AA7438"/>
    <w:rsid w:val="00AA7DFA"/>
    <w:rsid w:val="00AB01B0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6B7D"/>
    <w:rsid w:val="00AB7229"/>
    <w:rsid w:val="00AB7423"/>
    <w:rsid w:val="00AB7484"/>
    <w:rsid w:val="00AB7F40"/>
    <w:rsid w:val="00AC006D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375"/>
    <w:rsid w:val="00AC7A0E"/>
    <w:rsid w:val="00AC7BD2"/>
    <w:rsid w:val="00AD0483"/>
    <w:rsid w:val="00AD0624"/>
    <w:rsid w:val="00AD0870"/>
    <w:rsid w:val="00AD0BA2"/>
    <w:rsid w:val="00AD13E2"/>
    <w:rsid w:val="00AD1841"/>
    <w:rsid w:val="00AD3119"/>
    <w:rsid w:val="00AD32D1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6FD"/>
    <w:rsid w:val="00AD7850"/>
    <w:rsid w:val="00AD7A2E"/>
    <w:rsid w:val="00AE0052"/>
    <w:rsid w:val="00AE20D4"/>
    <w:rsid w:val="00AE270C"/>
    <w:rsid w:val="00AE2CC3"/>
    <w:rsid w:val="00AE2DDF"/>
    <w:rsid w:val="00AE2ED7"/>
    <w:rsid w:val="00AE2FD1"/>
    <w:rsid w:val="00AE30CF"/>
    <w:rsid w:val="00AE32C6"/>
    <w:rsid w:val="00AE3889"/>
    <w:rsid w:val="00AE3967"/>
    <w:rsid w:val="00AE4202"/>
    <w:rsid w:val="00AE45B9"/>
    <w:rsid w:val="00AE4AC4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A0A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233F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C8A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4CC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3FE4"/>
    <w:rsid w:val="00B44656"/>
    <w:rsid w:val="00B45A16"/>
    <w:rsid w:val="00B463C9"/>
    <w:rsid w:val="00B46F99"/>
    <w:rsid w:val="00B47707"/>
    <w:rsid w:val="00B47C0A"/>
    <w:rsid w:val="00B5000A"/>
    <w:rsid w:val="00B50132"/>
    <w:rsid w:val="00B50621"/>
    <w:rsid w:val="00B50707"/>
    <w:rsid w:val="00B50E1D"/>
    <w:rsid w:val="00B50F5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6ED7"/>
    <w:rsid w:val="00B5706E"/>
    <w:rsid w:val="00B57CCD"/>
    <w:rsid w:val="00B6023C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975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5F77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878D6"/>
    <w:rsid w:val="00B90477"/>
    <w:rsid w:val="00B9081F"/>
    <w:rsid w:val="00B90FD9"/>
    <w:rsid w:val="00B92B53"/>
    <w:rsid w:val="00B93152"/>
    <w:rsid w:val="00B93489"/>
    <w:rsid w:val="00B93B3A"/>
    <w:rsid w:val="00B93D8B"/>
    <w:rsid w:val="00B95042"/>
    <w:rsid w:val="00B95724"/>
    <w:rsid w:val="00B9584F"/>
    <w:rsid w:val="00B95D06"/>
    <w:rsid w:val="00B963DC"/>
    <w:rsid w:val="00B97C5D"/>
    <w:rsid w:val="00BA030D"/>
    <w:rsid w:val="00BA06E3"/>
    <w:rsid w:val="00BA0C34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444"/>
    <w:rsid w:val="00BB5613"/>
    <w:rsid w:val="00BB587D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626"/>
    <w:rsid w:val="00BC5AC5"/>
    <w:rsid w:val="00BC62AB"/>
    <w:rsid w:val="00BC6302"/>
    <w:rsid w:val="00BC67E5"/>
    <w:rsid w:val="00BC68D4"/>
    <w:rsid w:val="00BC6C4E"/>
    <w:rsid w:val="00BC7247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4A1F"/>
    <w:rsid w:val="00BD58D2"/>
    <w:rsid w:val="00BD5AE8"/>
    <w:rsid w:val="00BD5E3C"/>
    <w:rsid w:val="00BD5E51"/>
    <w:rsid w:val="00BD64F8"/>
    <w:rsid w:val="00BD66B1"/>
    <w:rsid w:val="00BD73E1"/>
    <w:rsid w:val="00BD7418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5E0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29DB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0D0"/>
    <w:rsid w:val="00C04139"/>
    <w:rsid w:val="00C042AF"/>
    <w:rsid w:val="00C04835"/>
    <w:rsid w:val="00C055E5"/>
    <w:rsid w:val="00C058FD"/>
    <w:rsid w:val="00C06126"/>
    <w:rsid w:val="00C061E8"/>
    <w:rsid w:val="00C06C41"/>
    <w:rsid w:val="00C072C0"/>
    <w:rsid w:val="00C11121"/>
    <w:rsid w:val="00C11488"/>
    <w:rsid w:val="00C11712"/>
    <w:rsid w:val="00C11D42"/>
    <w:rsid w:val="00C12964"/>
    <w:rsid w:val="00C12EE0"/>
    <w:rsid w:val="00C13443"/>
    <w:rsid w:val="00C138D6"/>
    <w:rsid w:val="00C13C52"/>
    <w:rsid w:val="00C1443B"/>
    <w:rsid w:val="00C15434"/>
    <w:rsid w:val="00C16532"/>
    <w:rsid w:val="00C168C6"/>
    <w:rsid w:val="00C16A56"/>
    <w:rsid w:val="00C16B11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2CA2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146A"/>
    <w:rsid w:val="00C322F9"/>
    <w:rsid w:val="00C32F4E"/>
    <w:rsid w:val="00C33340"/>
    <w:rsid w:val="00C33600"/>
    <w:rsid w:val="00C33E6D"/>
    <w:rsid w:val="00C344DF"/>
    <w:rsid w:val="00C34C71"/>
    <w:rsid w:val="00C34EB0"/>
    <w:rsid w:val="00C34EF8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AF0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4D3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50E"/>
    <w:rsid w:val="00C56631"/>
    <w:rsid w:val="00C56A9B"/>
    <w:rsid w:val="00C6018F"/>
    <w:rsid w:val="00C604D9"/>
    <w:rsid w:val="00C60C16"/>
    <w:rsid w:val="00C610FD"/>
    <w:rsid w:val="00C613E6"/>
    <w:rsid w:val="00C61BC1"/>
    <w:rsid w:val="00C61C41"/>
    <w:rsid w:val="00C6290F"/>
    <w:rsid w:val="00C633B1"/>
    <w:rsid w:val="00C6355B"/>
    <w:rsid w:val="00C63735"/>
    <w:rsid w:val="00C63C1A"/>
    <w:rsid w:val="00C63F3B"/>
    <w:rsid w:val="00C64816"/>
    <w:rsid w:val="00C65599"/>
    <w:rsid w:val="00C6658D"/>
    <w:rsid w:val="00C66772"/>
    <w:rsid w:val="00C672D7"/>
    <w:rsid w:val="00C673DC"/>
    <w:rsid w:val="00C67440"/>
    <w:rsid w:val="00C67668"/>
    <w:rsid w:val="00C67B92"/>
    <w:rsid w:val="00C709D4"/>
    <w:rsid w:val="00C716CA"/>
    <w:rsid w:val="00C72765"/>
    <w:rsid w:val="00C727DB"/>
    <w:rsid w:val="00C7324F"/>
    <w:rsid w:val="00C73295"/>
    <w:rsid w:val="00C73371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C8A"/>
    <w:rsid w:val="00C82FD1"/>
    <w:rsid w:val="00C83013"/>
    <w:rsid w:val="00C83046"/>
    <w:rsid w:val="00C83E58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1E6"/>
    <w:rsid w:val="00CA4571"/>
    <w:rsid w:val="00CA50A6"/>
    <w:rsid w:val="00CA5422"/>
    <w:rsid w:val="00CA5A8D"/>
    <w:rsid w:val="00CA7256"/>
    <w:rsid w:val="00CA7E34"/>
    <w:rsid w:val="00CB06EA"/>
    <w:rsid w:val="00CB0753"/>
    <w:rsid w:val="00CB0880"/>
    <w:rsid w:val="00CB0954"/>
    <w:rsid w:val="00CB119D"/>
    <w:rsid w:val="00CB11E0"/>
    <w:rsid w:val="00CB185E"/>
    <w:rsid w:val="00CB307E"/>
    <w:rsid w:val="00CB33D7"/>
    <w:rsid w:val="00CB3714"/>
    <w:rsid w:val="00CB43B9"/>
    <w:rsid w:val="00CB4678"/>
    <w:rsid w:val="00CB4B4A"/>
    <w:rsid w:val="00CB4DE2"/>
    <w:rsid w:val="00CB5B31"/>
    <w:rsid w:val="00CB6CDC"/>
    <w:rsid w:val="00CB6DC2"/>
    <w:rsid w:val="00CB6DD4"/>
    <w:rsid w:val="00CB6E7E"/>
    <w:rsid w:val="00CB6F90"/>
    <w:rsid w:val="00CC004A"/>
    <w:rsid w:val="00CC1B29"/>
    <w:rsid w:val="00CC1CE5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90C"/>
    <w:rsid w:val="00CC6C6E"/>
    <w:rsid w:val="00CC6FB9"/>
    <w:rsid w:val="00CC761A"/>
    <w:rsid w:val="00CC76E6"/>
    <w:rsid w:val="00CC7ED4"/>
    <w:rsid w:val="00CC7FD1"/>
    <w:rsid w:val="00CC7FFB"/>
    <w:rsid w:val="00CD019B"/>
    <w:rsid w:val="00CD01E6"/>
    <w:rsid w:val="00CD05C8"/>
    <w:rsid w:val="00CD06F2"/>
    <w:rsid w:val="00CD0E6C"/>
    <w:rsid w:val="00CD1A25"/>
    <w:rsid w:val="00CD1A92"/>
    <w:rsid w:val="00CD1E3E"/>
    <w:rsid w:val="00CD1F55"/>
    <w:rsid w:val="00CD53C9"/>
    <w:rsid w:val="00CD694A"/>
    <w:rsid w:val="00CD69CD"/>
    <w:rsid w:val="00CD6ED2"/>
    <w:rsid w:val="00CD73A7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0D8E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64B7"/>
    <w:rsid w:val="00CF7357"/>
    <w:rsid w:val="00CF7811"/>
    <w:rsid w:val="00CF7C57"/>
    <w:rsid w:val="00CF7D1E"/>
    <w:rsid w:val="00D00414"/>
    <w:rsid w:val="00D00451"/>
    <w:rsid w:val="00D0140B"/>
    <w:rsid w:val="00D0153D"/>
    <w:rsid w:val="00D020D2"/>
    <w:rsid w:val="00D028DF"/>
    <w:rsid w:val="00D0291E"/>
    <w:rsid w:val="00D02A8E"/>
    <w:rsid w:val="00D033CA"/>
    <w:rsid w:val="00D03C15"/>
    <w:rsid w:val="00D03DEE"/>
    <w:rsid w:val="00D045B1"/>
    <w:rsid w:val="00D051A3"/>
    <w:rsid w:val="00D05463"/>
    <w:rsid w:val="00D0592B"/>
    <w:rsid w:val="00D06130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2EA6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6FD3"/>
    <w:rsid w:val="00D17D34"/>
    <w:rsid w:val="00D206CE"/>
    <w:rsid w:val="00D20A32"/>
    <w:rsid w:val="00D20F76"/>
    <w:rsid w:val="00D2143C"/>
    <w:rsid w:val="00D22009"/>
    <w:rsid w:val="00D22CDC"/>
    <w:rsid w:val="00D233A3"/>
    <w:rsid w:val="00D2389D"/>
    <w:rsid w:val="00D23A42"/>
    <w:rsid w:val="00D2406A"/>
    <w:rsid w:val="00D2451C"/>
    <w:rsid w:val="00D24B5B"/>
    <w:rsid w:val="00D25335"/>
    <w:rsid w:val="00D25C6F"/>
    <w:rsid w:val="00D2660D"/>
    <w:rsid w:val="00D26662"/>
    <w:rsid w:val="00D27B86"/>
    <w:rsid w:val="00D27DEC"/>
    <w:rsid w:val="00D3018A"/>
    <w:rsid w:val="00D302D5"/>
    <w:rsid w:val="00D306D4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6D2"/>
    <w:rsid w:val="00D458D1"/>
    <w:rsid w:val="00D45CC1"/>
    <w:rsid w:val="00D46C93"/>
    <w:rsid w:val="00D47B5E"/>
    <w:rsid w:val="00D500FB"/>
    <w:rsid w:val="00D5023D"/>
    <w:rsid w:val="00D504D2"/>
    <w:rsid w:val="00D507C5"/>
    <w:rsid w:val="00D513AD"/>
    <w:rsid w:val="00D5194A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A49"/>
    <w:rsid w:val="00D60117"/>
    <w:rsid w:val="00D608D2"/>
    <w:rsid w:val="00D60DA5"/>
    <w:rsid w:val="00D613F6"/>
    <w:rsid w:val="00D61847"/>
    <w:rsid w:val="00D61CFF"/>
    <w:rsid w:val="00D61DC2"/>
    <w:rsid w:val="00D61E64"/>
    <w:rsid w:val="00D61E6A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4E9"/>
    <w:rsid w:val="00D75637"/>
    <w:rsid w:val="00D75A53"/>
    <w:rsid w:val="00D760A8"/>
    <w:rsid w:val="00D76CB8"/>
    <w:rsid w:val="00D76E28"/>
    <w:rsid w:val="00D775A4"/>
    <w:rsid w:val="00D77A26"/>
    <w:rsid w:val="00D80136"/>
    <w:rsid w:val="00D80C65"/>
    <w:rsid w:val="00D816BE"/>
    <w:rsid w:val="00D82813"/>
    <w:rsid w:val="00D8342A"/>
    <w:rsid w:val="00D844B2"/>
    <w:rsid w:val="00D8495E"/>
    <w:rsid w:val="00D850C7"/>
    <w:rsid w:val="00D85B8A"/>
    <w:rsid w:val="00D86938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126"/>
    <w:rsid w:val="00DA05AE"/>
    <w:rsid w:val="00DA1222"/>
    <w:rsid w:val="00DA159C"/>
    <w:rsid w:val="00DA2C1E"/>
    <w:rsid w:val="00DA32E6"/>
    <w:rsid w:val="00DA32F7"/>
    <w:rsid w:val="00DA3F28"/>
    <w:rsid w:val="00DA4921"/>
    <w:rsid w:val="00DA4C0D"/>
    <w:rsid w:val="00DA4E30"/>
    <w:rsid w:val="00DA5372"/>
    <w:rsid w:val="00DA598F"/>
    <w:rsid w:val="00DA6E41"/>
    <w:rsid w:val="00DA7080"/>
    <w:rsid w:val="00DA7113"/>
    <w:rsid w:val="00DA77E7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564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2AC"/>
    <w:rsid w:val="00DD13C4"/>
    <w:rsid w:val="00DD17B8"/>
    <w:rsid w:val="00DD32E4"/>
    <w:rsid w:val="00DD350D"/>
    <w:rsid w:val="00DD383E"/>
    <w:rsid w:val="00DD3B19"/>
    <w:rsid w:val="00DD3EB8"/>
    <w:rsid w:val="00DD3F87"/>
    <w:rsid w:val="00DD4216"/>
    <w:rsid w:val="00DD4269"/>
    <w:rsid w:val="00DD4966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60B4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4855"/>
    <w:rsid w:val="00DF503E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5C6E"/>
    <w:rsid w:val="00E06562"/>
    <w:rsid w:val="00E065F4"/>
    <w:rsid w:val="00E067A5"/>
    <w:rsid w:val="00E076A7"/>
    <w:rsid w:val="00E10018"/>
    <w:rsid w:val="00E102A8"/>
    <w:rsid w:val="00E108FF"/>
    <w:rsid w:val="00E10F6B"/>
    <w:rsid w:val="00E115EF"/>
    <w:rsid w:val="00E117A9"/>
    <w:rsid w:val="00E119DC"/>
    <w:rsid w:val="00E11FE0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4523"/>
    <w:rsid w:val="00E454D5"/>
    <w:rsid w:val="00E4572C"/>
    <w:rsid w:val="00E47690"/>
    <w:rsid w:val="00E47935"/>
    <w:rsid w:val="00E479A3"/>
    <w:rsid w:val="00E47DA6"/>
    <w:rsid w:val="00E47EEB"/>
    <w:rsid w:val="00E5080D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B3B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96C"/>
    <w:rsid w:val="00E72BD8"/>
    <w:rsid w:val="00E735F9"/>
    <w:rsid w:val="00E7382B"/>
    <w:rsid w:val="00E73953"/>
    <w:rsid w:val="00E73AA2"/>
    <w:rsid w:val="00E750B1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295D"/>
    <w:rsid w:val="00E836AC"/>
    <w:rsid w:val="00E83CEA"/>
    <w:rsid w:val="00E84310"/>
    <w:rsid w:val="00E855A7"/>
    <w:rsid w:val="00E85969"/>
    <w:rsid w:val="00E85C54"/>
    <w:rsid w:val="00E867B5"/>
    <w:rsid w:val="00E86828"/>
    <w:rsid w:val="00E86925"/>
    <w:rsid w:val="00E87423"/>
    <w:rsid w:val="00E87CD9"/>
    <w:rsid w:val="00E9015D"/>
    <w:rsid w:val="00E901C9"/>
    <w:rsid w:val="00E90534"/>
    <w:rsid w:val="00E91C6C"/>
    <w:rsid w:val="00E922A3"/>
    <w:rsid w:val="00E93516"/>
    <w:rsid w:val="00E93D31"/>
    <w:rsid w:val="00E94709"/>
    <w:rsid w:val="00E951F8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7AD"/>
    <w:rsid w:val="00EA2BF4"/>
    <w:rsid w:val="00EA2CA4"/>
    <w:rsid w:val="00EA2F27"/>
    <w:rsid w:val="00EA30FC"/>
    <w:rsid w:val="00EA392B"/>
    <w:rsid w:val="00EA434B"/>
    <w:rsid w:val="00EA46B6"/>
    <w:rsid w:val="00EA4ACF"/>
    <w:rsid w:val="00EA5DE8"/>
    <w:rsid w:val="00EA685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2D4A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C46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2C7"/>
    <w:rsid w:val="00EC586C"/>
    <w:rsid w:val="00EC7950"/>
    <w:rsid w:val="00EC7C1B"/>
    <w:rsid w:val="00ED00C2"/>
    <w:rsid w:val="00ED0187"/>
    <w:rsid w:val="00ED05C1"/>
    <w:rsid w:val="00ED05CE"/>
    <w:rsid w:val="00ED17A9"/>
    <w:rsid w:val="00ED20B5"/>
    <w:rsid w:val="00ED33AC"/>
    <w:rsid w:val="00ED4EF3"/>
    <w:rsid w:val="00ED58D4"/>
    <w:rsid w:val="00ED5D30"/>
    <w:rsid w:val="00ED62CE"/>
    <w:rsid w:val="00ED7AA1"/>
    <w:rsid w:val="00ED7F08"/>
    <w:rsid w:val="00EE0580"/>
    <w:rsid w:val="00EE0966"/>
    <w:rsid w:val="00EE0FA6"/>
    <w:rsid w:val="00EE1449"/>
    <w:rsid w:val="00EE17C5"/>
    <w:rsid w:val="00EE1A15"/>
    <w:rsid w:val="00EE21FF"/>
    <w:rsid w:val="00EE25C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852"/>
    <w:rsid w:val="00EF4E18"/>
    <w:rsid w:val="00EF5453"/>
    <w:rsid w:val="00EF61B2"/>
    <w:rsid w:val="00EF63F4"/>
    <w:rsid w:val="00EF74E7"/>
    <w:rsid w:val="00EF7639"/>
    <w:rsid w:val="00EF7EF4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170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08B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2A52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8B1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3BB6"/>
    <w:rsid w:val="00F340F4"/>
    <w:rsid w:val="00F34406"/>
    <w:rsid w:val="00F34408"/>
    <w:rsid w:val="00F34E08"/>
    <w:rsid w:val="00F34F1E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5849"/>
    <w:rsid w:val="00F475D5"/>
    <w:rsid w:val="00F476A5"/>
    <w:rsid w:val="00F47A89"/>
    <w:rsid w:val="00F503BF"/>
    <w:rsid w:val="00F50698"/>
    <w:rsid w:val="00F50B3F"/>
    <w:rsid w:val="00F50F2A"/>
    <w:rsid w:val="00F513AA"/>
    <w:rsid w:val="00F514F5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6C27"/>
    <w:rsid w:val="00F67259"/>
    <w:rsid w:val="00F67AA6"/>
    <w:rsid w:val="00F67B81"/>
    <w:rsid w:val="00F67F74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77610"/>
    <w:rsid w:val="00F80276"/>
    <w:rsid w:val="00F807F6"/>
    <w:rsid w:val="00F80B2F"/>
    <w:rsid w:val="00F80DBD"/>
    <w:rsid w:val="00F81236"/>
    <w:rsid w:val="00F812DD"/>
    <w:rsid w:val="00F824CF"/>
    <w:rsid w:val="00F82722"/>
    <w:rsid w:val="00F82DDE"/>
    <w:rsid w:val="00F834DD"/>
    <w:rsid w:val="00F8379F"/>
    <w:rsid w:val="00F83882"/>
    <w:rsid w:val="00F83E08"/>
    <w:rsid w:val="00F83E8C"/>
    <w:rsid w:val="00F83EE0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87EA2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43CA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0101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C8A"/>
    <w:rsid w:val="00FB71AD"/>
    <w:rsid w:val="00FB7E5A"/>
    <w:rsid w:val="00FB7F73"/>
    <w:rsid w:val="00FC04FE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56C1"/>
    <w:rsid w:val="00FE61D8"/>
    <w:rsid w:val="00FE729A"/>
    <w:rsid w:val="00FE7A7B"/>
    <w:rsid w:val="00FE7D17"/>
    <w:rsid w:val="00FE7D91"/>
    <w:rsid w:val="00FF0524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68CC"/>
    <w:rsid w:val="00FF7509"/>
    <w:rsid w:val="00FF7750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paragraph" w:customStyle="1" w:styleId="Note-Boxed">
    <w:name w:val="Note - Boxed"/>
    <w:basedOn w:val="Normal"/>
    <w:next w:val="BodyText"/>
    <w:rsid w:val="003239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2">
    <w:name w:val="编号2"/>
    <w:basedOn w:val="Normal"/>
    <w:rsid w:val="009D69DE"/>
    <w:pPr>
      <w:numPr>
        <w:numId w:val="6"/>
      </w:numPr>
      <w:tabs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5"/>
      </w:numPr>
      <w:tabs>
        <w:tab w:val="num" w:pos="1600"/>
      </w:tabs>
      <w:ind w:left="1543"/>
    </w:pPr>
  </w:style>
  <w:style w:type="character" w:customStyle="1" w:styleId="a0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FirstChange">
    <w:name w:val="First Change"/>
    <w:basedOn w:val="Normal"/>
    <w:rsid w:val="00323929"/>
    <w:pPr>
      <w:jc w:val="center"/>
    </w:pPr>
    <w:rPr>
      <w:rFonts w:eastAsia="Times New Roman"/>
      <w:noProof/>
      <w:color w:val="FF0000"/>
    </w:r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1">
    <w:name w:val="样式 图表标题 + (中文) 宋体"/>
    <w:basedOn w:val="a2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3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2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4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qFormat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qFormat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qFormat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qFormat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ED20B5"/>
    <w:pPr>
      <w:numPr>
        <w:numId w:val="8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Heading3Char">
    <w:name w:val="Heading 3 Char"/>
    <w:aliases w:val="Underrubrik2 Char,H3 Char,h3 Char,no break Char"/>
    <w:link w:val="Heading3"/>
    <w:qFormat/>
    <w:rsid w:val="00510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10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510D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10D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10D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0D9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10D9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0D9C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Heading1"/>
    <w:next w:val="Normal"/>
    <w:rsid w:val="00510D9C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ja-JP"/>
    </w:rPr>
  </w:style>
  <w:style w:type="paragraph" w:customStyle="1" w:styleId="B3">
    <w:name w:val="B3"/>
    <w:basedOn w:val="List3"/>
    <w:link w:val="B3Char2"/>
    <w:qFormat/>
    <w:rsid w:val="00510D9C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510D9C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510D9C"/>
    <w:rPr>
      <w:rFonts w:eastAsia="SimSun"/>
      <w:lang w:val="en-GB" w:eastAsia="en-US"/>
    </w:rPr>
  </w:style>
  <w:style w:type="paragraph" w:styleId="ListNumber2">
    <w:name w:val="List Number 2"/>
    <w:basedOn w:val="ListNumber"/>
    <w:rsid w:val="00510D9C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510D9C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510D9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510D9C"/>
    <w:pPr>
      <w:ind w:left="1135"/>
    </w:pPr>
  </w:style>
  <w:style w:type="paragraph" w:styleId="ListBullet5">
    <w:name w:val="List Bullet 5"/>
    <w:basedOn w:val="ListBullet4"/>
    <w:rsid w:val="00510D9C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10D9C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0D9C"/>
    <w:rPr>
      <w:rFonts w:eastAsia="Times New Roman"/>
    </w:rPr>
  </w:style>
  <w:style w:type="paragraph" w:customStyle="1" w:styleId="B7">
    <w:name w:val="B7"/>
    <w:basedOn w:val="B6"/>
    <w:link w:val="B7Char"/>
    <w:qFormat/>
    <w:rsid w:val="00510D9C"/>
    <w:pPr>
      <w:ind w:left="2269"/>
    </w:pPr>
  </w:style>
  <w:style w:type="character" w:customStyle="1" w:styleId="B7Char">
    <w:name w:val="B7 Char"/>
    <w:link w:val="B7"/>
    <w:qFormat/>
    <w:rsid w:val="00510D9C"/>
    <w:rPr>
      <w:rFonts w:eastAsia="Times New Roman"/>
    </w:rPr>
  </w:style>
  <w:style w:type="paragraph" w:customStyle="1" w:styleId="B8">
    <w:name w:val="B8"/>
    <w:basedOn w:val="B7"/>
    <w:qFormat/>
    <w:rsid w:val="00510D9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10D9C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510D9C"/>
    <w:pPr>
      <w:ind w:left="2836"/>
    </w:pPr>
  </w:style>
  <w:style w:type="paragraph" w:customStyle="1" w:styleId="B10">
    <w:name w:val="B10"/>
    <w:basedOn w:val="B5"/>
    <w:link w:val="B10Char"/>
    <w:qFormat/>
    <w:rsid w:val="00510D9C"/>
    <w:pPr>
      <w:overflowPunct w:val="0"/>
      <w:autoSpaceDE w:val="0"/>
      <w:autoSpaceDN w:val="0"/>
      <w:adjustRightInd w:val="0"/>
      <w:ind w:left="3119" w:hanging="284"/>
      <w:textAlignment w:val="baseline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510D9C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510D9C"/>
    <w:rPr>
      <w:rFonts w:eastAsia="SimSu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D9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D9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10D9C"/>
    <w:rPr>
      <w:rFonts w:eastAsia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0D9C"/>
    <w:rPr>
      <w:rFonts w:eastAsia="SimSun"/>
      <w:b/>
      <w:bCs/>
      <w:lang w:val="en-GB" w:eastAsia="en-US"/>
    </w:rPr>
  </w:style>
  <w:style w:type="character" w:customStyle="1" w:styleId="B3Char">
    <w:name w:val="B3 Char"/>
    <w:rsid w:val="00510D9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10D9C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10D9C"/>
    <w:rPr>
      <w:i/>
      <w:iCs/>
    </w:rPr>
  </w:style>
  <w:style w:type="character" w:customStyle="1" w:styleId="normaltextrun">
    <w:name w:val="normaltextrun"/>
    <w:basedOn w:val="DefaultParagraphFont"/>
    <w:rsid w:val="00510D9C"/>
  </w:style>
  <w:style w:type="character" w:customStyle="1" w:styleId="CharChar3">
    <w:name w:val="Char Char3"/>
    <w:rsid w:val="00510D9C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10D9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10D9C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510D9C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Masato Kitazoe</cp:lastModifiedBy>
  <cp:revision>2</cp:revision>
  <cp:lastPrinted>2009-04-22T00:01:00Z</cp:lastPrinted>
  <dcterms:created xsi:type="dcterms:W3CDTF">2022-08-10T04:07:00Z</dcterms:created>
  <dcterms:modified xsi:type="dcterms:W3CDTF">2022-08-10T04:07:00Z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