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2C376037"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w:t>
      </w:r>
      <w:r w:rsidR="00395E10">
        <w:rPr>
          <w:rFonts w:ascii="Arial" w:eastAsia="MS Mincho" w:hAnsi="Arial"/>
          <w:b/>
          <w:sz w:val="24"/>
          <w:szCs w:val="24"/>
          <w:lang w:eastAsia="x-none"/>
        </w:rPr>
        <w:t>9</w:t>
      </w:r>
      <w:r w:rsidR="000862F0">
        <w:rPr>
          <w:rFonts w:ascii="Arial" w:eastAsia="MS Mincho" w:hAnsi="Arial"/>
          <w:b/>
          <w:sz w:val="24"/>
          <w:szCs w:val="24"/>
          <w:lang w:eastAsia="x-none"/>
        </w:rPr>
        <w:t>-e</w:t>
      </w:r>
      <w:r w:rsidR="00733538">
        <w:rPr>
          <w:rFonts w:ascii="Arial" w:eastAsia="MS Mincho" w:hAnsi="Arial"/>
          <w:b/>
          <w:sz w:val="24"/>
          <w:szCs w:val="24"/>
          <w:lang w:eastAsia="x-none"/>
        </w:rPr>
        <w:tab/>
        <w:t>R2-2</w:t>
      </w:r>
      <w:r w:rsidR="008F13D7">
        <w:rPr>
          <w:rFonts w:ascii="Arial" w:eastAsia="MS Mincho" w:hAnsi="Arial"/>
          <w:b/>
          <w:sz w:val="24"/>
          <w:szCs w:val="24"/>
          <w:lang w:eastAsia="x-none"/>
        </w:rPr>
        <w:t>2</w:t>
      </w:r>
      <w:r w:rsidR="00F55D81">
        <w:rPr>
          <w:rFonts w:ascii="Arial" w:eastAsia="MS Mincho" w:hAnsi="Arial"/>
          <w:b/>
          <w:sz w:val="24"/>
          <w:szCs w:val="24"/>
          <w:lang w:eastAsia="x-none"/>
        </w:rPr>
        <w:t>07286</w:t>
      </w:r>
    </w:p>
    <w:p w14:paraId="7791F180" w14:textId="075C884B"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BB499E">
        <w:rPr>
          <w:rFonts w:ascii="Arial" w:eastAsia="MS Mincho" w:hAnsi="Arial"/>
          <w:b/>
          <w:sz w:val="24"/>
          <w:szCs w:val="24"/>
          <w:lang w:eastAsia="x-none"/>
        </w:rPr>
        <w:t>17</w:t>
      </w:r>
      <w:r w:rsidR="00BF7401">
        <w:rPr>
          <w:rFonts w:ascii="Arial" w:eastAsia="MS Mincho" w:hAnsi="Arial"/>
          <w:b/>
          <w:sz w:val="24"/>
          <w:szCs w:val="24"/>
          <w:lang w:eastAsia="x-none"/>
        </w:rPr>
        <w:t>-</w:t>
      </w:r>
      <w:r w:rsidR="00BB499E">
        <w:rPr>
          <w:rFonts w:ascii="Arial" w:eastAsia="MS Mincho" w:hAnsi="Arial"/>
          <w:b/>
          <w:sz w:val="24"/>
          <w:szCs w:val="24"/>
          <w:lang w:eastAsia="x-none"/>
        </w:rPr>
        <w:t>26</w:t>
      </w:r>
      <w:r w:rsidRPr="00A32E79">
        <w:rPr>
          <w:rFonts w:ascii="Arial" w:eastAsia="MS Mincho" w:hAnsi="Arial"/>
          <w:b/>
          <w:sz w:val="24"/>
          <w:szCs w:val="24"/>
          <w:lang w:eastAsia="x-none"/>
        </w:rPr>
        <w:t xml:space="preserve"> </w:t>
      </w:r>
      <w:r w:rsidR="00395E10">
        <w:rPr>
          <w:rFonts w:ascii="Arial" w:eastAsia="MS Mincho" w:hAnsi="Arial"/>
          <w:b/>
          <w:sz w:val="24"/>
          <w:szCs w:val="24"/>
          <w:lang w:eastAsia="x-none"/>
        </w:rPr>
        <w:t>August</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3CF20BF3"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F95310">
        <w:rPr>
          <w:rFonts w:ascii="Arial" w:eastAsia="PMingLiU" w:hAnsi="Arial" w:cs="Arial"/>
          <w:b/>
          <w:sz w:val="24"/>
          <w:szCs w:val="24"/>
          <w:lang w:eastAsia="zh-CN"/>
        </w:rPr>
        <w:t>8.2.2</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77A8F440"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E14FEF">
        <w:rPr>
          <w:rFonts w:ascii="Arial" w:eastAsia="PMingLiU" w:hAnsi="Arial" w:cs="Arial"/>
          <w:b/>
          <w:sz w:val="24"/>
          <w:szCs w:val="24"/>
          <w:lang w:eastAsia="zh-CN"/>
        </w:rPr>
        <w:t>Principles for sidelink positioning</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74120639" w14:textId="57078A77" w:rsidR="00D74E5B" w:rsidRDefault="00395E10"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This document </w:t>
      </w:r>
      <w:r w:rsidR="00F95310">
        <w:rPr>
          <w:rFonts w:ascii="Calibri" w:eastAsia="PMingLiU" w:hAnsi="Calibri"/>
          <w:sz w:val="22"/>
          <w:szCs w:val="22"/>
          <w:lang w:eastAsia="zh-TW"/>
        </w:rPr>
        <w:t>addresses some basic principles for the Rel-18 sidelink positioning objective</w:t>
      </w:r>
      <w:r w:rsidR="00655273">
        <w:rPr>
          <w:rFonts w:ascii="Calibri" w:eastAsia="PMingLiU" w:hAnsi="Calibri"/>
          <w:sz w:val="22"/>
          <w:szCs w:val="22"/>
          <w:lang w:eastAsia="zh-TW"/>
        </w:rPr>
        <w:t>.</w:t>
      </w:r>
    </w:p>
    <w:p w14:paraId="5757E094" w14:textId="2A440432" w:rsidR="00FC55C9" w:rsidRPr="00675438" w:rsidRDefault="00FC55C9" w:rsidP="002018B9">
      <w:pPr>
        <w:overflowPunct/>
        <w:autoSpaceDE/>
        <w:autoSpaceDN/>
        <w:adjustRightInd/>
        <w:spacing w:after="240"/>
        <w:textAlignment w:val="auto"/>
      </w:pPr>
      <w:r>
        <w:rPr>
          <w:rFonts w:ascii="Calibri" w:eastAsia="PMingLiU" w:hAnsi="Calibri"/>
          <w:sz w:val="22"/>
          <w:szCs w:val="22"/>
          <w:lang w:eastAsia="zh-TW"/>
        </w:rPr>
        <w:t>Several of the proposals made in this document depend on confirmation from RAN1 or SA2.  In the interests of progressing the work item, we consider that it would be useful for RAN2 to take initial assumptions on these proposals and adapt to ongoing information from those groups.</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78A5D5DE" w14:textId="3940D3D3" w:rsidR="000B5654" w:rsidRDefault="00F06CE7" w:rsidP="00F06CE7">
      <w:pPr>
        <w:pStyle w:val="Heading2"/>
        <w:rPr>
          <w:rFonts w:eastAsia="PMingLiU"/>
          <w:lang w:eastAsia="zh-TW"/>
        </w:rPr>
      </w:pPr>
      <w:r>
        <w:rPr>
          <w:rFonts w:eastAsia="PMingLiU"/>
          <w:lang w:eastAsia="zh-TW"/>
        </w:rPr>
        <w:t>2.1</w:t>
      </w:r>
      <w:r>
        <w:rPr>
          <w:rFonts w:eastAsia="PMingLiU"/>
          <w:lang w:eastAsia="zh-TW"/>
        </w:rPr>
        <w:tab/>
      </w:r>
      <w:r w:rsidR="00AA6222">
        <w:rPr>
          <w:rFonts w:eastAsia="PMingLiU"/>
          <w:lang w:eastAsia="zh-TW"/>
        </w:rPr>
        <w:t>UE roles</w:t>
      </w:r>
      <w:r w:rsidR="00E22696">
        <w:rPr>
          <w:rFonts w:eastAsia="PMingLiU"/>
          <w:lang w:eastAsia="zh-TW"/>
        </w:rPr>
        <w:t xml:space="preserve"> and terminology</w:t>
      </w:r>
    </w:p>
    <w:p w14:paraId="5805F4D0" w14:textId="2412D911" w:rsidR="000B5654" w:rsidRDefault="00AA6222"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Discussion in RAN1 </w:t>
      </w:r>
      <w:r w:rsidR="00467BB8">
        <w:rPr>
          <w:rFonts w:ascii="Calibri" w:eastAsia="PMingLiU" w:hAnsi="Calibri"/>
          <w:sz w:val="22"/>
          <w:szCs w:val="22"/>
          <w:lang w:eastAsia="zh-TW"/>
        </w:rPr>
        <w:t xml:space="preserve">as reported in [1] </w:t>
      </w:r>
      <w:r>
        <w:rPr>
          <w:rFonts w:ascii="Calibri" w:eastAsia="PMingLiU" w:hAnsi="Calibri"/>
          <w:sz w:val="22"/>
          <w:szCs w:val="22"/>
          <w:lang w:eastAsia="zh-TW"/>
        </w:rPr>
        <w:t>has converged on the concept of a “target UE” and a group of “anchor UEs”, where the target UE is the UE being positioned (equivalent to the target device in LPP) and the anchor UEs are sources and/or recipients of SL-PRS transmissions (similar to the role of the gNB in Uu positioning).</w:t>
      </w:r>
    </w:p>
    <w:p w14:paraId="2661DDD6" w14:textId="77777777" w:rsidR="00752077" w:rsidRDefault="00467BB8"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On the other hand, SA2 have introduced a </w:t>
      </w:r>
      <w:r w:rsidR="00CD2C96">
        <w:rPr>
          <w:rFonts w:ascii="Calibri" w:eastAsia="PMingLiU" w:hAnsi="Calibri"/>
          <w:sz w:val="22"/>
          <w:szCs w:val="22"/>
          <w:lang w:eastAsia="zh-TW"/>
        </w:rPr>
        <w:t>set</w:t>
      </w:r>
      <w:r>
        <w:rPr>
          <w:rFonts w:ascii="Calibri" w:eastAsia="PMingLiU" w:hAnsi="Calibri"/>
          <w:sz w:val="22"/>
          <w:szCs w:val="22"/>
          <w:lang w:eastAsia="zh-TW"/>
        </w:rPr>
        <w:t xml:space="preserve"> of concepts in [2] whose definitions overlap with, but are not always identical to, the RAN1 terms</w:t>
      </w:r>
      <w:r w:rsidR="00752077">
        <w:rPr>
          <w:rFonts w:ascii="Calibri" w:eastAsia="PMingLiU" w:hAnsi="Calibri"/>
          <w:sz w:val="22"/>
          <w:szCs w:val="22"/>
          <w:lang w:eastAsia="zh-TW"/>
        </w:rPr>
        <w:t>:</w:t>
      </w:r>
    </w:p>
    <w:p w14:paraId="0EF9006D" w14:textId="77777777" w:rsidR="00752077" w:rsidRDefault="00467BB8" w:rsidP="00752077">
      <w:pPr>
        <w:pStyle w:val="ListParagraph"/>
        <w:numPr>
          <w:ilvl w:val="0"/>
          <w:numId w:val="25"/>
        </w:numPr>
        <w:spacing w:after="240"/>
        <w:rPr>
          <w:rFonts w:ascii="Calibri" w:eastAsia="PMingLiU" w:hAnsi="Calibri"/>
          <w:sz w:val="22"/>
          <w:szCs w:val="22"/>
          <w:lang w:eastAsia="zh-TW"/>
        </w:rPr>
      </w:pPr>
      <w:r w:rsidRPr="00752077">
        <w:rPr>
          <w:rFonts w:ascii="Calibri" w:eastAsia="PMingLiU" w:hAnsi="Calibri"/>
          <w:sz w:val="22"/>
          <w:szCs w:val="22"/>
          <w:lang w:eastAsia="zh-TW"/>
        </w:rPr>
        <w:t>The concept of a “target UE” is the same</w:t>
      </w:r>
      <w:r w:rsidR="00752077">
        <w:rPr>
          <w:rFonts w:ascii="Calibri" w:eastAsia="PMingLiU" w:hAnsi="Calibri"/>
          <w:sz w:val="22"/>
          <w:szCs w:val="22"/>
          <w:lang w:eastAsia="zh-TW"/>
        </w:rPr>
        <w:t>.</w:t>
      </w:r>
    </w:p>
    <w:p w14:paraId="4ECD98F9" w14:textId="77777777" w:rsidR="00752077" w:rsidRDefault="00467BB8" w:rsidP="00752077">
      <w:pPr>
        <w:pStyle w:val="ListParagraph"/>
        <w:numPr>
          <w:ilvl w:val="0"/>
          <w:numId w:val="25"/>
        </w:numPr>
        <w:spacing w:after="240"/>
        <w:rPr>
          <w:rFonts w:ascii="Calibri" w:eastAsia="PMingLiU" w:hAnsi="Calibri"/>
          <w:sz w:val="22"/>
          <w:szCs w:val="22"/>
          <w:lang w:eastAsia="zh-TW"/>
        </w:rPr>
      </w:pPr>
      <w:r w:rsidRPr="00752077">
        <w:rPr>
          <w:rFonts w:ascii="Calibri" w:eastAsia="PMingLiU" w:hAnsi="Calibri"/>
          <w:sz w:val="22"/>
          <w:szCs w:val="22"/>
          <w:lang w:eastAsia="zh-TW"/>
        </w:rPr>
        <w:t>SA2 have no “anchor UE” terminology</w:t>
      </w:r>
      <w:r w:rsidR="00752077">
        <w:rPr>
          <w:rFonts w:ascii="Calibri" w:eastAsia="PMingLiU" w:hAnsi="Calibri"/>
          <w:sz w:val="22"/>
          <w:szCs w:val="22"/>
          <w:lang w:eastAsia="zh-TW"/>
        </w:rPr>
        <w:t>.</w:t>
      </w:r>
    </w:p>
    <w:p w14:paraId="2A3B2687" w14:textId="77777777" w:rsidR="00752077" w:rsidRDefault="00752077" w:rsidP="00752077">
      <w:pPr>
        <w:pStyle w:val="ListParagraph"/>
        <w:numPr>
          <w:ilvl w:val="0"/>
          <w:numId w:val="25"/>
        </w:numPr>
        <w:spacing w:after="240"/>
        <w:rPr>
          <w:rFonts w:ascii="Calibri" w:eastAsia="PMingLiU" w:hAnsi="Calibri"/>
          <w:sz w:val="22"/>
          <w:szCs w:val="22"/>
          <w:lang w:eastAsia="zh-TW"/>
        </w:rPr>
      </w:pPr>
      <w:r>
        <w:rPr>
          <w:rFonts w:ascii="Calibri" w:eastAsia="PMingLiU" w:hAnsi="Calibri"/>
          <w:sz w:val="22"/>
          <w:szCs w:val="22"/>
          <w:lang w:eastAsia="zh-TW"/>
        </w:rPr>
        <w:t>I</w:t>
      </w:r>
      <w:r w:rsidR="00467BB8" w:rsidRPr="00752077">
        <w:rPr>
          <w:rFonts w:ascii="Calibri" w:eastAsia="PMingLiU" w:hAnsi="Calibri"/>
          <w:sz w:val="22"/>
          <w:szCs w:val="22"/>
          <w:lang w:eastAsia="zh-TW"/>
        </w:rPr>
        <w:t>n various proposed solutions</w:t>
      </w:r>
      <w:r>
        <w:rPr>
          <w:rFonts w:ascii="Calibri" w:eastAsia="PMingLiU" w:hAnsi="Calibri"/>
          <w:sz w:val="22"/>
          <w:szCs w:val="22"/>
          <w:lang w:eastAsia="zh-TW"/>
        </w:rPr>
        <w:t>, SA2</w:t>
      </w:r>
      <w:r w:rsidR="00467BB8" w:rsidRPr="00752077">
        <w:rPr>
          <w:rFonts w:ascii="Calibri" w:eastAsia="PMingLiU" w:hAnsi="Calibri"/>
          <w:sz w:val="22"/>
          <w:szCs w:val="22"/>
          <w:lang w:eastAsia="zh-TW"/>
        </w:rPr>
        <w:t xml:space="preserve"> have introduced </w:t>
      </w:r>
      <w:r>
        <w:rPr>
          <w:rFonts w:ascii="Calibri" w:eastAsia="PMingLiU" w:hAnsi="Calibri"/>
          <w:sz w:val="22"/>
          <w:szCs w:val="22"/>
          <w:lang w:eastAsia="zh-TW"/>
        </w:rPr>
        <w:t>additional UE roles:</w:t>
      </w:r>
    </w:p>
    <w:p w14:paraId="317CBACF" w14:textId="77777777" w:rsidR="00752077" w:rsidRDefault="00467BB8" w:rsidP="00752077">
      <w:pPr>
        <w:pStyle w:val="ListParagraph"/>
        <w:numPr>
          <w:ilvl w:val="1"/>
          <w:numId w:val="25"/>
        </w:numPr>
        <w:spacing w:after="240"/>
        <w:rPr>
          <w:rFonts w:ascii="Calibri" w:eastAsia="PMingLiU" w:hAnsi="Calibri"/>
          <w:sz w:val="22"/>
          <w:szCs w:val="22"/>
          <w:lang w:eastAsia="zh-TW"/>
        </w:rPr>
      </w:pPr>
      <w:r w:rsidRPr="00752077">
        <w:rPr>
          <w:rFonts w:ascii="Calibri" w:eastAsia="PMingLiU" w:hAnsi="Calibri"/>
          <w:sz w:val="22"/>
          <w:szCs w:val="22"/>
          <w:lang w:eastAsia="zh-TW"/>
        </w:rPr>
        <w:t>“reference UEs” (which determine a “reference plane and direction”)</w:t>
      </w:r>
      <w:r w:rsidR="00752077">
        <w:rPr>
          <w:rFonts w:ascii="Calibri" w:eastAsia="PMingLiU" w:hAnsi="Calibri"/>
          <w:sz w:val="22"/>
          <w:szCs w:val="22"/>
          <w:lang w:eastAsia="zh-TW"/>
        </w:rPr>
        <w:t>;</w:t>
      </w:r>
    </w:p>
    <w:p w14:paraId="6A627BDF" w14:textId="77777777" w:rsidR="00752077" w:rsidRDefault="00467BB8" w:rsidP="00752077">
      <w:pPr>
        <w:pStyle w:val="ListParagraph"/>
        <w:numPr>
          <w:ilvl w:val="1"/>
          <w:numId w:val="25"/>
        </w:numPr>
        <w:spacing w:after="240"/>
        <w:rPr>
          <w:rFonts w:ascii="Calibri" w:eastAsia="PMingLiU" w:hAnsi="Calibri"/>
          <w:sz w:val="22"/>
          <w:szCs w:val="22"/>
          <w:lang w:eastAsia="zh-TW"/>
        </w:rPr>
      </w:pPr>
      <w:r w:rsidRPr="00752077">
        <w:rPr>
          <w:rFonts w:ascii="Calibri" w:eastAsia="PMingLiU" w:hAnsi="Calibri"/>
          <w:sz w:val="22"/>
          <w:szCs w:val="22"/>
          <w:lang w:eastAsia="zh-TW"/>
        </w:rPr>
        <w:t>“assistant UEs” (which provide “assistance” for ranging or sidelink positioning when direct ranging/sidelink positioning between a target UE and a reference UE cannot be supported)</w:t>
      </w:r>
      <w:r w:rsidR="00752077">
        <w:rPr>
          <w:rFonts w:ascii="Calibri" w:eastAsia="PMingLiU" w:hAnsi="Calibri"/>
          <w:sz w:val="22"/>
          <w:szCs w:val="22"/>
          <w:lang w:eastAsia="zh-TW"/>
        </w:rPr>
        <w:t>;</w:t>
      </w:r>
    </w:p>
    <w:p w14:paraId="2F8DD9DA" w14:textId="77777777" w:rsidR="00752077" w:rsidRDefault="00467BB8" w:rsidP="00752077">
      <w:pPr>
        <w:pStyle w:val="ListParagraph"/>
        <w:numPr>
          <w:ilvl w:val="1"/>
          <w:numId w:val="25"/>
        </w:numPr>
        <w:spacing w:after="240"/>
        <w:rPr>
          <w:rFonts w:ascii="Calibri" w:eastAsia="PMingLiU" w:hAnsi="Calibri"/>
          <w:sz w:val="22"/>
          <w:szCs w:val="22"/>
          <w:lang w:eastAsia="zh-TW"/>
        </w:rPr>
      </w:pPr>
      <w:r w:rsidRPr="00752077">
        <w:rPr>
          <w:rFonts w:ascii="Calibri" w:eastAsia="PMingLiU" w:hAnsi="Calibri"/>
          <w:sz w:val="22"/>
          <w:szCs w:val="22"/>
          <w:lang w:eastAsia="zh-TW"/>
        </w:rPr>
        <w:t>“located UEs” (UEs whose location can be known from Uu based positioning and that can be used to determine the location of a target UE)</w:t>
      </w:r>
      <w:r w:rsidR="00752077">
        <w:rPr>
          <w:rFonts w:ascii="Calibri" w:eastAsia="PMingLiU" w:hAnsi="Calibri"/>
          <w:sz w:val="22"/>
          <w:szCs w:val="22"/>
          <w:lang w:eastAsia="zh-TW"/>
        </w:rPr>
        <w:t>;</w:t>
      </w:r>
    </w:p>
    <w:p w14:paraId="46F5E176" w14:textId="37E4108A" w:rsidR="00467BB8" w:rsidRPr="00752077" w:rsidRDefault="00467BB8" w:rsidP="00752077">
      <w:pPr>
        <w:pStyle w:val="ListParagraph"/>
        <w:numPr>
          <w:ilvl w:val="1"/>
          <w:numId w:val="25"/>
        </w:numPr>
        <w:spacing w:after="240"/>
        <w:rPr>
          <w:rFonts w:ascii="Calibri" w:eastAsia="PMingLiU" w:hAnsi="Calibri"/>
          <w:sz w:val="22"/>
          <w:szCs w:val="22"/>
          <w:lang w:eastAsia="zh-TW"/>
        </w:rPr>
      </w:pPr>
      <w:r w:rsidRPr="00752077">
        <w:rPr>
          <w:rFonts w:ascii="Calibri" w:eastAsia="PMingLiU" w:hAnsi="Calibri"/>
          <w:sz w:val="22"/>
          <w:szCs w:val="22"/>
          <w:lang w:eastAsia="zh-TW"/>
        </w:rPr>
        <w:t>“location server UEs” (which offer positioning server functionality).</w:t>
      </w:r>
    </w:p>
    <w:p w14:paraId="35480905" w14:textId="6CBD09EE" w:rsidR="00467BB8" w:rsidRDefault="00D771AA"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w:t>
      </w:r>
      <w:r w:rsidR="003B4A8A">
        <w:rPr>
          <w:rFonts w:ascii="Calibri" w:eastAsia="PMingLiU" w:hAnsi="Calibri"/>
          <w:sz w:val="22"/>
          <w:szCs w:val="22"/>
          <w:lang w:eastAsia="zh-TW"/>
        </w:rPr>
        <w:t xml:space="preserve">e understand that there are </w:t>
      </w:r>
      <w:r w:rsidR="00752077">
        <w:rPr>
          <w:rFonts w:ascii="Calibri" w:eastAsia="PMingLiU" w:hAnsi="Calibri"/>
          <w:sz w:val="22"/>
          <w:szCs w:val="22"/>
          <w:lang w:eastAsia="zh-TW"/>
        </w:rPr>
        <w:t xml:space="preserve">at least </w:t>
      </w:r>
      <w:r w:rsidR="003B4A8A">
        <w:rPr>
          <w:rFonts w:ascii="Calibri" w:eastAsia="PMingLiU" w:hAnsi="Calibri"/>
          <w:sz w:val="22"/>
          <w:szCs w:val="22"/>
          <w:lang w:eastAsia="zh-TW"/>
        </w:rPr>
        <w:t xml:space="preserve">three UE roles from the standpoint of functionality in RAN2 scope: the target UE (same definition as RAN1 and SA2), the anchor UEs (RAN1 definition), and potentially a server UE (SA2 definition).  The anchor UEs may also be “located UEs” in the sense of </w:t>
      </w:r>
      <w:r w:rsidR="00FE1669">
        <w:rPr>
          <w:rFonts w:ascii="Calibri" w:eastAsia="PMingLiU" w:hAnsi="Calibri"/>
          <w:sz w:val="22"/>
          <w:szCs w:val="22"/>
          <w:lang w:eastAsia="zh-TW"/>
        </w:rPr>
        <w:t>having</w:t>
      </w:r>
      <w:r w:rsidR="003B4A8A">
        <w:rPr>
          <w:rFonts w:ascii="Calibri" w:eastAsia="PMingLiU" w:hAnsi="Calibri"/>
          <w:sz w:val="22"/>
          <w:szCs w:val="22"/>
          <w:lang w:eastAsia="zh-TW"/>
        </w:rPr>
        <w:t xml:space="preserve"> their locations </w:t>
      </w:r>
      <w:r w:rsidR="00FE1669">
        <w:rPr>
          <w:rFonts w:ascii="Calibri" w:eastAsia="PMingLiU" w:hAnsi="Calibri"/>
          <w:sz w:val="22"/>
          <w:szCs w:val="22"/>
          <w:lang w:eastAsia="zh-TW"/>
        </w:rPr>
        <w:t xml:space="preserve">known </w:t>
      </w:r>
      <w:r w:rsidR="003B4A8A">
        <w:rPr>
          <w:rFonts w:ascii="Calibri" w:eastAsia="PMingLiU" w:hAnsi="Calibri"/>
          <w:sz w:val="22"/>
          <w:szCs w:val="22"/>
          <w:lang w:eastAsia="zh-TW"/>
        </w:rPr>
        <w:t xml:space="preserve">to the </w:t>
      </w:r>
      <w:r w:rsidR="00FE1669">
        <w:rPr>
          <w:rFonts w:ascii="Calibri" w:eastAsia="PMingLiU" w:hAnsi="Calibri"/>
          <w:sz w:val="22"/>
          <w:szCs w:val="22"/>
          <w:lang w:eastAsia="zh-TW"/>
        </w:rPr>
        <w:t>position calculation entity</w:t>
      </w:r>
      <w:r w:rsidR="003B4A8A">
        <w:rPr>
          <w:rFonts w:ascii="Calibri" w:eastAsia="PMingLiU" w:hAnsi="Calibri"/>
          <w:sz w:val="22"/>
          <w:szCs w:val="22"/>
          <w:lang w:eastAsia="zh-TW"/>
        </w:rPr>
        <w:t>.  SA2’s concept of an “assistant UE” is not entirely clear yet and may not need to be visible in RAN2.</w:t>
      </w:r>
      <w:r w:rsidR="00520F94">
        <w:rPr>
          <w:rFonts w:ascii="Calibri" w:eastAsia="PMingLiU" w:hAnsi="Calibri"/>
          <w:sz w:val="22"/>
          <w:szCs w:val="22"/>
          <w:lang w:eastAsia="zh-TW"/>
        </w:rPr>
        <w:t xml:space="preserve">  The “reference UE” concept may also need to be elaborated in SA2 to clarify whether </w:t>
      </w:r>
      <w:r w:rsidR="00752077">
        <w:rPr>
          <w:rFonts w:ascii="Calibri" w:eastAsia="PMingLiU" w:hAnsi="Calibri"/>
          <w:sz w:val="22"/>
          <w:szCs w:val="22"/>
          <w:lang w:eastAsia="zh-TW"/>
        </w:rPr>
        <w:t>it is different</w:t>
      </w:r>
      <w:r w:rsidR="00520F94">
        <w:rPr>
          <w:rFonts w:ascii="Calibri" w:eastAsia="PMingLiU" w:hAnsi="Calibri"/>
          <w:sz w:val="22"/>
          <w:szCs w:val="22"/>
          <w:lang w:eastAsia="zh-TW"/>
        </w:rPr>
        <w:t xml:space="preserve"> from RAN1’s “anchor UE”.</w:t>
      </w:r>
    </w:p>
    <w:p w14:paraId="47A63C0C" w14:textId="01BE7846" w:rsidR="003B4A8A" w:rsidRDefault="003B4A8A"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Proposal 1:</w:t>
      </w:r>
      <w:r>
        <w:rPr>
          <w:rFonts w:ascii="Calibri" w:eastAsia="PMingLiU" w:hAnsi="Calibri"/>
          <w:sz w:val="22"/>
          <w:szCs w:val="22"/>
          <w:lang w:eastAsia="zh-TW"/>
        </w:rPr>
        <w:t xml:space="preserve"> RAN2 discusses sidelink positioning </w:t>
      </w:r>
      <w:r w:rsidR="00D771AA">
        <w:rPr>
          <w:rFonts w:ascii="Calibri" w:eastAsia="PMingLiU" w:hAnsi="Calibri"/>
          <w:sz w:val="22"/>
          <w:szCs w:val="22"/>
          <w:lang w:eastAsia="zh-TW"/>
        </w:rPr>
        <w:t>considering at least</w:t>
      </w:r>
      <w:r>
        <w:rPr>
          <w:rFonts w:ascii="Calibri" w:eastAsia="PMingLiU" w:hAnsi="Calibri"/>
          <w:sz w:val="22"/>
          <w:szCs w:val="22"/>
          <w:lang w:eastAsia="zh-TW"/>
        </w:rPr>
        <w:t xml:space="preserve"> the following entities</w:t>
      </w:r>
      <w:r w:rsidR="008E7571">
        <w:rPr>
          <w:rFonts w:ascii="Calibri" w:eastAsia="PMingLiU" w:hAnsi="Calibri"/>
          <w:sz w:val="22"/>
          <w:szCs w:val="22"/>
          <w:lang w:eastAsia="zh-TW"/>
        </w:rPr>
        <w:t xml:space="preserve"> (FFS if and where the definitions need to be captured)</w:t>
      </w:r>
      <w:r>
        <w:rPr>
          <w:rFonts w:ascii="Calibri" w:eastAsia="PMingLiU" w:hAnsi="Calibri"/>
          <w:sz w:val="22"/>
          <w:szCs w:val="22"/>
          <w:lang w:eastAsia="zh-TW"/>
        </w:rPr>
        <w:t>:</w:t>
      </w:r>
    </w:p>
    <w:p w14:paraId="1912E848" w14:textId="4878B9A5" w:rsidR="003B4A8A" w:rsidRDefault="003B4A8A" w:rsidP="003B4A8A">
      <w:pPr>
        <w:pStyle w:val="ListParagraph"/>
        <w:numPr>
          <w:ilvl w:val="0"/>
          <w:numId w:val="24"/>
        </w:numPr>
        <w:spacing w:after="240"/>
        <w:rPr>
          <w:rFonts w:ascii="Calibri" w:eastAsia="PMingLiU" w:hAnsi="Calibri"/>
          <w:sz w:val="22"/>
          <w:szCs w:val="22"/>
          <w:lang w:eastAsia="zh-TW"/>
        </w:rPr>
      </w:pPr>
      <w:r>
        <w:rPr>
          <w:rFonts w:ascii="Calibri" w:eastAsia="PMingLiU" w:hAnsi="Calibri"/>
          <w:sz w:val="22"/>
          <w:szCs w:val="22"/>
          <w:lang w:eastAsia="zh-TW"/>
        </w:rPr>
        <w:t>Target UE: A UE to be positioned, in absolute or relative coordinates, using sidelink positioning.</w:t>
      </w:r>
    </w:p>
    <w:p w14:paraId="24626A5E" w14:textId="18498626" w:rsidR="003B4A8A" w:rsidRPr="003B4A8A" w:rsidRDefault="003B4A8A" w:rsidP="003B4A8A">
      <w:pPr>
        <w:pStyle w:val="ListParagraph"/>
        <w:numPr>
          <w:ilvl w:val="0"/>
          <w:numId w:val="24"/>
        </w:numPr>
        <w:spacing w:after="240"/>
        <w:rPr>
          <w:rFonts w:ascii="Calibri" w:eastAsia="PMingLiU" w:hAnsi="Calibri"/>
          <w:sz w:val="22"/>
          <w:szCs w:val="22"/>
          <w:lang w:eastAsia="zh-TW"/>
        </w:rPr>
      </w:pPr>
      <w:r>
        <w:rPr>
          <w:rFonts w:ascii="Calibri" w:eastAsia="PMingLiU" w:hAnsi="Calibri"/>
          <w:sz w:val="22"/>
          <w:szCs w:val="22"/>
          <w:lang w:eastAsia="zh-TW"/>
        </w:rPr>
        <w:t>Server: An entity (UE or network) that can coordinate sidelink positioning operations, analogous to the LMF.</w:t>
      </w:r>
      <w:r w:rsidR="00AE7F61">
        <w:rPr>
          <w:rFonts w:ascii="Calibri" w:eastAsia="PMingLiU" w:hAnsi="Calibri"/>
          <w:sz w:val="22"/>
          <w:szCs w:val="22"/>
          <w:lang w:eastAsia="zh-TW"/>
        </w:rPr>
        <w:t xml:space="preserve">  It may or may not include the position calculation function.</w:t>
      </w:r>
    </w:p>
    <w:p w14:paraId="5A76C0B0" w14:textId="5143B58B" w:rsidR="003B4A8A" w:rsidRDefault="003B4A8A" w:rsidP="003B4A8A">
      <w:pPr>
        <w:pStyle w:val="ListParagraph"/>
        <w:numPr>
          <w:ilvl w:val="0"/>
          <w:numId w:val="24"/>
        </w:numPr>
        <w:spacing w:after="240"/>
        <w:rPr>
          <w:rFonts w:ascii="Calibri" w:eastAsia="PMingLiU" w:hAnsi="Calibri"/>
          <w:sz w:val="22"/>
          <w:szCs w:val="22"/>
          <w:lang w:eastAsia="zh-TW"/>
        </w:rPr>
      </w:pPr>
      <w:r>
        <w:rPr>
          <w:rFonts w:ascii="Calibri" w:eastAsia="PMingLiU" w:hAnsi="Calibri"/>
          <w:sz w:val="22"/>
          <w:szCs w:val="22"/>
          <w:lang w:eastAsia="zh-TW"/>
        </w:rPr>
        <w:t xml:space="preserve">Anchor UE: A UE that can send and/or measure SL-PRS to support sidelink positioning, and whose position may be knowable for the </w:t>
      </w:r>
      <w:r w:rsidR="001370B3">
        <w:rPr>
          <w:rFonts w:ascii="Calibri" w:eastAsia="PMingLiU" w:hAnsi="Calibri"/>
          <w:sz w:val="22"/>
          <w:szCs w:val="22"/>
          <w:lang w:eastAsia="zh-TW"/>
        </w:rPr>
        <w:t>position calculation entity</w:t>
      </w:r>
      <w:r>
        <w:rPr>
          <w:rFonts w:ascii="Calibri" w:eastAsia="PMingLiU" w:hAnsi="Calibri"/>
          <w:sz w:val="22"/>
          <w:szCs w:val="22"/>
          <w:lang w:eastAsia="zh-TW"/>
        </w:rPr>
        <w:t>.</w:t>
      </w:r>
    </w:p>
    <w:p w14:paraId="58D5CD31" w14:textId="33B64C05" w:rsidR="00AE7F61" w:rsidRDefault="00AE7F61" w:rsidP="00AE7F61">
      <w:pPr>
        <w:pStyle w:val="Heading2"/>
        <w:rPr>
          <w:rFonts w:eastAsia="PMingLiU"/>
          <w:lang w:eastAsia="zh-TW"/>
        </w:rPr>
      </w:pPr>
      <w:r>
        <w:rPr>
          <w:rFonts w:eastAsia="PMingLiU"/>
          <w:lang w:eastAsia="zh-TW"/>
        </w:rPr>
        <w:t>2.2</w:t>
      </w:r>
      <w:r>
        <w:rPr>
          <w:rFonts w:eastAsia="PMingLiU"/>
          <w:lang w:eastAsia="zh-TW"/>
        </w:rPr>
        <w:tab/>
      </w:r>
      <w:r w:rsidR="00DF6B1D">
        <w:rPr>
          <w:rFonts w:eastAsia="PMingLiU"/>
          <w:lang w:eastAsia="zh-TW"/>
        </w:rPr>
        <w:t>Models of</w:t>
      </w:r>
      <w:r>
        <w:rPr>
          <w:rFonts w:eastAsia="PMingLiU"/>
          <w:lang w:eastAsia="zh-TW"/>
        </w:rPr>
        <w:t xml:space="preserve"> sidelink positioning</w:t>
      </w:r>
    </w:p>
    <w:p w14:paraId="5C1B1B83" w14:textId="2B47E4E5" w:rsidR="00AE7F61" w:rsidRDefault="00AE7F61" w:rsidP="00AE7F6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To locate a target relative to the anchor UEs, the SL-PRS can be sent in a many-to-one or a one-to-many fashion (or both).  Figure 1 shows the many-to-one model</w:t>
      </w:r>
      <w:r w:rsidR="001847AD">
        <w:rPr>
          <w:rFonts w:ascii="Calibri" w:eastAsia="PMingLiU" w:hAnsi="Calibri"/>
          <w:sz w:val="22"/>
          <w:szCs w:val="22"/>
          <w:lang w:eastAsia="zh-TW"/>
        </w:rPr>
        <w:t xml:space="preserve"> (</w:t>
      </w:r>
      <w:r w:rsidR="00132811">
        <w:rPr>
          <w:rFonts w:ascii="Calibri" w:eastAsia="PMingLiU" w:hAnsi="Calibri"/>
          <w:sz w:val="22"/>
          <w:szCs w:val="22"/>
          <w:lang w:eastAsia="zh-TW"/>
        </w:rPr>
        <w:t>perhaps</w:t>
      </w:r>
      <w:r w:rsidR="001847AD">
        <w:rPr>
          <w:rFonts w:ascii="Calibri" w:eastAsia="PMingLiU" w:hAnsi="Calibri"/>
          <w:sz w:val="22"/>
          <w:szCs w:val="22"/>
          <w:lang w:eastAsia="zh-TW"/>
        </w:rPr>
        <w:t xml:space="preserve"> better described as “anchor-to-target”, since a minimal case with only one anchor UE is conceivable—e.g., for ranging)</w:t>
      </w:r>
      <w:r>
        <w:rPr>
          <w:rFonts w:ascii="Calibri" w:eastAsia="PMingLiU" w:hAnsi="Calibri"/>
          <w:sz w:val="22"/>
          <w:szCs w:val="22"/>
          <w:lang w:eastAsia="zh-TW"/>
        </w:rPr>
        <w:t>.</w:t>
      </w:r>
    </w:p>
    <w:p w14:paraId="5E3929EC" w14:textId="77777777" w:rsidR="00AE7F61" w:rsidRDefault="00AE7F61" w:rsidP="00AE7F61">
      <w:pPr>
        <w:keepNext/>
        <w:overflowPunct/>
        <w:autoSpaceDE/>
        <w:autoSpaceDN/>
        <w:adjustRightInd/>
        <w:spacing w:after="240"/>
        <w:jc w:val="center"/>
        <w:textAlignment w:val="auto"/>
      </w:pPr>
      <w:r w:rsidRPr="00AE7F61">
        <w:rPr>
          <w:rFonts w:ascii="Calibri" w:eastAsia="PMingLiU" w:hAnsi="Calibri"/>
          <w:noProof/>
          <w:sz w:val="22"/>
          <w:szCs w:val="22"/>
          <w:lang w:eastAsia="zh-TW"/>
        </w:rPr>
        <w:drawing>
          <wp:inline distT="0" distB="0" distL="0" distR="0" wp14:anchorId="28D80890" wp14:editId="637BA58E">
            <wp:extent cx="5486400" cy="3016352"/>
            <wp:effectExtent l="0" t="0" r="0" b="0"/>
            <wp:docPr id="5" name="Picture 4">
              <a:extLst xmlns:a="http://schemas.openxmlformats.org/drawingml/2006/main">
                <a:ext uri="{FF2B5EF4-FFF2-40B4-BE49-F238E27FC236}">
                  <a16:creationId xmlns:a16="http://schemas.microsoft.com/office/drawing/2014/main" id="{EE1B7735-5A5D-4DBE-9084-E813DC8F59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EE1B7735-5A5D-4DBE-9084-E813DC8F5916}"/>
                        </a:ext>
                      </a:extLst>
                    </pic:cNvPr>
                    <pic:cNvPicPr>
                      <a:picLocks noChangeAspect="1"/>
                    </pic:cNvPicPr>
                  </pic:nvPicPr>
                  <pic:blipFill>
                    <a:blip r:embed="rId8"/>
                    <a:stretch>
                      <a:fillRect/>
                    </a:stretch>
                  </pic:blipFill>
                  <pic:spPr>
                    <a:xfrm>
                      <a:off x="0" y="0"/>
                      <a:ext cx="5486400" cy="3016352"/>
                    </a:xfrm>
                    <a:prstGeom prst="rect">
                      <a:avLst/>
                    </a:prstGeom>
                  </pic:spPr>
                </pic:pic>
              </a:graphicData>
            </a:graphic>
          </wp:inline>
        </w:drawing>
      </w:r>
    </w:p>
    <w:p w14:paraId="3A4A1934" w14:textId="521800E4" w:rsidR="00AE7F61" w:rsidRDefault="00AE7F61" w:rsidP="00AE7F61">
      <w:pPr>
        <w:pStyle w:val="Caption"/>
        <w:jc w:val="center"/>
      </w:pPr>
      <w:r>
        <w:t xml:space="preserve">Figure </w:t>
      </w:r>
      <w:r>
        <w:fldChar w:fldCharType="begin"/>
      </w:r>
      <w:r>
        <w:instrText xml:space="preserve"> SEQ Figure \* ARABIC </w:instrText>
      </w:r>
      <w:r>
        <w:fldChar w:fldCharType="separate"/>
      </w:r>
      <w:r w:rsidR="00F321C1">
        <w:rPr>
          <w:noProof/>
        </w:rPr>
        <w:t>1</w:t>
      </w:r>
      <w:r>
        <w:fldChar w:fldCharType="end"/>
      </w:r>
      <w:r>
        <w:t xml:space="preserve">: </w:t>
      </w:r>
      <w:r w:rsidR="001847AD">
        <w:t>Anchor-to-target</w:t>
      </w:r>
      <w:r>
        <w:t xml:space="preserve"> use of SL-PRS</w:t>
      </w:r>
    </w:p>
    <w:p w14:paraId="37303200" w14:textId="0B105942" w:rsidR="00AE7F61" w:rsidRDefault="00AE7F61" w:rsidP="00AE7F6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Figure 1 assumes that assistance data (e.g., SL-PRS configurations) are collected at the server and delivered to the target.  A “de</w:t>
      </w:r>
      <w:r w:rsidR="00D64D00">
        <w:rPr>
          <w:rFonts w:ascii="Calibri" w:eastAsia="PMingLiU" w:hAnsi="Calibri"/>
          <w:sz w:val="22"/>
          <w:szCs w:val="22"/>
          <w:lang w:eastAsia="zh-TW"/>
        </w:rPr>
        <w:t>centralised</w:t>
      </w:r>
      <w:r>
        <w:rPr>
          <w:rFonts w:ascii="Calibri" w:eastAsia="PMingLiU" w:hAnsi="Calibri"/>
          <w:sz w:val="22"/>
          <w:szCs w:val="22"/>
          <w:lang w:eastAsia="zh-TW"/>
        </w:rPr>
        <w:t>” model in which the SL-PRS configurations are negotiated directly between the target and the anchors is also conceivable</w:t>
      </w:r>
      <w:r w:rsidR="00CD1776">
        <w:rPr>
          <w:rFonts w:ascii="Calibri" w:eastAsia="PMingLiU" w:hAnsi="Calibri"/>
          <w:sz w:val="22"/>
          <w:szCs w:val="22"/>
          <w:lang w:eastAsia="zh-TW"/>
        </w:rPr>
        <w:t>; this case is further discussed in section 2.4 below</w:t>
      </w:r>
      <w:r>
        <w:rPr>
          <w:rFonts w:ascii="Calibri" w:eastAsia="PMingLiU" w:hAnsi="Calibri"/>
          <w:sz w:val="22"/>
          <w:szCs w:val="22"/>
          <w:lang w:eastAsia="zh-TW"/>
        </w:rPr>
        <w:t>.</w:t>
      </w:r>
    </w:p>
    <w:p w14:paraId="7DE3A889" w14:textId="39C8208B" w:rsidR="00AE7F61" w:rsidRDefault="00AE7F61" w:rsidP="00AE7F6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Figure 2 shows the one-to-many </w:t>
      </w:r>
      <w:r w:rsidR="001847AD">
        <w:rPr>
          <w:rFonts w:ascii="Calibri" w:eastAsia="PMingLiU" w:hAnsi="Calibri"/>
          <w:sz w:val="22"/>
          <w:szCs w:val="22"/>
          <w:lang w:eastAsia="zh-TW"/>
        </w:rPr>
        <w:t xml:space="preserve">(or “target-to-anchor”) </w:t>
      </w:r>
      <w:r>
        <w:rPr>
          <w:rFonts w:ascii="Calibri" w:eastAsia="PMingLiU" w:hAnsi="Calibri"/>
          <w:sz w:val="22"/>
          <w:szCs w:val="22"/>
          <w:lang w:eastAsia="zh-TW"/>
        </w:rPr>
        <w:t>model.</w:t>
      </w:r>
    </w:p>
    <w:p w14:paraId="3439BCE3" w14:textId="77777777" w:rsidR="00AE7F61" w:rsidRDefault="00AE7F61" w:rsidP="00AE7F61">
      <w:pPr>
        <w:keepNext/>
        <w:overflowPunct/>
        <w:autoSpaceDE/>
        <w:autoSpaceDN/>
        <w:adjustRightInd/>
        <w:spacing w:after="240"/>
        <w:jc w:val="center"/>
        <w:textAlignment w:val="auto"/>
      </w:pPr>
      <w:r w:rsidRPr="00AE7F61">
        <w:rPr>
          <w:rFonts w:ascii="Calibri" w:eastAsia="PMingLiU" w:hAnsi="Calibri"/>
          <w:noProof/>
          <w:sz w:val="22"/>
          <w:szCs w:val="22"/>
          <w:lang w:eastAsia="zh-TW"/>
        </w:rPr>
        <w:lastRenderedPageBreak/>
        <w:drawing>
          <wp:inline distT="0" distB="0" distL="0" distR="0" wp14:anchorId="30115C4B" wp14:editId="5B72F05A">
            <wp:extent cx="5314950" cy="3068886"/>
            <wp:effectExtent l="0" t="0" r="0" b="0"/>
            <wp:docPr id="4" name="Picture 3">
              <a:extLst xmlns:a="http://schemas.openxmlformats.org/drawingml/2006/main">
                <a:ext uri="{FF2B5EF4-FFF2-40B4-BE49-F238E27FC236}">
                  <a16:creationId xmlns:a16="http://schemas.microsoft.com/office/drawing/2014/main" id="{C6658701-1769-4700-AAE4-E068D3AF46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6658701-1769-4700-AAE4-E068D3AF4645}"/>
                        </a:ext>
                      </a:extLst>
                    </pic:cNvPr>
                    <pic:cNvPicPr>
                      <a:picLocks noChangeAspect="1"/>
                    </pic:cNvPicPr>
                  </pic:nvPicPr>
                  <pic:blipFill>
                    <a:blip r:embed="rId9"/>
                    <a:stretch>
                      <a:fillRect/>
                    </a:stretch>
                  </pic:blipFill>
                  <pic:spPr>
                    <a:xfrm>
                      <a:off x="0" y="0"/>
                      <a:ext cx="5314950" cy="3068886"/>
                    </a:xfrm>
                    <a:prstGeom prst="rect">
                      <a:avLst/>
                    </a:prstGeom>
                  </pic:spPr>
                </pic:pic>
              </a:graphicData>
            </a:graphic>
          </wp:inline>
        </w:drawing>
      </w:r>
    </w:p>
    <w:p w14:paraId="76C65D36" w14:textId="38600E37" w:rsidR="00AE7F61" w:rsidRDefault="00AE7F61" w:rsidP="00AE7F61">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F321C1">
        <w:rPr>
          <w:noProof/>
        </w:rPr>
        <w:t>2</w:t>
      </w:r>
      <w:r>
        <w:fldChar w:fldCharType="end"/>
      </w:r>
      <w:r>
        <w:t xml:space="preserve">: </w:t>
      </w:r>
      <w:r w:rsidR="001847AD">
        <w:t>Target-to-anchor</w:t>
      </w:r>
      <w:r>
        <w:t xml:space="preserve"> use of SL-PRS</w:t>
      </w:r>
    </w:p>
    <w:p w14:paraId="7260A7FB" w14:textId="37894CE5" w:rsidR="00AE7F61" w:rsidRDefault="00AE7F61" w:rsidP="00AE7F6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Both figures show a UE in the server role, but a network node (LMF or </w:t>
      </w:r>
      <w:r w:rsidR="00E32358">
        <w:rPr>
          <w:rFonts w:ascii="Calibri" w:eastAsia="PMingLiU" w:hAnsi="Calibri"/>
          <w:sz w:val="22"/>
          <w:szCs w:val="22"/>
          <w:lang w:eastAsia="zh-TW"/>
        </w:rPr>
        <w:t xml:space="preserve">potentially </w:t>
      </w:r>
      <w:r w:rsidR="00F5391A">
        <w:rPr>
          <w:rFonts w:ascii="Calibri" w:eastAsia="PMingLiU" w:hAnsi="Calibri"/>
          <w:sz w:val="22"/>
          <w:szCs w:val="22"/>
          <w:lang w:eastAsia="zh-TW"/>
        </w:rPr>
        <w:t>SLP</w:t>
      </w:r>
      <w:r>
        <w:rPr>
          <w:rFonts w:ascii="Calibri" w:eastAsia="PMingLiU" w:hAnsi="Calibri"/>
          <w:sz w:val="22"/>
          <w:szCs w:val="22"/>
          <w:lang w:eastAsia="zh-TW"/>
        </w:rPr>
        <w:t>) would also work.</w:t>
      </w:r>
    </w:p>
    <w:p w14:paraId="5B8D9A82" w14:textId="1C6D3CDE" w:rsidR="00AE7F61" w:rsidRDefault="00AE7F61" w:rsidP="00AE7F6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RAN2 assumes (subject to confirmation from RAN1) that both </w:t>
      </w:r>
      <w:r w:rsidR="001847AD">
        <w:rPr>
          <w:rFonts w:ascii="Calibri" w:eastAsia="PMingLiU" w:hAnsi="Calibri"/>
          <w:sz w:val="22"/>
          <w:szCs w:val="22"/>
          <w:lang w:eastAsia="zh-TW"/>
        </w:rPr>
        <w:t>anchor-to-target</w:t>
      </w:r>
      <w:r>
        <w:rPr>
          <w:rFonts w:ascii="Calibri" w:eastAsia="PMingLiU" w:hAnsi="Calibri"/>
          <w:sz w:val="22"/>
          <w:szCs w:val="22"/>
          <w:lang w:eastAsia="zh-TW"/>
        </w:rPr>
        <w:t xml:space="preserve"> and </w:t>
      </w:r>
      <w:r w:rsidR="001847AD">
        <w:rPr>
          <w:rFonts w:ascii="Calibri" w:eastAsia="PMingLiU" w:hAnsi="Calibri"/>
          <w:sz w:val="22"/>
          <w:szCs w:val="22"/>
          <w:lang w:eastAsia="zh-TW"/>
        </w:rPr>
        <w:t>target-to-anchor</w:t>
      </w:r>
      <w:r>
        <w:rPr>
          <w:rFonts w:ascii="Calibri" w:eastAsia="PMingLiU" w:hAnsi="Calibri"/>
          <w:sz w:val="22"/>
          <w:szCs w:val="22"/>
          <w:lang w:eastAsia="zh-TW"/>
        </w:rPr>
        <w:t xml:space="preserve"> uses of SL-PRS are supported.</w:t>
      </w:r>
    </w:p>
    <w:p w14:paraId="0D7F6AB8" w14:textId="3BF92523" w:rsidR="00AE7F61" w:rsidRDefault="001847AD" w:rsidP="00AE7F6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Anchor-to-target</w:t>
      </w:r>
      <w:r w:rsidR="00AE7F61">
        <w:rPr>
          <w:rFonts w:ascii="Calibri" w:eastAsia="PMingLiU" w:hAnsi="Calibri"/>
          <w:sz w:val="22"/>
          <w:szCs w:val="22"/>
          <w:lang w:eastAsia="zh-TW"/>
        </w:rPr>
        <w:t xml:space="preserve"> SL-PRS broadly resembles downlink positioning</w:t>
      </w:r>
      <w:r w:rsidR="00F9145A">
        <w:rPr>
          <w:rFonts w:ascii="Calibri" w:eastAsia="PMingLiU" w:hAnsi="Calibri"/>
          <w:sz w:val="22"/>
          <w:szCs w:val="22"/>
          <w:lang w:eastAsia="zh-TW"/>
        </w:rPr>
        <w:t xml:space="preserve"> on Uu</w:t>
      </w:r>
      <w:r w:rsidR="00AE7F61">
        <w:rPr>
          <w:rFonts w:ascii="Calibri" w:eastAsia="PMingLiU" w:hAnsi="Calibri"/>
          <w:sz w:val="22"/>
          <w:szCs w:val="22"/>
          <w:lang w:eastAsia="zh-TW"/>
        </w:rPr>
        <w:t xml:space="preserve">, and </w:t>
      </w:r>
      <w:r>
        <w:rPr>
          <w:rFonts w:ascii="Calibri" w:eastAsia="PMingLiU" w:hAnsi="Calibri"/>
          <w:sz w:val="22"/>
          <w:szCs w:val="22"/>
          <w:lang w:eastAsia="zh-TW"/>
        </w:rPr>
        <w:t>target-to-anchor</w:t>
      </w:r>
      <w:r w:rsidR="00AE7F61">
        <w:rPr>
          <w:rFonts w:ascii="Calibri" w:eastAsia="PMingLiU" w:hAnsi="Calibri"/>
          <w:sz w:val="22"/>
          <w:szCs w:val="22"/>
          <w:lang w:eastAsia="zh-TW"/>
        </w:rPr>
        <w:t xml:space="preserve"> SL-PRS broadly resembles uplink positioning.</w:t>
      </w:r>
      <w:r w:rsidR="00A20D91">
        <w:rPr>
          <w:rFonts w:ascii="Calibri" w:eastAsia="PMingLiU" w:hAnsi="Calibri"/>
          <w:sz w:val="22"/>
          <w:szCs w:val="22"/>
          <w:lang w:eastAsia="zh-TW"/>
        </w:rPr>
        <w:t xml:space="preserve">  RAN2 should not go further into decisions about specific positioning methods without guidance from RAN1.</w:t>
      </w:r>
    </w:p>
    <w:p w14:paraId="373B2A37" w14:textId="63A3C59C" w:rsidR="00A20D91" w:rsidRDefault="00A20D91" w:rsidP="00AE7F6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SA2 have not taken a conclusion on the supported locations of the position calculation function, but it seems reasonable to anticipate that it can be at the target (</w:t>
      </w:r>
      <w:r w:rsidR="00CD61BE">
        <w:rPr>
          <w:rFonts w:ascii="Calibri" w:eastAsia="PMingLiU" w:hAnsi="Calibri"/>
          <w:sz w:val="22"/>
          <w:szCs w:val="22"/>
          <w:lang w:eastAsia="zh-TW"/>
        </w:rPr>
        <w:t>like</w:t>
      </w:r>
      <w:r>
        <w:rPr>
          <w:rFonts w:ascii="Calibri" w:eastAsia="PMingLiU" w:hAnsi="Calibri"/>
          <w:sz w:val="22"/>
          <w:szCs w:val="22"/>
          <w:lang w:eastAsia="zh-TW"/>
        </w:rPr>
        <w:t xml:space="preserve"> UE-based Uu positioning) or the server (</w:t>
      </w:r>
      <w:r w:rsidR="00CD61BE">
        <w:rPr>
          <w:rFonts w:ascii="Calibri" w:eastAsia="PMingLiU" w:hAnsi="Calibri"/>
          <w:sz w:val="22"/>
          <w:szCs w:val="22"/>
          <w:lang w:eastAsia="zh-TW"/>
        </w:rPr>
        <w:t>like</w:t>
      </w:r>
      <w:r>
        <w:rPr>
          <w:rFonts w:ascii="Calibri" w:eastAsia="PMingLiU" w:hAnsi="Calibri"/>
          <w:sz w:val="22"/>
          <w:szCs w:val="22"/>
          <w:lang w:eastAsia="zh-TW"/>
        </w:rPr>
        <w:t xml:space="preserve"> UE-assisted Uu positioning).  </w:t>
      </w:r>
      <w:r w:rsidR="00E34411">
        <w:rPr>
          <w:rFonts w:ascii="Calibri" w:eastAsia="PMingLiU" w:hAnsi="Calibri"/>
          <w:sz w:val="22"/>
          <w:szCs w:val="22"/>
          <w:lang w:eastAsia="zh-TW"/>
        </w:rPr>
        <w:t xml:space="preserve">We do not see a reason to consider other locations for the positon calculation function.  </w:t>
      </w:r>
      <w:r>
        <w:rPr>
          <w:rFonts w:ascii="Calibri" w:eastAsia="PMingLiU" w:hAnsi="Calibri"/>
          <w:sz w:val="22"/>
          <w:szCs w:val="22"/>
          <w:lang w:eastAsia="zh-TW"/>
        </w:rPr>
        <w:t xml:space="preserve">If we follow LPP terminology, these </w:t>
      </w:r>
      <w:r w:rsidR="00E34411">
        <w:rPr>
          <w:rFonts w:ascii="Calibri" w:eastAsia="PMingLiU" w:hAnsi="Calibri"/>
          <w:sz w:val="22"/>
          <w:szCs w:val="22"/>
          <w:lang w:eastAsia="zh-TW"/>
        </w:rPr>
        <w:t xml:space="preserve">two cases </w:t>
      </w:r>
      <w:r>
        <w:rPr>
          <w:rFonts w:ascii="Calibri" w:eastAsia="PMingLiU" w:hAnsi="Calibri"/>
          <w:sz w:val="22"/>
          <w:szCs w:val="22"/>
          <w:lang w:eastAsia="zh-TW"/>
        </w:rPr>
        <w:t>would be “target-based” and “target-assisted” modes, but it seems more accurate to say “server-based” rather than “target-assisted”, because the measurements may come from the anchor UEs</w:t>
      </w:r>
      <w:r w:rsidR="00520F94">
        <w:rPr>
          <w:rFonts w:ascii="Calibri" w:eastAsia="PMingLiU" w:hAnsi="Calibri"/>
          <w:sz w:val="22"/>
          <w:szCs w:val="22"/>
          <w:lang w:eastAsia="zh-TW"/>
        </w:rPr>
        <w:t xml:space="preserve"> rather than the target</w:t>
      </w:r>
      <w:r>
        <w:rPr>
          <w:rFonts w:ascii="Calibri" w:eastAsia="PMingLiU" w:hAnsi="Calibri"/>
          <w:sz w:val="22"/>
          <w:szCs w:val="22"/>
          <w:lang w:eastAsia="zh-TW"/>
        </w:rPr>
        <w:t>.</w:t>
      </w:r>
    </w:p>
    <w:p w14:paraId="66C48EC5" w14:textId="0E41BCD4" w:rsidR="00A20D91" w:rsidRPr="00A20D91" w:rsidRDefault="00A20D91" w:rsidP="00AE7F6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RAN2 assumes (subject to confirmation from SA2) that both target-based sidelink positioning (i.e., position calculation function at the target) and server-based sidelink positioning (i.e., position calculation function at the server) are supported.</w:t>
      </w:r>
    </w:p>
    <w:p w14:paraId="17B57983" w14:textId="3854556E" w:rsidR="00DF6B1D" w:rsidRDefault="00DF6B1D" w:rsidP="00DF6B1D">
      <w:pPr>
        <w:pStyle w:val="Heading2"/>
        <w:rPr>
          <w:rFonts w:eastAsia="PMingLiU"/>
          <w:lang w:eastAsia="zh-TW"/>
        </w:rPr>
      </w:pPr>
      <w:r>
        <w:rPr>
          <w:rFonts w:eastAsia="PMingLiU"/>
          <w:lang w:eastAsia="zh-TW"/>
        </w:rPr>
        <w:t>2.3</w:t>
      </w:r>
      <w:r>
        <w:rPr>
          <w:rFonts w:eastAsia="PMingLiU"/>
          <w:lang w:eastAsia="zh-TW"/>
        </w:rPr>
        <w:tab/>
        <w:t>Protocol desig</w:t>
      </w:r>
      <w:r w:rsidR="00A20D91">
        <w:rPr>
          <w:rFonts w:eastAsia="PMingLiU"/>
          <w:lang w:eastAsia="zh-TW"/>
        </w:rPr>
        <w:t>n: target and server</w:t>
      </w:r>
    </w:p>
    <w:p w14:paraId="280343A0" w14:textId="2E92A30D" w:rsidR="00DF6B1D" w:rsidRDefault="00DF6B1D"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target and server need to communicate for the usual positioning functions: the request and delivery of location information such as measurements or a positioning fix, the delivery of assistance data, and the exchange of capabilities.  For this purpose, there should be an end-to-end protocol between the target and the server, valid for both network and UE servers.  We adopt the working name RSPP from SA2 (Ranging and Sidelink Positioning Protocol).</w:t>
      </w:r>
    </w:p>
    <w:p w14:paraId="4A85E3F1" w14:textId="4643243D" w:rsidR="00D11201" w:rsidRDefault="00D11201"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case the server is in the network, it could be considered either to support RSPP with the network server or to embed sidelink positioning functions in LPP.</w:t>
      </w:r>
      <w:r w:rsidR="000F050A">
        <w:rPr>
          <w:rFonts w:ascii="Calibri" w:eastAsia="PMingLiU" w:hAnsi="Calibri"/>
          <w:sz w:val="22"/>
          <w:szCs w:val="22"/>
          <w:lang w:eastAsia="zh-TW"/>
        </w:rPr>
        <w:t xml:space="preserve">  If RSPP is used with a server UE but LPP is used with an LMF or SLP, devices that support sidelink positioning will generally have to implement both protocols, resulting in a larger code footprint and testing impact.  Additionally, there would be significant redundancy between the two protocols, resulting in either duplication of code or a large set of imports.  </w:t>
      </w:r>
      <w:r w:rsidR="000F050A">
        <w:rPr>
          <w:rFonts w:ascii="Calibri" w:eastAsia="PMingLiU" w:hAnsi="Calibri"/>
          <w:sz w:val="22"/>
          <w:szCs w:val="22"/>
          <w:lang w:eastAsia="zh-TW"/>
        </w:rPr>
        <w:lastRenderedPageBreak/>
        <w:t>We thus tend to think that RSPP should be used in both settings, meaning that the burden of supporting both protocols falls on the LMF rather than the UE.</w:t>
      </w:r>
    </w:p>
    <w:p w14:paraId="72C2D38F" w14:textId="13C1AD74" w:rsidR="00DF6B1D" w:rsidRDefault="00DF6B1D"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A20D91">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The target UE and the server (UE or network node) support an end-to-end RSPP protocol.</w:t>
      </w:r>
    </w:p>
    <w:p w14:paraId="315D63AC" w14:textId="560F6CBE" w:rsidR="00DF6B1D" w:rsidRDefault="00DF6B1D"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protocol layering and transport are subject to confirmation from SA2 (e.g., we understand SA2 are discussing whether RSPP should be carried over PC5-S for the server UE case), but it should be possible to confirm as a general principle that the AS protocol layers are reused for transport similar to PC5-S (sidelink) and LPP (Uu)</w:t>
      </w:r>
      <w:r w:rsidR="005E0B77">
        <w:rPr>
          <w:rFonts w:ascii="Calibri" w:eastAsia="PMingLiU" w:hAnsi="Calibri"/>
          <w:sz w:val="22"/>
          <w:szCs w:val="22"/>
          <w:lang w:eastAsia="zh-TW"/>
        </w:rPr>
        <w:t xml:space="preserve">, as shown in </w:t>
      </w:r>
      <w:r w:rsidR="0070642E">
        <w:rPr>
          <w:rFonts w:ascii="Calibri" w:eastAsia="PMingLiU" w:hAnsi="Calibri"/>
          <w:sz w:val="22"/>
          <w:szCs w:val="22"/>
          <w:lang w:eastAsia="zh-TW"/>
        </w:rPr>
        <w:t>f</w:t>
      </w:r>
      <w:r w:rsidR="005E0B77">
        <w:rPr>
          <w:rFonts w:ascii="Calibri" w:eastAsia="PMingLiU" w:hAnsi="Calibri"/>
          <w:sz w:val="22"/>
          <w:szCs w:val="22"/>
          <w:lang w:eastAsia="zh-TW"/>
        </w:rPr>
        <w:t>igure 3</w:t>
      </w:r>
      <w:r>
        <w:rPr>
          <w:rFonts w:ascii="Calibri" w:eastAsia="PMingLiU" w:hAnsi="Calibri"/>
          <w:sz w:val="22"/>
          <w:szCs w:val="22"/>
          <w:lang w:eastAsia="zh-TW"/>
        </w:rPr>
        <w:t>.</w:t>
      </w:r>
      <w:r w:rsidR="00A20D91">
        <w:rPr>
          <w:rFonts w:ascii="Calibri" w:eastAsia="PMingLiU" w:hAnsi="Calibri"/>
          <w:sz w:val="22"/>
          <w:szCs w:val="22"/>
          <w:lang w:eastAsia="zh-TW"/>
        </w:rPr>
        <w:t xml:space="preserve">  This principle has limited RAN impact.</w:t>
      </w:r>
    </w:p>
    <w:p w14:paraId="0F701D88" w14:textId="0E3D2CD6" w:rsidR="005E0B77" w:rsidRDefault="005E0B77" w:rsidP="005E0B77">
      <w:pPr>
        <w:keepNext/>
        <w:overflowPunct/>
        <w:autoSpaceDE/>
        <w:autoSpaceDN/>
        <w:adjustRightInd/>
        <w:spacing w:after="240"/>
        <w:jc w:val="center"/>
        <w:textAlignment w:val="auto"/>
      </w:pPr>
      <w:r>
        <w:object w:dxaOrig="9410" w:dyaOrig="2301" w14:anchorId="6C3C3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6.5pt" o:ole="">
            <v:imagedata r:id="rId10" o:title=""/>
          </v:shape>
          <o:OLEObject Type="Embed" ProgID="Visio.Drawing.15" ShapeID="_x0000_i1025" DrawAspect="Content" ObjectID="_1721569764" r:id="rId11"/>
        </w:object>
      </w:r>
    </w:p>
    <w:p w14:paraId="7C57CE7F" w14:textId="75647179" w:rsidR="005E0B77" w:rsidRDefault="005E0B77" w:rsidP="005E0B77">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F321C1">
        <w:rPr>
          <w:noProof/>
        </w:rPr>
        <w:t>3</w:t>
      </w:r>
      <w:r>
        <w:fldChar w:fldCharType="end"/>
      </w:r>
      <w:r>
        <w:t>: Protocol stacks for RSPP on PC5</w:t>
      </w:r>
    </w:p>
    <w:p w14:paraId="1BEE910E" w14:textId="2BF92F52" w:rsidR="00DF6B1D" w:rsidRDefault="00DF6B1D"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A20D91">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RAN2 assume (subject to SA2 confirmation) that RSPP is carried over the </w:t>
      </w:r>
      <w:r w:rsidR="003F08AC">
        <w:rPr>
          <w:rFonts w:ascii="Calibri" w:eastAsia="PMingLiU" w:hAnsi="Calibri"/>
          <w:sz w:val="22"/>
          <w:szCs w:val="22"/>
          <w:lang w:eastAsia="zh-TW"/>
        </w:rPr>
        <w:t xml:space="preserve">PC5 </w:t>
      </w:r>
      <w:r>
        <w:rPr>
          <w:rFonts w:ascii="Calibri" w:eastAsia="PMingLiU" w:hAnsi="Calibri"/>
          <w:sz w:val="22"/>
          <w:szCs w:val="22"/>
          <w:lang w:eastAsia="zh-TW"/>
        </w:rPr>
        <w:t>AS</w:t>
      </w:r>
      <w:r w:rsidR="003F08AC">
        <w:rPr>
          <w:rFonts w:ascii="Calibri" w:eastAsia="PMingLiU" w:hAnsi="Calibri"/>
          <w:sz w:val="22"/>
          <w:szCs w:val="22"/>
          <w:lang w:eastAsia="zh-TW"/>
        </w:rPr>
        <w:t xml:space="preserve"> </w:t>
      </w:r>
      <w:r>
        <w:rPr>
          <w:rFonts w:ascii="Calibri" w:eastAsia="PMingLiU" w:hAnsi="Calibri"/>
          <w:sz w:val="22"/>
          <w:szCs w:val="22"/>
          <w:lang w:eastAsia="zh-TW"/>
        </w:rPr>
        <w:t>protocol stack</w:t>
      </w:r>
      <w:r w:rsidR="003F08AC">
        <w:rPr>
          <w:rFonts w:ascii="Calibri" w:eastAsia="PMingLiU" w:hAnsi="Calibri"/>
          <w:sz w:val="22"/>
          <w:szCs w:val="22"/>
          <w:lang w:eastAsia="zh-TW"/>
        </w:rPr>
        <w:t>, similar to</w:t>
      </w:r>
      <w:r>
        <w:rPr>
          <w:rFonts w:ascii="Calibri" w:eastAsia="PMingLiU" w:hAnsi="Calibri"/>
          <w:sz w:val="22"/>
          <w:szCs w:val="22"/>
          <w:lang w:eastAsia="zh-TW"/>
        </w:rPr>
        <w:t xml:space="preserve"> PC5-S transport</w:t>
      </w:r>
      <w:r w:rsidR="003F08AC">
        <w:rPr>
          <w:rFonts w:ascii="Calibri" w:eastAsia="PMingLiU" w:hAnsi="Calibri"/>
          <w:sz w:val="22"/>
          <w:szCs w:val="22"/>
          <w:lang w:eastAsia="zh-TW"/>
        </w:rPr>
        <w:t>,</w:t>
      </w:r>
      <w:r>
        <w:rPr>
          <w:rFonts w:ascii="Calibri" w:eastAsia="PMingLiU" w:hAnsi="Calibri"/>
          <w:sz w:val="22"/>
          <w:szCs w:val="22"/>
          <w:lang w:eastAsia="zh-TW"/>
        </w:rPr>
        <w:t xml:space="preserve"> when operating between a target UE and a server UE, and over the AS protocol stack for NAS transport when operatin</w:t>
      </w:r>
      <w:r w:rsidR="00B754D2">
        <w:rPr>
          <w:rFonts w:ascii="Calibri" w:eastAsia="PMingLiU" w:hAnsi="Calibri"/>
          <w:sz w:val="22"/>
          <w:szCs w:val="22"/>
          <w:lang w:eastAsia="zh-TW"/>
        </w:rPr>
        <w:t>g</w:t>
      </w:r>
      <w:r>
        <w:rPr>
          <w:rFonts w:ascii="Calibri" w:eastAsia="PMingLiU" w:hAnsi="Calibri"/>
          <w:sz w:val="22"/>
          <w:szCs w:val="22"/>
          <w:lang w:eastAsia="zh-TW"/>
        </w:rPr>
        <w:t xml:space="preserve"> between a target UE and a network server.</w:t>
      </w:r>
      <w:r w:rsidR="00554F5C">
        <w:rPr>
          <w:rFonts w:ascii="Calibri" w:eastAsia="PMingLiU" w:hAnsi="Calibri"/>
          <w:sz w:val="22"/>
          <w:szCs w:val="22"/>
          <w:lang w:eastAsia="zh-TW"/>
        </w:rPr>
        <w:t xml:space="preserve">  FFS if RSPP in the PC5 case is encapsulated in an upper layer of signalling</w:t>
      </w:r>
      <w:r w:rsidR="004413BB">
        <w:rPr>
          <w:rFonts w:ascii="Calibri" w:eastAsia="PMingLiU" w:hAnsi="Calibri"/>
          <w:sz w:val="22"/>
          <w:szCs w:val="22"/>
          <w:lang w:eastAsia="zh-TW"/>
        </w:rPr>
        <w:t xml:space="preserve"> such as PC5-S</w:t>
      </w:r>
      <w:r w:rsidR="00554F5C">
        <w:rPr>
          <w:rFonts w:ascii="Calibri" w:eastAsia="PMingLiU" w:hAnsi="Calibri"/>
          <w:sz w:val="22"/>
          <w:szCs w:val="22"/>
          <w:lang w:eastAsia="zh-TW"/>
        </w:rPr>
        <w:t xml:space="preserve"> or carried directly over PDCP.</w:t>
      </w:r>
    </w:p>
    <w:p w14:paraId="55591DA5" w14:textId="0C48A9A5" w:rsidR="00DF6B1D" w:rsidRDefault="00DF6B1D"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functionality needed from RSPP is broadly similar to LPP, but it does not seem desirable to build it as part of LPP, which would force sidelink-only devices to support the code footprint of LPP and Uu-only devices to support the code footprint of RSPP.  It could be captured in TS 37.355 (similar to the inclusion of PC5-RRC in TS 38.331) or in a new 38-series specification.</w:t>
      </w:r>
      <w:r w:rsidR="00910208">
        <w:rPr>
          <w:rFonts w:ascii="Calibri" w:eastAsia="PMingLiU" w:hAnsi="Calibri"/>
          <w:sz w:val="22"/>
          <w:szCs w:val="22"/>
          <w:lang w:eastAsia="zh-TW"/>
        </w:rPr>
        <w:t xml:space="preserve">  Some reuse of IEs could be addressed by imports between the modules, again like the relationship between RRC and PC5-RRC.</w:t>
      </w:r>
    </w:p>
    <w:p w14:paraId="095DA194" w14:textId="3695C92E" w:rsidR="00DF6B1D" w:rsidRDefault="00DF6B1D"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A20D91">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RSPP is implemented as a separate ASN.1 module from LPP</w:t>
      </w:r>
      <w:r w:rsidR="00910208">
        <w:rPr>
          <w:rFonts w:ascii="Calibri" w:eastAsia="PMingLiU" w:hAnsi="Calibri"/>
          <w:sz w:val="22"/>
          <w:szCs w:val="22"/>
          <w:lang w:eastAsia="zh-TW"/>
        </w:rPr>
        <w:t>, with IEs imported from LPP where needed</w:t>
      </w:r>
      <w:r>
        <w:rPr>
          <w:rFonts w:ascii="Calibri" w:eastAsia="PMingLiU" w:hAnsi="Calibri"/>
          <w:sz w:val="22"/>
          <w:szCs w:val="22"/>
          <w:lang w:eastAsia="zh-TW"/>
        </w:rPr>
        <w:t>.  FFS which spec it is captured in.</w:t>
      </w:r>
    </w:p>
    <w:p w14:paraId="7215CC18" w14:textId="54A938E0" w:rsidR="00DF6B1D" w:rsidRDefault="00A20D91"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w:t>
      </w:r>
      <w:r w:rsidR="001B48E9">
        <w:rPr>
          <w:rFonts w:ascii="Calibri" w:eastAsia="PMingLiU" w:hAnsi="Calibri"/>
          <w:sz w:val="22"/>
          <w:szCs w:val="22"/>
          <w:lang w:eastAsia="zh-TW"/>
        </w:rPr>
        <w:t>general</w:t>
      </w:r>
      <w:r>
        <w:rPr>
          <w:rFonts w:ascii="Calibri" w:eastAsia="PMingLiU" w:hAnsi="Calibri"/>
          <w:sz w:val="22"/>
          <w:szCs w:val="22"/>
          <w:lang w:eastAsia="zh-TW"/>
        </w:rPr>
        <w:t xml:space="preserve"> design of LPP has worked well, and it makes sense to inherit </w:t>
      </w:r>
      <w:r w:rsidR="001B48E9">
        <w:rPr>
          <w:rFonts w:ascii="Calibri" w:eastAsia="PMingLiU" w:hAnsi="Calibri"/>
          <w:sz w:val="22"/>
          <w:szCs w:val="22"/>
          <w:lang w:eastAsia="zh-TW"/>
        </w:rPr>
        <w:t>the procedures</w:t>
      </w:r>
      <w:r>
        <w:rPr>
          <w:rFonts w:ascii="Calibri" w:eastAsia="PMingLiU" w:hAnsi="Calibri"/>
          <w:sz w:val="22"/>
          <w:szCs w:val="22"/>
          <w:lang w:eastAsia="zh-TW"/>
        </w:rPr>
        <w:t xml:space="preserve"> for RSPP, which needs to support similar functions.  The server needs to be aware of the target’s capability (and perhaps vice versa)</w:t>
      </w:r>
      <w:r w:rsidR="00414DE5">
        <w:rPr>
          <w:rFonts w:ascii="Calibri" w:eastAsia="PMingLiU" w:hAnsi="Calibri"/>
          <w:sz w:val="22"/>
          <w:szCs w:val="22"/>
          <w:lang w:eastAsia="zh-TW"/>
        </w:rPr>
        <w:t>,</w:t>
      </w:r>
      <w:r>
        <w:rPr>
          <w:rFonts w:ascii="Calibri" w:eastAsia="PMingLiU" w:hAnsi="Calibri"/>
          <w:sz w:val="22"/>
          <w:szCs w:val="22"/>
          <w:lang w:eastAsia="zh-TW"/>
        </w:rPr>
        <w:t xml:space="preserve"> the target needs to receive assistance data in the form of SL-PRS information about the </w:t>
      </w:r>
      <w:r w:rsidR="001B1BED">
        <w:rPr>
          <w:rFonts w:ascii="Calibri" w:eastAsia="PMingLiU" w:hAnsi="Calibri"/>
          <w:sz w:val="22"/>
          <w:szCs w:val="22"/>
          <w:lang w:eastAsia="zh-TW"/>
        </w:rPr>
        <w:t>anchor</w:t>
      </w:r>
      <w:r>
        <w:rPr>
          <w:rFonts w:ascii="Calibri" w:eastAsia="PMingLiU" w:hAnsi="Calibri"/>
          <w:sz w:val="22"/>
          <w:szCs w:val="22"/>
          <w:lang w:eastAsia="zh-TW"/>
        </w:rPr>
        <w:t xml:space="preserve"> UEs</w:t>
      </w:r>
      <w:r w:rsidR="00414DE5">
        <w:rPr>
          <w:rFonts w:ascii="Calibri" w:eastAsia="PMingLiU" w:hAnsi="Calibri"/>
          <w:sz w:val="22"/>
          <w:szCs w:val="22"/>
          <w:lang w:eastAsia="zh-TW"/>
        </w:rPr>
        <w:t>,</w:t>
      </w:r>
      <w:r>
        <w:rPr>
          <w:rFonts w:ascii="Calibri" w:eastAsia="PMingLiU" w:hAnsi="Calibri"/>
          <w:sz w:val="22"/>
          <w:szCs w:val="22"/>
          <w:lang w:eastAsia="zh-TW"/>
        </w:rPr>
        <w:t xml:space="preserve"> and the server and target need to exchange location information.</w:t>
      </w:r>
    </w:p>
    <w:p w14:paraId="684A45F4" w14:textId="130CD2AE" w:rsidR="00A20D91" w:rsidRDefault="00A20D91"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RSPP between the target and the server includes procedures for capability exchange, assistance data delivery, and location information delivery.</w:t>
      </w:r>
    </w:p>
    <w:p w14:paraId="58F51C68" w14:textId="4C0E62C1" w:rsidR="006605B7" w:rsidRDefault="006605B7" w:rsidP="006605B7">
      <w:pPr>
        <w:pStyle w:val="Heading2"/>
        <w:rPr>
          <w:rFonts w:eastAsia="PMingLiU"/>
          <w:lang w:eastAsia="zh-TW"/>
        </w:rPr>
      </w:pPr>
      <w:r>
        <w:rPr>
          <w:rFonts w:eastAsia="PMingLiU"/>
          <w:lang w:eastAsia="zh-TW"/>
        </w:rPr>
        <w:t>2.4</w:t>
      </w:r>
      <w:r>
        <w:rPr>
          <w:rFonts w:eastAsia="PMingLiU"/>
          <w:lang w:eastAsia="zh-TW"/>
        </w:rPr>
        <w:tab/>
        <w:t>Assistance data</w:t>
      </w:r>
    </w:p>
    <w:p w14:paraId="4A22C9D9" w14:textId="77777777" w:rsidR="00FE1669" w:rsidRDefault="000A5EC4"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is</w:t>
      </w:r>
      <w:r w:rsidR="006605B7">
        <w:rPr>
          <w:rFonts w:ascii="Calibri" w:eastAsia="PMingLiU" w:hAnsi="Calibri"/>
          <w:sz w:val="22"/>
          <w:szCs w:val="22"/>
          <w:lang w:eastAsia="zh-TW"/>
        </w:rPr>
        <w:t xml:space="preserve"> natural to inherit the assistance data concept from LPP (and other positioning protocols), so that the SL-PRS configurations can be provided to the target UE as assistance data.  These configurations need to be negotiated between the server, target, and anchors.</w:t>
      </w:r>
    </w:p>
    <w:p w14:paraId="03853135" w14:textId="235FE688" w:rsidR="00CD61BE" w:rsidRDefault="006605B7"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Both “</w:t>
      </w:r>
      <w:r w:rsidR="00D64D00">
        <w:rPr>
          <w:rFonts w:ascii="Calibri" w:eastAsia="PMingLiU" w:hAnsi="Calibri"/>
          <w:sz w:val="22"/>
          <w:szCs w:val="22"/>
          <w:lang w:eastAsia="zh-TW"/>
        </w:rPr>
        <w:t>centralised</w:t>
      </w:r>
      <w:r>
        <w:rPr>
          <w:rFonts w:ascii="Calibri" w:eastAsia="PMingLiU" w:hAnsi="Calibri"/>
          <w:sz w:val="22"/>
          <w:szCs w:val="22"/>
          <w:lang w:eastAsia="zh-TW"/>
        </w:rPr>
        <w:t>” and “de</w:t>
      </w:r>
      <w:r w:rsidR="00D64D00">
        <w:rPr>
          <w:rFonts w:ascii="Calibri" w:eastAsia="PMingLiU" w:hAnsi="Calibri"/>
          <w:sz w:val="22"/>
          <w:szCs w:val="22"/>
          <w:lang w:eastAsia="zh-TW"/>
        </w:rPr>
        <w:t>centralised</w:t>
      </w:r>
      <w:r>
        <w:rPr>
          <w:rFonts w:ascii="Calibri" w:eastAsia="PMingLiU" w:hAnsi="Calibri"/>
          <w:sz w:val="22"/>
          <w:szCs w:val="22"/>
          <w:lang w:eastAsia="zh-TW"/>
        </w:rPr>
        <w:t xml:space="preserve">” models </w:t>
      </w:r>
      <w:r w:rsidR="000E1D4A">
        <w:rPr>
          <w:rFonts w:ascii="Calibri" w:eastAsia="PMingLiU" w:hAnsi="Calibri"/>
          <w:sz w:val="22"/>
          <w:szCs w:val="22"/>
          <w:lang w:eastAsia="zh-TW"/>
        </w:rPr>
        <w:t>are</w:t>
      </w:r>
      <w:r>
        <w:rPr>
          <w:rFonts w:ascii="Calibri" w:eastAsia="PMingLiU" w:hAnsi="Calibri"/>
          <w:sz w:val="22"/>
          <w:szCs w:val="22"/>
          <w:lang w:eastAsia="zh-TW"/>
        </w:rPr>
        <w:t xml:space="preserve"> reasonable: In a </w:t>
      </w:r>
      <w:r w:rsidR="00D64D00">
        <w:rPr>
          <w:rFonts w:ascii="Calibri" w:eastAsia="PMingLiU" w:hAnsi="Calibri"/>
          <w:sz w:val="22"/>
          <w:szCs w:val="22"/>
          <w:lang w:eastAsia="zh-TW"/>
        </w:rPr>
        <w:t>centralised</w:t>
      </w:r>
      <w:r>
        <w:rPr>
          <w:rFonts w:ascii="Calibri" w:eastAsia="PMingLiU" w:hAnsi="Calibri"/>
          <w:sz w:val="22"/>
          <w:szCs w:val="22"/>
          <w:lang w:eastAsia="zh-TW"/>
        </w:rPr>
        <w:t xml:space="preserve"> model, the assistance data are collected at the server and delivered from the server to the target, while in a de</w:t>
      </w:r>
      <w:r w:rsidR="00D64D00">
        <w:rPr>
          <w:rFonts w:ascii="Calibri" w:eastAsia="PMingLiU" w:hAnsi="Calibri"/>
          <w:sz w:val="22"/>
          <w:szCs w:val="22"/>
          <w:lang w:eastAsia="zh-TW"/>
        </w:rPr>
        <w:t>centralised</w:t>
      </w:r>
      <w:r>
        <w:rPr>
          <w:rFonts w:ascii="Calibri" w:eastAsia="PMingLiU" w:hAnsi="Calibri"/>
          <w:sz w:val="22"/>
          <w:szCs w:val="22"/>
          <w:lang w:eastAsia="zh-TW"/>
        </w:rPr>
        <w:t xml:space="preserve"> model, the SL-PRS configurations are determined (somehow) at each anchor UE and sent directly to the target UE</w:t>
      </w:r>
      <w:r w:rsidR="00F321C1">
        <w:rPr>
          <w:rFonts w:ascii="Calibri" w:eastAsia="PMingLiU" w:hAnsi="Calibri"/>
          <w:sz w:val="22"/>
          <w:szCs w:val="22"/>
          <w:lang w:eastAsia="zh-TW"/>
        </w:rPr>
        <w:t xml:space="preserve">, as shown in </w:t>
      </w:r>
      <w:r w:rsidR="0070642E">
        <w:rPr>
          <w:rFonts w:ascii="Calibri" w:eastAsia="PMingLiU" w:hAnsi="Calibri"/>
          <w:sz w:val="22"/>
          <w:szCs w:val="22"/>
          <w:lang w:eastAsia="zh-TW"/>
        </w:rPr>
        <w:t>f</w:t>
      </w:r>
      <w:r w:rsidR="00F321C1">
        <w:rPr>
          <w:rFonts w:ascii="Calibri" w:eastAsia="PMingLiU" w:hAnsi="Calibri"/>
          <w:sz w:val="22"/>
          <w:szCs w:val="22"/>
          <w:lang w:eastAsia="zh-TW"/>
        </w:rPr>
        <w:t>igure 4</w:t>
      </w:r>
      <w:r>
        <w:rPr>
          <w:rFonts w:ascii="Calibri" w:eastAsia="PMingLiU" w:hAnsi="Calibri"/>
          <w:sz w:val="22"/>
          <w:szCs w:val="22"/>
          <w:lang w:eastAsia="zh-TW"/>
        </w:rPr>
        <w:t>.</w:t>
      </w:r>
    </w:p>
    <w:p w14:paraId="486F20D6" w14:textId="77777777" w:rsidR="00F321C1" w:rsidRDefault="005E0B77" w:rsidP="00F321C1">
      <w:pPr>
        <w:keepNext/>
        <w:overflowPunct/>
        <w:autoSpaceDE/>
        <w:autoSpaceDN/>
        <w:adjustRightInd/>
        <w:spacing w:after="240"/>
        <w:jc w:val="center"/>
        <w:textAlignment w:val="auto"/>
      </w:pPr>
      <w:r>
        <w:object w:dxaOrig="5731" w:dyaOrig="5721" w14:anchorId="375C85F1">
          <v:shape id="_x0000_i1026" type="#_x0000_t75" style="width:286.5pt;height:286pt" o:ole="">
            <v:imagedata r:id="rId12" o:title=""/>
          </v:shape>
          <o:OLEObject Type="Embed" ProgID="Visio.Drawing.15" ShapeID="_x0000_i1026" DrawAspect="Content" ObjectID="_1721569765" r:id="rId13"/>
        </w:object>
      </w:r>
    </w:p>
    <w:p w14:paraId="7E9E6543" w14:textId="0C395582" w:rsidR="005E0B77" w:rsidRDefault="00F321C1" w:rsidP="00F321C1">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4</w:t>
      </w:r>
      <w:r>
        <w:fldChar w:fldCharType="end"/>
      </w:r>
      <w:r>
        <w:t>: Decentralised assistance data</w:t>
      </w:r>
    </w:p>
    <w:p w14:paraId="0FAC1D84" w14:textId="1EDB10FB" w:rsidR="006605B7" w:rsidRDefault="00FE1669"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two</w:t>
      </w:r>
      <w:r w:rsidR="006605B7">
        <w:rPr>
          <w:rFonts w:ascii="Calibri" w:eastAsia="PMingLiU" w:hAnsi="Calibri"/>
          <w:sz w:val="22"/>
          <w:szCs w:val="22"/>
          <w:lang w:eastAsia="zh-TW"/>
        </w:rPr>
        <w:t xml:space="preserve"> models may be </w:t>
      </w:r>
      <w:r>
        <w:rPr>
          <w:rFonts w:ascii="Calibri" w:eastAsia="PMingLiU" w:hAnsi="Calibri"/>
          <w:sz w:val="22"/>
          <w:szCs w:val="22"/>
          <w:lang w:eastAsia="zh-TW"/>
        </w:rPr>
        <w:t>appropriate</w:t>
      </w:r>
      <w:r w:rsidR="006605B7">
        <w:rPr>
          <w:rFonts w:ascii="Calibri" w:eastAsia="PMingLiU" w:hAnsi="Calibri"/>
          <w:sz w:val="22"/>
          <w:szCs w:val="22"/>
          <w:lang w:eastAsia="zh-TW"/>
        </w:rPr>
        <w:t xml:space="preserve"> for different use cases; for example, some RSU deployments may have static or semi-static SL-PRS configurations and be able to deliver them directly to a target, while cases </w:t>
      </w:r>
      <w:r w:rsidR="00CF4F69">
        <w:rPr>
          <w:rFonts w:ascii="Calibri" w:eastAsia="PMingLiU" w:hAnsi="Calibri"/>
          <w:sz w:val="22"/>
          <w:szCs w:val="22"/>
          <w:lang w:eastAsia="zh-TW"/>
        </w:rPr>
        <w:t xml:space="preserve">with mobile anchor UEs </w:t>
      </w:r>
      <w:r w:rsidR="006605B7">
        <w:rPr>
          <w:rFonts w:ascii="Calibri" w:eastAsia="PMingLiU" w:hAnsi="Calibri"/>
          <w:sz w:val="22"/>
          <w:szCs w:val="22"/>
          <w:lang w:eastAsia="zh-TW"/>
        </w:rPr>
        <w:t xml:space="preserve">would likely depend on the server to coordinate which anchor UEs needed to configure SL-PRS and their dynamic configurations. </w:t>
      </w:r>
      <w:r w:rsidR="004400D8">
        <w:rPr>
          <w:rFonts w:ascii="Calibri" w:eastAsia="PMingLiU" w:hAnsi="Calibri"/>
          <w:sz w:val="22"/>
          <w:szCs w:val="22"/>
          <w:lang w:eastAsia="zh-TW"/>
        </w:rPr>
        <w:t xml:space="preserve"> Cases where many different devices need to be positioned would also benefit from involving the server, so that the assistance data are sent </w:t>
      </w:r>
      <w:r w:rsidR="00793A57">
        <w:rPr>
          <w:rFonts w:ascii="Calibri" w:eastAsia="PMingLiU" w:hAnsi="Calibri"/>
          <w:sz w:val="22"/>
          <w:szCs w:val="22"/>
          <w:lang w:eastAsia="zh-TW"/>
        </w:rPr>
        <w:t xml:space="preserve">to the target </w:t>
      </w:r>
      <w:r w:rsidR="004400D8">
        <w:rPr>
          <w:rFonts w:ascii="Calibri" w:eastAsia="PMingLiU" w:hAnsi="Calibri"/>
          <w:sz w:val="22"/>
          <w:szCs w:val="22"/>
          <w:lang w:eastAsia="zh-TW"/>
        </w:rPr>
        <w:t>in one large transaction for each positioning operation, rather than many small ones</w:t>
      </w:r>
      <w:r w:rsidR="005E0B77">
        <w:rPr>
          <w:rFonts w:ascii="Calibri" w:eastAsia="PMingLiU" w:hAnsi="Calibri"/>
          <w:sz w:val="22"/>
          <w:szCs w:val="22"/>
          <w:lang w:eastAsia="zh-TW"/>
        </w:rPr>
        <w:t>.</w:t>
      </w:r>
    </w:p>
    <w:p w14:paraId="552733EA" w14:textId="566B26E5" w:rsidR="00D64D00" w:rsidRDefault="00D64D00"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understand RAN1 have started some discussion of signalling in different positioning scenarios.  Although the management of assistance data seems to come under RAN2 responsibility, it may be useful for RAN1 discussion to converge and the scenarios to be confirmed for RAN2.</w:t>
      </w:r>
    </w:p>
    <w:p w14:paraId="0120AB01" w14:textId="45475826" w:rsidR="006605B7" w:rsidRPr="006605B7" w:rsidRDefault="006605B7"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w:t>
      </w:r>
      <w:r w:rsidR="00D64D00">
        <w:rPr>
          <w:rFonts w:ascii="Calibri" w:eastAsia="PMingLiU" w:hAnsi="Calibri"/>
          <w:sz w:val="22"/>
          <w:szCs w:val="22"/>
          <w:lang w:eastAsia="zh-TW"/>
        </w:rPr>
        <w:t>RAN2 assumes (subject to confirmation from RAN1) that b</w:t>
      </w:r>
      <w:r>
        <w:rPr>
          <w:rFonts w:ascii="Calibri" w:eastAsia="PMingLiU" w:hAnsi="Calibri"/>
          <w:sz w:val="22"/>
          <w:szCs w:val="22"/>
          <w:lang w:eastAsia="zh-TW"/>
        </w:rPr>
        <w:t xml:space="preserve">oth </w:t>
      </w:r>
      <w:r w:rsidR="00D64D00">
        <w:rPr>
          <w:rFonts w:ascii="Calibri" w:eastAsia="PMingLiU" w:hAnsi="Calibri"/>
          <w:sz w:val="22"/>
          <w:szCs w:val="22"/>
          <w:lang w:eastAsia="zh-TW"/>
        </w:rPr>
        <w:t>centralised</w:t>
      </w:r>
      <w:r>
        <w:rPr>
          <w:rFonts w:ascii="Calibri" w:eastAsia="PMingLiU" w:hAnsi="Calibri"/>
          <w:sz w:val="22"/>
          <w:szCs w:val="22"/>
          <w:lang w:eastAsia="zh-TW"/>
        </w:rPr>
        <w:t xml:space="preserve"> and de</w:t>
      </w:r>
      <w:r w:rsidR="00D64D00">
        <w:rPr>
          <w:rFonts w:ascii="Calibri" w:eastAsia="PMingLiU" w:hAnsi="Calibri"/>
          <w:sz w:val="22"/>
          <w:szCs w:val="22"/>
          <w:lang w:eastAsia="zh-TW"/>
        </w:rPr>
        <w:t>centralised</w:t>
      </w:r>
      <w:r>
        <w:rPr>
          <w:rFonts w:ascii="Calibri" w:eastAsia="PMingLiU" w:hAnsi="Calibri"/>
          <w:sz w:val="22"/>
          <w:szCs w:val="22"/>
          <w:lang w:eastAsia="zh-TW"/>
        </w:rPr>
        <w:t xml:space="preserve"> models of assistance data are supported.</w:t>
      </w:r>
    </w:p>
    <w:p w14:paraId="1A804176" w14:textId="611B0C63" w:rsidR="006605B7" w:rsidRDefault="006605B7"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These two cases can both be considered as assistance data delivery, which means that for the de</w:t>
      </w:r>
      <w:r w:rsidR="00D64D00">
        <w:rPr>
          <w:rFonts w:ascii="Calibri" w:eastAsia="PMingLiU" w:hAnsi="Calibri"/>
          <w:sz w:val="22"/>
          <w:szCs w:val="22"/>
          <w:lang w:eastAsia="zh-TW"/>
        </w:rPr>
        <w:t>centralised</w:t>
      </w:r>
      <w:r>
        <w:rPr>
          <w:rFonts w:ascii="Calibri" w:eastAsia="PMingLiU" w:hAnsi="Calibri"/>
          <w:sz w:val="22"/>
          <w:szCs w:val="22"/>
          <w:lang w:eastAsia="zh-TW"/>
        </w:rPr>
        <w:t xml:space="preserve"> case, a protocol would be needed to carry assistance data between the anchor UEs and the target UE</w:t>
      </w:r>
      <w:r w:rsidR="00D64D00">
        <w:rPr>
          <w:rFonts w:ascii="Calibri" w:eastAsia="PMingLiU" w:hAnsi="Calibri"/>
          <w:sz w:val="22"/>
          <w:szCs w:val="22"/>
          <w:lang w:eastAsia="zh-TW"/>
        </w:rPr>
        <w:t xml:space="preserve"> (step 2 of figure 4 above)</w:t>
      </w:r>
      <w:r>
        <w:rPr>
          <w:rFonts w:ascii="Calibri" w:eastAsia="PMingLiU" w:hAnsi="Calibri"/>
          <w:sz w:val="22"/>
          <w:szCs w:val="22"/>
          <w:lang w:eastAsia="zh-TW"/>
        </w:rPr>
        <w:t>.</w:t>
      </w:r>
      <w:r w:rsidR="00A87BFF">
        <w:rPr>
          <w:rFonts w:ascii="Calibri" w:eastAsia="PMingLiU" w:hAnsi="Calibri"/>
          <w:sz w:val="22"/>
          <w:szCs w:val="22"/>
          <w:lang w:eastAsia="zh-TW"/>
        </w:rPr>
        <w:t xml:space="preserve">  </w:t>
      </w:r>
      <w:r w:rsidR="00363FD7">
        <w:rPr>
          <w:rFonts w:ascii="Calibri" w:eastAsia="PMingLiU" w:hAnsi="Calibri"/>
          <w:sz w:val="22"/>
          <w:szCs w:val="22"/>
          <w:lang w:eastAsia="zh-TW"/>
        </w:rPr>
        <w:t>The most obvious approaches are to embed the assistance data in PC5-RRC (like the inclusion of assistance data in UMTS RRC) and to support RSPP between the anchor and the target.  Since the assistance data formats would be expected to be consistent between the centralised and decentralised cases (each SL-PRS configuration has the same format, irrespective of whether it is sent by an anchor or by the server), it is preferable to use RSPP and avoid code duplication.</w:t>
      </w:r>
    </w:p>
    <w:p w14:paraId="15E3F85A" w14:textId="212DDBDC" w:rsidR="00A87BFF" w:rsidRPr="00A87BFF" w:rsidRDefault="00A87BFF"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9:</w:t>
      </w:r>
      <w:r>
        <w:rPr>
          <w:rFonts w:ascii="Calibri" w:eastAsia="PMingLiU" w:hAnsi="Calibri"/>
          <w:sz w:val="22"/>
          <w:szCs w:val="22"/>
          <w:lang w:eastAsia="zh-TW"/>
        </w:rPr>
        <w:t xml:space="preserve"> The anchor UEs and the target UE communicate </w:t>
      </w:r>
      <w:r w:rsidR="004E1211">
        <w:rPr>
          <w:rFonts w:ascii="Calibri" w:eastAsia="PMingLiU" w:hAnsi="Calibri"/>
          <w:sz w:val="22"/>
          <w:szCs w:val="22"/>
          <w:lang w:eastAsia="zh-TW"/>
        </w:rPr>
        <w:t>using</w:t>
      </w:r>
      <w:r>
        <w:rPr>
          <w:rFonts w:ascii="Calibri" w:eastAsia="PMingLiU" w:hAnsi="Calibri"/>
          <w:sz w:val="22"/>
          <w:szCs w:val="22"/>
          <w:lang w:eastAsia="zh-TW"/>
        </w:rPr>
        <w:t xml:space="preserve"> RSPP.</w:t>
      </w:r>
    </w:p>
    <w:p w14:paraId="093AFED7" w14:textId="30CA1C6B" w:rsidR="006605B7" w:rsidRDefault="006605B7"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A87BFF">
        <w:rPr>
          <w:rFonts w:ascii="Calibri" w:eastAsia="PMingLiU" w:hAnsi="Calibri"/>
          <w:b/>
          <w:bCs/>
          <w:sz w:val="22"/>
          <w:szCs w:val="22"/>
          <w:lang w:eastAsia="zh-TW"/>
        </w:rPr>
        <w:t>10</w:t>
      </w:r>
      <w:r>
        <w:rPr>
          <w:rFonts w:ascii="Calibri" w:eastAsia="PMingLiU" w:hAnsi="Calibri"/>
          <w:b/>
          <w:bCs/>
          <w:sz w:val="22"/>
          <w:szCs w:val="22"/>
          <w:lang w:eastAsia="zh-TW"/>
        </w:rPr>
        <w:t>:</w:t>
      </w:r>
      <w:r>
        <w:rPr>
          <w:rFonts w:ascii="Calibri" w:eastAsia="PMingLiU" w:hAnsi="Calibri"/>
          <w:sz w:val="22"/>
          <w:szCs w:val="22"/>
          <w:lang w:eastAsia="zh-TW"/>
        </w:rPr>
        <w:t xml:space="preserve"> RSPP between the target and the anchor UEs includes a procedure for assistance data delivery.</w:t>
      </w:r>
    </w:p>
    <w:p w14:paraId="1A626F9B" w14:textId="3BFCAA9B" w:rsidR="006605B7" w:rsidRDefault="006605B7"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As with downlink positioning on Uu, the target UE may not always be allowed to know the locations of the anchor UEs.  This situation would lead to a server-based positioning operation comparable to UE-assisted </w:t>
      </w:r>
      <w:r>
        <w:rPr>
          <w:rFonts w:ascii="Calibri" w:eastAsia="PMingLiU" w:hAnsi="Calibri"/>
          <w:sz w:val="22"/>
          <w:szCs w:val="22"/>
          <w:lang w:eastAsia="zh-TW"/>
        </w:rPr>
        <w:lastRenderedPageBreak/>
        <w:t>downlink positioning on Uu, and it suggests that as with downlink positioning, there should be separate assistance data for measurement and calculation.</w:t>
      </w:r>
    </w:p>
    <w:p w14:paraId="6729D938" w14:textId="25F60028" w:rsidR="006605B7" w:rsidRPr="006605B7" w:rsidRDefault="006605B7" w:rsidP="00DF6B1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sidR="00A87BFF">
        <w:rPr>
          <w:rFonts w:ascii="Calibri" w:eastAsia="PMingLiU" w:hAnsi="Calibri"/>
          <w:b/>
          <w:bCs/>
          <w:sz w:val="22"/>
          <w:szCs w:val="22"/>
          <w:lang w:eastAsia="zh-TW"/>
        </w:rPr>
        <w:t>1</w:t>
      </w:r>
      <w:r>
        <w:rPr>
          <w:rFonts w:ascii="Calibri" w:eastAsia="PMingLiU" w:hAnsi="Calibri"/>
          <w:b/>
          <w:bCs/>
          <w:sz w:val="22"/>
          <w:szCs w:val="22"/>
          <w:lang w:eastAsia="zh-TW"/>
        </w:rPr>
        <w:t>:</w:t>
      </w:r>
      <w:r>
        <w:rPr>
          <w:rFonts w:ascii="Calibri" w:eastAsia="PMingLiU" w:hAnsi="Calibri"/>
          <w:sz w:val="22"/>
          <w:szCs w:val="22"/>
          <w:lang w:eastAsia="zh-TW"/>
        </w:rPr>
        <w:t xml:space="preserve"> Specify separate assistance data for measurement and position calculation.</w:t>
      </w:r>
    </w:p>
    <w:p w14:paraId="0764AD3D" w14:textId="5C84A847" w:rsidR="001A6977" w:rsidRDefault="001A6977" w:rsidP="001A6977">
      <w:pPr>
        <w:pStyle w:val="Heading2"/>
        <w:rPr>
          <w:rFonts w:eastAsia="PMingLiU"/>
          <w:lang w:eastAsia="zh-TW"/>
        </w:rPr>
      </w:pPr>
      <w:r>
        <w:rPr>
          <w:rFonts w:eastAsia="PMingLiU"/>
          <w:lang w:eastAsia="zh-TW"/>
        </w:rPr>
        <w:t>2.5</w:t>
      </w:r>
      <w:r>
        <w:rPr>
          <w:rFonts w:eastAsia="PMingLiU"/>
          <w:lang w:eastAsia="zh-TW"/>
        </w:rPr>
        <w:tab/>
        <w:t>Protocol design: anchors and server</w:t>
      </w:r>
    </w:p>
    <w:p w14:paraId="655B8745" w14:textId="75CCF948" w:rsidR="00555810" w:rsidRDefault="00555810" w:rsidP="001A697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both the </w:t>
      </w:r>
      <w:r w:rsidR="001847AD">
        <w:rPr>
          <w:rFonts w:ascii="Calibri" w:eastAsia="PMingLiU" w:hAnsi="Calibri"/>
          <w:sz w:val="22"/>
          <w:szCs w:val="22"/>
          <w:lang w:eastAsia="zh-TW"/>
        </w:rPr>
        <w:t>anchor-to-target</w:t>
      </w:r>
      <w:r>
        <w:rPr>
          <w:rFonts w:ascii="Calibri" w:eastAsia="PMingLiU" w:hAnsi="Calibri"/>
          <w:sz w:val="22"/>
          <w:szCs w:val="22"/>
          <w:lang w:eastAsia="zh-TW"/>
        </w:rPr>
        <w:t xml:space="preserve"> and the </w:t>
      </w:r>
      <w:r w:rsidR="001847AD">
        <w:rPr>
          <w:rFonts w:ascii="Calibri" w:eastAsia="PMingLiU" w:hAnsi="Calibri"/>
          <w:sz w:val="22"/>
          <w:szCs w:val="22"/>
          <w:lang w:eastAsia="zh-TW"/>
        </w:rPr>
        <w:t>target-to-anchor</w:t>
      </w:r>
      <w:r>
        <w:rPr>
          <w:rFonts w:ascii="Calibri" w:eastAsia="PMingLiU" w:hAnsi="Calibri"/>
          <w:sz w:val="22"/>
          <w:szCs w:val="22"/>
          <w:lang w:eastAsia="zh-TW"/>
        </w:rPr>
        <w:t xml:space="preserve"> cases, some interaction between the anchor UEs and the server is required.</w:t>
      </w:r>
    </w:p>
    <w:p w14:paraId="3C56C458" w14:textId="0216516C" w:rsidR="001A6977" w:rsidRDefault="001A6977" w:rsidP="001A697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required functionality is very much like the communication between an LMF and gNBs using NRPPa, so it may seem attractive to define a separate “RSPPa” protocol.  However, unlike the Uu situation, in sidelink positioning all participants are UEs, </w:t>
      </w:r>
      <w:r w:rsidR="00E22696">
        <w:rPr>
          <w:rFonts w:ascii="Calibri" w:eastAsia="PMingLiU" w:hAnsi="Calibri"/>
          <w:sz w:val="22"/>
          <w:szCs w:val="22"/>
          <w:lang w:eastAsia="zh-TW"/>
        </w:rPr>
        <w:t>so</w:t>
      </w:r>
      <w:r>
        <w:rPr>
          <w:rFonts w:ascii="Calibri" w:eastAsia="PMingLiU" w:hAnsi="Calibri"/>
          <w:sz w:val="22"/>
          <w:szCs w:val="22"/>
          <w:lang w:eastAsia="zh-TW"/>
        </w:rPr>
        <w:t xml:space="preserve"> the protocols would all be defined in RAN2.</w:t>
      </w:r>
      <w:r w:rsidR="00D64D00">
        <w:rPr>
          <w:rFonts w:ascii="Calibri" w:eastAsia="PMingLiU" w:hAnsi="Calibri"/>
          <w:sz w:val="22"/>
          <w:szCs w:val="22"/>
          <w:lang w:eastAsia="zh-TW"/>
        </w:rPr>
        <w:t xml:space="preserve">  In addition, some</w:t>
      </w:r>
      <w:r w:rsidR="00555810">
        <w:rPr>
          <w:rFonts w:ascii="Calibri" w:eastAsia="PMingLiU" w:hAnsi="Calibri"/>
          <w:sz w:val="22"/>
          <w:szCs w:val="22"/>
          <w:lang w:eastAsia="zh-TW"/>
        </w:rPr>
        <w:t xml:space="preserve"> of the same</w:t>
      </w:r>
      <w:r w:rsidR="00D64D00">
        <w:rPr>
          <w:rFonts w:ascii="Calibri" w:eastAsia="PMingLiU" w:hAnsi="Calibri"/>
          <w:sz w:val="22"/>
          <w:szCs w:val="22"/>
          <w:lang w:eastAsia="zh-TW"/>
        </w:rPr>
        <w:t xml:space="preserve"> functions of RSPP between the target and server may </w:t>
      </w:r>
      <w:r w:rsidR="00555810">
        <w:rPr>
          <w:rFonts w:ascii="Calibri" w:eastAsia="PMingLiU" w:hAnsi="Calibri"/>
          <w:sz w:val="22"/>
          <w:szCs w:val="22"/>
          <w:lang w:eastAsia="zh-TW"/>
        </w:rPr>
        <w:t>apply</w:t>
      </w:r>
      <w:r w:rsidR="00D64D00">
        <w:rPr>
          <w:rFonts w:ascii="Calibri" w:eastAsia="PMingLiU" w:hAnsi="Calibri"/>
          <w:sz w:val="22"/>
          <w:szCs w:val="22"/>
          <w:lang w:eastAsia="zh-TW"/>
        </w:rPr>
        <w:t>: The delivery of measurements from target to server (step 5 of figure 1 above) could be expected to resemble the delivery of measurements from anchor</w:t>
      </w:r>
      <w:r w:rsidR="00A96E31">
        <w:rPr>
          <w:rFonts w:ascii="Calibri" w:eastAsia="PMingLiU" w:hAnsi="Calibri"/>
          <w:sz w:val="22"/>
          <w:szCs w:val="22"/>
          <w:lang w:eastAsia="zh-TW"/>
        </w:rPr>
        <w:t>s to server (step 5 of figure 2 above), and the signalling may be possible to reuse.</w:t>
      </w:r>
      <w:r w:rsidR="004400D8">
        <w:rPr>
          <w:rFonts w:ascii="Calibri" w:eastAsia="PMingLiU" w:hAnsi="Calibri"/>
          <w:sz w:val="22"/>
          <w:szCs w:val="22"/>
          <w:lang w:eastAsia="zh-TW"/>
        </w:rPr>
        <w:t xml:space="preserve">  Accordingly, it seems more efficient to use RSPP for anchor/server communication.</w:t>
      </w:r>
    </w:p>
    <w:p w14:paraId="208484C0" w14:textId="73DEB495" w:rsidR="001A6977" w:rsidRDefault="001A6977" w:rsidP="001A697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sidR="00A87BFF">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The anchor UEs and the server communicate </w:t>
      </w:r>
      <w:r w:rsidR="004E1211">
        <w:rPr>
          <w:rFonts w:ascii="Calibri" w:eastAsia="PMingLiU" w:hAnsi="Calibri"/>
          <w:sz w:val="22"/>
          <w:szCs w:val="22"/>
          <w:lang w:eastAsia="zh-TW"/>
        </w:rPr>
        <w:t>using</w:t>
      </w:r>
      <w:r>
        <w:rPr>
          <w:rFonts w:ascii="Calibri" w:eastAsia="PMingLiU" w:hAnsi="Calibri"/>
          <w:sz w:val="22"/>
          <w:szCs w:val="22"/>
          <w:lang w:eastAsia="zh-TW"/>
        </w:rPr>
        <w:t xml:space="preserve"> RSPP.</w:t>
      </w:r>
    </w:p>
    <w:p w14:paraId="766BE482" w14:textId="5569929B" w:rsidR="001A6977" w:rsidRDefault="001A6977" w:rsidP="001A697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the </w:t>
      </w:r>
      <w:r w:rsidR="001847AD">
        <w:rPr>
          <w:rFonts w:ascii="Calibri" w:eastAsia="PMingLiU" w:hAnsi="Calibri"/>
          <w:sz w:val="22"/>
          <w:szCs w:val="22"/>
          <w:lang w:eastAsia="zh-TW"/>
        </w:rPr>
        <w:t>target-to-anchor</w:t>
      </w:r>
      <w:r>
        <w:rPr>
          <w:rFonts w:ascii="Calibri" w:eastAsia="PMingLiU" w:hAnsi="Calibri"/>
          <w:sz w:val="22"/>
          <w:szCs w:val="22"/>
          <w:lang w:eastAsia="zh-TW"/>
        </w:rPr>
        <w:t xml:space="preserve"> case, the server needs to request SL-PRS measurements from the anchor UEs, analogous to uplink positioning on Uu</w:t>
      </w:r>
      <w:r w:rsidR="00555810">
        <w:rPr>
          <w:rFonts w:ascii="Calibri" w:eastAsia="PMingLiU" w:hAnsi="Calibri"/>
          <w:sz w:val="22"/>
          <w:szCs w:val="22"/>
          <w:lang w:eastAsia="zh-TW"/>
        </w:rPr>
        <w:t xml:space="preserve"> (steps 2 and 5 of figure 2 above)</w:t>
      </w:r>
      <w:r>
        <w:rPr>
          <w:rFonts w:ascii="Calibri" w:eastAsia="PMingLiU" w:hAnsi="Calibri"/>
          <w:sz w:val="22"/>
          <w:szCs w:val="22"/>
          <w:lang w:eastAsia="zh-TW"/>
        </w:rPr>
        <w:t xml:space="preserve">.  This operation could be represented as a measurement delivery procedure in RSPP, which might be the same procedure used for </w:t>
      </w:r>
      <w:r w:rsidR="008A0278">
        <w:rPr>
          <w:rFonts w:ascii="Calibri" w:eastAsia="PMingLiU" w:hAnsi="Calibri"/>
          <w:sz w:val="22"/>
          <w:szCs w:val="22"/>
          <w:lang w:eastAsia="zh-TW"/>
        </w:rPr>
        <w:t>location information</w:t>
      </w:r>
      <w:r>
        <w:rPr>
          <w:rFonts w:ascii="Calibri" w:eastAsia="PMingLiU" w:hAnsi="Calibri"/>
          <w:sz w:val="22"/>
          <w:szCs w:val="22"/>
          <w:lang w:eastAsia="zh-TW"/>
        </w:rPr>
        <w:t xml:space="preserve"> between the target and the server.</w:t>
      </w:r>
    </w:p>
    <w:p w14:paraId="0BDECE5C" w14:textId="4A6F5CA6" w:rsidR="001A6977" w:rsidRDefault="001A6977" w:rsidP="001A697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sidR="00A87BFF">
        <w:rPr>
          <w:rFonts w:ascii="Calibri" w:eastAsia="PMingLiU" w:hAnsi="Calibri"/>
          <w:b/>
          <w:bCs/>
          <w:sz w:val="22"/>
          <w:szCs w:val="22"/>
          <w:lang w:eastAsia="zh-TW"/>
        </w:rPr>
        <w:t>3</w:t>
      </w:r>
      <w:r>
        <w:rPr>
          <w:rFonts w:ascii="Calibri" w:eastAsia="PMingLiU" w:hAnsi="Calibri"/>
          <w:b/>
          <w:bCs/>
          <w:sz w:val="22"/>
          <w:szCs w:val="22"/>
          <w:lang w:eastAsia="zh-TW"/>
        </w:rPr>
        <w:t>:</w:t>
      </w:r>
      <w:r>
        <w:rPr>
          <w:rFonts w:ascii="Calibri" w:eastAsia="PMingLiU" w:hAnsi="Calibri"/>
          <w:sz w:val="22"/>
          <w:szCs w:val="22"/>
          <w:lang w:eastAsia="zh-TW"/>
        </w:rPr>
        <w:t xml:space="preserve"> RSPP between the anchor UE and the server includes a procedure for measurement delivery.  FFS if this is the same procedure used between the target and the server</w:t>
      </w:r>
      <w:r w:rsidR="008A0278">
        <w:rPr>
          <w:rFonts w:ascii="Calibri" w:eastAsia="PMingLiU" w:hAnsi="Calibri"/>
          <w:sz w:val="22"/>
          <w:szCs w:val="22"/>
          <w:lang w:eastAsia="zh-TW"/>
        </w:rPr>
        <w:t xml:space="preserve"> for location information transfer</w:t>
      </w:r>
      <w:r>
        <w:rPr>
          <w:rFonts w:ascii="Calibri" w:eastAsia="PMingLiU" w:hAnsi="Calibri"/>
          <w:sz w:val="22"/>
          <w:szCs w:val="22"/>
          <w:lang w:eastAsia="zh-TW"/>
        </w:rPr>
        <w:t>.</w:t>
      </w:r>
    </w:p>
    <w:p w14:paraId="1965DCB0" w14:textId="3DB89CA8" w:rsidR="001A6977" w:rsidRDefault="001A6977" w:rsidP="001A697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the </w:t>
      </w:r>
      <w:r w:rsidR="001847AD">
        <w:rPr>
          <w:rFonts w:ascii="Calibri" w:eastAsia="PMingLiU" w:hAnsi="Calibri"/>
          <w:sz w:val="22"/>
          <w:szCs w:val="22"/>
          <w:lang w:eastAsia="zh-TW"/>
        </w:rPr>
        <w:t>anchor-to-target</w:t>
      </w:r>
      <w:r>
        <w:rPr>
          <w:rFonts w:ascii="Calibri" w:eastAsia="PMingLiU" w:hAnsi="Calibri"/>
          <w:sz w:val="22"/>
          <w:szCs w:val="22"/>
          <w:lang w:eastAsia="zh-TW"/>
        </w:rPr>
        <w:t xml:space="preserve"> case with </w:t>
      </w:r>
      <w:r w:rsidR="00D64D00">
        <w:rPr>
          <w:rFonts w:ascii="Calibri" w:eastAsia="PMingLiU" w:hAnsi="Calibri"/>
          <w:sz w:val="22"/>
          <w:szCs w:val="22"/>
          <w:lang w:eastAsia="zh-TW"/>
        </w:rPr>
        <w:t>centralised</w:t>
      </w:r>
      <w:r>
        <w:rPr>
          <w:rFonts w:ascii="Calibri" w:eastAsia="PMingLiU" w:hAnsi="Calibri"/>
          <w:sz w:val="22"/>
          <w:szCs w:val="22"/>
          <w:lang w:eastAsia="zh-TW"/>
        </w:rPr>
        <w:t xml:space="preserve"> assistance data, the server needs to collect SL-PRS configurations from the anchor UEs</w:t>
      </w:r>
      <w:r w:rsidR="00555810">
        <w:rPr>
          <w:rFonts w:ascii="Calibri" w:eastAsia="PMingLiU" w:hAnsi="Calibri"/>
          <w:sz w:val="22"/>
          <w:szCs w:val="22"/>
          <w:lang w:eastAsia="zh-TW"/>
        </w:rPr>
        <w:t xml:space="preserve"> (preparation for step 2 of figure 1 above)</w:t>
      </w:r>
      <w:r>
        <w:rPr>
          <w:rFonts w:ascii="Calibri" w:eastAsia="PMingLiU" w:hAnsi="Calibri"/>
          <w:sz w:val="22"/>
          <w:szCs w:val="22"/>
          <w:lang w:eastAsia="zh-TW"/>
        </w:rPr>
        <w:t>.  Note that this is separate from how the SL-PRS configurations are determined and activated.  The operation is analogous to the TRP information exchange in NRPPa.</w:t>
      </w:r>
      <w:r w:rsidR="008A0278">
        <w:rPr>
          <w:rFonts w:ascii="Calibri" w:eastAsia="PMingLiU" w:hAnsi="Calibri"/>
          <w:sz w:val="22"/>
          <w:szCs w:val="22"/>
          <w:lang w:eastAsia="zh-TW"/>
        </w:rPr>
        <w:t xml:space="preserve">  It could also be considered as a form of assistance data transfer, so it may be possible to reuse the assistance data procedure.</w:t>
      </w:r>
    </w:p>
    <w:p w14:paraId="7A9DA243" w14:textId="0A9CB440" w:rsidR="001A6977" w:rsidRDefault="001A6977" w:rsidP="001A697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sidR="00A87BFF">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RSPP between the anchor UE and the server includes a procedure for anchor UE information retrieval.</w:t>
      </w:r>
      <w:r w:rsidR="008A0278">
        <w:rPr>
          <w:rFonts w:ascii="Calibri" w:eastAsia="PMingLiU" w:hAnsi="Calibri"/>
          <w:sz w:val="22"/>
          <w:szCs w:val="22"/>
          <w:lang w:eastAsia="zh-TW"/>
        </w:rPr>
        <w:t xml:space="preserve">  FFS if this is the same procedure used between the target and the server for assistance data transfer.</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27366255" w14:textId="7B019253" w:rsidR="00A32E79" w:rsidRDefault="007054A5"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226B99AC" w14:textId="77777777" w:rsidR="007054A5" w:rsidRDefault="007054A5" w:rsidP="007054A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discusses sidelink positioning considering at least the following entities (FFS if and where the definitions need to be captured):</w:t>
      </w:r>
    </w:p>
    <w:p w14:paraId="14F3248B" w14:textId="77777777" w:rsidR="007054A5" w:rsidRDefault="007054A5" w:rsidP="007054A5">
      <w:pPr>
        <w:pStyle w:val="ListParagraph"/>
        <w:numPr>
          <w:ilvl w:val="0"/>
          <w:numId w:val="26"/>
        </w:numPr>
        <w:spacing w:after="240"/>
        <w:rPr>
          <w:rFonts w:ascii="Calibri" w:eastAsia="PMingLiU" w:hAnsi="Calibri"/>
          <w:sz w:val="22"/>
          <w:szCs w:val="22"/>
          <w:lang w:eastAsia="zh-TW"/>
        </w:rPr>
      </w:pPr>
      <w:r>
        <w:rPr>
          <w:rFonts w:ascii="Calibri" w:eastAsia="PMingLiU" w:hAnsi="Calibri"/>
          <w:sz w:val="22"/>
          <w:szCs w:val="22"/>
          <w:lang w:eastAsia="zh-TW"/>
        </w:rPr>
        <w:t>Target UE: A UE to be positioned, in absolute or relative coordinates, using sidelink positioning.</w:t>
      </w:r>
    </w:p>
    <w:p w14:paraId="4ECD9FCB" w14:textId="77777777" w:rsidR="007054A5" w:rsidRPr="003B4A8A" w:rsidRDefault="007054A5" w:rsidP="007054A5">
      <w:pPr>
        <w:pStyle w:val="ListParagraph"/>
        <w:numPr>
          <w:ilvl w:val="0"/>
          <w:numId w:val="26"/>
        </w:numPr>
        <w:spacing w:after="240"/>
        <w:rPr>
          <w:rFonts w:ascii="Calibri" w:eastAsia="PMingLiU" w:hAnsi="Calibri"/>
          <w:sz w:val="22"/>
          <w:szCs w:val="22"/>
          <w:lang w:eastAsia="zh-TW"/>
        </w:rPr>
      </w:pPr>
      <w:r>
        <w:rPr>
          <w:rFonts w:ascii="Calibri" w:eastAsia="PMingLiU" w:hAnsi="Calibri"/>
          <w:sz w:val="22"/>
          <w:szCs w:val="22"/>
          <w:lang w:eastAsia="zh-TW"/>
        </w:rPr>
        <w:t>Server: An entity (UE or network) that can coordinate sidelink positioning operations, analogous to the LMF.  It may or may not include the position calculation function.</w:t>
      </w:r>
    </w:p>
    <w:p w14:paraId="41780A89" w14:textId="77777777" w:rsidR="007054A5" w:rsidRDefault="007054A5" w:rsidP="007054A5">
      <w:pPr>
        <w:pStyle w:val="ListParagraph"/>
        <w:numPr>
          <w:ilvl w:val="0"/>
          <w:numId w:val="26"/>
        </w:numPr>
        <w:spacing w:after="240"/>
        <w:rPr>
          <w:rFonts w:ascii="Calibri" w:eastAsia="PMingLiU" w:hAnsi="Calibri"/>
          <w:sz w:val="22"/>
          <w:szCs w:val="22"/>
          <w:lang w:eastAsia="zh-TW"/>
        </w:rPr>
      </w:pPr>
      <w:r>
        <w:rPr>
          <w:rFonts w:ascii="Calibri" w:eastAsia="PMingLiU" w:hAnsi="Calibri"/>
          <w:sz w:val="22"/>
          <w:szCs w:val="22"/>
          <w:lang w:eastAsia="zh-TW"/>
        </w:rPr>
        <w:t>Anchor UE: A UE that can send and/or measure SL-PRS to support sidelink positioning, and whose position may be knowable for the position calculation entity.</w:t>
      </w:r>
    </w:p>
    <w:p w14:paraId="3538F0CD" w14:textId="77777777" w:rsidR="007054A5" w:rsidRDefault="007054A5" w:rsidP="007054A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RAN2 assumes (subject to confirmation from RAN1) that both anchor-to-target and target-to-anchor uses of SL-PRS are supported.</w:t>
      </w:r>
    </w:p>
    <w:p w14:paraId="647AC9CD" w14:textId="77777777" w:rsidR="007054A5" w:rsidRPr="00A20D91" w:rsidRDefault="007054A5" w:rsidP="007054A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Proposal 3:</w:t>
      </w:r>
      <w:r>
        <w:rPr>
          <w:rFonts w:ascii="Calibri" w:eastAsia="PMingLiU" w:hAnsi="Calibri"/>
          <w:sz w:val="22"/>
          <w:szCs w:val="22"/>
          <w:lang w:eastAsia="zh-TW"/>
        </w:rPr>
        <w:t xml:space="preserve"> RAN2 assumes (subject to confirmation from SA2) that both target-based sidelink positioning (i.e., position calculation function at the target) and server-based sidelink positioning (i.e., position calculation function at the server) are supported.</w:t>
      </w:r>
    </w:p>
    <w:p w14:paraId="559CBBCD" w14:textId="77777777" w:rsidR="007054A5" w:rsidRDefault="007054A5" w:rsidP="007054A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The target UE and the server (UE or network node) support an end-to-end RSPP protocol.</w:t>
      </w:r>
    </w:p>
    <w:p w14:paraId="78DD8AC0" w14:textId="77777777" w:rsidR="007054A5" w:rsidRDefault="007054A5" w:rsidP="007054A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RAN2 assume (subject to SA2 confirmation) that RSPP is carried over the PC5 AS protocol stack, similar to PC5-S transport, when operating between a target UE and a server UE, and over the AS protocol stack for NAS transport when operating between a target UE and a network server.  FFS if RSPP in the PC5 case is encapsulated in an upper layer of signalling such as PC5-S or carried directly over PDCP.</w:t>
      </w:r>
    </w:p>
    <w:p w14:paraId="6620DB70" w14:textId="77777777" w:rsidR="007054A5" w:rsidRDefault="007054A5" w:rsidP="007054A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RSPP is implemented as a separate ASN.1 module from LPP, with IEs imported from LPP where needed.  FFS which spec it is captured in.</w:t>
      </w:r>
    </w:p>
    <w:p w14:paraId="158F42EA" w14:textId="77777777" w:rsidR="007054A5" w:rsidRDefault="007054A5" w:rsidP="007054A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RSPP between the target and the server includes procedures for capability exchange, assistance data delivery, and location information delivery.</w:t>
      </w:r>
    </w:p>
    <w:p w14:paraId="3406BBB6" w14:textId="77777777" w:rsidR="007054A5" w:rsidRPr="006605B7" w:rsidRDefault="007054A5" w:rsidP="007054A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RAN2 assumes (subject to confirmation from RAN1) that both centralised and decentralised models of assistance data are supported.</w:t>
      </w:r>
    </w:p>
    <w:p w14:paraId="015C1182" w14:textId="77777777" w:rsidR="007054A5" w:rsidRPr="00A87BFF" w:rsidRDefault="007054A5" w:rsidP="007054A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9:</w:t>
      </w:r>
      <w:r>
        <w:rPr>
          <w:rFonts w:ascii="Calibri" w:eastAsia="PMingLiU" w:hAnsi="Calibri"/>
          <w:sz w:val="22"/>
          <w:szCs w:val="22"/>
          <w:lang w:eastAsia="zh-TW"/>
        </w:rPr>
        <w:t xml:space="preserve"> The anchor UEs and the target UE communicate using RSPP.</w:t>
      </w:r>
    </w:p>
    <w:p w14:paraId="44185A47" w14:textId="77777777" w:rsidR="007054A5" w:rsidRDefault="007054A5" w:rsidP="007054A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10:</w:t>
      </w:r>
      <w:r>
        <w:rPr>
          <w:rFonts w:ascii="Calibri" w:eastAsia="PMingLiU" w:hAnsi="Calibri"/>
          <w:sz w:val="22"/>
          <w:szCs w:val="22"/>
          <w:lang w:eastAsia="zh-TW"/>
        </w:rPr>
        <w:t xml:space="preserve"> RSPP between the target and the anchor UEs includes a procedure for assistance data delivery.</w:t>
      </w:r>
    </w:p>
    <w:p w14:paraId="754C3C85" w14:textId="77777777" w:rsidR="007054A5" w:rsidRPr="006605B7" w:rsidRDefault="007054A5" w:rsidP="007054A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11:</w:t>
      </w:r>
      <w:r>
        <w:rPr>
          <w:rFonts w:ascii="Calibri" w:eastAsia="PMingLiU" w:hAnsi="Calibri"/>
          <w:sz w:val="22"/>
          <w:szCs w:val="22"/>
          <w:lang w:eastAsia="zh-TW"/>
        </w:rPr>
        <w:t xml:space="preserve"> Specify separate assistance data for measurement and position calculation.</w:t>
      </w:r>
    </w:p>
    <w:p w14:paraId="08BAA0BF" w14:textId="77777777" w:rsidR="007054A5" w:rsidRDefault="007054A5" w:rsidP="007054A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12:</w:t>
      </w:r>
      <w:r>
        <w:rPr>
          <w:rFonts w:ascii="Calibri" w:eastAsia="PMingLiU" w:hAnsi="Calibri"/>
          <w:sz w:val="22"/>
          <w:szCs w:val="22"/>
          <w:lang w:eastAsia="zh-TW"/>
        </w:rPr>
        <w:t xml:space="preserve"> The anchor UEs and the server communicate using RSPP.</w:t>
      </w:r>
    </w:p>
    <w:p w14:paraId="7AB57E8C" w14:textId="77777777" w:rsidR="007054A5" w:rsidRDefault="007054A5" w:rsidP="007054A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13:</w:t>
      </w:r>
      <w:r>
        <w:rPr>
          <w:rFonts w:ascii="Calibri" w:eastAsia="PMingLiU" w:hAnsi="Calibri"/>
          <w:sz w:val="22"/>
          <w:szCs w:val="22"/>
          <w:lang w:eastAsia="zh-TW"/>
        </w:rPr>
        <w:t xml:space="preserve"> RSPP between the anchor UE and the server includes a procedure for measurement delivery.  FFS if this is the same procedure used between the target and the server for location information transfer.</w:t>
      </w:r>
    </w:p>
    <w:p w14:paraId="1FC4C5C9" w14:textId="77777777" w:rsidR="007054A5" w:rsidRDefault="007054A5" w:rsidP="007054A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14:</w:t>
      </w:r>
      <w:r>
        <w:rPr>
          <w:rFonts w:ascii="Calibri" w:eastAsia="PMingLiU" w:hAnsi="Calibri"/>
          <w:sz w:val="22"/>
          <w:szCs w:val="22"/>
          <w:lang w:eastAsia="zh-TW"/>
        </w:rPr>
        <w:t xml:space="preserve"> RSPP between the anchor UE and the server includes a procedure for anchor UE information retrieval.  FFS if this is the same procedure used between the target and the server for assistance data transfer.</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2B2FA26E" w14:textId="38E58310" w:rsidR="00467BB8" w:rsidRDefault="008E36F7" w:rsidP="00467BB8">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bookmarkEnd w:id="2"/>
      <w:bookmarkEnd w:id="3"/>
      <w:bookmarkEnd w:id="4"/>
      <w:bookmarkEnd w:id="5"/>
      <w:bookmarkEnd w:id="6"/>
      <w:bookmarkEnd w:id="7"/>
      <w:r w:rsidR="00467BB8">
        <w:rPr>
          <w:rFonts w:ascii="Calibri" w:eastAsia="PMingLiU" w:hAnsi="Calibri"/>
          <w:sz w:val="22"/>
          <w:szCs w:val="22"/>
          <w:lang w:eastAsia="en-US"/>
        </w:rPr>
        <w:t>Draft report of RAN1#109-e</w:t>
      </w:r>
    </w:p>
    <w:p w14:paraId="3600FDA4" w14:textId="12CADF8C" w:rsidR="008E144B" w:rsidRDefault="00467BB8" w:rsidP="00467BB8">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TR 23.700-86: “</w:t>
      </w:r>
      <w:r w:rsidRPr="00467BB8">
        <w:rPr>
          <w:rFonts w:ascii="Calibri" w:eastAsia="PMingLiU" w:hAnsi="Calibri"/>
          <w:sz w:val="22"/>
          <w:szCs w:val="22"/>
          <w:lang w:eastAsia="en-US"/>
        </w:rPr>
        <w:t>Study on Architecture Enhancement to support</w:t>
      </w:r>
      <w:r>
        <w:rPr>
          <w:rFonts w:ascii="Calibri" w:eastAsia="PMingLiU" w:hAnsi="Calibri"/>
          <w:sz w:val="22"/>
          <w:szCs w:val="22"/>
          <w:lang w:eastAsia="en-US"/>
        </w:rPr>
        <w:t xml:space="preserve"> </w:t>
      </w:r>
      <w:r w:rsidRPr="00467BB8">
        <w:rPr>
          <w:rFonts w:ascii="Calibri" w:eastAsia="PMingLiU" w:hAnsi="Calibri"/>
          <w:sz w:val="22"/>
          <w:szCs w:val="22"/>
          <w:lang w:eastAsia="en-US"/>
        </w:rPr>
        <w:t>Ranging based services and sidelink positionin</w:t>
      </w:r>
      <w:r>
        <w:rPr>
          <w:rFonts w:ascii="Calibri" w:eastAsia="PMingLiU" w:hAnsi="Calibri"/>
          <w:sz w:val="22"/>
          <w:szCs w:val="22"/>
          <w:lang w:eastAsia="en-US"/>
        </w:rPr>
        <w:t>g”</w:t>
      </w:r>
    </w:p>
    <w:p w14:paraId="7F7E62E8" w14:textId="77777777" w:rsidR="008E144B" w:rsidRDefault="008E144B" w:rsidP="00A32E79">
      <w:pPr>
        <w:overflowPunct/>
        <w:autoSpaceDE/>
        <w:autoSpaceDN/>
        <w:adjustRightInd/>
        <w:spacing w:after="0"/>
        <w:ind w:left="720" w:hanging="720"/>
        <w:textAlignment w:val="auto"/>
        <w:rPr>
          <w:rFonts w:ascii="Calibri" w:eastAsia="PMingLiU" w:hAnsi="Calibri"/>
          <w:sz w:val="22"/>
          <w:szCs w:val="22"/>
          <w:lang w:eastAsia="en-US"/>
        </w:rPr>
      </w:pPr>
    </w:p>
    <w:p w14:paraId="01C28463" w14:textId="77777777" w:rsidR="00395E10" w:rsidRDefault="00395E10" w:rsidP="00A32E79">
      <w:pPr>
        <w:overflowPunct/>
        <w:autoSpaceDE/>
        <w:autoSpaceDN/>
        <w:adjustRightInd/>
        <w:spacing w:after="0"/>
        <w:ind w:left="720" w:hanging="720"/>
        <w:textAlignment w:val="auto"/>
        <w:rPr>
          <w:rFonts w:ascii="Calibri" w:eastAsia="PMingLiU" w:hAnsi="Calibri"/>
          <w:sz w:val="22"/>
          <w:szCs w:val="22"/>
          <w:lang w:eastAsia="en-US"/>
        </w:rPr>
      </w:pPr>
    </w:p>
    <w:sectPr w:rsidR="00395E10"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BEB2B6" w14:textId="77777777" w:rsidR="00947DA4" w:rsidRDefault="00947DA4">
      <w:pPr>
        <w:spacing w:after="0"/>
      </w:pPr>
      <w:r>
        <w:separator/>
      </w:r>
    </w:p>
  </w:endnote>
  <w:endnote w:type="continuationSeparator" w:id="0">
    <w:p w14:paraId="34D9CEDB" w14:textId="77777777" w:rsidR="00947DA4" w:rsidRDefault="00947DA4">
      <w:pPr>
        <w:spacing w:after="0"/>
      </w:pPr>
      <w:r>
        <w:continuationSeparator/>
      </w:r>
    </w:p>
  </w:endnote>
  <w:endnote w:type="continuationNotice" w:id="1">
    <w:p w14:paraId="40EBAF31" w14:textId="77777777" w:rsidR="00947DA4" w:rsidRDefault="00947D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8CFBBF" w14:textId="77777777" w:rsidR="00947DA4" w:rsidRDefault="00947DA4">
      <w:pPr>
        <w:spacing w:after="0"/>
      </w:pPr>
      <w:r>
        <w:separator/>
      </w:r>
    </w:p>
  </w:footnote>
  <w:footnote w:type="continuationSeparator" w:id="0">
    <w:p w14:paraId="4E7AE3F2" w14:textId="77777777" w:rsidR="00947DA4" w:rsidRDefault="00947DA4">
      <w:pPr>
        <w:spacing w:after="0"/>
      </w:pPr>
      <w:r>
        <w:continuationSeparator/>
      </w:r>
    </w:p>
  </w:footnote>
  <w:footnote w:type="continuationNotice" w:id="1">
    <w:p w14:paraId="7A03D18F" w14:textId="77777777" w:rsidR="00947DA4" w:rsidRDefault="00947D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5D0BD0"/>
    <w:multiLevelType w:val="hybridMultilevel"/>
    <w:tmpl w:val="FF366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16366C"/>
    <w:multiLevelType w:val="hybridMultilevel"/>
    <w:tmpl w:val="FF366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703A8D"/>
    <w:multiLevelType w:val="hybridMultilevel"/>
    <w:tmpl w:val="B484988C"/>
    <w:lvl w:ilvl="0" w:tplc="D794084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20"/>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8"/>
  </w:num>
  <w:num w:numId="18">
    <w:abstractNumId w:val="8"/>
  </w:num>
  <w:num w:numId="19">
    <w:abstractNumId w:val="9"/>
  </w:num>
  <w:num w:numId="20">
    <w:abstractNumId w:val="13"/>
  </w:num>
  <w:num w:numId="21">
    <w:abstractNumId w:val="15"/>
  </w:num>
  <w:num w:numId="22">
    <w:abstractNumId w:val="10"/>
  </w:num>
  <w:num w:numId="23">
    <w:abstractNumId w:val="12"/>
  </w:num>
  <w:num w:numId="24">
    <w:abstractNumId w:val="19"/>
  </w:num>
  <w:num w:numId="25">
    <w:abstractNumId w:val="22"/>
  </w:num>
  <w:num w:numId="26">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0"/>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EC4"/>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54"/>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D4A"/>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50A"/>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81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0B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4D4"/>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7AD"/>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977"/>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BED"/>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8E9"/>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A55"/>
    <w:rsid w:val="00242B19"/>
    <w:rsid w:val="00242DE0"/>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F6A"/>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EE9"/>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FD7"/>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8A"/>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178"/>
    <w:rsid w:val="003E7913"/>
    <w:rsid w:val="003F03BD"/>
    <w:rsid w:val="003F08A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4DE5"/>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0D8"/>
    <w:rsid w:val="004401A4"/>
    <w:rsid w:val="004404AC"/>
    <w:rsid w:val="00440C34"/>
    <w:rsid w:val="00440CF2"/>
    <w:rsid w:val="00440EE8"/>
    <w:rsid w:val="004413BB"/>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BB8"/>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7C"/>
    <w:rsid w:val="004E025D"/>
    <w:rsid w:val="004E057B"/>
    <w:rsid w:val="004E1211"/>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F94"/>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5C"/>
    <w:rsid w:val="00555108"/>
    <w:rsid w:val="0055516D"/>
    <w:rsid w:val="00555810"/>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B77"/>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5B7"/>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B65"/>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9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A25"/>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4A5"/>
    <w:rsid w:val="0070568F"/>
    <w:rsid w:val="00705FB1"/>
    <w:rsid w:val="0070619F"/>
    <w:rsid w:val="0070642E"/>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077"/>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A57"/>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340"/>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278"/>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571"/>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208"/>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DA4"/>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281"/>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D9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BFF"/>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31"/>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222"/>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F61"/>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4D2"/>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99E"/>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F70"/>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83A"/>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B7E"/>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776"/>
    <w:rsid w:val="00CD1EC0"/>
    <w:rsid w:val="00CD2157"/>
    <w:rsid w:val="00CD254E"/>
    <w:rsid w:val="00CD269D"/>
    <w:rsid w:val="00CD2716"/>
    <w:rsid w:val="00CD28ED"/>
    <w:rsid w:val="00CD2956"/>
    <w:rsid w:val="00CD2C9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1BE"/>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F69"/>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201"/>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57"/>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D00"/>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1AA"/>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6FE8"/>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B1D"/>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4FEF"/>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96"/>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358"/>
    <w:rsid w:val="00E325E5"/>
    <w:rsid w:val="00E32815"/>
    <w:rsid w:val="00E32CD2"/>
    <w:rsid w:val="00E32CE0"/>
    <w:rsid w:val="00E32DBE"/>
    <w:rsid w:val="00E32F60"/>
    <w:rsid w:val="00E3318E"/>
    <w:rsid w:val="00E33BBB"/>
    <w:rsid w:val="00E33BE9"/>
    <w:rsid w:val="00E33CA8"/>
    <w:rsid w:val="00E341DC"/>
    <w:rsid w:val="00E34398"/>
    <w:rsid w:val="00E34411"/>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1C1"/>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91A"/>
    <w:rsid w:val="00F53AAB"/>
    <w:rsid w:val="00F543B5"/>
    <w:rsid w:val="00F54431"/>
    <w:rsid w:val="00F54480"/>
    <w:rsid w:val="00F545A1"/>
    <w:rsid w:val="00F54DA7"/>
    <w:rsid w:val="00F54F25"/>
    <w:rsid w:val="00F558BD"/>
    <w:rsid w:val="00F55985"/>
    <w:rsid w:val="00F559F9"/>
    <w:rsid w:val="00F55C6F"/>
    <w:rsid w:val="00F55CBB"/>
    <w:rsid w:val="00F55D81"/>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45A"/>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310"/>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5C9"/>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669"/>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154407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2474</Words>
  <Characters>14108</Characters>
  <Application>Microsoft Office Word</Application>
  <DocSecurity>0</DocSecurity>
  <Lines>117</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2022-08-10T00:03:00Z</dcterms:created>
  <dcterms:modified xsi:type="dcterms:W3CDTF">2022-08-10T00:03:00Z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