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6DD4AA5"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EC3444">
        <w:rPr>
          <w:sz w:val="24"/>
          <w:lang w:eastAsia="zh-CN"/>
        </w:rPr>
        <w:t>9</w:t>
      </w:r>
      <w:r w:rsidR="0051416A">
        <w:rPr>
          <w:sz w:val="24"/>
          <w:lang w:eastAsia="zh-CN"/>
        </w:rPr>
        <w:t>-e</w:t>
      </w:r>
      <w:r w:rsidR="004235BF">
        <w:rPr>
          <w:sz w:val="24"/>
          <w:lang w:eastAsia="zh-CN"/>
        </w:rPr>
        <w:t xml:space="preserve">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6B4890" w:rsidRPr="006B4890">
        <w:rPr>
          <w:bCs/>
          <w:noProof w:val="0"/>
          <w:sz w:val="24"/>
        </w:rPr>
        <w:t>R2-2207120</w:t>
      </w:r>
    </w:p>
    <w:p w14:paraId="2B60AF3C" w14:textId="57B81DBD"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EC3444">
        <w:rPr>
          <w:b/>
          <w:sz w:val="24"/>
        </w:rPr>
        <w:t>17</w:t>
      </w:r>
      <w:r w:rsidR="00175810" w:rsidRPr="00175810">
        <w:rPr>
          <w:b/>
          <w:sz w:val="24"/>
        </w:rPr>
        <w:t>th-2</w:t>
      </w:r>
      <w:r w:rsidR="00EC3444">
        <w:rPr>
          <w:b/>
          <w:sz w:val="24"/>
        </w:rPr>
        <w:t>9</w:t>
      </w:r>
      <w:r w:rsidR="00175810" w:rsidRPr="00175810">
        <w:rPr>
          <w:b/>
          <w:sz w:val="24"/>
        </w:rPr>
        <w:t xml:space="preserve">th </w:t>
      </w:r>
      <w:r w:rsidR="00EC3444">
        <w:rPr>
          <w:b/>
          <w:sz w:val="24"/>
        </w:rPr>
        <w:t>August</w:t>
      </w:r>
      <w:r w:rsidR="00175810" w:rsidRPr="00175810">
        <w:rPr>
          <w:b/>
          <w:sz w:val="24"/>
        </w:rPr>
        <w:t xml:space="preserve"> 2022</w:t>
      </w:r>
    </w:p>
    <w:p w14:paraId="012E2D7F" w14:textId="633FDD09"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E22B41">
        <w:rPr>
          <w:rFonts w:ascii="Arial" w:hAnsi="Arial" w:cs="Arial"/>
          <w:bCs/>
          <w:sz w:val="24"/>
        </w:rPr>
        <w:t>6.6</w:t>
      </w:r>
      <w:r w:rsidR="00B3690A">
        <w:rPr>
          <w:rFonts w:ascii="Arial" w:hAnsi="Arial" w:cs="Arial"/>
          <w:bCs/>
          <w:sz w:val="24"/>
        </w:rPr>
        <w:t>.3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00E7E1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00DDD" w:rsidRPr="00000DDD">
        <w:rPr>
          <w:rFonts w:ascii="Arial" w:hAnsi="Arial" w:cs="Arial"/>
          <w:bCs/>
          <w:sz w:val="24"/>
        </w:rPr>
        <w:t>Response to RAN3 LS on SDT containers for F1-AP</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01A8E44" w14:textId="5DB61454" w:rsidR="00EB410E" w:rsidRDefault="00C16CDD" w:rsidP="00EB410E">
      <w:pPr>
        <w:jc w:val="both"/>
        <w:rPr>
          <w:lang w:val="en-GB"/>
        </w:rPr>
      </w:pPr>
      <w:bookmarkStart w:id="1" w:name="Proposal_Pattern_Length"/>
      <w:r>
        <w:rPr>
          <w:lang w:val="en-GB"/>
        </w:rPr>
        <w:t>In RAN2#118</w:t>
      </w:r>
      <w:r w:rsidR="005D5DF4">
        <w:rPr>
          <w:lang w:val="en-GB"/>
        </w:rPr>
        <w:t>-</w:t>
      </w:r>
      <w:r>
        <w:rPr>
          <w:lang w:val="en-GB"/>
        </w:rPr>
        <w:t xml:space="preserve">e meeting, </w:t>
      </w:r>
      <w:r w:rsidR="00812D5F">
        <w:rPr>
          <w:lang w:val="en-GB"/>
        </w:rPr>
        <w:t>RIL [I512] triggered an LS</w:t>
      </w:r>
      <w:r w:rsidR="003005A7">
        <w:rPr>
          <w:lang w:val="en-GB"/>
        </w:rPr>
        <w:t xml:space="preserve"> </w:t>
      </w:r>
      <w:r w:rsidR="003005A7">
        <w:rPr>
          <w:lang w:val="en-GB"/>
        </w:rPr>
        <w:fldChar w:fldCharType="begin"/>
      </w:r>
      <w:r w:rsidR="003005A7">
        <w:rPr>
          <w:lang w:val="en-GB"/>
        </w:rPr>
        <w:instrText xml:space="preserve"> REF _Ref478150265 \r \h </w:instrText>
      </w:r>
      <w:r w:rsidR="003005A7">
        <w:rPr>
          <w:lang w:val="en-GB"/>
        </w:rPr>
      </w:r>
      <w:r w:rsidR="003005A7">
        <w:rPr>
          <w:lang w:val="en-GB"/>
        </w:rPr>
        <w:fldChar w:fldCharType="separate"/>
      </w:r>
      <w:r w:rsidR="00C16C08">
        <w:rPr>
          <w:lang w:val="en-GB"/>
        </w:rPr>
        <w:t>[1]</w:t>
      </w:r>
      <w:r w:rsidR="003005A7">
        <w:rPr>
          <w:lang w:val="en-GB"/>
        </w:rPr>
        <w:fldChar w:fldCharType="end"/>
      </w:r>
      <w:r w:rsidR="00812D5F">
        <w:rPr>
          <w:lang w:val="en-GB"/>
        </w:rPr>
        <w:t xml:space="preserve"> to RAN3</w:t>
      </w:r>
      <w:r w:rsidR="00560D78">
        <w:rPr>
          <w:lang w:val="en-GB"/>
        </w:rPr>
        <w:t xml:space="preserve"> requesting that </w:t>
      </w:r>
      <w:r w:rsidR="00560D78" w:rsidRPr="00560D78">
        <w:rPr>
          <w:lang w:val="en-GB"/>
        </w:rPr>
        <w:t>DU set</w:t>
      </w:r>
      <w:r w:rsidR="00560D78">
        <w:rPr>
          <w:lang w:val="en-GB"/>
        </w:rPr>
        <w:t>s</w:t>
      </w:r>
      <w:r w:rsidR="00560D78" w:rsidRPr="00560D78">
        <w:rPr>
          <w:lang w:val="en-GB"/>
        </w:rPr>
        <w:t xml:space="preserve"> the configuration associated to </w:t>
      </w:r>
      <w:r w:rsidR="00560D78" w:rsidRPr="00560D78">
        <w:rPr>
          <w:i/>
          <w:iCs/>
          <w:lang w:val="en-GB"/>
        </w:rPr>
        <w:t>SRS-PosRRC-InactiveConfig-r17</w:t>
      </w:r>
      <w:r w:rsidR="00560D78">
        <w:rPr>
          <w:lang w:val="en-GB"/>
        </w:rPr>
        <w:t xml:space="preserve">. </w:t>
      </w:r>
      <w:r w:rsidR="00487CA8">
        <w:rPr>
          <w:lang w:val="en-GB"/>
        </w:rPr>
        <w:t>At the time, f</w:t>
      </w:r>
      <w:r w:rsidR="00560D78">
        <w:rPr>
          <w:lang w:val="en-GB"/>
        </w:rPr>
        <w:t>urther</w:t>
      </w:r>
      <w:r w:rsidR="00487CA8">
        <w:rPr>
          <w:lang w:val="en-GB"/>
        </w:rPr>
        <w:t xml:space="preserve"> clarification</w:t>
      </w:r>
      <w:r w:rsidR="00560D78">
        <w:rPr>
          <w:lang w:val="en-GB"/>
        </w:rPr>
        <w:t xml:space="preserve"> details were also </w:t>
      </w:r>
      <w:r w:rsidR="00670CA9">
        <w:rPr>
          <w:lang w:val="en-GB"/>
        </w:rPr>
        <w:t>provided</w:t>
      </w:r>
      <w:r w:rsidR="00560D78">
        <w:rPr>
          <w:lang w:val="en-GB"/>
        </w:rPr>
        <w:t xml:space="preserve"> </w:t>
      </w:r>
      <w:r w:rsidR="00487CA8">
        <w:rPr>
          <w:lang w:val="en-GB"/>
        </w:rPr>
        <w:t xml:space="preserve">for this RIL [I512] </w:t>
      </w:r>
      <w:r w:rsidR="00560D78">
        <w:rPr>
          <w:lang w:val="en-GB"/>
        </w:rPr>
        <w:t xml:space="preserve">in </w:t>
      </w:r>
      <w:r w:rsidR="00487CA8">
        <w:rPr>
          <w:lang w:val="en-GB"/>
        </w:rPr>
        <w:fldChar w:fldCharType="begin"/>
      </w:r>
      <w:r w:rsidR="00487CA8">
        <w:rPr>
          <w:lang w:val="en-GB"/>
        </w:rPr>
        <w:instrText xml:space="preserve"> REF _Ref110247674 \r \h </w:instrText>
      </w:r>
      <w:r w:rsidR="00487CA8">
        <w:rPr>
          <w:lang w:val="en-GB"/>
        </w:rPr>
      </w:r>
      <w:r w:rsidR="00487CA8">
        <w:rPr>
          <w:lang w:val="en-GB"/>
        </w:rPr>
        <w:fldChar w:fldCharType="separate"/>
      </w:r>
      <w:r w:rsidR="00C16C08">
        <w:rPr>
          <w:lang w:val="en-GB"/>
        </w:rPr>
        <w:t>[2]</w:t>
      </w:r>
      <w:r w:rsidR="00487CA8">
        <w:rPr>
          <w:lang w:val="en-GB"/>
        </w:rPr>
        <w:fldChar w:fldCharType="end"/>
      </w:r>
      <w:r w:rsidR="00560D78">
        <w:rPr>
          <w:lang w:val="en-GB"/>
        </w:rPr>
        <w:t>.</w:t>
      </w:r>
      <w:r w:rsidR="008811B6">
        <w:rPr>
          <w:lang w:val="en-GB"/>
        </w:rPr>
        <w:t xml:space="preserve"> </w:t>
      </w:r>
      <w:r w:rsidR="004E1E90">
        <w:rPr>
          <w:lang w:val="en-GB"/>
        </w:rPr>
        <w:t xml:space="preserve">RAN3 responded in the LS </w:t>
      </w:r>
      <w:r w:rsidR="004E1E90">
        <w:rPr>
          <w:lang w:val="en-GB"/>
        </w:rPr>
        <w:fldChar w:fldCharType="begin"/>
      </w:r>
      <w:r w:rsidR="004E1E90">
        <w:rPr>
          <w:lang w:val="en-GB"/>
        </w:rPr>
        <w:instrText xml:space="preserve"> REF _Ref110247795 \r \h </w:instrText>
      </w:r>
      <w:r w:rsidR="004E1E90">
        <w:rPr>
          <w:lang w:val="en-GB"/>
        </w:rPr>
      </w:r>
      <w:r w:rsidR="004E1E90">
        <w:rPr>
          <w:lang w:val="en-GB"/>
        </w:rPr>
        <w:fldChar w:fldCharType="separate"/>
      </w:r>
      <w:r w:rsidR="00C16C08">
        <w:rPr>
          <w:lang w:val="en-GB"/>
        </w:rPr>
        <w:t>[3]</w:t>
      </w:r>
      <w:r w:rsidR="004E1E90">
        <w:rPr>
          <w:lang w:val="en-GB"/>
        </w:rPr>
        <w:fldChar w:fldCharType="end"/>
      </w:r>
      <w:r w:rsidR="00DD3D9D">
        <w:rPr>
          <w:lang w:val="en-GB"/>
        </w:rPr>
        <w:t xml:space="preserve"> </w:t>
      </w:r>
      <w:r w:rsidR="002802FC">
        <w:rPr>
          <w:lang w:val="en-GB"/>
        </w:rPr>
        <w:t>asking about</w:t>
      </w:r>
      <w:r w:rsidR="00DD3D9D" w:rsidRPr="00DD3D9D">
        <w:rPr>
          <w:lang w:val="en-GB"/>
        </w:rPr>
        <w:t xml:space="preserve"> which </w:t>
      </w:r>
      <w:r w:rsidR="002802FC">
        <w:rPr>
          <w:lang w:val="en-GB"/>
        </w:rPr>
        <w:t xml:space="preserve">actual </w:t>
      </w:r>
      <w:r w:rsidR="00DD3D9D" w:rsidRPr="00DD3D9D">
        <w:rPr>
          <w:lang w:val="en-GB"/>
        </w:rPr>
        <w:t xml:space="preserve">RRC IE should be carried within the DU to CU RRC Information IE in F1AP when the </w:t>
      </w:r>
      <w:proofErr w:type="spellStart"/>
      <w:r w:rsidR="00DD3D9D" w:rsidRPr="00DD3D9D">
        <w:rPr>
          <w:lang w:val="en-GB"/>
        </w:rPr>
        <w:t>gNB</w:t>
      </w:r>
      <w:proofErr w:type="spellEnd"/>
      <w:r w:rsidR="00DD3D9D" w:rsidRPr="00DD3D9D">
        <w:rPr>
          <w:lang w:val="en-GB"/>
        </w:rPr>
        <w:t xml:space="preserve">-CU generates the </w:t>
      </w:r>
      <w:proofErr w:type="spellStart"/>
      <w:r w:rsidR="00DD3D9D" w:rsidRPr="002802FC">
        <w:rPr>
          <w:i/>
          <w:iCs/>
          <w:lang w:val="en-GB"/>
        </w:rPr>
        <w:t>RRCRelease</w:t>
      </w:r>
      <w:proofErr w:type="spellEnd"/>
      <w:r w:rsidR="00DD3D9D" w:rsidRPr="00DD3D9D">
        <w:rPr>
          <w:lang w:val="en-GB"/>
        </w:rPr>
        <w:t xml:space="preserve"> message including suspend configuration</w:t>
      </w:r>
      <w:r w:rsidR="002802FC">
        <w:rPr>
          <w:lang w:val="en-GB"/>
        </w:rPr>
        <w:t xml:space="preserve">. The open question </w:t>
      </w:r>
      <w:r w:rsidR="00290C44">
        <w:rPr>
          <w:lang w:val="en-GB"/>
        </w:rPr>
        <w:t>is for both SDT related configurations that are created by DU: SRS</w:t>
      </w:r>
      <w:r w:rsidR="002802FC">
        <w:rPr>
          <w:lang w:val="en-GB"/>
        </w:rPr>
        <w:t xml:space="preserve"> </w:t>
      </w:r>
      <w:r w:rsidR="00290C44">
        <w:rPr>
          <w:lang w:val="en-GB"/>
        </w:rPr>
        <w:t xml:space="preserve">for positioning and </w:t>
      </w:r>
      <w:r w:rsidR="006F5190">
        <w:rPr>
          <w:lang w:val="en-GB"/>
        </w:rPr>
        <w:t>CG-SDT one.</w:t>
      </w:r>
      <w:r w:rsidR="00412E48">
        <w:rPr>
          <w:lang w:val="en-GB"/>
        </w:rPr>
        <w:t xml:space="preserve"> This document explains the background/references and provides a suggested response to RAN3.</w:t>
      </w:r>
    </w:p>
    <w:p w14:paraId="79A42B9D" w14:textId="77777777" w:rsidR="00EB410E" w:rsidRDefault="00EB410E" w:rsidP="00EB410E">
      <w:pPr>
        <w:pStyle w:val="Heading1"/>
        <w:numPr>
          <w:ilvl w:val="0"/>
          <w:numId w:val="2"/>
        </w:numPr>
      </w:pPr>
      <w:r>
        <w:t>Discussion</w:t>
      </w:r>
    </w:p>
    <w:p w14:paraId="2A2A2818" w14:textId="16ACD4E2" w:rsidR="00EB410E" w:rsidRDefault="00E96CC1" w:rsidP="00EB410E">
      <w:pPr>
        <w:pStyle w:val="Heading2"/>
      </w:pPr>
      <w:r>
        <w:t>Background on</w:t>
      </w:r>
      <w:r w:rsidR="0071537D">
        <w:t xml:space="preserve"> other</w:t>
      </w:r>
      <w:r>
        <w:t xml:space="preserve"> NR </w:t>
      </w:r>
      <w:r w:rsidR="0071537D">
        <w:t>config. already created by DU</w:t>
      </w:r>
    </w:p>
    <w:p w14:paraId="5E94EAE4" w14:textId="7CF60DAE" w:rsidR="0049315F" w:rsidRDefault="0049315F" w:rsidP="0049315F">
      <w:pPr>
        <w:jc w:val="both"/>
      </w:pPr>
      <w:r>
        <w:t xml:space="preserve">UE configuration provided by RRC (such as </w:t>
      </w:r>
      <w:proofErr w:type="spellStart"/>
      <w:r w:rsidRPr="001C45AC">
        <w:rPr>
          <w:i/>
          <w:iCs/>
        </w:rPr>
        <w:t>RRCReconfiguration</w:t>
      </w:r>
      <w:proofErr w:type="spellEnd"/>
      <w:r>
        <w:t xml:space="preserve"> or </w:t>
      </w:r>
      <w:proofErr w:type="spellStart"/>
      <w:r w:rsidRPr="001C45AC">
        <w:rPr>
          <w:i/>
          <w:iCs/>
        </w:rPr>
        <w:t>RRCResume</w:t>
      </w:r>
      <w:proofErr w:type="spellEnd"/>
      <w:r>
        <w:t xml:space="preserve"> messages) can originate from CU or DU in a split gNB architecture.</w:t>
      </w:r>
      <w:r w:rsidR="007B1F2F">
        <w:t xml:space="preserve"> For SDT, it was agreed that the configurations under discussion</w:t>
      </w:r>
      <w:r w:rsidR="001C30B1">
        <w:t xml:space="preserve"> in RAN3</w:t>
      </w:r>
      <w:r w:rsidR="007B1F2F">
        <w:t xml:space="preserve"> are generated by DU. Similarly, </w:t>
      </w:r>
      <w:r w:rsidR="001521A3">
        <w:t xml:space="preserve">there </w:t>
      </w:r>
      <w:r w:rsidR="007B1F2F">
        <w:t>are already other NR configurations that are also set by DU and convey</w:t>
      </w:r>
      <w:r w:rsidR="001C30B1">
        <w:t>ed</w:t>
      </w:r>
      <w:r w:rsidR="007B1F2F">
        <w:t xml:space="preserve"> to </w:t>
      </w:r>
      <w:r w:rsidR="001C30B1">
        <w:t xml:space="preserve">the </w:t>
      </w:r>
      <w:r w:rsidR="007B1F2F">
        <w:t>UE via CU</w:t>
      </w:r>
      <w:r w:rsidR="001C30B1">
        <w:t xml:space="preserve"> without decoding</w:t>
      </w:r>
      <w:r w:rsidR="007B1F2F">
        <w:t xml:space="preserve">, </w:t>
      </w:r>
      <w:proofErr w:type="gramStart"/>
      <w:r w:rsidR="007B1F2F">
        <w:t>i.e.</w:t>
      </w:r>
      <w:proofErr w:type="gramEnd"/>
      <w:r w:rsidR="007B1F2F">
        <w:t xml:space="preserve"> that the DU configuration is transparent</w:t>
      </w:r>
      <w:r w:rsidR="001C30B1">
        <w:t>ly conveyed</w:t>
      </w:r>
      <w:r w:rsidR="007B1F2F">
        <w:t xml:space="preserve"> to </w:t>
      </w:r>
      <w:r w:rsidR="001C30B1">
        <w:t xml:space="preserve">the UE by </w:t>
      </w:r>
      <w:r w:rsidR="007B1F2F">
        <w:t xml:space="preserve">the CU. For example, </w:t>
      </w:r>
      <w:proofErr w:type="spellStart"/>
      <w:r w:rsidR="007B1F2F" w:rsidRPr="001C45AC">
        <w:rPr>
          <w:i/>
          <w:iCs/>
        </w:rPr>
        <w:t>CellGroupConfig</w:t>
      </w:r>
      <w:proofErr w:type="spellEnd"/>
      <w:r w:rsidR="007B1F2F">
        <w:rPr>
          <w:i/>
          <w:iCs/>
        </w:rPr>
        <w:t xml:space="preserve"> </w:t>
      </w:r>
      <w:r w:rsidR="007B1F2F">
        <w:t>is a c</w:t>
      </w:r>
      <w:r>
        <w:t xml:space="preserve">onfiguration originating in the DU </w:t>
      </w:r>
      <w:r w:rsidR="007B1F2F">
        <w:t xml:space="preserve">which </w:t>
      </w:r>
      <w:r>
        <w:t>is carried within a</w:t>
      </w:r>
      <w:r w:rsidR="007B1F2F">
        <w:t xml:space="preserve"> corresponding</w:t>
      </w:r>
      <w:r>
        <w:t xml:space="preserve"> container in the RRC message</w:t>
      </w:r>
      <w:r w:rsidR="007B1F2F">
        <w:t xml:space="preserve"> as it is shown in the following ASN.1 reference from TS 38.331 and F1-AP reference from TS 38.473</w:t>
      </w:r>
      <w:r>
        <w:t xml:space="preserve">.  </w:t>
      </w:r>
    </w:p>
    <w:p w14:paraId="22D9210D" w14:textId="0677D4F5" w:rsidR="00CE7A6D" w:rsidRDefault="00CE7A6D" w:rsidP="00CE7A6D">
      <w:pPr>
        <w:ind w:left="384"/>
        <w:jc w:val="both"/>
      </w:pPr>
      <w:r>
        <w:t xml:space="preserve">TS 38.331 </w:t>
      </w:r>
      <w:r w:rsidR="001C30B1">
        <w:t xml:space="preserve">defined </w:t>
      </w:r>
      <w:r>
        <w:t>the following as an octet string for CU to include transparently the IE provided by DU:</w:t>
      </w:r>
    </w:p>
    <w:p w14:paraId="12041C06" w14:textId="77777777" w:rsidR="0049315F" w:rsidRDefault="0049315F" w:rsidP="00CE7A6D">
      <w:pPr>
        <w:pStyle w:val="PL"/>
        <w:ind w:left="384"/>
      </w:pPr>
      <w:r>
        <w:t>RRCReconfiguration-v1530-IEs ::=            SEQUENCE {</w:t>
      </w:r>
    </w:p>
    <w:p w14:paraId="42B3DAEF" w14:textId="0C425583" w:rsidR="0049315F" w:rsidRDefault="00FF69E5" w:rsidP="00CE7A6D">
      <w:pPr>
        <w:pStyle w:val="PL"/>
        <w:ind w:left="384"/>
      </w:pPr>
      <w:r>
        <w:t xml:space="preserve">  </w:t>
      </w:r>
      <w:r w:rsidR="0049315F">
        <w:t xml:space="preserve"> </w:t>
      </w:r>
      <w:r w:rsidR="0049315F" w:rsidRPr="009A1F43">
        <w:t xml:space="preserve">masterCellGroup          </w:t>
      </w:r>
      <w:r w:rsidR="0049315F" w:rsidRPr="006B4890">
        <w:rPr>
          <w:highlight w:val="cyan"/>
        </w:rPr>
        <w:t>OCTET STRING</w:t>
      </w:r>
      <w:r w:rsidR="0049315F" w:rsidRPr="00F87A1C">
        <w:t xml:space="preserve"> (CONTAINING </w:t>
      </w:r>
      <w:r w:rsidR="0049315F" w:rsidRPr="00EF2F87">
        <w:rPr>
          <w:highlight w:val="yellow"/>
        </w:rPr>
        <w:t>CellGroupConfig</w:t>
      </w:r>
      <w:r w:rsidR="0049315F" w:rsidRPr="00F87A1C">
        <w:t>)    OPTIONAL, -- Need M</w:t>
      </w:r>
    </w:p>
    <w:p w14:paraId="4855CFEC" w14:textId="77777777" w:rsidR="0049315F" w:rsidRDefault="0049315F" w:rsidP="00CE7A6D">
      <w:pPr>
        <w:pStyle w:val="PL"/>
        <w:ind w:left="384"/>
      </w:pPr>
      <w:r>
        <w:t>[..]</w:t>
      </w:r>
    </w:p>
    <w:p w14:paraId="045D3EBB" w14:textId="77777777" w:rsidR="0049315F" w:rsidRDefault="0049315F" w:rsidP="00CE7A6D">
      <w:pPr>
        <w:pStyle w:val="PL"/>
        <w:ind w:left="384"/>
      </w:pPr>
      <w:r>
        <w:t>}</w:t>
      </w:r>
    </w:p>
    <w:p w14:paraId="083C5179" w14:textId="77777777" w:rsidR="0049315F" w:rsidRDefault="0049315F" w:rsidP="00CE7A6D">
      <w:pPr>
        <w:spacing w:after="0"/>
        <w:jc w:val="both"/>
      </w:pPr>
    </w:p>
    <w:p w14:paraId="5A004E11" w14:textId="3A480894" w:rsidR="00463C0F" w:rsidRPr="00EA5FA7" w:rsidRDefault="00F87A1C" w:rsidP="00CE7A6D">
      <w:pPr>
        <w:ind w:left="360"/>
        <w:jc w:val="both"/>
        <w:rPr>
          <w:lang w:eastAsia="zh-CN"/>
        </w:rPr>
      </w:pPr>
      <w:r>
        <w:t>TS 38.</w:t>
      </w:r>
      <w:r w:rsidR="003338C9">
        <w:t>473</w:t>
      </w:r>
      <w:r w:rsidR="00505299">
        <w:t xml:space="preserve"> </w:t>
      </w:r>
      <w:r w:rsidR="001C30B1">
        <w:t xml:space="preserve">defined </w:t>
      </w:r>
      <w:r w:rsidR="00505299">
        <w:t>the following IE</w:t>
      </w:r>
      <w:r w:rsidR="009207D7">
        <w:t xml:space="preserve"> </w:t>
      </w:r>
      <w:r w:rsidR="001C30B1">
        <w:t xml:space="preserve">as an OCTET STRING, which is referred to the </w:t>
      </w:r>
      <w:proofErr w:type="spellStart"/>
      <w:proofErr w:type="gramStart"/>
      <w:r w:rsidR="001C30B1" w:rsidRPr="001C45AC">
        <w:rPr>
          <w:i/>
          <w:iCs/>
        </w:rPr>
        <w:t>CellGroupConfig</w:t>
      </w:r>
      <w:proofErr w:type="spellEnd"/>
      <w:r w:rsidR="001C30B1">
        <w:rPr>
          <w:i/>
          <w:iCs/>
        </w:rPr>
        <w:t xml:space="preserve">  </w:t>
      </w:r>
      <w:r w:rsidR="009207D7">
        <w:t>RRC</w:t>
      </w:r>
      <w:proofErr w:type="gramEnd"/>
      <w:r w:rsidR="009207D7">
        <w:t xml:space="preserve"> </w:t>
      </w:r>
      <w:r w:rsidR="001C30B1">
        <w:rPr>
          <w:lang w:eastAsia="zh-CN"/>
        </w:rPr>
        <w:t>IE,</w:t>
      </w:r>
      <w:r w:rsidRPr="00EA5FA7">
        <w:rPr>
          <w:lang w:eastAsia="zh-CN"/>
        </w:rPr>
        <w:t xml:space="preserve"> that </w:t>
      </w:r>
      <w:r w:rsidR="00CE7A6D">
        <w:rPr>
          <w:lang w:eastAsia="zh-CN"/>
        </w:rPr>
        <w:t>is</w:t>
      </w:r>
      <w:r w:rsidRPr="00EA5FA7">
        <w:rPr>
          <w:lang w:eastAsia="zh-CN"/>
        </w:rPr>
        <w:t xml:space="preserve"> sent </w:t>
      </w:r>
      <w:r w:rsidR="00463C0F" w:rsidRPr="00EA5FA7">
        <w:rPr>
          <w:lang w:eastAsia="zh-CN"/>
        </w:rPr>
        <w:t>from DU to CU</w:t>
      </w:r>
      <w:r w:rsidR="00CE7A6D">
        <w:rPr>
          <w:lang w:eastAsia="zh-CN"/>
        </w:rPr>
        <w:t>:</w:t>
      </w:r>
    </w:p>
    <w:tbl>
      <w:tblPr>
        <w:tblW w:w="7569"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4"/>
        <w:gridCol w:w="1152"/>
        <w:gridCol w:w="864"/>
        <w:gridCol w:w="1275"/>
        <w:gridCol w:w="2694"/>
      </w:tblGrid>
      <w:tr w:rsidR="00CE7A6D" w:rsidRPr="00EA5FA7" w14:paraId="0C302D35" w14:textId="77777777" w:rsidTr="00CE7A6D">
        <w:tc>
          <w:tcPr>
            <w:tcW w:w="1584" w:type="dxa"/>
          </w:tcPr>
          <w:p w14:paraId="58BFBEA3" w14:textId="77777777" w:rsidR="00CE7A6D" w:rsidRPr="00EA5FA7" w:rsidRDefault="00CE7A6D" w:rsidP="00CA716D">
            <w:pPr>
              <w:pStyle w:val="TAH"/>
              <w:rPr>
                <w:lang w:eastAsia="ja-JP"/>
              </w:rPr>
            </w:pPr>
            <w:r w:rsidRPr="00EA5FA7">
              <w:rPr>
                <w:lang w:eastAsia="ja-JP"/>
              </w:rPr>
              <w:t>IE/Group Name</w:t>
            </w:r>
          </w:p>
        </w:tc>
        <w:tc>
          <w:tcPr>
            <w:tcW w:w="1152" w:type="dxa"/>
          </w:tcPr>
          <w:p w14:paraId="4F015299" w14:textId="77777777" w:rsidR="00CE7A6D" w:rsidRPr="00EA5FA7" w:rsidRDefault="00CE7A6D" w:rsidP="00CA716D">
            <w:pPr>
              <w:pStyle w:val="TAH"/>
              <w:rPr>
                <w:lang w:eastAsia="ja-JP"/>
              </w:rPr>
            </w:pPr>
            <w:r w:rsidRPr="00EA5FA7">
              <w:rPr>
                <w:lang w:eastAsia="ja-JP"/>
              </w:rPr>
              <w:t>Presence</w:t>
            </w:r>
          </w:p>
        </w:tc>
        <w:tc>
          <w:tcPr>
            <w:tcW w:w="864" w:type="dxa"/>
          </w:tcPr>
          <w:p w14:paraId="00CA9A31" w14:textId="77777777" w:rsidR="00CE7A6D" w:rsidRPr="00EA5FA7" w:rsidRDefault="00CE7A6D" w:rsidP="00CA716D">
            <w:pPr>
              <w:pStyle w:val="TAH"/>
              <w:rPr>
                <w:lang w:eastAsia="ja-JP"/>
              </w:rPr>
            </w:pPr>
            <w:r w:rsidRPr="00EA5FA7">
              <w:rPr>
                <w:lang w:eastAsia="ja-JP"/>
              </w:rPr>
              <w:t>Range</w:t>
            </w:r>
          </w:p>
        </w:tc>
        <w:tc>
          <w:tcPr>
            <w:tcW w:w="1275" w:type="dxa"/>
          </w:tcPr>
          <w:p w14:paraId="7789FEC6" w14:textId="7F59B94C" w:rsidR="00CE7A6D" w:rsidRPr="00EA5FA7" w:rsidRDefault="00CE7A6D" w:rsidP="00CA716D">
            <w:pPr>
              <w:pStyle w:val="TAH"/>
              <w:rPr>
                <w:lang w:eastAsia="ja-JP"/>
              </w:rPr>
            </w:pPr>
            <w:r w:rsidRPr="00EA5FA7">
              <w:rPr>
                <w:lang w:eastAsia="ja-JP"/>
              </w:rPr>
              <w:t>IE type</w:t>
            </w:r>
          </w:p>
        </w:tc>
        <w:tc>
          <w:tcPr>
            <w:tcW w:w="2694" w:type="dxa"/>
          </w:tcPr>
          <w:p w14:paraId="03FFDBE2" w14:textId="77777777" w:rsidR="00CE7A6D" w:rsidRPr="00EA5FA7" w:rsidRDefault="00CE7A6D" w:rsidP="00CA716D">
            <w:pPr>
              <w:pStyle w:val="TAH"/>
              <w:rPr>
                <w:lang w:eastAsia="ja-JP"/>
              </w:rPr>
            </w:pPr>
            <w:r w:rsidRPr="00EA5FA7">
              <w:rPr>
                <w:lang w:eastAsia="ja-JP"/>
              </w:rPr>
              <w:t>Semantics description</w:t>
            </w:r>
          </w:p>
        </w:tc>
      </w:tr>
      <w:tr w:rsidR="00CE7A6D" w:rsidRPr="00EA5FA7" w14:paraId="52C92BFB" w14:textId="77777777" w:rsidTr="00CE7A6D">
        <w:tc>
          <w:tcPr>
            <w:tcW w:w="1584" w:type="dxa"/>
          </w:tcPr>
          <w:p w14:paraId="2F430D17" w14:textId="77777777" w:rsidR="00CE7A6D" w:rsidRPr="0083608D" w:rsidRDefault="00CE7A6D" w:rsidP="00CA716D">
            <w:pPr>
              <w:pStyle w:val="TAL"/>
              <w:rPr>
                <w:rFonts w:cs="Arial"/>
                <w:szCs w:val="18"/>
                <w:highlight w:val="yellow"/>
                <w:lang w:eastAsia="ja-JP"/>
              </w:rPr>
            </w:pPr>
            <w:proofErr w:type="spellStart"/>
            <w:r w:rsidRPr="0083608D">
              <w:rPr>
                <w:highlight w:val="yellow"/>
                <w:lang w:eastAsia="zh-CN"/>
              </w:rPr>
              <w:t>CellGroupConfig</w:t>
            </w:r>
            <w:proofErr w:type="spellEnd"/>
          </w:p>
        </w:tc>
        <w:tc>
          <w:tcPr>
            <w:tcW w:w="1152" w:type="dxa"/>
            <w:shd w:val="clear" w:color="auto" w:fill="auto"/>
          </w:tcPr>
          <w:p w14:paraId="3A5A0618" w14:textId="77777777" w:rsidR="00CE7A6D" w:rsidRPr="0083608D" w:rsidRDefault="00CE7A6D" w:rsidP="00CA716D">
            <w:pPr>
              <w:pStyle w:val="TAL"/>
              <w:rPr>
                <w:rFonts w:cs="Arial"/>
                <w:szCs w:val="18"/>
                <w:lang w:eastAsia="ja-JP"/>
              </w:rPr>
            </w:pPr>
            <w:r w:rsidRPr="0083608D">
              <w:rPr>
                <w:lang w:eastAsia="zh-CN"/>
              </w:rPr>
              <w:t>M</w:t>
            </w:r>
          </w:p>
        </w:tc>
        <w:tc>
          <w:tcPr>
            <w:tcW w:w="864" w:type="dxa"/>
            <w:shd w:val="clear" w:color="auto" w:fill="auto"/>
          </w:tcPr>
          <w:p w14:paraId="2AA89F49" w14:textId="77777777" w:rsidR="00CE7A6D" w:rsidRPr="0083608D" w:rsidRDefault="00CE7A6D" w:rsidP="00CA716D">
            <w:pPr>
              <w:pStyle w:val="TAL"/>
              <w:rPr>
                <w:rFonts w:cs="Arial"/>
                <w:szCs w:val="18"/>
                <w:lang w:eastAsia="ja-JP"/>
              </w:rPr>
            </w:pPr>
          </w:p>
        </w:tc>
        <w:tc>
          <w:tcPr>
            <w:tcW w:w="1275" w:type="dxa"/>
            <w:shd w:val="clear" w:color="auto" w:fill="auto"/>
          </w:tcPr>
          <w:p w14:paraId="21F381D2" w14:textId="77777777" w:rsidR="00CE7A6D" w:rsidRPr="0083608D" w:rsidRDefault="00CE7A6D" w:rsidP="00CA716D">
            <w:pPr>
              <w:pStyle w:val="TAL"/>
              <w:rPr>
                <w:lang w:eastAsia="ja-JP"/>
              </w:rPr>
            </w:pPr>
            <w:r w:rsidRPr="006B4890">
              <w:rPr>
                <w:rFonts w:eastAsia="Yu Mincho"/>
                <w:highlight w:val="cyan"/>
                <w:lang w:eastAsia="ja-JP"/>
              </w:rPr>
              <w:t>OCTET STRING</w:t>
            </w:r>
          </w:p>
        </w:tc>
        <w:tc>
          <w:tcPr>
            <w:tcW w:w="2694" w:type="dxa"/>
            <w:shd w:val="clear" w:color="auto" w:fill="auto"/>
          </w:tcPr>
          <w:p w14:paraId="15C82803" w14:textId="77777777" w:rsidR="00CE7A6D" w:rsidRPr="0083608D" w:rsidRDefault="00CE7A6D" w:rsidP="00CA716D">
            <w:pPr>
              <w:pStyle w:val="TAL"/>
              <w:rPr>
                <w:rFonts w:eastAsia="Malgun Gothic"/>
              </w:rPr>
            </w:pPr>
            <w:proofErr w:type="spellStart"/>
            <w:r w:rsidRPr="00A31AC4">
              <w:rPr>
                <w:rFonts w:eastAsia="Malgun Gothic"/>
                <w:highlight w:val="yellow"/>
              </w:rPr>
              <w:t>CellGroupConfig</w:t>
            </w:r>
            <w:proofErr w:type="spellEnd"/>
            <w:r w:rsidRPr="0083608D">
              <w:rPr>
                <w:rFonts w:eastAsia="Malgun Gothic"/>
              </w:rPr>
              <w:t>, as defined in TS 38.331 [8].</w:t>
            </w:r>
          </w:p>
        </w:tc>
      </w:tr>
    </w:tbl>
    <w:p w14:paraId="29AC4B52" w14:textId="5218C8AA" w:rsidR="00562F11" w:rsidRDefault="00562F11" w:rsidP="006B4890">
      <w:pPr>
        <w:spacing w:after="0"/>
      </w:pPr>
    </w:p>
    <w:p w14:paraId="0FAA13F8" w14:textId="648E09E7" w:rsidR="00C71976" w:rsidRDefault="00064B30">
      <w:pPr>
        <w:jc w:val="both"/>
      </w:pPr>
      <w:r>
        <w:t xml:space="preserve">If a RRC configuration generated by DU is sent to the CU "as it is" over F1AP, then </w:t>
      </w:r>
      <w:r w:rsidR="00886067">
        <w:t xml:space="preserve">not only such RRC configuration </w:t>
      </w:r>
      <w:proofErr w:type="gramStart"/>
      <w:r w:rsidR="00886067">
        <w:t>has to</w:t>
      </w:r>
      <w:proofErr w:type="gramEnd"/>
      <w:r w:rsidR="00886067">
        <w:t xml:space="preserve"> be defined over F1AP, but also </w:t>
      </w:r>
      <w:r>
        <w:t xml:space="preserve">the CU has to decode such F1AP IE to know how much bitstrings it needs to extract and copy them onto RRC message. "Transparently conveyed by the CU" </w:t>
      </w:r>
      <w:r w:rsidR="00886067">
        <w:t>could</w:t>
      </w:r>
      <w:r>
        <w:t xml:space="preserve"> not work in this case. By being carried as OCTET STRING over F1AP, the CU can know, based on the length field in the header, how much bytes it should copy without </w:t>
      </w:r>
      <w:proofErr w:type="gramStart"/>
      <w:r>
        <w:t>actually decoding</w:t>
      </w:r>
      <w:proofErr w:type="gramEnd"/>
      <w:r>
        <w:t xml:space="preserve"> the contents. </w:t>
      </w:r>
    </w:p>
    <w:p w14:paraId="7DA80802" w14:textId="028DA971" w:rsidR="00886067" w:rsidRPr="00EA5FA7" w:rsidRDefault="00886067" w:rsidP="006B4890">
      <w:pPr>
        <w:jc w:val="both"/>
      </w:pPr>
      <w:r>
        <w:t>As a result, the</w:t>
      </w:r>
      <w:r w:rsidRPr="000B128A">
        <w:t xml:space="preserve"> SDT configurations under discussion</w:t>
      </w:r>
      <w:r>
        <w:t xml:space="preserve"> in RAN3</w:t>
      </w:r>
      <w:r w:rsidRPr="000B128A">
        <w:t xml:space="preserve"> should be defined in F1-AP as "OCTET STRING" similarly to other legacy NR configurations</w:t>
      </w:r>
      <w:r>
        <w:t xml:space="preserve"> that are set by DU</w:t>
      </w:r>
      <w:r w:rsidRPr="000B128A">
        <w:t xml:space="preserve"> </w:t>
      </w:r>
      <w:r>
        <w:t>and to be conveyed transparently by CU. Further details on this are provided in next section.</w:t>
      </w:r>
    </w:p>
    <w:p w14:paraId="61EA37A4" w14:textId="381EDB2E" w:rsidR="00F87A1C" w:rsidRDefault="006E447A" w:rsidP="00BE5D1D">
      <w:pPr>
        <w:pStyle w:val="observ"/>
        <w:ind w:left="360"/>
      </w:pPr>
      <w:bookmarkStart w:id="2" w:name="_Toc110254344"/>
      <w:bookmarkStart w:id="3" w:name="_Toc110254372"/>
      <w:bookmarkStart w:id="4" w:name="_Toc110513372"/>
      <w:bookmarkStart w:id="5" w:name="_Toc110550451"/>
      <w:bookmarkStart w:id="6" w:name="_Toc110861038"/>
      <w:r>
        <w:lastRenderedPageBreak/>
        <w:t>Applicable SDT configuration</w:t>
      </w:r>
      <w:r w:rsidR="001C30B1">
        <w:t>s under discussion</w:t>
      </w:r>
      <w:r w:rsidR="000B128A">
        <w:t xml:space="preserve"> in RAN3</w:t>
      </w:r>
      <w:r>
        <w:t xml:space="preserve"> should be defined in F1-AP </w:t>
      </w:r>
      <w:r w:rsidR="001C30B1">
        <w:t xml:space="preserve">as </w:t>
      </w:r>
      <w:r w:rsidR="00563EE6">
        <w:t>"</w:t>
      </w:r>
      <w:r w:rsidR="001C30B1">
        <w:t>OCTET STRING</w:t>
      </w:r>
      <w:r w:rsidR="00563EE6">
        <w:t>"</w:t>
      </w:r>
      <w:r w:rsidR="001C30B1">
        <w:t xml:space="preserve"> </w:t>
      </w:r>
      <w:r>
        <w:t>similarly to o</w:t>
      </w:r>
      <w:r w:rsidR="009925EA">
        <w:t>ther</w:t>
      </w:r>
      <w:r>
        <w:t xml:space="preserve"> legacy</w:t>
      </w:r>
      <w:r w:rsidR="009925EA">
        <w:t xml:space="preserve"> NR configurations, such as </w:t>
      </w:r>
      <w:proofErr w:type="spellStart"/>
      <w:r w:rsidR="009925EA">
        <w:t>CellGroupConfig</w:t>
      </w:r>
      <w:proofErr w:type="spellEnd"/>
      <w:r w:rsidR="009925EA">
        <w:t xml:space="preserve">, </w:t>
      </w:r>
      <w:r w:rsidR="001C30B1">
        <w:t xml:space="preserve">which </w:t>
      </w:r>
      <w:r w:rsidR="009925EA">
        <w:t xml:space="preserve">are already defined in ASN.1 </w:t>
      </w:r>
      <w:r>
        <w:t>as</w:t>
      </w:r>
      <w:r w:rsidR="009925EA">
        <w:t xml:space="preserve"> </w:t>
      </w:r>
      <w:r>
        <w:t>a configuration to be</w:t>
      </w:r>
      <w:r w:rsidR="009925EA">
        <w:t xml:space="preserve"> set by DU and convey</w:t>
      </w:r>
      <w:r w:rsidR="001C30B1">
        <w:t>ed</w:t>
      </w:r>
      <w:r w:rsidR="009925EA">
        <w:t xml:space="preserve"> transpare</w:t>
      </w:r>
      <w:r w:rsidR="001521A3">
        <w:t>n</w:t>
      </w:r>
      <w:r w:rsidR="009925EA">
        <w:t>tly by CU.</w:t>
      </w:r>
      <w:bookmarkEnd w:id="2"/>
      <w:bookmarkEnd w:id="3"/>
      <w:bookmarkEnd w:id="4"/>
      <w:bookmarkEnd w:id="5"/>
      <w:bookmarkEnd w:id="6"/>
    </w:p>
    <w:p w14:paraId="0120AD58" w14:textId="77777777" w:rsidR="00F2341B" w:rsidRDefault="00F2341B" w:rsidP="00F2341B"/>
    <w:p w14:paraId="4FC76E32" w14:textId="5DF5E58B" w:rsidR="00DE4464" w:rsidRDefault="00DE4464" w:rsidP="00DE4464">
      <w:pPr>
        <w:pStyle w:val="Heading2"/>
      </w:pPr>
      <w:r>
        <w:t>Response to RAN3 on SDT config. to include in F1-AP</w:t>
      </w:r>
    </w:p>
    <w:p w14:paraId="78C22F62" w14:textId="2ACDE966" w:rsidR="00072C62" w:rsidRDefault="00700FD6" w:rsidP="00EB410E">
      <w:pPr>
        <w:jc w:val="both"/>
      </w:pPr>
      <w:r>
        <w:t xml:space="preserve">In </w:t>
      </w:r>
      <w:r w:rsidR="00072C62">
        <w:t xml:space="preserve">LS </w:t>
      </w:r>
      <w:r w:rsidR="00072C62">
        <w:rPr>
          <w:lang w:val="en-GB"/>
        </w:rPr>
        <w:fldChar w:fldCharType="begin"/>
      </w:r>
      <w:r w:rsidR="00072C62">
        <w:rPr>
          <w:lang w:val="en-GB"/>
        </w:rPr>
        <w:instrText xml:space="preserve"> REF _Ref110247795 \r \h </w:instrText>
      </w:r>
      <w:r w:rsidR="00072C62">
        <w:rPr>
          <w:lang w:val="en-GB"/>
        </w:rPr>
      </w:r>
      <w:r w:rsidR="00072C62">
        <w:rPr>
          <w:lang w:val="en-GB"/>
        </w:rPr>
        <w:fldChar w:fldCharType="separate"/>
      </w:r>
      <w:r w:rsidR="00C16C08">
        <w:rPr>
          <w:lang w:val="en-GB"/>
        </w:rPr>
        <w:t>[3]</w:t>
      </w:r>
      <w:r w:rsidR="00072C62">
        <w:rPr>
          <w:lang w:val="en-GB"/>
        </w:rPr>
        <w:fldChar w:fldCharType="end"/>
      </w:r>
      <w:r>
        <w:rPr>
          <w:lang w:val="en-GB"/>
        </w:rPr>
        <w:t xml:space="preserve">, </w:t>
      </w:r>
      <w:r w:rsidRPr="00700FD6">
        <w:rPr>
          <w:lang w:val="en-GB"/>
        </w:rPr>
        <w:t xml:space="preserve">RAN3 </w:t>
      </w:r>
      <w:r>
        <w:rPr>
          <w:lang w:val="en-GB"/>
        </w:rPr>
        <w:t>asks about</w:t>
      </w:r>
      <w:r w:rsidRPr="00700FD6">
        <w:rPr>
          <w:lang w:val="en-GB"/>
        </w:rPr>
        <w:t xml:space="preserve"> which RRC IE should be carried within the </w:t>
      </w:r>
      <w:r w:rsidRPr="006B4890">
        <w:rPr>
          <w:i/>
          <w:iCs/>
          <w:lang w:val="en-GB"/>
        </w:rPr>
        <w:t>DU to CU RRC Information</w:t>
      </w:r>
      <w:r w:rsidRPr="00700FD6">
        <w:rPr>
          <w:lang w:val="en-GB"/>
        </w:rPr>
        <w:t xml:space="preserve"> IE in F1AP when CU generates the </w:t>
      </w:r>
      <w:proofErr w:type="spellStart"/>
      <w:r w:rsidRPr="00BF23DF">
        <w:rPr>
          <w:i/>
          <w:iCs/>
          <w:lang w:val="en-GB"/>
        </w:rPr>
        <w:t>RRCRelease</w:t>
      </w:r>
      <w:proofErr w:type="spellEnd"/>
      <w:r w:rsidRPr="00700FD6">
        <w:rPr>
          <w:lang w:val="en-GB"/>
        </w:rPr>
        <w:t xml:space="preserve"> message including suspend configuration</w:t>
      </w:r>
    </w:p>
    <w:p w14:paraId="34DB7E9F" w14:textId="4D44C445" w:rsidR="00700FD6" w:rsidRDefault="00700FD6" w:rsidP="00C1293D">
      <w:pPr>
        <w:spacing w:after="60"/>
        <w:ind w:left="360"/>
        <w:rPr>
          <w:rFonts w:ascii="Arial" w:eastAsiaTheme="minorHAnsi" w:hAnsi="Arial" w:cs="Arial"/>
          <w:i/>
          <w:iCs/>
        </w:rPr>
      </w:pPr>
      <w:r>
        <w:rPr>
          <w:rFonts w:ascii="Arial" w:hAnsi="Arial" w:cs="Arial"/>
          <w:i/>
          <w:iCs/>
        </w:rPr>
        <w:t>In case of CG-SDT, gNB-DU provides the CG-SDT related resource configuration to gNB-CU within the DU to CU RRC Information IE in F1AP.</w:t>
      </w:r>
    </w:p>
    <w:p w14:paraId="63957818" w14:textId="77777777" w:rsidR="00700FD6" w:rsidRDefault="00700FD6" w:rsidP="00C1293D">
      <w:pPr>
        <w:spacing w:after="60"/>
        <w:ind w:left="360"/>
        <w:jc w:val="both"/>
        <w:rPr>
          <w:rFonts w:ascii="Arial" w:hAnsi="Arial" w:cs="Arial"/>
          <w:i/>
          <w:iCs/>
          <w:sz w:val="22"/>
          <w:szCs w:val="22"/>
        </w:rPr>
      </w:pPr>
      <w:r>
        <w:rPr>
          <w:rFonts w:ascii="Arial" w:hAnsi="Arial" w:cs="Arial"/>
          <w:i/>
          <w:iCs/>
        </w:rPr>
        <w:t>According to TS 38.331 v17.0.0, there are two RRC IEs for the CG-SDT configuration:</w:t>
      </w:r>
    </w:p>
    <w:p w14:paraId="782D24DB" w14:textId="77777777" w:rsidR="00700FD6" w:rsidRDefault="00700FD6" w:rsidP="00C1293D">
      <w:pPr>
        <w:pStyle w:val="ListParagraph"/>
        <w:numPr>
          <w:ilvl w:val="0"/>
          <w:numId w:val="9"/>
        </w:numPr>
        <w:overflowPunct/>
        <w:autoSpaceDE/>
        <w:autoSpaceDN/>
        <w:adjustRightInd/>
        <w:spacing w:after="60"/>
        <w:ind w:left="900"/>
        <w:contextualSpacing w:val="0"/>
        <w:jc w:val="both"/>
        <w:rPr>
          <w:rFonts w:ascii="Arial" w:hAnsi="Arial" w:cs="Arial"/>
          <w:i/>
          <w:iCs/>
          <w:lang w:val="en-GB"/>
        </w:rPr>
      </w:pPr>
      <w:r>
        <w:rPr>
          <w:rFonts w:ascii="Arial" w:hAnsi="Arial" w:cs="Arial"/>
          <w:i/>
          <w:iCs/>
          <w:highlight w:val="green"/>
          <w:lang w:val="en-GB"/>
        </w:rPr>
        <w:t>SDT-MAC-PHY-CG-Config-r17</w:t>
      </w:r>
      <w:r>
        <w:rPr>
          <w:rFonts w:ascii="Arial" w:hAnsi="Arial" w:cs="Arial"/>
          <w:i/>
          <w:iCs/>
          <w:lang w:val="en-GB"/>
        </w:rPr>
        <w:t xml:space="preserve"> (actual IE that defines CG-SDT configuration generated by DU)</w:t>
      </w:r>
    </w:p>
    <w:p w14:paraId="76EBD43A" w14:textId="77777777" w:rsidR="00700FD6" w:rsidRDefault="00700FD6" w:rsidP="00C1293D">
      <w:pPr>
        <w:pStyle w:val="ListParagraph"/>
        <w:numPr>
          <w:ilvl w:val="0"/>
          <w:numId w:val="9"/>
        </w:numPr>
        <w:overflowPunct/>
        <w:autoSpaceDE/>
        <w:autoSpaceDN/>
        <w:adjustRightInd/>
        <w:spacing w:after="120"/>
        <w:ind w:left="900"/>
        <w:contextualSpacing w:val="0"/>
        <w:jc w:val="both"/>
        <w:rPr>
          <w:rFonts w:ascii="Arial" w:hAnsi="Arial" w:cs="Arial"/>
          <w:i/>
          <w:iCs/>
          <w:lang w:val="en-GB"/>
        </w:rPr>
      </w:pPr>
      <w:r>
        <w:rPr>
          <w:rFonts w:ascii="Arial" w:hAnsi="Arial" w:cs="Arial"/>
          <w:i/>
          <w:iCs/>
          <w:lang w:val="en-GB"/>
        </w:rPr>
        <w:t>SDT-CG-Config-r17 (OCTET STRING container for SDT-MAC-PHY-CG-Config-r17</w:t>
      </w:r>
      <w:r>
        <w:rPr>
          <w:rFonts w:ascii="Arial" w:hAnsi="Arial" w:cs="Arial"/>
          <w:i/>
          <w:iCs/>
          <w:lang w:val="sv-SE"/>
        </w:rPr>
        <w:t>)</w:t>
      </w:r>
    </w:p>
    <w:p w14:paraId="628A0AB9" w14:textId="77777777" w:rsidR="00700FD6" w:rsidRDefault="00700FD6" w:rsidP="00C1293D">
      <w:pPr>
        <w:spacing w:after="60"/>
        <w:ind w:left="360"/>
        <w:jc w:val="both"/>
        <w:rPr>
          <w:rFonts w:ascii="Arial" w:hAnsi="Arial" w:cs="Arial"/>
          <w:i/>
          <w:iCs/>
        </w:rPr>
      </w:pPr>
      <w:r>
        <w:rPr>
          <w:rFonts w:ascii="Arial" w:hAnsi="Arial" w:cs="Arial"/>
          <w:i/>
          <w:iCs/>
        </w:rPr>
        <w:t>In the same line of question, the SRS Positioning INACTIVE configuration which is generated by gNB-DU is associated with two RRC IEs according to the baseline (R2-2206384):</w:t>
      </w:r>
    </w:p>
    <w:p w14:paraId="64CA35A5" w14:textId="77777777" w:rsidR="00700FD6" w:rsidRDefault="00700FD6" w:rsidP="00C1293D">
      <w:pPr>
        <w:pStyle w:val="ListParagraph"/>
        <w:numPr>
          <w:ilvl w:val="0"/>
          <w:numId w:val="9"/>
        </w:numPr>
        <w:overflowPunct/>
        <w:autoSpaceDE/>
        <w:autoSpaceDN/>
        <w:adjustRightInd/>
        <w:spacing w:after="60"/>
        <w:ind w:left="900"/>
        <w:contextualSpacing w:val="0"/>
        <w:jc w:val="both"/>
        <w:rPr>
          <w:rFonts w:ascii="Arial" w:hAnsi="Arial" w:cs="Arial"/>
          <w:i/>
          <w:iCs/>
          <w:lang w:val="en-GB"/>
        </w:rPr>
      </w:pPr>
      <w:r>
        <w:rPr>
          <w:rFonts w:ascii="Arial" w:hAnsi="Arial" w:cs="Arial"/>
          <w:i/>
          <w:iCs/>
          <w:highlight w:val="green"/>
          <w:lang w:val="en-GB"/>
        </w:rPr>
        <w:t>SRS-PosRRC-InactiveConfig-r17</w:t>
      </w:r>
      <w:r>
        <w:rPr>
          <w:rFonts w:ascii="Arial" w:hAnsi="Arial" w:cs="Arial"/>
          <w:i/>
          <w:iCs/>
          <w:lang w:val="en-GB"/>
        </w:rPr>
        <w:t xml:space="preserve"> (actual IE)</w:t>
      </w:r>
    </w:p>
    <w:p w14:paraId="2AD82675" w14:textId="14FAFA38" w:rsidR="00700FD6" w:rsidRPr="00BF23DF" w:rsidRDefault="00700FD6" w:rsidP="00EF35FF">
      <w:pPr>
        <w:pStyle w:val="ListParagraph"/>
        <w:numPr>
          <w:ilvl w:val="0"/>
          <w:numId w:val="9"/>
        </w:numPr>
        <w:overflowPunct/>
        <w:autoSpaceDE/>
        <w:autoSpaceDN/>
        <w:adjustRightInd/>
        <w:ind w:left="907"/>
        <w:contextualSpacing w:val="0"/>
        <w:jc w:val="both"/>
        <w:rPr>
          <w:rFonts w:ascii="Calibri" w:hAnsi="Calibri" w:cs="Calibri"/>
          <w:i/>
          <w:iCs/>
          <w:sz w:val="22"/>
          <w:szCs w:val="22"/>
          <w:lang w:val="en-GB"/>
        </w:rPr>
      </w:pPr>
      <w:r>
        <w:rPr>
          <w:rFonts w:ascii="Arial" w:hAnsi="Arial" w:cs="Arial"/>
          <w:i/>
          <w:iCs/>
          <w:lang w:val="en-GB"/>
        </w:rPr>
        <w:t>SRS-PosRRC-Inactive-r17 (OCTET STRING container for SRS-PosRRC-InactiveConfig-r17)</w:t>
      </w:r>
    </w:p>
    <w:p w14:paraId="5914A9E3" w14:textId="17418398" w:rsidR="00C1293D" w:rsidRDefault="00C1293D" w:rsidP="00EB410E">
      <w:pPr>
        <w:jc w:val="both"/>
      </w:pPr>
      <w:r w:rsidRPr="00C1293D">
        <w:t>RAN</w:t>
      </w:r>
      <w:r w:rsidR="00D6177F">
        <w:t>3 seems to be ok with RAN</w:t>
      </w:r>
      <w:r w:rsidRPr="00C1293D">
        <w:t>2 agree</w:t>
      </w:r>
      <w:r w:rsidR="00D6177F">
        <w:t>ment</w:t>
      </w:r>
      <w:r w:rsidRPr="00C1293D">
        <w:t xml:space="preserve"> that DU is the one to set the related configuration </w:t>
      </w:r>
      <w:r w:rsidR="00D6177F">
        <w:t xml:space="preserve">and only ask RAN2 </w:t>
      </w:r>
      <w:r w:rsidRPr="00C1293D">
        <w:t>to confirm which IE/field should be included in F1AP</w:t>
      </w:r>
      <w:r w:rsidR="00D6177F">
        <w:t xml:space="preserve">, as shown in above reference </w:t>
      </w:r>
      <w:proofErr w:type="gramStart"/>
      <w:r w:rsidR="00D6177F">
        <w:t>of</w:t>
      </w:r>
      <w:proofErr w:type="gramEnd"/>
      <w:r w:rsidR="00D6177F">
        <w:t xml:space="preserve"> the LS </w:t>
      </w:r>
      <w:r w:rsidR="00D6177F">
        <w:rPr>
          <w:lang w:val="en-GB"/>
        </w:rPr>
        <w:fldChar w:fldCharType="begin"/>
      </w:r>
      <w:r w:rsidR="00D6177F">
        <w:rPr>
          <w:lang w:val="en-GB"/>
        </w:rPr>
        <w:instrText xml:space="preserve"> REF _Ref110247795 \r \h </w:instrText>
      </w:r>
      <w:r w:rsidR="00D6177F">
        <w:rPr>
          <w:lang w:val="en-GB"/>
        </w:rPr>
      </w:r>
      <w:r w:rsidR="00D6177F">
        <w:rPr>
          <w:lang w:val="en-GB"/>
        </w:rPr>
        <w:fldChar w:fldCharType="separate"/>
      </w:r>
      <w:r w:rsidR="00C16C08">
        <w:rPr>
          <w:lang w:val="en-GB"/>
        </w:rPr>
        <w:t>[3]</w:t>
      </w:r>
      <w:r w:rsidR="00D6177F">
        <w:rPr>
          <w:lang w:val="en-GB"/>
        </w:rPr>
        <w:fldChar w:fldCharType="end"/>
      </w:r>
      <w:r w:rsidRPr="00C1293D">
        <w:t xml:space="preserve">. </w:t>
      </w:r>
      <w:r w:rsidR="001B3281">
        <w:t xml:space="preserve">From our understanding, </w:t>
      </w:r>
      <w:r w:rsidR="007A0B4E">
        <w:t xml:space="preserve">F1-AP should define </w:t>
      </w:r>
      <w:r w:rsidR="00494DB2">
        <w:t>new</w:t>
      </w:r>
      <w:r w:rsidR="007A0B4E">
        <w:t xml:space="preserve"> octet string</w:t>
      </w:r>
      <w:r w:rsidR="00494DB2">
        <w:t>s</w:t>
      </w:r>
      <w:r w:rsidR="007A0B4E">
        <w:t xml:space="preserve"> containing the information defined in TS 38.331 by </w:t>
      </w:r>
      <w:r w:rsidR="007A0B4E" w:rsidRPr="006B4890">
        <w:rPr>
          <w:i/>
          <w:iCs/>
        </w:rPr>
        <w:t>SDT-MAC-PHY-CG-Config-r17</w:t>
      </w:r>
      <w:r w:rsidR="007A0B4E">
        <w:t xml:space="preserve"> and </w:t>
      </w:r>
      <w:r w:rsidR="007A0B4E" w:rsidRPr="006B4890">
        <w:rPr>
          <w:i/>
          <w:iCs/>
        </w:rPr>
        <w:t>SRS-PosRRC-InactiveConfig-r17</w:t>
      </w:r>
      <w:r w:rsidR="007A0B4E">
        <w:rPr>
          <w:color w:val="000000"/>
        </w:rPr>
        <w:t>.</w:t>
      </w:r>
      <w:r w:rsidR="00EA3FC1">
        <w:rPr>
          <w:color w:val="000000"/>
        </w:rPr>
        <w:t xml:space="preserve"> </w:t>
      </w:r>
      <w:r w:rsidR="001B3281">
        <w:rPr>
          <w:color w:val="000000"/>
        </w:rPr>
        <w:t xml:space="preserve">As explained above, such F1AP IE </w:t>
      </w:r>
      <w:r w:rsidR="00EA3FC1">
        <w:rPr>
          <w:color w:val="000000"/>
        </w:rPr>
        <w:t>would be used transparently by CU</w:t>
      </w:r>
      <w:r w:rsidR="001B3281">
        <w:rPr>
          <w:color w:val="000000"/>
        </w:rPr>
        <w:t xml:space="preserve"> (</w:t>
      </w:r>
      <w:proofErr w:type="gramStart"/>
      <w:r w:rsidR="001B3281">
        <w:rPr>
          <w:color w:val="000000"/>
        </w:rPr>
        <w:t>i.e.</w:t>
      </w:r>
      <w:proofErr w:type="gramEnd"/>
      <w:r w:rsidR="001B3281">
        <w:rPr>
          <w:color w:val="000000"/>
        </w:rPr>
        <w:t xml:space="preserve"> extract those DU configurations without decoding) </w:t>
      </w:r>
      <w:r w:rsidR="00EA3FC1">
        <w:rPr>
          <w:color w:val="000000"/>
        </w:rPr>
        <w:t xml:space="preserve">to include them </w:t>
      </w:r>
      <w:r w:rsidR="00F7134D">
        <w:rPr>
          <w:color w:val="000000"/>
        </w:rPr>
        <w:t>in the related octet strings already defined in</w:t>
      </w:r>
      <w:r w:rsidR="00506334">
        <w:t xml:space="preserve"> Rel-17</w:t>
      </w:r>
      <w:r w:rsidRPr="00C1293D">
        <w:t xml:space="preserve"> </w:t>
      </w:r>
      <w:r w:rsidR="001B3281">
        <w:t xml:space="preserve">RRC </w:t>
      </w:r>
      <w:r w:rsidRPr="00C1293D">
        <w:t>ASN.1</w:t>
      </w:r>
      <w:r w:rsidR="00506334">
        <w:t>, copied below for reference</w:t>
      </w:r>
      <w:r w:rsidR="00F7134D">
        <w:t xml:space="preserve">. Therefore, </w:t>
      </w:r>
      <w:r w:rsidR="00506334">
        <w:t>our</w:t>
      </w:r>
      <w:r w:rsidRPr="00C1293D">
        <w:t xml:space="preserve"> understanding</w:t>
      </w:r>
      <w:r w:rsidR="00DC70EC">
        <w:t xml:space="preserve"> is that</w:t>
      </w:r>
      <w:r w:rsidRPr="00C1293D">
        <w:t xml:space="preserve"> the configuration originating in the DU </w:t>
      </w:r>
      <w:r w:rsidR="001B3281">
        <w:t>that is carried by the F1AP OCTET STRING IE should be</w:t>
      </w:r>
      <w:r w:rsidR="006571D6">
        <w:t xml:space="preserve"> </w:t>
      </w:r>
      <w:r w:rsidR="00237228">
        <w:t>the one</w:t>
      </w:r>
      <w:r w:rsidR="00DC70EC">
        <w:t xml:space="preserve"> </w:t>
      </w:r>
      <w:r w:rsidRPr="00C1293D">
        <w:t xml:space="preserve">highlighted in </w:t>
      </w:r>
      <w:r w:rsidRPr="00DC70EC">
        <w:rPr>
          <w:highlight w:val="green"/>
        </w:rPr>
        <w:t>green</w:t>
      </w:r>
      <w:r w:rsidRPr="00C1293D">
        <w:t xml:space="preserve">. </w:t>
      </w:r>
    </w:p>
    <w:p w14:paraId="13308473" w14:textId="77777777" w:rsidR="00BA7419" w:rsidRPr="00BA7419" w:rsidRDefault="00BA7419" w:rsidP="00BA7419">
      <w:pPr>
        <w:pStyle w:val="PL"/>
        <w:ind w:left="384"/>
      </w:pPr>
      <w:r w:rsidRPr="00535F27">
        <w:rPr>
          <w:color w:val="000000"/>
        </w:rPr>
        <w:t>SDT-CG-Config-r17</w:t>
      </w:r>
      <w:r w:rsidRPr="009A1F43">
        <w:rPr>
          <w:color w:val="000000"/>
        </w:rPr>
        <w:t xml:space="preserve"> ::= </w:t>
      </w:r>
      <w:r w:rsidRPr="00535F27">
        <w:rPr>
          <w:color w:val="993366"/>
        </w:rPr>
        <w:t>OCTET</w:t>
      </w:r>
      <w:r w:rsidRPr="00535F27">
        <w:rPr>
          <w:color w:val="000000"/>
        </w:rPr>
        <w:t xml:space="preserve"> </w:t>
      </w:r>
      <w:r w:rsidRPr="009A1F43">
        <w:rPr>
          <w:color w:val="993366"/>
        </w:rPr>
        <w:t>STRING</w:t>
      </w:r>
      <w:r w:rsidRPr="00BA7419">
        <w:rPr>
          <w:color w:val="000000"/>
        </w:rPr>
        <w:t xml:space="preserve"> (CONTAINING </w:t>
      </w:r>
      <w:r w:rsidRPr="00DC70EC">
        <w:rPr>
          <w:color w:val="000000"/>
          <w:highlight w:val="green"/>
        </w:rPr>
        <w:t>SDT-MAC-PHY-CG-Config-r17</w:t>
      </w:r>
      <w:r w:rsidRPr="00BA7419">
        <w:rPr>
          <w:color w:val="000000"/>
        </w:rPr>
        <w:t>)</w:t>
      </w:r>
    </w:p>
    <w:p w14:paraId="51361B08" w14:textId="77777777" w:rsidR="00BA7419" w:rsidRDefault="00BA7419" w:rsidP="00BA7419">
      <w:pPr>
        <w:spacing w:after="0"/>
        <w:ind w:left="384"/>
        <w:rPr>
          <w:rFonts w:eastAsiaTheme="minorHAnsi"/>
        </w:rPr>
      </w:pPr>
    </w:p>
    <w:p w14:paraId="66637796" w14:textId="77777777" w:rsidR="00BA7419" w:rsidRDefault="00BA7419" w:rsidP="00BA7419">
      <w:pPr>
        <w:pStyle w:val="PL"/>
        <w:ind w:left="384"/>
      </w:pPr>
      <w:r w:rsidRPr="00535F27">
        <w:rPr>
          <w:color w:val="000000"/>
        </w:rPr>
        <w:t>SRS-PosRRC-Inactive-r17</w:t>
      </w:r>
      <w:r w:rsidRPr="009A1F43">
        <w:rPr>
          <w:color w:val="000000"/>
        </w:rPr>
        <w:t xml:space="preserve"> ::= </w:t>
      </w:r>
      <w:r w:rsidRPr="009A1F43">
        <w:rPr>
          <w:color w:val="993366"/>
        </w:rPr>
        <w:t>OCTET</w:t>
      </w:r>
      <w:r w:rsidRPr="009A1F43">
        <w:rPr>
          <w:color w:val="000000"/>
        </w:rPr>
        <w:t xml:space="preserve"> </w:t>
      </w:r>
      <w:r w:rsidRPr="009A1F43">
        <w:rPr>
          <w:color w:val="993366"/>
        </w:rPr>
        <w:t>STRING</w:t>
      </w:r>
      <w:r w:rsidRPr="009A1F43">
        <w:rPr>
          <w:color w:val="000000"/>
        </w:rPr>
        <w:t xml:space="preserve"> (</w:t>
      </w:r>
      <w:r w:rsidRPr="00BA7419">
        <w:rPr>
          <w:color w:val="000000"/>
        </w:rPr>
        <w:t xml:space="preserve">CONTAINING </w:t>
      </w:r>
      <w:bookmarkStart w:id="7" w:name="_Hlk110254218"/>
      <w:r w:rsidRPr="00DC70EC">
        <w:rPr>
          <w:color w:val="000000"/>
          <w:highlight w:val="green"/>
        </w:rPr>
        <w:t>SRS-PosRRC-InactiveConfig-r17</w:t>
      </w:r>
      <w:bookmarkEnd w:id="7"/>
      <w:r w:rsidRPr="00BA7419">
        <w:rPr>
          <w:color w:val="000000"/>
        </w:rPr>
        <w:t>)</w:t>
      </w:r>
    </w:p>
    <w:p w14:paraId="2E50E8BA" w14:textId="5545AFC1" w:rsidR="00EB410E" w:rsidRDefault="00EB410E" w:rsidP="00EB410E">
      <w:pPr>
        <w:jc w:val="both"/>
      </w:pPr>
    </w:p>
    <w:p w14:paraId="4F961B68" w14:textId="08BE7399" w:rsidR="00852A9F" w:rsidRDefault="00DC70EC" w:rsidP="00852A9F">
      <w:pPr>
        <w:pStyle w:val="Proposal"/>
        <w:numPr>
          <w:ilvl w:val="0"/>
          <w:numId w:val="4"/>
        </w:numPr>
      </w:pPr>
      <w:bookmarkStart w:id="8" w:name="_Toc110254346"/>
      <w:bookmarkStart w:id="9" w:name="_Toc110254373"/>
      <w:bookmarkStart w:id="10" w:name="_Toc110502897"/>
      <w:bookmarkStart w:id="11" w:name="_Toc110513375"/>
      <w:bookmarkStart w:id="12" w:name="_Toc110550449"/>
      <w:bookmarkStart w:id="13" w:name="_Toc110861039"/>
      <w:r>
        <w:t xml:space="preserve">RAN2 responds to RAN3 that </w:t>
      </w:r>
      <w:r w:rsidRPr="00814E0F">
        <w:rPr>
          <w:i/>
          <w:iCs/>
        </w:rPr>
        <w:t>SDT-MAC-PHY-CG-Config-r17</w:t>
      </w:r>
      <w:r>
        <w:t xml:space="preserve"> and </w:t>
      </w:r>
      <w:r w:rsidRPr="00814E0F">
        <w:rPr>
          <w:i/>
          <w:iCs/>
        </w:rPr>
        <w:t>SRS-PosRRC-InactiveConfig-r17</w:t>
      </w:r>
      <w:r w:rsidR="00814E0F">
        <w:t xml:space="preserve"> </w:t>
      </w:r>
      <w:r>
        <w:t>are</w:t>
      </w:r>
      <w:r w:rsidR="00814E0F">
        <w:t xml:space="preserve"> the IEs to be </w:t>
      </w:r>
      <w:r w:rsidR="001F37C8">
        <w:t>carried</w:t>
      </w:r>
      <w:r w:rsidR="00814E0F">
        <w:t xml:space="preserve"> in F1-AP </w:t>
      </w:r>
      <w:r w:rsidR="001F37C8">
        <w:t xml:space="preserve">as an </w:t>
      </w:r>
      <w:r w:rsidR="001B3281">
        <w:t>"</w:t>
      </w:r>
      <w:r w:rsidR="001F37C8">
        <w:t xml:space="preserve">OCTET </w:t>
      </w:r>
      <w:r w:rsidR="001B3281">
        <w:t>S</w:t>
      </w:r>
      <w:r w:rsidR="002F7B8D">
        <w:t>T</w:t>
      </w:r>
      <w:r w:rsidR="001B3281">
        <w:t>RING"</w:t>
      </w:r>
      <w:r w:rsidR="001F37C8">
        <w:t xml:space="preserve"> that is se</w:t>
      </w:r>
      <w:r w:rsidR="00814E0F">
        <w:t>t by DU and conveyed to UE via CU</w:t>
      </w:r>
      <w:r w:rsidR="00BE5D1D">
        <w:t xml:space="preserve"> </w:t>
      </w:r>
      <w:r w:rsidR="002B6D7D">
        <w:t xml:space="preserve">transparently </w:t>
      </w:r>
      <w:r w:rsidR="00BE5D1D">
        <w:t xml:space="preserve">(as part of </w:t>
      </w:r>
      <w:proofErr w:type="spellStart"/>
      <w:r w:rsidR="00BE5D1D" w:rsidRPr="00BE5D1D">
        <w:rPr>
          <w:i/>
          <w:iCs/>
        </w:rPr>
        <w:t>RRCRelease</w:t>
      </w:r>
      <w:proofErr w:type="spellEnd"/>
      <w:r w:rsidR="00BE5D1D">
        <w:t xml:space="preserve"> message)</w:t>
      </w:r>
      <w:r w:rsidR="00814E0F">
        <w:t>.</w:t>
      </w:r>
      <w:bookmarkEnd w:id="8"/>
      <w:bookmarkEnd w:id="9"/>
      <w:bookmarkEnd w:id="10"/>
      <w:bookmarkEnd w:id="11"/>
      <w:bookmarkEnd w:id="12"/>
      <w:bookmarkEnd w:id="13"/>
    </w:p>
    <w:p w14:paraId="2F8D4C4C"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91CDFE3" w14:textId="77777777" w:rsidR="003F6F7F"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3F6F7F" w:rsidRPr="00254B21">
        <w:rPr>
          <w:b/>
          <w:noProof/>
        </w:rPr>
        <w:t>Observation 1.</w:t>
      </w:r>
      <w:r w:rsidR="003F6F7F">
        <w:rPr>
          <w:rFonts w:asciiTheme="minorHAnsi" w:eastAsiaTheme="minorEastAsia" w:hAnsiTheme="minorHAnsi" w:cstheme="minorBidi"/>
          <w:noProof/>
          <w:sz w:val="22"/>
        </w:rPr>
        <w:tab/>
      </w:r>
      <w:r w:rsidR="003F6F7F">
        <w:rPr>
          <w:noProof/>
        </w:rPr>
        <w:t>Applicable SDT configurations under discussion in RAN3 should be defined in F1-AP as "OCTET STRING" similarly to other legacy NR configurations, such as CellGroupConfig, which are already defined in ASN.1 as a configuration to be set by DU and conveyed transparently by CU.</w:t>
      </w:r>
    </w:p>
    <w:p w14:paraId="5239C8EE" w14:textId="38C861F8"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A939688" w14:textId="77777777" w:rsidR="003F6F7F"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3F6F7F" w:rsidRPr="00840C0C">
        <w:rPr>
          <w:b/>
          <w:noProof/>
        </w:rPr>
        <w:t>Proposal 1.</w:t>
      </w:r>
      <w:r w:rsidR="003F6F7F">
        <w:rPr>
          <w:rFonts w:asciiTheme="minorHAnsi" w:eastAsiaTheme="minorEastAsia" w:hAnsiTheme="minorHAnsi" w:cstheme="minorBidi"/>
          <w:noProof/>
          <w:sz w:val="22"/>
        </w:rPr>
        <w:tab/>
      </w:r>
      <w:r w:rsidR="003F6F7F">
        <w:rPr>
          <w:noProof/>
        </w:rPr>
        <w:t xml:space="preserve">RAN2 responds to RAN3 that </w:t>
      </w:r>
      <w:r w:rsidR="003F6F7F" w:rsidRPr="00840C0C">
        <w:rPr>
          <w:i/>
          <w:iCs/>
          <w:noProof/>
        </w:rPr>
        <w:t>SDT-MAC-PHY-CG-Config-r17</w:t>
      </w:r>
      <w:r w:rsidR="003F6F7F">
        <w:rPr>
          <w:noProof/>
        </w:rPr>
        <w:t xml:space="preserve"> and </w:t>
      </w:r>
      <w:r w:rsidR="003F6F7F" w:rsidRPr="00840C0C">
        <w:rPr>
          <w:i/>
          <w:iCs/>
          <w:noProof/>
        </w:rPr>
        <w:t>SRS-PosRRC-InactiveConfig-r17</w:t>
      </w:r>
      <w:r w:rsidR="003F6F7F">
        <w:rPr>
          <w:noProof/>
        </w:rPr>
        <w:t xml:space="preserve"> are the IEs to be carried in F1-AP as an "OCTET STRING" that is set by DU and conveyed to UE via CU transparently (as part of </w:t>
      </w:r>
      <w:r w:rsidR="003F6F7F" w:rsidRPr="00840C0C">
        <w:rPr>
          <w:i/>
          <w:iCs/>
          <w:noProof/>
        </w:rPr>
        <w:t>RRCRelease</w:t>
      </w:r>
      <w:r w:rsidR="003F6F7F">
        <w:rPr>
          <w:noProof/>
        </w:rPr>
        <w:t xml:space="preserve"> message).</w:t>
      </w:r>
    </w:p>
    <w:p w14:paraId="0580D4BA" w14:textId="09AC7823"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14" w:name="_Ref434066290"/>
      <w:r>
        <w:t>Reference</w:t>
      </w:r>
      <w:bookmarkEnd w:id="14"/>
    </w:p>
    <w:p w14:paraId="462A6FF1" w14:textId="77777777" w:rsidR="00670CA9" w:rsidRDefault="004C6DC6" w:rsidP="00EB410E">
      <w:pPr>
        <w:pStyle w:val="Doc-title"/>
        <w:numPr>
          <w:ilvl w:val="0"/>
          <w:numId w:val="3"/>
        </w:numPr>
        <w:spacing w:before="0" w:after="60"/>
        <w:rPr>
          <w:rFonts w:ascii="Times New Roman" w:hAnsi="Times New Roman" w:cs="Times New Roman"/>
          <w:sz w:val="20"/>
        </w:rPr>
      </w:pPr>
      <w:bookmarkStart w:id="15" w:name="_Ref478150265"/>
      <w:bookmarkEnd w:id="1"/>
      <w:r w:rsidRPr="004C6DC6">
        <w:rPr>
          <w:rFonts w:ascii="Times New Roman" w:hAnsi="Times New Roman" w:cs="Times New Roman"/>
          <w:sz w:val="20"/>
        </w:rPr>
        <w:t>R2-2206678</w:t>
      </w:r>
      <w:r>
        <w:rPr>
          <w:rFonts w:ascii="Times New Roman" w:hAnsi="Times New Roman" w:cs="Times New Roman"/>
          <w:sz w:val="20"/>
        </w:rPr>
        <w:t xml:space="preserve">, </w:t>
      </w:r>
      <w:r w:rsidR="0077502B" w:rsidRPr="0077502B">
        <w:rPr>
          <w:rFonts w:ascii="Times New Roman" w:hAnsi="Times New Roman" w:cs="Times New Roman"/>
          <w:sz w:val="20"/>
        </w:rPr>
        <w:t>LS to RAN3 on container for SRS configuration for positioning</w:t>
      </w:r>
      <w:r w:rsidR="00B43C22">
        <w:rPr>
          <w:rFonts w:ascii="Times New Roman" w:hAnsi="Times New Roman" w:cs="Times New Roman"/>
          <w:sz w:val="20"/>
        </w:rPr>
        <w:t>, From RAN2, To RAN3, May 2022</w:t>
      </w:r>
      <w:r w:rsidR="00670CA9">
        <w:rPr>
          <w:rFonts w:ascii="Times New Roman" w:hAnsi="Times New Roman" w:cs="Times New Roman"/>
          <w:sz w:val="20"/>
        </w:rPr>
        <w:t>.</w:t>
      </w:r>
    </w:p>
    <w:p w14:paraId="586B3E1D" w14:textId="77777777" w:rsidR="00127502" w:rsidRDefault="002328A6" w:rsidP="00EB410E">
      <w:pPr>
        <w:pStyle w:val="Doc-title"/>
        <w:numPr>
          <w:ilvl w:val="0"/>
          <w:numId w:val="3"/>
        </w:numPr>
        <w:spacing w:before="0" w:after="60"/>
        <w:rPr>
          <w:rFonts w:ascii="Times New Roman" w:hAnsi="Times New Roman" w:cs="Times New Roman"/>
          <w:sz w:val="20"/>
        </w:rPr>
      </w:pPr>
      <w:bookmarkStart w:id="16" w:name="_Ref110247674"/>
      <w:r w:rsidRPr="002328A6">
        <w:rPr>
          <w:rFonts w:ascii="Times New Roman" w:hAnsi="Times New Roman" w:cs="Times New Roman"/>
          <w:sz w:val="20"/>
        </w:rPr>
        <w:t>R2-2205824</w:t>
      </w:r>
      <w:r w:rsidR="00407533">
        <w:rPr>
          <w:rFonts w:ascii="Times New Roman" w:hAnsi="Times New Roman" w:cs="Times New Roman"/>
          <w:sz w:val="20"/>
        </w:rPr>
        <w:t xml:space="preserve">, </w:t>
      </w:r>
      <w:r w:rsidR="00407533" w:rsidRPr="00407533">
        <w:rPr>
          <w:rFonts w:ascii="Times New Roman" w:hAnsi="Times New Roman" w:cs="Times New Roman"/>
          <w:sz w:val="20"/>
        </w:rPr>
        <w:t>[I512] [I010] SRS Positioning configuration provided for SDT</w:t>
      </w:r>
      <w:r w:rsidR="00407533">
        <w:rPr>
          <w:rFonts w:ascii="Times New Roman" w:hAnsi="Times New Roman" w:cs="Times New Roman"/>
          <w:sz w:val="20"/>
        </w:rPr>
        <w:t>, Intel Corporation, May 2022</w:t>
      </w:r>
      <w:r w:rsidR="00127502">
        <w:rPr>
          <w:rFonts w:ascii="Times New Roman" w:hAnsi="Times New Roman" w:cs="Times New Roman"/>
          <w:sz w:val="20"/>
        </w:rPr>
        <w:t>.</w:t>
      </w:r>
      <w:bookmarkEnd w:id="16"/>
    </w:p>
    <w:p w14:paraId="355ADD30" w14:textId="4AF7D0D2" w:rsidR="00EB410E" w:rsidRDefault="00EB03A0" w:rsidP="00EB410E">
      <w:pPr>
        <w:pStyle w:val="Doc-title"/>
        <w:numPr>
          <w:ilvl w:val="0"/>
          <w:numId w:val="3"/>
        </w:numPr>
        <w:spacing w:before="0" w:after="60"/>
        <w:rPr>
          <w:rFonts w:ascii="Times New Roman" w:hAnsi="Times New Roman" w:cs="Times New Roman"/>
          <w:sz w:val="20"/>
        </w:rPr>
      </w:pPr>
      <w:bookmarkStart w:id="17" w:name="_Ref110247795"/>
      <w:r w:rsidRPr="00EB03A0">
        <w:rPr>
          <w:rFonts w:ascii="Times New Roman" w:hAnsi="Times New Roman" w:cs="Times New Roman"/>
          <w:sz w:val="20"/>
        </w:rPr>
        <w:t>R2-2206931</w:t>
      </w:r>
      <w:r>
        <w:rPr>
          <w:rFonts w:ascii="Times New Roman" w:hAnsi="Times New Roman" w:cs="Times New Roman"/>
          <w:sz w:val="20"/>
        </w:rPr>
        <w:t xml:space="preserve">, </w:t>
      </w:r>
      <w:r w:rsidR="00624BAF" w:rsidRPr="00624BAF">
        <w:rPr>
          <w:rFonts w:ascii="Times New Roman" w:hAnsi="Times New Roman" w:cs="Times New Roman"/>
          <w:sz w:val="20"/>
        </w:rPr>
        <w:t>LS on transferring SDT configuration and SRS positioning Inactive configuration from DU to CU</w:t>
      </w:r>
      <w:r>
        <w:rPr>
          <w:rFonts w:ascii="Times New Roman" w:hAnsi="Times New Roman" w:cs="Times New Roman"/>
          <w:sz w:val="20"/>
        </w:rPr>
        <w:t>, From RAN3, To RAN2, May 2022</w:t>
      </w:r>
      <w:r w:rsidR="00EB410E">
        <w:rPr>
          <w:rFonts w:ascii="Times New Roman" w:hAnsi="Times New Roman" w:cs="Times New Roman"/>
          <w:sz w:val="20"/>
        </w:rPr>
        <w:t>.</w:t>
      </w:r>
      <w:bookmarkEnd w:id="15"/>
      <w:bookmarkEnd w:id="17"/>
    </w:p>
    <w:p w14:paraId="434C09F6" w14:textId="68B84D82"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3AD25" w14:textId="77777777" w:rsidR="001D712B" w:rsidRDefault="001D712B" w:rsidP="00535F27">
      <w:pPr>
        <w:spacing w:after="0"/>
      </w:pPr>
      <w:r>
        <w:separator/>
      </w:r>
    </w:p>
  </w:endnote>
  <w:endnote w:type="continuationSeparator" w:id="0">
    <w:p w14:paraId="2C7B4A4B" w14:textId="77777777" w:rsidR="001D712B" w:rsidRDefault="001D712B" w:rsidP="00535F27">
      <w:pPr>
        <w:spacing w:after="0"/>
      </w:pPr>
      <w:r>
        <w:continuationSeparator/>
      </w:r>
    </w:p>
  </w:endnote>
  <w:endnote w:type="continuationNotice" w:id="1">
    <w:p w14:paraId="2B6DB7E9" w14:textId="77777777" w:rsidR="001D712B" w:rsidRDefault="001D7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36018" w14:textId="77777777" w:rsidR="001D712B" w:rsidRDefault="001D712B" w:rsidP="00535F27">
      <w:pPr>
        <w:spacing w:after="0"/>
      </w:pPr>
      <w:r>
        <w:separator/>
      </w:r>
    </w:p>
  </w:footnote>
  <w:footnote w:type="continuationSeparator" w:id="0">
    <w:p w14:paraId="2B930685" w14:textId="77777777" w:rsidR="001D712B" w:rsidRDefault="001D712B" w:rsidP="00535F27">
      <w:pPr>
        <w:spacing w:after="0"/>
      </w:pPr>
      <w:r>
        <w:continuationSeparator/>
      </w:r>
    </w:p>
  </w:footnote>
  <w:footnote w:type="continuationNotice" w:id="1">
    <w:p w14:paraId="0C251543" w14:textId="77777777" w:rsidR="001D712B" w:rsidRDefault="001D71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4296118"/>
    <w:multiLevelType w:val="hybridMultilevel"/>
    <w:tmpl w:val="0C0ECFE6"/>
    <w:lvl w:ilvl="0" w:tplc="9AFC657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6840C832"/>
    <w:lvl w:ilvl="0" w:tplc="A3988924">
      <w:start w:val="1"/>
      <w:numFmt w:val="decimal"/>
      <w:pStyle w:val="observ"/>
      <w:lvlText w:val="Observation %1."/>
      <w:lvlJc w:val="left"/>
      <w:pPr>
        <w:ind w:left="720" w:hanging="360"/>
      </w:pPr>
      <w:rPr>
        <w:rFonts w:hint="default"/>
        <w:b/>
        <w:i w:val="0"/>
        <w:lang w:val="en-US"/>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4"/>
  </w:num>
  <w:num w:numId="6">
    <w:abstractNumId w:val="6"/>
  </w:num>
  <w:num w:numId="7">
    <w:abstractNumId w:val="0"/>
  </w:num>
  <w:num w:numId="8">
    <w:abstractNumId w:val="5"/>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DDD"/>
    <w:rsid w:val="00054827"/>
    <w:rsid w:val="00064B30"/>
    <w:rsid w:val="00072C62"/>
    <w:rsid w:val="000A282B"/>
    <w:rsid w:val="000A3DF9"/>
    <w:rsid w:val="000A6629"/>
    <w:rsid w:val="000B128A"/>
    <w:rsid w:val="001069E2"/>
    <w:rsid w:val="00125CE0"/>
    <w:rsid w:val="00127502"/>
    <w:rsid w:val="001521A3"/>
    <w:rsid w:val="00175810"/>
    <w:rsid w:val="001B21F9"/>
    <w:rsid w:val="001B3281"/>
    <w:rsid w:val="001B44F8"/>
    <w:rsid w:val="001C30B1"/>
    <w:rsid w:val="001D136B"/>
    <w:rsid w:val="001D712B"/>
    <w:rsid w:val="001F37C8"/>
    <w:rsid w:val="00203DDC"/>
    <w:rsid w:val="002066E5"/>
    <w:rsid w:val="002328A6"/>
    <w:rsid w:val="00237228"/>
    <w:rsid w:val="00275713"/>
    <w:rsid w:val="00276C62"/>
    <w:rsid w:val="002802FC"/>
    <w:rsid w:val="002853CF"/>
    <w:rsid w:val="00290C44"/>
    <w:rsid w:val="00294FE8"/>
    <w:rsid w:val="002B6D7D"/>
    <w:rsid w:val="002C0BAF"/>
    <w:rsid w:val="002F1C7B"/>
    <w:rsid w:val="002F7B8D"/>
    <w:rsid w:val="003005A7"/>
    <w:rsid w:val="00302194"/>
    <w:rsid w:val="0030254A"/>
    <w:rsid w:val="003338C9"/>
    <w:rsid w:val="00350ED3"/>
    <w:rsid w:val="003722EB"/>
    <w:rsid w:val="00393F1E"/>
    <w:rsid w:val="00395E4E"/>
    <w:rsid w:val="003A33B5"/>
    <w:rsid w:val="003A6AE5"/>
    <w:rsid w:val="003B53CC"/>
    <w:rsid w:val="003D5E45"/>
    <w:rsid w:val="003F567D"/>
    <w:rsid w:val="003F6F7F"/>
    <w:rsid w:val="003F7A3B"/>
    <w:rsid w:val="00407533"/>
    <w:rsid w:val="00412E48"/>
    <w:rsid w:val="00420D14"/>
    <w:rsid w:val="0042215A"/>
    <w:rsid w:val="004235BF"/>
    <w:rsid w:val="00451243"/>
    <w:rsid w:val="00463C0F"/>
    <w:rsid w:val="00466831"/>
    <w:rsid w:val="00480182"/>
    <w:rsid w:val="00487CA8"/>
    <w:rsid w:val="0049315F"/>
    <w:rsid w:val="00494DB2"/>
    <w:rsid w:val="004C0638"/>
    <w:rsid w:val="004C42CD"/>
    <w:rsid w:val="004C58C9"/>
    <w:rsid w:val="004C6014"/>
    <w:rsid w:val="004C6DC6"/>
    <w:rsid w:val="004C7F75"/>
    <w:rsid w:val="004E1E90"/>
    <w:rsid w:val="00505299"/>
    <w:rsid w:val="00506334"/>
    <w:rsid w:val="0051416A"/>
    <w:rsid w:val="00535F27"/>
    <w:rsid w:val="00560D78"/>
    <w:rsid w:val="00562F11"/>
    <w:rsid w:val="00563EE6"/>
    <w:rsid w:val="005751DD"/>
    <w:rsid w:val="00576836"/>
    <w:rsid w:val="005912CB"/>
    <w:rsid w:val="005C195E"/>
    <w:rsid w:val="005D11BF"/>
    <w:rsid w:val="005D5DF4"/>
    <w:rsid w:val="005E5E8D"/>
    <w:rsid w:val="00604D4C"/>
    <w:rsid w:val="00612DB3"/>
    <w:rsid w:val="0062340D"/>
    <w:rsid w:val="00624BAF"/>
    <w:rsid w:val="006571D6"/>
    <w:rsid w:val="00670CA9"/>
    <w:rsid w:val="00676772"/>
    <w:rsid w:val="006B4890"/>
    <w:rsid w:val="006C6D8B"/>
    <w:rsid w:val="006D4612"/>
    <w:rsid w:val="006D776F"/>
    <w:rsid w:val="006E447A"/>
    <w:rsid w:val="006F1D3C"/>
    <w:rsid w:val="006F5190"/>
    <w:rsid w:val="00700FD6"/>
    <w:rsid w:val="00702959"/>
    <w:rsid w:val="0071403F"/>
    <w:rsid w:val="0071537D"/>
    <w:rsid w:val="00723F24"/>
    <w:rsid w:val="007342AA"/>
    <w:rsid w:val="00745614"/>
    <w:rsid w:val="00761135"/>
    <w:rsid w:val="00763DB3"/>
    <w:rsid w:val="00772B59"/>
    <w:rsid w:val="0077502B"/>
    <w:rsid w:val="00776D76"/>
    <w:rsid w:val="007779BE"/>
    <w:rsid w:val="007A0B4E"/>
    <w:rsid w:val="007A338D"/>
    <w:rsid w:val="007B1F2F"/>
    <w:rsid w:val="007B4A71"/>
    <w:rsid w:val="007C6038"/>
    <w:rsid w:val="007E29B4"/>
    <w:rsid w:val="007F4E67"/>
    <w:rsid w:val="00812D5F"/>
    <w:rsid w:val="00814386"/>
    <w:rsid w:val="00814E0F"/>
    <w:rsid w:val="00822DBB"/>
    <w:rsid w:val="008359E9"/>
    <w:rsid w:val="0083608D"/>
    <w:rsid w:val="00852485"/>
    <w:rsid w:val="00852A9F"/>
    <w:rsid w:val="008738C1"/>
    <w:rsid w:val="008811B6"/>
    <w:rsid w:val="00886067"/>
    <w:rsid w:val="008A7B11"/>
    <w:rsid w:val="008B56A6"/>
    <w:rsid w:val="008E52AB"/>
    <w:rsid w:val="00904A8A"/>
    <w:rsid w:val="009207D7"/>
    <w:rsid w:val="00936AA4"/>
    <w:rsid w:val="00946E98"/>
    <w:rsid w:val="00967CDB"/>
    <w:rsid w:val="00974B06"/>
    <w:rsid w:val="009925EA"/>
    <w:rsid w:val="00995F0D"/>
    <w:rsid w:val="009A1F43"/>
    <w:rsid w:val="009B5BFC"/>
    <w:rsid w:val="009F2A5D"/>
    <w:rsid w:val="00A31AC4"/>
    <w:rsid w:val="00A4565C"/>
    <w:rsid w:val="00A465C4"/>
    <w:rsid w:val="00A51F8F"/>
    <w:rsid w:val="00A839CE"/>
    <w:rsid w:val="00A93587"/>
    <w:rsid w:val="00AD0208"/>
    <w:rsid w:val="00AE0F41"/>
    <w:rsid w:val="00B304C9"/>
    <w:rsid w:val="00B3388A"/>
    <w:rsid w:val="00B3690A"/>
    <w:rsid w:val="00B43C22"/>
    <w:rsid w:val="00B62C91"/>
    <w:rsid w:val="00B93E5C"/>
    <w:rsid w:val="00BA6DFA"/>
    <w:rsid w:val="00BA7419"/>
    <w:rsid w:val="00BE5D1D"/>
    <w:rsid w:val="00BF23DF"/>
    <w:rsid w:val="00C058D9"/>
    <w:rsid w:val="00C1293D"/>
    <w:rsid w:val="00C16C08"/>
    <w:rsid w:val="00C16CDD"/>
    <w:rsid w:val="00C24D89"/>
    <w:rsid w:val="00C3393D"/>
    <w:rsid w:val="00C643E9"/>
    <w:rsid w:val="00C67049"/>
    <w:rsid w:val="00C71976"/>
    <w:rsid w:val="00CA0779"/>
    <w:rsid w:val="00CA716D"/>
    <w:rsid w:val="00CE7A6D"/>
    <w:rsid w:val="00D06E89"/>
    <w:rsid w:val="00D16713"/>
    <w:rsid w:val="00D4039C"/>
    <w:rsid w:val="00D514F4"/>
    <w:rsid w:val="00D51BFE"/>
    <w:rsid w:val="00D6177F"/>
    <w:rsid w:val="00D878A8"/>
    <w:rsid w:val="00DB614A"/>
    <w:rsid w:val="00DC70EC"/>
    <w:rsid w:val="00DD3D9D"/>
    <w:rsid w:val="00DE4464"/>
    <w:rsid w:val="00DF7E0D"/>
    <w:rsid w:val="00E22B41"/>
    <w:rsid w:val="00E51F01"/>
    <w:rsid w:val="00E67755"/>
    <w:rsid w:val="00E85ACE"/>
    <w:rsid w:val="00E96CC1"/>
    <w:rsid w:val="00EA3FC1"/>
    <w:rsid w:val="00EB03A0"/>
    <w:rsid w:val="00EB410E"/>
    <w:rsid w:val="00EC3444"/>
    <w:rsid w:val="00EC4E79"/>
    <w:rsid w:val="00ED7D99"/>
    <w:rsid w:val="00EE4BA3"/>
    <w:rsid w:val="00EE65F8"/>
    <w:rsid w:val="00EF35FF"/>
    <w:rsid w:val="00F03C36"/>
    <w:rsid w:val="00F05BAD"/>
    <w:rsid w:val="00F2341B"/>
    <w:rsid w:val="00F67062"/>
    <w:rsid w:val="00F7134D"/>
    <w:rsid w:val="00F73A55"/>
    <w:rsid w:val="00F84281"/>
    <w:rsid w:val="00F87A1C"/>
    <w:rsid w:val="00FE4D83"/>
    <w:rsid w:val="00FF69E5"/>
    <w:rsid w:val="6132413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A8F5E632-BBB7-4945-9E6B-B1C1FA039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DB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6D776F"/>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character" w:customStyle="1" w:styleId="PLChar">
    <w:name w:val="PL Char"/>
    <w:link w:val="PL"/>
    <w:qFormat/>
    <w:locked/>
    <w:rsid w:val="0049315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93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TAL">
    <w:name w:val="TAL"/>
    <w:basedOn w:val="Normal"/>
    <w:link w:val="TALChar"/>
    <w:rsid w:val="00F87A1C"/>
    <w:pPr>
      <w:keepNext/>
      <w:keepLines/>
      <w:spacing w:after="0"/>
      <w:textAlignment w:val="baseline"/>
    </w:pPr>
    <w:rPr>
      <w:rFonts w:ascii="Arial" w:eastAsia="Times New Roman" w:hAnsi="Arial"/>
      <w:sz w:val="18"/>
      <w:lang w:val="en-GB" w:eastAsia="ko-KR"/>
    </w:rPr>
  </w:style>
  <w:style w:type="paragraph" w:customStyle="1" w:styleId="TAH">
    <w:name w:val="TAH"/>
    <w:basedOn w:val="TAC"/>
    <w:link w:val="TAHChar"/>
    <w:rsid w:val="00F87A1C"/>
    <w:rPr>
      <w:b/>
    </w:rPr>
  </w:style>
  <w:style w:type="paragraph" w:customStyle="1" w:styleId="TAC">
    <w:name w:val="TAC"/>
    <w:basedOn w:val="TAL"/>
    <w:link w:val="TACChar"/>
    <w:rsid w:val="00F87A1C"/>
    <w:pPr>
      <w:jc w:val="center"/>
    </w:pPr>
  </w:style>
  <w:style w:type="character" w:customStyle="1" w:styleId="TALChar">
    <w:name w:val="TAL Char"/>
    <w:link w:val="TAL"/>
    <w:qFormat/>
    <w:rsid w:val="00F87A1C"/>
    <w:rPr>
      <w:rFonts w:ascii="Arial" w:eastAsia="Times New Roman" w:hAnsi="Arial"/>
      <w:sz w:val="18"/>
      <w:lang w:val="en-GB" w:eastAsia="ko-KR"/>
    </w:rPr>
  </w:style>
  <w:style w:type="character" w:customStyle="1" w:styleId="TAHChar">
    <w:name w:val="TAH Char"/>
    <w:link w:val="TAH"/>
    <w:qFormat/>
    <w:rsid w:val="00F87A1C"/>
    <w:rPr>
      <w:rFonts w:ascii="Arial" w:eastAsia="Times New Roman" w:hAnsi="Arial"/>
      <w:b/>
      <w:sz w:val="18"/>
      <w:lang w:val="en-GB" w:eastAsia="ko-KR"/>
    </w:rPr>
  </w:style>
  <w:style w:type="character" w:customStyle="1" w:styleId="TACChar">
    <w:name w:val="TAC Char"/>
    <w:link w:val="TAC"/>
    <w:qFormat/>
    <w:locked/>
    <w:rsid w:val="00F87A1C"/>
    <w:rPr>
      <w:rFonts w:ascii="Arial" w:eastAsia="Times New Roman" w:hAnsi="Arial"/>
      <w:sz w:val="18"/>
      <w:lang w:val="en-GB" w:eastAsia="ko-KR"/>
    </w:rPr>
  </w:style>
  <w:style w:type="paragraph" w:styleId="Footer">
    <w:name w:val="footer"/>
    <w:basedOn w:val="Normal"/>
    <w:link w:val="FooterChar"/>
    <w:uiPriority w:val="99"/>
    <w:unhideWhenUsed/>
    <w:rsid w:val="00535F27"/>
    <w:pPr>
      <w:tabs>
        <w:tab w:val="center" w:pos="4680"/>
        <w:tab w:val="right" w:pos="9360"/>
      </w:tabs>
      <w:spacing w:after="0"/>
    </w:pPr>
  </w:style>
  <w:style w:type="character" w:customStyle="1" w:styleId="FooterChar">
    <w:name w:val="Footer Char"/>
    <w:basedOn w:val="DefaultParagraphFont"/>
    <w:link w:val="Footer"/>
    <w:uiPriority w:val="99"/>
    <w:rsid w:val="00535F27"/>
    <w:rPr>
      <w:rFonts w:ascii="Times New Roman" w:eastAsia="SimSun" w:hAnsi="Times New Roman"/>
    </w:rPr>
  </w:style>
  <w:style w:type="character" w:styleId="CommentReference">
    <w:name w:val="annotation reference"/>
    <w:basedOn w:val="DefaultParagraphFont"/>
    <w:uiPriority w:val="99"/>
    <w:semiHidden/>
    <w:unhideWhenUsed/>
    <w:rsid w:val="00535F27"/>
    <w:rPr>
      <w:sz w:val="16"/>
      <w:szCs w:val="16"/>
    </w:rPr>
  </w:style>
  <w:style w:type="paragraph" w:styleId="CommentText">
    <w:name w:val="annotation text"/>
    <w:basedOn w:val="Normal"/>
    <w:link w:val="CommentTextChar"/>
    <w:uiPriority w:val="99"/>
    <w:semiHidden/>
    <w:unhideWhenUsed/>
    <w:rsid w:val="00535F27"/>
  </w:style>
  <w:style w:type="character" w:customStyle="1" w:styleId="CommentTextChar">
    <w:name w:val="Comment Text Char"/>
    <w:basedOn w:val="DefaultParagraphFont"/>
    <w:link w:val="CommentText"/>
    <w:uiPriority w:val="99"/>
    <w:semiHidden/>
    <w:rsid w:val="00535F27"/>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35F27"/>
    <w:rPr>
      <w:b/>
      <w:bCs/>
    </w:rPr>
  </w:style>
  <w:style w:type="character" w:customStyle="1" w:styleId="CommentSubjectChar">
    <w:name w:val="Comment Subject Char"/>
    <w:basedOn w:val="CommentTextChar"/>
    <w:link w:val="CommentSubject"/>
    <w:uiPriority w:val="99"/>
    <w:semiHidden/>
    <w:rsid w:val="00535F27"/>
    <w:rPr>
      <w:rFonts w:ascii="Times New Roman" w:eastAsia="SimSun" w:hAnsi="Times New Roman"/>
      <w:b/>
      <w:bCs/>
    </w:rPr>
  </w:style>
  <w:style w:type="character" w:styleId="UnresolvedMention">
    <w:name w:val="Unresolved Mention"/>
    <w:basedOn w:val="DefaultParagraphFont"/>
    <w:uiPriority w:val="99"/>
    <w:unhideWhenUsed/>
    <w:rsid w:val="007A338D"/>
    <w:rPr>
      <w:color w:val="605E5C"/>
      <w:shd w:val="clear" w:color="auto" w:fill="E1DFDD"/>
    </w:rPr>
  </w:style>
  <w:style w:type="character" w:styleId="Mention">
    <w:name w:val="Mention"/>
    <w:basedOn w:val="DefaultParagraphFont"/>
    <w:uiPriority w:val="99"/>
    <w:unhideWhenUsed/>
    <w:rsid w:val="007A338D"/>
    <w:rPr>
      <w:color w:val="2B579A"/>
      <w:shd w:val="clear" w:color="auto" w:fill="E1DFDD"/>
    </w:rPr>
  </w:style>
  <w:style w:type="paragraph" w:styleId="Revision">
    <w:name w:val="Revision"/>
    <w:hidden/>
    <w:uiPriority w:val="99"/>
    <w:semiHidden/>
    <w:rsid w:val="00350ED3"/>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543323909">
      <w:bodyDiv w:val="1"/>
      <w:marLeft w:val="0"/>
      <w:marRight w:val="0"/>
      <w:marTop w:val="0"/>
      <w:marBottom w:val="0"/>
      <w:divBdr>
        <w:top w:val="none" w:sz="0" w:space="0" w:color="auto"/>
        <w:left w:val="none" w:sz="0" w:space="0" w:color="auto"/>
        <w:bottom w:val="none" w:sz="0" w:space="0" w:color="auto"/>
        <w:right w:val="none" w:sz="0" w:space="0" w:color="auto"/>
      </w:divBdr>
    </w:div>
    <w:div w:id="1714621924">
      <w:bodyDiv w:val="1"/>
      <w:marLeft w:val="0"/>
      <w:marRight w:val="0"/>
      <w:marTop w:val="0"/>
      <w:marBottom w:val="0"/>
      <w:divBdr>
        <w:top w:val="none" w:sz="0" w:space="0" w:color="auto"/>
        <w:left w:val="none" w:sz="0" w:space="0" w:color="auto"/>
        <w:bottom w:val="none" w:sz="0" w:space="0" w:color="auto"/>
        <w:right w:val="none" w:sz="0" w:space="0" w:color="auto"/>
      </w:divBdr>
    </w:div>
    <w:div w:id="1920215093">
      <w:bodyDiv w:val="1"/>
      <w:marLeft w:val="0"/>
      <w:marRight w:val="0"/>
      <w:marTop w:val="0"/>
      <w:marBottom w:val="0"/>
      <w:divBdr>
        <w:top w:val="none" w:sz="0" w:space="0" w:color="auto"/>
        <w:left w:val="none" w:sz="0" w:space="0" w:color="auto"/>
        <w:bottom w:val="none" w:sz="0" w:space="0" w:color="auto"/>
        <w:right w:val="none" w:sz="0" w:space="0" w:color="auto"/>
      </w:divBdr>
      <w:divsChild>
        <w:div w:id="475996135">
          <w:marLeft w:val="0"/>
          <w:marRight w:val="0"/>
          <w:marTop w:val="0"/>
          <w:marBottom w:val="0"/>
          <w:divBdr>
            <w:top w:val="none" w:sz="0" w:space="0" w:color="auto"/>
            <w:left w:val="none" w:sz="0" w:space="0" w:color="auto"/>
            <w:bottom w:val="none" w:sz="0" w:space="0" w:color="auto"/>
            <w:right w:val="none" w:sz="0" w:space="0" w:color="auto"/>
          </w:divBdr>
        </w:div>
      </w:divsChild>
    </w:div>
    <w:div w:id="202481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4047D6-993E-40CD-AFAA-03AFBB38C98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0DFE235-4B5A-40D5-8782-99DF0CEC24B3}">
  <ds:schemaRefs>
    <ds:schemaRef ds:uri="http://schemas.openxmlformats.org/officeDocument/2006/bibliography"/>
  </ds:schemaRefs>
</ds:datastoreItem>
</file>

<file path=customXml/itemProps3.xml><?xml version="1.0" encoding="utf-8"?>
<ds:datastoreItem xmlns:ds="http://schemas.openxmlformats.org/officeDocument/2006/customXml" ds:itemID="{8051C619-97D3-4A22-84F9-998E043EA7BC}">
  <ds:schemaRefs>
    <ds:schemaRef ds:uri="http://schemas.microsoft.com/sharepoint/v3/contenttype/forms"/>
  </ds:schemaRefs>
</ds:datastoreItem>
</file>

<file path=customXml/itemProps4.xml><?xml version="1.0" encoding="utf-8"?>
<ds:datastoreItem xmlns:ds="http://schemas.openxmlformats.org/officeDocument/2006/customXml" ds:itemID="{656180E7-FF63-4F9F-B958-7CA1FE062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6529</CharactersWithSpaces>
  <SharedDoc>false</SharedDoc>
  <HLinks>
    <vt:vector size="12" baseType="variant">
      <vt:variant>
        <vt:i4>5439587</vt:i4>
      </vt:variant>
      <vt:variant>
        <vt:i4>3</vt:i4>
      </vt:variant>
      <vt:variant>
        <vt:i4>0</vt:i4>
      </vt:variant>
      <vt:variant>
        <vt:i4>5</vt:i4>
      </vt:variant>
      <vt:variant>
        <vt:lpwstr>mailto:youn.hyoung.heo@intel.com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12</cp:revision>
  <dcterms:created xsi:type="dcterms:W3CDTF">2022-08-05T06:59:00Z</dcterms:created>
  <dcterms:modified xsi:type="dcterms:W3CDTF">2022-08-08T21:24:00Z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