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642E26D2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EC3444">
        <w:rPr>
          <w:sz w:val="24"/>
          <w:lang w:eastAsia="zh-CN"/>
        </w:rPr>
        <w:t>9</w:t>
      </w:r>
      <w:r w:rsidR="0051416A">
        <w:rPr>
          <w:sz w:val="24"/>
          <w:lang w:eastAsia="zh-CN"/>
        </w:rPr>
        <w:t>-e</w:t>
      </w:r>
      <w:r w:rsidR="004235BF">
        <w:rPr>
          <w:sz w:val="24"/>
          <w:lang w:eastAsia="zh-CN"/>
        </w:rPr>
        <w:t xml:space="preserve"> </w:t>
      </w:r>
      <w:r w:rsidR="00EC3444">
        <w:rPr>
          <w:sz w:val="24"/>
          <w:lang w:eastAsia="zh-CN"/>
        </w:rPr>
        <w:t xml:space="preserve">   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Pr="0034531B">
        <w:rPr>
          <w:sz w:val="24"/>
        </w:rPr>
        <w:t>R2-</w:t>
      </w:r>
      <w:r w:rsidR="0034531B" w:rsidRPr="0034531B">
        <w:rPr>
          <w:bCs/>
          <w:noProof w:val="0"/>
          <w:sz w:val="24"/>
        </w:rPr>
        <w:t>2207119</w:t>
      </w:r>
    </w:p>
    <w:p w14:paraId="2B60AF3C" w14:textId="57B81DBD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EC3444">
        <w:rPr>
          <w:b/>
          <w:sz w:val="24"/>
        </w:rPr>
        <w:t>17</w:t>
      </w:r>
      <w:r w:rsidR="00175810" w:rsidRPr="00175810">
        <w:rPr>
          <w:b/>
          <w:sz w:val="24"/>
        </w:rPr>
        <w:t>th-2</w:t>
      </w:r>
      <w:r w:rsidR="00EC3444">
        <w:rPr>
          <w:b/>
          <w:sz w:val="24"/>
        </w:rPr>
        <w:t>9</w:t>
      </w:r>
      <w:r w:rsidR="00175810" w:rsidRPr="00175810">
        <w:rPr>
          <w:b/>
          <w:sz w:val="24"/>
        </w:rPr>
        <w:t xml:space="preserve">th </w:t>
      </w:r>
      <w:r w:rsidR="00EC3444">
        <w:rPr>
          <w:b/>
          <w:sz w:val="24"/>
        </w:rPr>
        <w:t>August</w:t>
      </w:r>
      <w:r w:rsidR="00175810" w:rsidRPr="00175810">
        <w:rPr>
          <w:b/>
          <w:sz w:val="24"/>
        </w:rPr>
        <w:t xml:space="preserve"> 2022</w:t>
      </w:r>
    </w:p>
    <w:p w14:paraId="012E2D7F" w14:textId="079756A6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030ECB">
        <w:rPr>
          <w:rFonts w:ascii="Arial" w:hAnsi="Arial" w:cs="Arial"/>
          <w:bCs/>
          <w:sz w:val="24"/>
        </w:rPr>
        <w:t>8.5.3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5994455E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671E7B">
        <w:rPr>
          <w:rFonts w:ascii="Arial" w:hAnsi="Arial" w:cs="Arial"/>
          <w:bCs/>
          <w:sz w:val="24"/>
        </w:rPr>
        <w:t>S</w:t>
      </w:r>
      <w:r w:rsidR="00030ECB">
        <w:rPr>
          <w:rFonts w:ascii="Arial" w:hAnsi="Arial" w:cs="Arial"/>
          <w:bCs/>
          <w:sz w:val="24"/>
        </w:rPr>
        <w:t>tudy</w:t>
      </w:r>
      <w:r w:rsidR="00671E7B">
        <w:rPr>
          <w:rFonts w:ascii="Arial" w:hAnsi="Arial" w:cs="Arial"/>
          <w:bCs/>
          <w:sz w:val="24"/>
        </w:rPr>
        <w:t xml:space="preserve"> of</w:t>
      </w:r>
      <w:r w:rsidR="00030ECB">
        <w:rPr>
          <w:rFonts w:ascii="Arial" w:hAnsi="Arial" w:cs="Arial"/>
          <w:bCs/>
          <w:sz w:val="24"/>
        </w:rPr>
        <w:t xml:space="preserve"> C-DRX enhancements for XR traffic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01A8E44" w14:textId="5D8CF21E" w:rsidR="00EB410E" w:rsidRDefault="001B61A4" w:rsidP="000D4D39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document discusses RAN2 centric </w:t>
      </w:r>
      <w:r w:rsidR="004C7C6C">
        <w:rPr>
          <w:lang w:val="en-GB"/>
        </w:rPr>
        <w:t>solutions</w:t>
      </w:r>
      <w:r>
        <w:rPr>
          <w:lang w:val="en-GB"/>
        </w:rPr>
        <w:t xml:space="preserve"> </w:t>
      </w:r>
      <w:r w:rsidR="00857882">
        <w:rPr>
          <w:lang w:val="en-GB"/>
        </w:rPr>
        <w:t xml:space="preserve">for the following objective of </w:t>
      </w:r>
      <w:r>
        <w:rPr>
          <w:lang w:val="en-GB"/>
        </w:rPr>
        <w:t xml:space="preserve">Rel-18 XR SID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_Ref110413705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0474C">
        <w:rPr>
          <w:lang w:val="en-GB"/>
        </w:rPr>
        <w:t>[1]</w:t>
      </w:r>
      <w:r>
        <w:rPr>
          <w:lang w:val="en-GB"/>
        </w:rPr>
        <w:fldChar w:fldCharType="end"/>
      </w:r>
      <w:r w:rsidR="004C7C6C">
        <w:rPr>
          <w:lang w:val="en-GB"/>
        </w:rPr>
        <w:t xml:space="preserve"> considering the </w:t>
      </w:r>
      <w:r w:rsidR="00D01222">
        <w:rPr>
          <w:lang w:val="en-GB"/>
        </w:rPr>
        <w:t xml:space="preserve">related </w:t>
      </w:r>
      <w:r w:rsidR="00784023">
        <w:rPr>
          <w:lang w:val="en-GB"/>
        </w:rPr>
        <w:t>RAN1</w:t>
      </w:r>
      <w:r w:rsidR="00D01222">
        <w:rPr>
          <w:lang w:val="en-GB"/>
        </w:rPr>
        <w:t xml:space="preserve"> </w:t>
      </w:r>
      <w:r w:rsidR="000D4D39">
        <w:rPr>
          <w:lang w:val="en-GB"/>
        </w:rPr>
        <w:t xml:space="preserve">agreements and </w:t>
      </w:r>
      <w:r w:rsidR="00D01222">
        <w:rPr>
          <w:lang w:val="en-GB"/>
        </w:rPr>
        <w:t>discussion</w:t>
      </w:r>
      <w:r w:rsidR="000D4D39">
        <w:rPr>
          <w:lang w:val="en-GB"/>
        </w:rPr>
        <w:t>s, e.g. as</w:t>
      </w:r>
      <w:r w:rsidR="00D01222">
        <w:rPr>
          <w:lang w:val="en-GB"/>
        </w:rPr>
        <w:t xml:space="preserve"> in</w:t>
      </w:r>
      <w:r w:rsidR="000D4D39">
        <w:rPr>
          <w:lang w:val="en-GB"/>
        </w:rPr>
        <w:t xml:space="preserve"> </w:t>
      </w:r>
      <w:r w:rsidR="000D4D39">
        <w:t>RAN1#109-e</w:t>
      </w:r>
      <w:r w:rsidR="000D4D39">
        <w:rPr>
          <w:lang w:val="en-GB"/>
        </w:rPr>
        <w:t xml:space="preserve"> summary email discussion</w:t>
      </w:r>
      <w:r w:rsidR="00D01222">
        <w:rPr>
          <w:lang w:val="en-GB"/>
        </w:rPr>
        <w:t xml:space="preserve"> </w:t>
      </w:r>
      <w:r w:rsidR="00D01222">
        <w:rPr>
          <w:lang w:val="en-GB"/>
        </w:rPr>
        <w:fldChar w:fldCharType="begin"/>
      </w:r>
      <w:r w:rsidR="00D01222">
        <w:rPr>
          <w:lang w:val="en-GB"/>
        </w:rPr>
        <w:instrText xml:space="preserve"> REF _Ref110413941 \r \h </w:instrText>
      </w:r>
      <w:r w:rsidR="00D01222">
        <w:rPr>
          <w:lang w:val="en-GB"/>
        </w:rPr>
      </w:r>
      <w:r w:rsidR="00D01222">
        <w:rPr>
          <w:lang w:val="en-GB"/>
        </w:rPr>
        <w:fldChar w:fldCharType="separate"/>
      </w:r>
      <w:r w:rsidR="00E0474C">
        <w:rPr>
          <w:lang w:val="en-GB"/>
        </w:rPr>
        <w:t>[2]</w:t>
      </w:r>
      <w:r w:rsidR="00D01222">
        <w:rPr>
          <w:lang w:val="en-GB"/>
        </w:rPr>
        <w:fldChar w:fldCharType="end"/>
      </w:r>
      <w:r w:rsidR="000D4D39">
        <w:rPr>
          <w:lang w:val="en-GB"/>
        </w:rPr>
        <w:t>.</w:t>
      </w:r>
    </w:p>
    <w:p w14:paraId="15D0784F" w14:textId="26146814" w:rsidR="00EB410E" w:rsidRPr="001966E4" w:rsidRDefault="001966E4" w:rsidP="00857882">
      <w:pPr>
        <w:tabs>
          <w:tab w:val="left" w:pos="1327"/>
        </w:tabs>
        <w:ind w:left="432"/>
        <w:jc w:val="both"/>
        <w:rPr>
          <w:i/>
          <w:iCs/>
          <w:lang w:val="en-GB"/>
        </w:rPr>
      </w:pPr>
      <w:r w:rsidRPr="001966E4">
        <w:rPr>
          <w:i/>
          <w:iCs/>
          <w:lang w:val="en-GB"/>
        </w:rPr>
        <w:t>Study XR specific power saving techniques to accommodate XR service characteristics (periodicity, multiple flows, jitter, latency, reliability, etc...). Focus is on the following techniques:</w:t>
      </w:r>
      <w:r w:rsidR="00857882">
        <w:rPr>
          <w:i/>
          <w:iCs/>
          <w:lang w:val="en-GB"/>
        </w:rPr>
        <w:t xml:space="preserve"> </w:t>
      </w:r>
      <w:r w:rsidRPr="001966E4">
        <w:rPr>
          <w:i/>
          <w:iCs/>
          <w:lang w:val="en-GB"/>
        </w:rPr>
        <w:t>C-DRX enhancement</w:t>
      </w:r>
      <w:r w:rsidR="00857882">
        <w:rPr>
          <w:i/>
          <w:iCs/>
          <w:lang w:val="en-GB"/>
        </w:rPr>
        <w:t xml:space="preserve"> and </w:t>
      </w:r>
      <w:r w:rsidRPr="001966E4">
        <w:rPr>
          <w:i/>
          <w:iCs/>
          <w:lang w:val="en-GB"/>
        </w:rPr>
        <w:t>PDCCH monitoring enhancement.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2A2A2818" w14:textId="0463AA42" w:rsidR="00EB410E" w:rsidRDefault="00D01222" w:rsidP="00EB410E">
      <w:pPr>
        <w:pStyle w:val="Heading2"/>
      </w:pPr>
      <w:r>
        <w:t>Background on RAN1</w:t>
      </w:r>
      <w:r w:rsidR="003345B4">
        <w:t xml:space="preserve"> progress</w:t>
      </w:r>
    </w:p>
    <w:p w14:paraId="2E50E8BA" w14:textId="0F2E48E1" w:rsidR="00EB410E" w:rsidRDefault="006350D2" w:rsidP="00CA3A38">
      <w:pPr>
        <w:spacing w:after="120"/>
        <w:jc w:val="both"/>
      </w:pPr>
      <w:r>
        <w:t>D</w:t>
      </w:r>
      <w:r w:rsidR="002B5333">
        <w:t>uring RAN1#109-e</w:t>
      </w:r>
      <w:r>
        <w:t xml:space="preserve">, RAN1 already agreed on the areas of interest </w:t>
      </w:r>
      <w:r w:rsidR="00DB28F7">
        <w:t>on</w:t>
      </w:r>
      <w:r w:rsidR="002B5333">
        <w:t xml:space="preserve"> </w:t>
      </w:r>
      <w:r w:rsidR="00DB28F7">
        <w:t>C-DRX enhancements</w:t>
      </w:r>
      <w:r w:rsidR="00DB28F7" w:rsidRPr="002B5333">
        <w:t xml:space="preserve"> </w:t>
      </w:r>
      <w:r w:rsidR="00DB28F7">
        <w:t xml:space="preserve">to study </w:t>
      </w:r>
      <w:r w:rsidR="002B5333" w:rsidRPr="002B5333">
        <w:t>XR specific power saving techniques</w:t>
      </w:r>
      <w:r w:rsidR="002B5333">
        <w:t>:</w:t>
      </w:r>
    </w:p>
    <w:p w14:paraId="65345C90" w14:textId="77777777" w:rsidR="006350D2" w:rsidRPr="006350D2" w:rsidRDefault="006350D2" w:rsidP="006350D2">
      <w:pPr>
        <w:pStyle w:val="ListParagraph"/>
        <w:numPr>
          <w:ilvl w:val="0"/>
          <w:numId w:val="8"/>
        </w:numPr>
        <w:jc w:val="both"/>
        <w:rPr>
          <w:i/>
          <w:iCs/>
        </w:rPr>
      </w:pPr>
      <w:r w:rsidRPr="006350D2">
        <w:rPr>
          <w:b/>
          <w:bCs/>
          <w:i/>
          <w:iCs/>
        </w:rPr>
        <w:t>High priority Issue 1-1:</w:t>
      </w:r>
      <w:r w:rsidRPr="006350D2">
        <w:rPr>
          <w:i/>
          <w:iCs/>
        </w:rPr>
        <w:t xml:space="preserve"> Alignment between CDRX and XR traffic for resolving the mismatch between CDRX cycle and XR traffic periodicity for each flow</w:t>
      </w:r>
    </w:p>
    <w:p w14:paraId="24CFDB94" w14:textId="77777777" w:rsidR="006350D2" w:rsidRPr="006350D2" w:rsidRDefault="006350D2" w:rsidP="006350D2">
      <w:pPr>
        <w:pStyle w:val="ListParagraph"/>
        <w:numPr>
          <w:ilvl w:val="0"/>
          <w:numId w:val="8"/>
        </w:numPr>
        <w:jc w:val="both"/>
        <w:rPr>
          <w:i/>
          <w:iCs/>
        </w:rPr>
      </w:pPr>
      <w:r w:rsidRPr="006350D2">
        <w:rPr>
          <w:b/>
          <w:bCs/>
          <w:i/>
          <w:iCs/>
        </w:rPr>
        <w:t>High priority Issue 1-2:</w:t>
      </w:r>
      <w:r w:rsidRPr="006350D2">
        <w:rPr>
          <w:i/>
          <w:iCs/>
        </w:rPr>
        <w:t xml:space="preserve"> C-DRX enhancements to handle jitter</w:t>
      </w:r>
    </w:p>
    <w:p w14:paraId="55277962" w14:textId="77777777" w:rsidR="006350D2" w:rsidRPr="006350D2" w:rsidRDefault="006350D2" w:rsidP="006350D2">
      <w:pPr>
        <w:pStyle w:val="ListParagraph"/>
        <w:numPr>
          <w:ilvl w:val="0"/>
          <w:numId w:val="8"/>
        </w:numPr>
        <w:jc w:val="both"/>
        <w:rPr>
          <w:i/>
          <w:iCs/>
        </w:rPr>
      </w:pPr>
      <w:r w:rsidRPr="006350D2">
        <w:rPr>
          <w:b/>
          <w:bCs/>
          <w:i/>
          <w:iCs/>
        </w:rPr>
        <w:t>Medium priority Issue 1-3:</w:t>
      </w:r>
      <w:r w:rsidRPr="006350D2">
        <w:rPr>
          <w:i/>
          <w:iCs/>
        </w:rPr>
        <w:t xml:space="preserve"> CDRX enhancements for multiple XR traffic flows [Note 2]</w:t>
      </w:r>
    </w:p>
    <w:p w14:paraId="66687C6A" w14:textId="0909D867" w:rsidR="006350D2" w:rsidRPr="006350D2" w:rsidRDefault="006350D2" w:rsidP="006350D2">
      <w:pPr>
        <w:pStyle w:val="ListParagraph"/>
        <w:numPr>
          <w:ilvl w:val="0"/>
          <w:numId w:val="8"/>
        </w:numPr>
        <w:jc w:val="both"/>
        <w:rPr>
          <w:i/>
          <w:iCs/>
        </w:rPr>
      </w:pPr>
      <w:r w:rsidRPr="006350D2">
        <w:rPr>
          <w:i/>
          <w:iCs/>
        </w:rPr>
        <w:t>Low priority Issue 1-4: CDRX enhancements to adjust to variable burst sizes and frame rate</w:t>
      </w:r>
    </w:p>
    <w:p w14:paraId="5179EA37" w14:textId="77777777" w:rsidR="006350D2" w:rsidRPr="006350D2" w:rsidRDefault="006350D2" w:rsidP="006350D2">
      <w:pPr>
        <w:pStyle w:val="ListParagraph"/>
        <w:numPr>
          <w:ilvl w:val="1"/>
          <w:numId w:val="8"/>
        </w:numPr>
        <w:jc w:val="both"/>
        <w:rPr>
          <w:i/>
          <w:iCs/>
        </w:rPr>
      </w:pPr>
      <w:r w:rsidRPr="006350D2">
        <w:rPr>
          <w:i/>
          <w:iCs/>
        </w:rPr>
        <w:t>Note: Some companies think the adjustment for variable burst sizes can be realized by existing spec already</w:t>
      </w:r>
    </w:p>
    <w:p w14:paraId="4D1B158C" w14:textId="77777777" w:rsidR="006350D2" w:rsidRPr="006350D2" w:rsidRDefault="006350D2" w:rsidP="006350D2">
      <w:pPr>
        <w:pStyle w:val="ListParagraph"/>
        <w:numPr>
          <w:ilvl w:val="0"/>
          <w:numId w:val="8"/>
        </w:numPr>
        <w:jc w:val="both"/>
        <w:rPr>
          <w:i/>
          <w:iCs/>
        </w:rPr>
      </w:pPr>
      <w:r w:rsidRPr="006350D2">
        <w:rPr>
          <w:i/>
          <w:iCs/>
        </w:rPr>
        <w:t xml:space="preserve">Low priority Issue 1-5: low latency handling </w:t>
      </w:r>
    </w:p>
    <w:p w14:paraId="23168656" w14:textId="77777777" w:rsidR="006350D2" w:rsidRPr="006350D2" w:rsidRDefault="006350D2" w:rsidP="006350D2">
      <w:pPr>
        <w:pStyle w:val="ListParagraph"/>
        <w:numPr>
          <w:ilvl w:val="0"/>
          <w:numId w:val="8"/>
        </w:numPr>
        <w:jc w:val="both"/>
        <w:rPr>
          <w:i/>
          <w:iCs/>
        </w:rPr>
      </w:pPr>
      <w:r w:rsidRPr="006350D2">
        <w:rPr>
          <w:i/>
          <w:iCs/>
        </w:rPr>
        <w:t>Low priority Issue 1-6: SFN wraparound mismatch (if handled in RAN1)</w:t>
      </w:r>
    </w:p>
    <w:p w14:paraId="465A9835" w14:textId="3E9F2FBE" w:rsidR="00852A9F" w:rsidRDefault="00E00915" w:rsidP="00EB410E">
      <w:pPr>
        <w:jc w:val="both"/>
      </w:pPr>
      <w:r>
        <w:t>To minimize unnecessary/overlapping discussions across WGs, o</w:t>
      </w:r>
      <w:r w:rsidR="0055244B">
        <w:t xml:space="preserve">ur suggestion is for RAN2 to also focus on the prioritized areas by RAN1 (i.e. those marked as high and medium priority) and discuss RAN2 </w:t>
      </w:r>
      <w:r w:rsidR="00FB24B1">
        <w:t xml:space="preserve">centric solutions or potential RAN2 impacts </w:t>
      </w:r>
      <w:r w:rsidR="002D574D">
        <w:t xml:space="preserve">for </w:t>
      </w:r>
      <w:r w:rsidR="00FB24B1">
        <w:t>the solutions</w:t>
      </w:r>
      <w:r w:rsidR="002D574D">
        <w:t xml:space="preserve"> already identified in RAN1</w:t>
      </w:r>
      <w:r w:rsidR="00FB24B1">
        <w:t>.</w:t>
      </w:r>
      <w:r>
        <w:t xml:space="preserve"> It is important to </w:t>
      </w:r>
      <w:r w:rsidR="004F01A1">
        <w:t>remember that RAN1 also look into related issue during Rel-17 XR study as captured in TR</w:t>
      </w:r>
    </w:p>
    <w:p w14:paraId="683884BE" w14:textId="3D3AA24C" w:rsidR="009D74AB" w:rsidRDefault="009C2681" w:rsidP="009D74AB">
      <w:pPr>
        <w:pStyle w:val="observ"/>
        <w:ind w:left="360"/>
      </w:pPr>
      <w:bookmarkStart w:id="2" w:name="_Toc110510378"/>
      <w:bookmarkStart w:id="3" w:name="_Toc110510412"/>
      <w:bookmarkStart w:id="4" w:name="_Toc110538749"/>
      <w:bookmarkStart w:id="5" w:name="_Toc110890355"/>
      <w:bookmarkStart w:id="6" w:name="_Toc110890954"/>
      <w:bookmarkStart w:id="7" w:name="_Toc110891154"/>
      <w:bookmarkStart w:id="8" w:name="_Toc110891490"/>
      <w:r>
        <w:t>R</w:t>
      </w:r>
      <w:r w:rsidR="009D74AB">
        <w:t xml:space="preserve">AN1 already discussed potential areas of interest to enhance C-DRX mechanism </w:t>
      </w:r>
      <w:r w:rsidR="004A12D3">
        <w:t>for XR traffic</w:t>
      </w:r>
      <w:r w:rsidR="00E00915">
        <w:t xml:space="preserve">, </w:t>
      </w:r>
      <w:r w:rsidR="00BD14F3">
        <w:t xml:space="preserve">therefore </w:t>
      </w:r>
      <w:r>
        <w:t xml:space="preserve">RAN2 should avoid </w:t>
      </w:r>
      <w:r w:rsidR="001A16A9">
        <w:t>redundant</w:t>
      </w:r>
      <w:r>
        <w:t xml:space="preserve"> discussions</w:t>
      </w:r>
      <w:r w:rsidR="001A16A9">
        <w:t xml:space="preserve">. </w:t>
      </w:r>
      <w:r w:rsidR="00E00915">
        <w:t xml:space="preserve">RAN2 should take </w:t>
      </w:r>
      <w:r w:rsidR="004A7742">
        <w:t>RAN1 discussions as a</w:t>
      </w:r>
      <w:r w:rsidR="00E00915">
        <w:t xml:space="preserve"> start</w:t>
      </w:r>
      <w:r w:rsidR="004A7742">
        <w:t>ing</w:t>
      </w:r>
      <w:r w:rsidR="00E00915">
        <w:t xml:space="preserve"> point </w:t>
      </w:r>
      <w:r w:rsidR="004A7742">
        <w:t xml:space="preserve">for </w:t>
      </w:r>
      <w:r w:rsidR="00E00915">
        <w:t>the study phase</w:t>
      </w:r>
      <w:r w:rsidR="00077696">
        <w:t xml:space="preserve"> in RAN2 side</w:t>
      </w:r>
      <w:r w:rsidR="009D74AB">
        <w:t>.</w:t>
      </w:r>
      <w:bookmarkEnd w:id="2"/>
      <w:bookmarkEnd w:id="3"/>
      <w:bookmarkEnd w:id="4"/>
      <w:bookmarkEnd w:id="5"/>
      <w:bookmarkEnd w:id="6"/>
      <w:bookmarkEnd w:id="7"/>
      <w:bookmarkEnd w:id="8"/>
    </w:p>
    <w:p w14:paraId="4F961B68" w14:textId="0D710060" w:rsidR="00852A9F" w:rsidRDefault="00FB24B1" w:rsidP="002457FF">
      <w:pPr>
        <w:pStyle w:val="Proposal"/>
        <w:numPr>
          <w:ilvl w:val="0"/>
          <w:numId w:val="4"/>
        </w:numPr>
      </w:pPr>
      <w:bookmarkStart w:id="9" w:name="_Toc110510379"/>
      <w:bookmarkStart w:id="10" w:name="_Toc110510390"/>
      <w:bookmarkStart w:id="11" w:name="_Toc110510413"/>
      <w:bookmarkStart w:id="12" w:name="_Toc110538751"/>
      <w:bookmarkStart w:id="13" w:name="_Toc110890357"/>
      <w:bookmarkStart w:id="14" w:name="_Toc110890446"/>
      <w:bookmarkStart w:id="15" w:name="_Toc110890943"/>
      <w:bookmarkStart w:id="16" w:name="_Toc110891156"/>
      <w:bookmarkStart w:id="17" w:name="_Toc110891492"/>
      <w:r>
        <w:t>RAN2</w:t>
      </w:r>
      <w:r w:rsidR="008549D5">
        <w:t xml:space="preserve"> </w:t>
      </w:r>
      <w:r w:rsidR="009D74AB">
        <w:t>initiates</w:t>
      </w:r>
      <w:r w:rsidR="008549D5">
        <w:t xml:space="preserve"> its study of C-DRX enhancements </w:t>
      </w:r>
      <w:r w:rsidR="00AB3FAB">
        <w:t xml:space="preserve">for XR traffic </w:t>
      </w:r>
      <w:r w:rsidR="00583BAB">
        <w:t>o</w:t>
      </w:r>
      <w:r w:rsidR="00AB3FAB">
        <w:t>n the</w:t>
      </w:r>
      <w:r w:rsidR="00077696">
        <w:t xml:space="preserve"> key</w:t>
      </w:r>
      <w:r w:rsidR="00AB3FAB">
        <w:t xml:space="preserve"> issues or areas of interest already prioritized by RAN1</w:t>
      </w:r>
      <w:r w:rsidR="009B35BA">
        <w:t xml:space="preserve">: </w:t>
      </w:r>
      <w:r w:rsidR="00D64F9F">
        <w:t xml:space="preserve">Issue </w:t>
      </w:r>
      <w:r w:rsidR="006E59DE">
        <w:t>(</w:t>
      </w:r>
      <w:r w:rsidR="00D64F9F">
        <w:t>1-1</w:t>
      </w:r>
      <w:r w:rsidR="009B35BA">
        <w:t>)</w:t>
      </w:r>
      <w:r w:rsidR="00D64F9F">
        <w:t xml:space="preserve"> </w:t>
      </w:r>
      <w:bookmarkStart w:id="18" w:name="_Hlk110416782"/>
      <w:r w:rsidR="00D64F9F">
        <w:t>Alignment between C</w:t>
      </w:r>
      <w:r w:rsidR="004E5C65">
        <w:t>-</w:t>
      </w:r>
      <w:r w:rsidR="00D64F9F">
        <w:t>DRX and XR traffic for resolving the mismatch between C</w:t>
      </w:r>
      <w:r w:rsidR="004E5C65">
        <w:t>-</w:t>
      </w:r>
      <w:r w:rsidR="00D64F9F">
        <w:t xml:space="preserve">DRX cycle and XR traffic periodicity for each </w:t>
      </w:r>
      <w:r w:rsidR="00A96D87">
        <w:t xml:space="preserve">XR </w:t>
      </w:r>
      <w:r w:rsidR="003F6CEB">
        <w:t xml:space="preserve">traffic </w:t>
      </w:r>
      <w:r w:rsidR="00D64F9F">
        <w:t xml:space="preserve">flow, Issue </w:t>
      </w:r>
      <w:r w:rsidR="006E59DE">
        <w:t>(</w:t>
      </w:r>
      <w:r w:rsidR="00D64F9F">
        <w:t>1-2) C-DRX enhancements to handle jitter</w:t>
      </w:r>
      <w:r w:rsidR="009B35BA">
        <w:t xml:space="preserve"> and </w:t>
      </w:r>
      <w:r w:rsidR="00D64F9F">
        <w:t xml:space="preserve">Issue </w:t>
      </w:r>
      <w:r w:rsidR="006E59DE">
        <w:t>(</w:t>
      </w:r>
      <w:r w:rsidR="00D64F9F">
        <w:t>1-3</w:t>
      </w:r>
      <w:r w:rsidR="009B35BA">
        <w:t>)</w:t>
      </w:r>
      <w:r w:rsidR="00D64F9F">
        <w:t xml:space="preserve"> C</w:t>
      </w:r>
      <w:r w:rsidR="004E5C65">
        <w:t>-</w:t>
      </w:r>
      <w:r w:rsidR="00D64F9F">
        <w:t>DRX enhancements for multiple XR traffic flows</w:t>
      </w:r>
      <w:bookmarkEnd w:id="9"/>
      <w:bookmarkEnd w:id="10"/>
      <w:bookmarkEnd w:id="11"/>
      <w:bookmarkEnd w:id="12"/>
      <w:r w:rsidR="002E047E">
        <w:t>.</w:t>
      </w:r>
      <w:bookmarkEnd w:id="15"/>
      <w:bookmarkEnd w:id="16"/>
      <w:bookmarkEnd w:id="17"/>
      <w:r w:rsidR="00D64F9F">
        <w:t xml:space="preserve"> </w:t>
      </w:r>
      <w:bookmarkEnd w:id="18"/>
      <w:bookmarkEnd w:id="13"/>
      <w:bookmarkEnd w:id="14"/>
    </w:p>
    <w:p w14:paraId="152EAE5A" w14:textId="149AB5AC" w:rsidR="00103BC8" w:rsidRDefault="00103BC8" w:rsidP="00103BC8">
      <w:pPr>
        <w:rPr>
          <w:lang w:val="en-GB" w:eastAsia="x-none"/>
        </w:rPr>
      </w:pPr>
      <w:r>
        <w:rPr>
          <w:lang w:val="en-GB" w:eastAsia="x-none"/>
        </w:rPr>
        <w:t>RAN1 is working on the evaluation of the candidate solution</w:t>
      </w:r>
      <w:r w:rsidR="00C96E21">
        <w:rPr>
          <w:lang w:val="en-GB" w:eastAsia="x-none"/>
        </w:rPr>
        <w:t>s</w:t>
      </w:r>
      <w:r>
        <w:rPr>
          <w:lang w:val="en-GB" w:eastAsia="x-none"/>
        </w:rPr>
        <w:t xml:space="preserve"> but in parallel we suggest for RAN2 to discuss RAN2 centric solution details to share some conclusions on the study side from RAN2 point of view. Next sub-sections </w:t>
      </w:r>
      <w:r w:rsidR="003731EC">
        <w:rPr>
          <w:lang w:val="en-GB" w:eastAsia="x-none"/>
        </w:rPr>
        <w:t>provid</w:t>
      </w:r>
      <w:r w:rsidR="00A73D94">
        <w:rPr>
          <w:lang w:val="en-GB" w:eastAsia="x-none"/>
        </w:rPr>
        <w:t>e</w:t>
      </w:r>
      <w:r w:rsidR="003731EC">
        <w:rPr>
          <w:lang w:val="en-GB" w:eastAsia="x-none"/>
        </w:rPr>
        <w:t xml:space="preserve"> corresponding details</w:t>
      </w:r>
      <w:r w:rsidR="00951480">
        <w:rPr>
          <w:lang w:val="en-GB" w:eastAsia="x-none"/>
        </w:rPr>
        <w:t xml:space="preserve"> considering the pro</w:t>
      </w:r>
      <w:r w:rsidR="007F4D2B">
        <w:rPr>
          <w:lang w:val="en-GB" w:eastAsia="x-none"/>
        </w:rPr>
        <w:t xml:space="preserve">posed list of solutions identified during RAN1#109-e summary email discussion </w:t>
      </w:r>
      <w:r w:rsidR="007F4D2B">
        <w:rPr>
          <w:lang w:val="en-GB"/>
        </w:rPr>
        <w:fldChar w:fldCharType="begin"/>
      </w:r>
      <w:r w:rsidR="007F4D2B">
        <w:rPr>
          <w:lang w:val="en-GB"/>
        </w:rPr>
        <w:instrText xml:space="preserve"> REF _Ref110413941 \r \h </w:instrText>
      </w:r>
      <w:r w:rsidR="007F4D2B">
        <w:rPr>
          <w:lang w:val="en-GB"/>
        </w:rPr>
      </w:r>
      <w:r w:rsidR="007F4D2B">
        <w:rPr>
          <w:lang w:val="en-GB"/>
        </w:rPr>
        <w:fldChar w:fldCharType="separate"/>
      </w:r>
      <w:r w:rsidR="00E0474C">
        <w:rPr>
          <w:lang w:val="en-GB"/>
        </w:rPr>
        <w:t>[2]</w:t>
      </w:r>
      <w:r w:rsidR="007F4D2B">
        <w:rPr>
          <w:lang w:val="en-GB"/>
        </w:rPr>
        <w:fldChar w:fldCharType="end"/>
      </w:r>
      <w:r w:rsidR="00A73D94">
        <w:rPr>
          <w:lang w:val="en-GB" w:eastAsia="x-none"/>
        </w:rPr>
        <w:t>.</w:t>
      </w:r>
    </w:p>
    <w:p w14:paraId="31EEDD6D" w14:textId="33B15B5E" w:rsidR="00A27A49" w:rsidRDefault="00A27A49" w:rsidP="00EB410E">
      <w:pPr>
        <w:jc w:val="both"/>
      </w:pPr>
    </w:p>
    <w:p w14:paraId="23F86944" w14:textId="6513ADD0" w:rsidR="00A27A49" w:rsidRDefault="008D06DE" w:rsidP="00A27A49">
      <w:pPr>
        <w:pStyle w:val="Heading2"/>
      </w:pPr>
      <w:r>
        <w:t xml:space="preserve">[Issue 1-1] </w:t>
      </w:r>
      <w:r w:rsidR="00A27A49" w:rsidRPr="00A27A49">
        <w:t>Alignment between C</w:t>
      </w:r>
      <w:r w:rsidR="004E5C65">
        <w:t>-</w:t>
      </w:r>
      <w:r w:rsidR="00A27A49" w:rsidRPr="00A27A49">
        <w:t>DRX and XR traffic for resolving the mismatch between C</w:t>
      </w:r>
      <w:r w:rsidR="00196EA2">
        <w:t>-</w:t>
      </w:r>
      <w:r w:rsidR="00A27A49" w:rsidRPr="00A27A49">
        <w:t>DRX cycle and XR traffic periodicity for each flow</w:t>
      </w:r>
    </w:p>
    <w:p w14:paraId="554B31B3" w14:textId="1D0745E2" w:rsidR="004E5C65" w:rsidRDefault="00582F19" w:rsidP="00CA3A38">
      <w:pPr>
        <w:spacing w:after="120"/>
        <w:rPr>
          <w:lang w:val="en-GB" w:eastAsia="x-none"/>
        </w:rPr>
      </w:pPr>
      <w:r>
        <w:rPr>
          <w:lang w:val="en-GB" w:eastAsia="x-none"/>
        </w:rPr>
        <w:t xml:space="preserve">For this </w:t>
      </w:r>
      <w:r w:rsidR="006E59DE">
        <w:rPr>
          <w:lang w:val="en-GB" w:eastAsia="x-none"/>
        </w:rPr>
        <w:t>issue (1-1)</w:t>
      </w:r>
      <w:r w:rsidR="0057046E">
        <w:rPr>
          <w:lang w:val="en-GB" w:eastAsia="x-none"/>
        </w:rPr>
        <w:t>,</w:t>
      </w:r>
      <w:r w:rsidR="006E59DE">
        <w:rPr>
          <w:lang w:val="en-GB" w:eastAsia="x-none"/>
        </w:rPr>
        <w:t xml:space="preserve"> </w:t>
      </w:r>
      <w:r>
        <w:rPr>
          <w:lang w:val="en-GB" w:eastAsia="x-none"/>
        </w:rPr>
        <w:t xml:space="preserve">RAN1 </w:t>
      </w:r>
      <w:r w:rsidR="0057046E">
        <w:rPr>
          <w:lang w:val="en-GB" w:eastAsia="x-none"/>
        </w:rPr>
        <w:t>capture</w:t>
      </w:r>
      <w:r w:rsidR="00012A9E">
        <w:rPr>
          <w:lang w:val="en-GB" w:eastAsia="x-none"/>
        </w:rPr>
        <w:t>d</w:t>
      </w:r>
      <w:r w:rsidR="0057046E">
        <w:rPr>
          <w:lang w:val="en-GB" w:eastAsia="x-none"/>
        </w:rPr>
        <w:t xml:space="preserve"> the following proposed solutions as part of </w:t>
      </w:r>
      <w:r w:rsidR="00031B5E">
        <w:rPr>
          <w:lang w:val="en-GB" w:eastAsia="x-none"/>
        </w:rPr>
        <w:t>the</w:t>
      </w:r>
      <w:r w:rsidR="002254AE">
        <w:rPr>
          <w:lang w:val="en-GB" w:eastAsia="x-none"/>
        </w:rPr>
        <w:t xml:space="preserve"> summary</w:t>
      </w:r>
      <w:r w:rsidR="00031B5E">
        <w:rPr>
          <w:lang w:val="en-GB" w:eastAsia="x-none"/>
        </w:rPr>
        <w:t xml:space="preserve"> email discussion</w:t>
      </w:r>
      <w:r w:rsidR="00012A9E">
        <w:rPr>
          <w:lang w:val="en-GB" w:eastAsia="x-none"/>
        </w:rPr>
        <w:t xml:space="preserve"> </w:t>
      </w:r>
      <w:r w:rsidR="00012A9E">
        <w:rPr>
          <w:lang w:val="en-GB"/>
        </w:rPr>
        <w:fldChar w:fldCharType="begin"/>
      </w:r>
      <w:r w:rsidR="00012A9E">
        <w:rPr>
          <w:lang w:val="en-GB"/>
        </w:rPr>
        <w:instrText xml:space="preserve"> REF _Ref110413941 \r \h </w:instrText>
      </w:r>
      <w:r w:rsidR="00012A9E">
        <w:rPr>
          <w:lang w:val="en-GB"/>
        </w:rPr>
      </w:r>
      <w:r w:rsidR="00012A9E">
        <w:rPr>
          <w:lang w:val="en-GB"/>
        </w:rPr>
        <w:fldChar w:fldCharType="separate"/>
      </w:r>
      <w:r w:rsidR="00E0474C">
        <w:rPr>
          <w:lang w:val="en-GB"/>
        </w:rPr>
        <w:t>[2]</w:t>
      </w:r>
      <w:r w:rsidR="00012A9E">
        <w:rPr>
          <w:lang w:val="en-GB"/>
        </w:rPr>
        <w:fldChar w:fldCharType="end"/>
      </w:r>
      <w:r w:rsidR="00012A9E">
        <w:rPr>
          <w:lang w:val="en-GB"/>
        </w:rPr>
        <w:t>:</w:t>
      </w:r>
    </w:p>
    <w:p w14:paraId="60485BAA" w14:textId="280902EE" w:rsidR="008D06DE" w:rsidRPr="008D06DE" w:rsidRDefault="008D06DE" w:rsidP="008D06DE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8D06DE">
        <w:rPr>
          <w:i/>
          <w:iCs/>
        </w:rPr>
        <w:t>Non-uniform CDRX cycle pattern</w:t>
      </w:r>
    </w:p>
    <w:p w14:paraId="52F16B5D" w14:textId="429DA47D" w:rsidR="008D06DE" w:rsidRPr="008D06DE" w:rsidRDefault="008D06DE" w:rsidP="008D06DE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8D06DE">
        <w:rPr>
          <w:i/>
          <w:iCs/>
        </w:rPr>
        <w:t>Uniform non-integer CDRX cycle</w:t>
      </w:r>
    </w:p>
    <w:p w14:paraId="12B0AA20" w14:textId="338CB6A5" w:rsidR="008D06DE" w:rsidRPr="008D06DE" w:rsidRDefault="008D06DE" w:rsidP="008D06DE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8D06DE">
        <w:rPr>
          <w:i/>
          <w:iCs/>
        </w:rPr>
        <w:t>Dynamic signaling indicated adjustment of CDRX start offset/duration [Note 1]</w:t>
      </w:r>
    </w:p>
    <w:p w14:paraId="1E7B5136" w14:textId="2F7C6E59" w:rsidR="008D06DE" w:rsidRPr="008D06DE" w:rsidRDefault="008D06DE" w:rsidP="008D06DE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8D06DE">
        <w:rPr>
          <w:i/>
          <w:iCs/>
        </w:rPr>
        <w:t>Semi-static configurations of drx_startoffset to match the traffic periodicity</w:t>
      </w:r>
    </w:p>
    <w:p w14:paraId="114D2AB4" w14:textId="0F40306B" w:rsidR="00031B5E" w:rsidRPr="008D06DE" w:rsidRDefault="008D06DE" w:rsidP="008D06DE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8D06DE">
        <w:rPr>
          <w:i/>
          <w:iCs/>
        </w:rPr>
        <w:t>Periodic XR-specific PDCCH monitoring in both DRX ON and OFF based on XR packet generation cycle</w:t>
      </w:r>
    </w:p>
    <w:p w14:paraId="790F025F" w14:textId="1CB2D476" w:rsidR="00265776" w:rsidRDefault="00E25674" w:rsidP="00635F9C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RAN1 is discussing how possible </w:t>
      </w:r>
      <w:r w:rsidR="0047320D">
        <w:rPr>
          <w:lang w:val="en-GB" w:eastAsia="x-none"/>
        </w:rPr>
        <w:t xml:space="preserve">values of </w:t>
      </w:r>
      <w:r>
        <w:rPr>
          <w:lang w:val="en-GB" w:eastAsia="x-none"/>
        </w:rPr>
        <w:t xml:space="preserve">some </w:t>
      </w:r>
      <w:r w:rsidR="0047320D">
        <w:rPr>
          <w:lang w:val="en-GB" w:eastAsia="x-none"/>
        </w:rPr>
        <w:t>C</w:t>
      </w:r>
      <w:r w:rsidR="00A37961">
        <w:rPr>
          <w:lang w:val="en-GB" w:eastAsia="x-none"/>
        </w:rPr>
        <w:t>-</w:t>
      </w:r>
      <w:r w:rsidR="0047320D">
        <w:rPr>
          <w:lang w:val="en-GB" w:eastAsia="x-none"/>
        </w:rPr>
        <w:t xml:space="preserve">DRX </w:t>
      </w:r>
      <w:r>
        <w:rPr>
          <w:lang w:val="en-GB" w:eastAsia="x-none"/>
        </w:rPr>
        <w:t>configurations might not be optimum</w:t>
      </w:r>
      <w:r w:rsidR="0047320D">
        <w:rPr>
          <w:lang w:val="en-GB" w:eastAsia="x-none"/>
        </w:rPr>
        <w:t xml:space="preserve"> </w:t>
      </w:r>
      <w:r w:rsidR="006B20F8">
        <w:rPr>
          <w:lang w:val="en-GB" w:eastAsia="x-none"/>
        </w:rPr>
        <w:t xml:space="preserve">for given </w:t>
      </w:r>
      <w:r w:rsidR="0047320D">
        <w:rPr>
          <w:lang w:val="en-GB" w:eastAsia="x-none"/>
        </w:rPr>
        <w:t xml:space="preserve">XR traffic characteristics. For example, </w:t>
      </w:r>
      <w:r w:rsidR="00986A53" w:rsidRPr="00986A53">
        <w:rPr>
          <w:lang w:val="en-GB" w:eastAsia="x-none"/>
        </w:rPr>
        <w:t xml:space="preserve">typical XR frame rates are 60 </w:t>
      </w:r>
      <w:r w:rsidR="0082168A">
        <w:rPr>
          <w:lang w:val="en-GB" w:eastAsia="x-none"/>
        </w:rPr>
        <w:t xml:space="preserve">and </w:t>
      </w:r>
      <w:r w:rsidR="00986A53" w:rsidRPr="00986A53">
        <w:rPr>
          <w:lang w:val="en-GB" w:eastAsia="x-none"/>
        </w:rPr>
        <w:t xml:space="preserve">120 frames per seconds (fps), </w:t>
      </w:r>
      <w:r w:rsidR="009765F4">
        <w:rPr>
          <w:lang w:val="en-GB" w:eastAsia="x-none"/>
        </w:rPr>
        <w:t>which result in non-integer</w:t>
      </w:r>
      <w:r w:rsidR="00986A53" w:rsidRPr="00986A53">
        <w:rPr>
          <w:lang w:val="en-GB" w:eastAsia="x-none"/>
        </w:rPr>
        <w:t xml:space="preserve"> frame periodicities </w:t>
      </w:r>
      <w:r w:rsidR="00E40793">
        <w:rPr>
          <w:lang w:val="en-GB" w:eastAsia="x-none"/>
        </w:rPr>
        <w:t>of</w:t>
      </w:r>
      <w:r w:rsidR="00E40793" w:rsidRPr="00986A53">
        <w:rPr>
          <w:lang w:val="en-GB" w:eastAsia="x-none"/>
        </w:rPr>
        <w:t xml:space="preserve"> </w:t>
      </w:r>
      <w:r w:rsidR="00986A53" w:rsidRPr="00986A53">
        <w:rPr>
          <w:lang w:val="en-GB" w:eastAsia="x-none"/>
        </w:rPr>
        <w:t>16.67ms</w:t>
      </w:r>
      <w:r w:rsidR="00986A53">
        <w:rPr>
          <w:lang w:val="en-GB" w:eastAsia="x-none"/>
        </w:rPr>
        <w:t xml:space="preserve"> and</w:t>
      </w:r>
      <w:r w:rsidR="00986A53" w:rsidRPr="00986A53">
        <w:rPr>
          <w:lang w:val="en-GB" w:eastAsia="x-none"/>
        </w:rPr>
        <w:t xml:space="preserve"> 8.33ms</w:t>
      </w:r>
      <w:r w:rsidR="00E40793">
        <w:rPr>
          <w:lang w:val="en-GB" w:eastAsia="x-none"/>
        </w:rPr>
        <w:t>, respectively</w:t>
      </w:r>
      <w:r w:rsidR="00144EC5">
        <w:rPr>
          <w:lang w:val="en-GB" w:eastAsia="x-none"/>
        </w:rPr>
        <w:t>.</w:t>
      </w:r>
      <w:r w:rsidR="00C51CB2">
        <w:rPr>
          <w:lang w:val="en-GB" w:eastAsia="x-none"/>
        </w:rPr>
        <w:t xml:space="preserve"> </w:t>
      </w:r>
      <w:r w:rsidR="00144EC5">
        <w:rPr>
          <w:lang w:val="en-GB" w:eastAsia="x-none"/>
        </w:rPr>
        <w:t>C</w:t>
      </w:r>
      <w:r w:rsidR="004C5FCC">
        <w:rPr>
          <w:lang w:val="en-GB" w:eastAsia="x-none"/>
        </w:rPr>
        <w:t>urrent values of the</w:t>
      </w:r>
      <w:r w:rsidR="00986A53" w:rsidRPr="00986A53">
        <w:rPr>
          <w:lang w:val="en-GB" w:eastAsia="x-none"/>
        </w:rPr>
        <w:t xml:space="preserve"> C-DRX cycle length</w:t>
      </w:r>
      <w:r w:rsidR="0003715D">
        <w:rPr>
          <w:lang w:val="en-GB" w:eastAsia="x-none"/>
        </w:rPr>
        <w:t xml:space="preserve"> which is defined in </w:t>
      </w:r>
      <w:r w:rsidR="0003715D" w:rsidRPr="00986A53">
        <w:rPr>
          <w:lang w:val="en-GB" w:eastAsia="x-none"/>
        </w:rPr>
        <w:t>multiple</w:t>
      </w:r>
      <w:r w:rsidR="0003715D">
        <w:rPr>
          <w:lang w:val="en-GB" w:eastAsia="x-none"/>
        </w:rPr>
        <w:t>s</w:t>
      </w:r>
      <w:r w:rsidR="0003715D" w:rsidRPr="00986A53">
        <w:rPr>
          <w:lang w:val="en-GB" w:eastAsia="x-none"/>
        </w:rPr>
        <w:t xml:space="preserve"> of 1ms</w:t>
      </w:r>
      <w:r w:rsidR="00986A53" w:rsidRPr="00986A53">
        <w:rPr>
          <w:lang w:val="en-GB" w:eastAsia="x-none"/>
        </w:rPr>
        <w:t xml:space="preserve"> </w:t>
      </w:r>
      <w:r w:rsidR="00822BBD">
        <w:rPr>
          <w:lang w:val="en-GB" w:eastAsia="x-none"/>
        </w:rPr>
        <w:t>can therefore not</w:t>
      </w:r>
      <w:r w:rsidR="00822BBD" w:rsidRPr="00986A53">
        <w:rPr>
          <w:lang w:val="en-GB" w:eastAsia="x-none"/>
        </w:rPr>
        <w:t xml:space="preserve"> </w:t>
      </w:r>
      <w:r w:rsidR="00986A53" w:rsidRPr="00986A53">
        <w:rPr>
          <w:lang w:val="en-GB" w:eastAsia="x-none"/>
        </w:rPr>
        <w:t>align with XR traffic periodicity.</w:t>
      </w:r>
      <w:r w:rsidR="00C75159">
        <w:rPr>
          <w:lang w:val="en-GB" w:eastAsia="x-none"/>
        </w:rPr>
        <w:t xml:space="preserve"> </w:t>
      </w:r>
      <w:r w:rsidR="00887D51">
        <w:rPr>
          <w:lang w:val="en-GB" w:eastAsia="x-none"/>
        </w:rPr>
        <w:t>I</w:t>
      </w:r>
      <w:r w:rsidR="00F77BE4">
        <w:rPr>
          <w:lang w:val="en-GB" w:eastAsia="x-none"/>
        </w:rPr>
        <w:t xml:space="preserve">f RAN1’s evaluation confirms </w:t>
      </w:r>
      <w:r w:rsidR="00CB3E7E">
        <w:rPr>
          <w:lang w:val="en-GB" w:eastAsia="x-none"/>
        </w:rPr>
        <w:t>the</w:t>
      </w:r>
      <w:r w:rsidR="00F77BE4">
        <w:rPr>
          <w:lang w:val="en-GB" w:eastAsia="x-none"/>
        </w:rPr>
        <w:t xml:space="preserve"> </w:t>
      </w:r>
      <w:r w:rsidR="00CB3E7E">
        <w:rPr>
          <w:lang w:val="en-GB" w:eastAsia="x-none"/>
        </w:rPr>
        <w:t>benefit to use</w:t>
      </w:r>
      <w:r w:rsidR="00887D51">
        <w:rPr>
          <w:lang w:val="en-GB" w:eastAsia="x-none"/>
        </w:rPr>
        <w:t xml:space="preserve"> </w:t>
      </w:r>
      <w:r w:rsidR="00887D51" w:rsidRPr="00CB3E7E">
        <w:rPr>
          <w:lang w:val="en-GB" w:eastAsia="x-none"/>
        </w:rPr>
        <w:t>non-integer (in ms)</w:t>
      </w:r>
      <w:r w:rsidR="00CB3E7E">
        <w:rPr>
          <w:lang w:val="en-GB" w:eastAsia="x-none"/>
        </w:rPr>
        <w:t xml:space="preserve"> values of </w:t>
      </w:r>
      <w:r w:rsidR="00CB3E7E" w:rsidRPr="00CB3E7E">
        <w:rPr>
          <w:lang w:val="en-GB" w:eastAsia="x-none"/>
        </w:rPr>
        <w:t>C-DRX cycle</w:t>
      </w:r>
      <w:r w:rsidR="00CB3E7E">
        <w:rPr>
          <w:lang w:val="en-GB" w:eastAsia="x-none"/>
        </w:rPr>
        <w:t xml:space="preserve"> </w:t>
      </w:r>
      <w:r w:rsidR="00CB3E7E" w:rsidRPr="00CB3E7E">
        <w:rPr>
          <w:lang w:val="en-GB" w:eastAsia="x-none"/>
        </w:rPr>
        <w:t>or</w:t>
      </w:r>
      <w:r w:rsidR="00887D51">
        <w:rPr>
          <w:lang w:val="en-GB" w:eastAsia="x-none"/>
        </w:rPr>
        <w:t xml:space="preserve"> to</w:t>
      </w:r>
      <w:r w:rsidR="00CB3E7E" w:rsidRPr="00CB3E7E">
        <w:rPr>
          <w:lang w:val="en-GB" w:eastAsia="x-none"/>
        </w:rPr>
        <w:t xml:space="preserve"> adapt C-DRX start offset</w:t>
      </w:r>
      <w:r w:rsidR="00887D51">
        <w:rPr>
          <w:lang w:val="en-GB" w:eastAsia="x-none"/>
        </w:rPr>
        <w:t xml:space="preserve">, RAN2 impact </w:t>
      </w:r>
      <w:r w:rsidR="00191A54">
        <w:rPr>
          <w:lang w:val="en-GB" w:eastAsia="x-none"/>
        </w:rPr>
        <w:t>would be minimal</w:t>
      </w:r>
      <w:r w:rsidR="00A52194">
        <w:rPr>
          <w:lang w:val="en-GB" w:eastAsia="x-none"/>
        </w:rPr>
        <w:t xml:space="preserve">. </w:t>
      </w:r>
      <w:r w:rsidR="00265776">
        <w:rPr>
          <w:lang w:val="en-GB" w:eastAsia="x-none"/>
        </w:rPr>
        <w:t xml:space="preserve">In addition, </w:t>
      </w:r>
      <w:r w:rsidR="00BA693A">
        <w:rPr>
          <w:lang w:val="en-GB" w:eastAsia="x-none"/>
        </w:rPr>
        <w:t xml:space="preserve">XR data traffic might arrive on </w:t>
      </w:r>
      <w:r w:rsidR="00041D7B">
        <w:rPr>
          <w:lang w:val="en-GB" w:eastAsia="x-none"/>
        </w:rPr>
        <w:t>data burst, i.e.</w:t>
      </w:r>
      <w:r w:rsidR="00BA693A">
        <w:rPr>
          <w:lang w:val="en-GB" w:eastAsia="x-none"/>
        </w:rPr>
        <w:t xml:space="preserve"> </w:t>
      </w:r>
      <w:r w:rsidR="00265776">
        <w:rPr>
          <w:lang w:val="en-GB" w:eastAsia="x-none"/>
        </w:rPr>
        <w:t xml:space="preserve">XR traffic </w:t>
      </w:r>
      <w:r w:rsidR="00A37961">
        <w:rPr>
          <w:lang w:val="en-GB" w:eastAsia="x-none"/>
        </w:rPr>
        <w:t xml:space="preserve">periodicity </w:t>
      </w:r>
      <w:r w:rsidR="00ED3366">
        <w:rPr>
          <w:lang w:val="en-GB" w:eastAsia="x-none"/>
        </w:rPr>
        <w:t xml:space="preserve">could be </w:t>
      </w:r>
      <w:r w:rsidR="00A37961">
        <w:rPr>
          <w:lang w:val="en-GB" w:eastAsia="x-none"/>
        </w:rPr>
        <w:t xml:space="preserve">associated with the start of each data burst, but </w:t>
      </w:r>
      <w:r w:rsidR="00657C06">
        <w:rPr>
          <w:lang w:val="en-GB" w:eastAsia="x-none"/>
        </w:rPr>
        <w:t>the</w:t>
      </w:r>
      <w:r w:rsidR="00A4561C">
        <w:rPr>
          <w:lang w:val="en-GB" w:eastAsia="x-none"/>
        </w:rPr>
        <w:t xml:space="preserve"> </w:t>
      </w:r>
      <w:r w:rsidR="00A37961">
        <w:rPr>
          <w:lang w:val="en-GB" w:eastAsia="x-none"/>
        </w:rPr>
        <w:t xml:space="preserve">periodicity </w:t>
      </w:r>
      <w:r w:rsidR="00657C06">
        <w:rPr>
          <w:lang w:val="en-GB" w:eastAsia="x-none"/>
        </w:rPr>
        <w:t>of</w:t>
      </w:r>
      <w:r w:rsidR="00BF6048">
        <w:rPr>
          <w:lang w:val="en-GB" w:eastAsia="x-none"/>
        </w:rPr>
        <w:t xml:space="preserve"> the actual data</w:t>
      </w:r>
      <w:r w:rsidR="00A16067">
        <w:rPr>
          <w:lang w:val="en-GB" w:eastAsia="x-none"/>
        </w:rPr>
        <w:t>/PDUs sen</w:t>
      </w:r>
      <w:r w:rsidR="005D1AAC">
        <w:rPr>
          <w:lang w:val="en-GB" w:eastAsia="x-none"/>
        </w:rPr>
        <w:t>t</w:t>
      </w:r>
      <w:r w:rsidR="00A37961">
        <w:rPr>
          <w:lang w:val="en-GB" w:eastAsia="x-none"/>
        </w:rPr>
        <w:t xml:space="preserve"> within </w:t>
      </w:r>
      <w:r w:rsidR="005D1AAC">
        <w:rPr>
          <w:lang w:val="en-GB" w:eastAsia="x-none"/>
        </w:rPr>
        <w:t>a given</w:t>
      </w:r>
      <w:r w:rsidR="00A37961">
        <w:rPr>
          <w:lang w:val="en-GB" w:eastAsia="x-none"/>
        </w:rPr>
        <w:t xml:space="preserve"> burst of data</w:t>
      </w:r>
      <w:r w:rsidR="00657C06">
        <w:rPr>
          <w:lang w:val="en-GB" w:eastAsia="x-none"/>
        </w:rPr>
        <w:t xml:space="preserve"> could be different</w:t>
      </w:r>
      <w:r w:rsidR="00A37961">
        <w:rPr>
          <w:lang w:val="en-GB" w:eastAsia="x-none"/>
        </w:rPr>
        <w:t>. Therefore</w:t>
      </w:r>
      <w:r w:rsidR="00BF6048">
        <w:rPr>
          <w:lang w:val="en-GB" w:eastAsia="x-none"/>
        </w:rPr>
        <w:t>,</w:t>
      </w:r>
      <w:r w:rsidR="00A37961">
        <w:rPr>
          <w:lang w:val="en-GB" w:eastAsia="x-none"/>
        </w:rPr>
        <w:t xml:space="preserve"> it may be beneficial to use C-DRX configuration</w:t>
      </w:r>
      <w:r w:rsidR="00BF6048">
        <w:rPr>
          <w:lang w:val="en-GB" w:eastAsia="x-none"/>
        </w:rPr>
        <w:t>s</w:t>
      </w:r>
      <w:r w:rsidR="00A37961">
        <w:rPr>
          <w:lang w:val="en-GB" w:eastAsia="x-none"/>
        </w:rPr>
        <w:t xml:space="preserve"> that better suit </w:t>
      </w:r>
      <w:r w:rsidR="00BF6048">
        <w:rPr>
          <w:lang w:val="en-GB" w:eastAsia="x-none"/>
        </w:rPr>
        <w:t xml:space="preserve">the </w:t>
      </w:r>
      <w:r w:rsidR="00A37961">
        <w:rPr>
          <w:lang w:val="en-GB" w:eastAsia="x-none"/>
        </w:rPr>
        <w:t>current/ongoing</w:t>
      </w:r>
      <w:r w:rsidR="00BF6048">
        <w:rPr>
          <w:lang w:val="en-GB" w:eastAsia="x-none"/>
        </w:rPr>
        <w:t xml:space="preserve"> XR</w:t>
      </w:r>
      <w:r w:rsidR="00A37961">
        <w:rPr>
          <w:lang w:val="en-GB" w:eastAsia="x-none"/>
        </w:rPr>
        <w:t xml:space="preserve"> traffic.</w:t>
      </w:r>
    </w:p>
    <w:p w14:paraId="2F7086AB" w14:textId="74C82C5B" w:rsidR="00752C7C" w:rsidRDefault="00CE1A53" w:rsidP="00635F9C">
      <w:pPr>
        <w:jc w:val="both"/>
        <w:rPr>
          <w:lang w:val="en-GB" w:eastAsia="x-none"/>
        </w:rPr>
      </w:pPr>
      <w:r>
        <w:rPr>
          <w:lang w:val="en-GB" w:eastAsia="x-none"/>
        </w:rPr>
        <w:t>Moreover</w:t>
      </w:r>
      <w:r w:rsidR="005E7381">
        <w:rPr>
          <w:lang w:val="en-GB" w:eastAsia="x-none"/>
        </w:rPr>
        <w:t>,</w:t>
      </w:r>
      <w:r w:rsidR="00A52194">
        <w:rPr>
          <w:lang w:val="en-GB" w:eastAsia="x-none"/>
        </w:rPr>
        <w:t xml:space="preserve"> RAN2 </w:t>
      </w:r>
      <w:r>
        <w:rPr>
          <w:lang w:val="en-GB" w:eastAsia="x-none"/>
        </w:rPr>
        <w:t xml:space="preserve">could </w:t>
      </w:r>
      <w:r w:rsidR="00A52194">
        <w:rPr>
          <w:lang w:val="en-GB" w:eastAsia="x-none"/>
        </w:rPr>
        <w:t xml:space="preserve">discuss how </w:t>
      </w:r>
      <w:r w:rsidR="00C0709C">
        <w:rPr>
          <w:lang w:val="en-GB" w:eastAsia="x-none"/>
        </w:rPr>
        <w:t>different C-DRX configurations</w:t>
      </w:r>
      <w:r w:rsidR="00A52194">
        <w:rPr>
          <w:lang w:val="en-GB" w:eastAsia="x-none"/>
        </w:rPr>
        <w:t xml:space="preserve"> or some of the parameters could</w:t>
      </w:r>
      <w:r w:rsidR="00635F9C">
        <w:rPr>
          <w:lang w:val="en-GB" w:eastAsia="x-none"/>
        </w:rPr>
        <w:t xml:space="preserve"> efficiently use different value</w:t>
      </w:r>
      <w:r w:rsidR="00580E39">
        <w:rPr>
          <w:lang w:val="en-GB" w:eastAsia="x-none"/>
        </w:rPr>
        <w:t>s</w:t>
      </w:r>
      <w:r w:rsidR="00C0709C">
        <w:rPr>
          <w:lang w:val="en-GB" w:eastAsia="x-none"/>
        </w:rPr>
        <w:t xml:space="preserve"> depending on </w:t>
      </w:r>
      <w:r w:rsidR="003E2202">
        <w:rPr>
          <w:lang w:val="en-GB" w:eastAsia="x-none"/>
        </w:rPr>
        <w:t xml:space="preserve">the type </w:t>
      </w:r>
      <w:r w:rsidR="00547B17">
        <w:rPr>
          <w:lang w:val="en-GB" w:eastAsia="x-none"/>
        </w:rPr>
        <w:t>of XR data stream</w:t>
      </w:r>
      <w:r w:rsidR="003E2202">
        <w:rPr>
          <w:lang w:val="en-GB" w:eastAsia="x-none"/>
        </w:rPr>
        <w:t xml:space="preserve"> (e.g video, audio)</w:t>
      </w:r>
      <w:r w:rsidR="00547B17">
        <w:rPr>
          <w:lang w:val="en-GB" w:eastAsia="x-none"/>
        </w:rPr>
        <w:t xml:space="preserve">, as well as, its current/ongoing traffic characteristics. </w:t>
      </w:r>
      <w:r w:rsidR="00084AE4">
        <w:rPr>
          <w:lang w:val="en-GB" w:eastAsia="x-none"/>
        </w:rPr>
        <w:t xml:space="preserve">One solution may be for the </w:t>
      </w:r>
      <w:r w:rsidR="008B0E00">
        <w:rPr>
          <w:lang w:val="en-GB" w:eastAsia="x-none"/>
        </w:rPr>
        <w:t xml:space="preserve">gNB </w:t>
      </w:r>
      <w:r w:rsidR="00084AE4">
        <w:rPr>
          <w:lang w:val="en-GB" w:eastAsia="x-none"/>
        </w:rPr>
        <w:t>to</w:t>
      </w:r>
      <w:r w:rsidR="008B0E00">
        <w:rPr>
          <w:lang w:val="en-GB" w:eastAsia="x-none"/>
        </w:rPr>
        <w:t xml:space="preserve"> provide the </w:t>
      </w:r>
      <w:r w:rsidR="007706A9">
        <w:rPr>
          <w:lang w:val="en-GB" w:eastAsia="x-none"/>
        </w:rPr>
        <w:t>multiple C-DRX</w:t>
      </w:r>
      <w:r w:rsidR="008B0E00">
        <w:rPr>
          <w:lang w:val="en-GB" w:eastAsia="x-none"/>
        </w:rPr>
        <w:t xml:space="preserve"> configurations </w:t>
      </w:r>
      <w:r w:rsidR="007706A9">
        <w:rPr>
          <w:lang w:val="en-GB" w:eastAsia="x-none"/>
        </w:rPr>
        <w:t>(</w:t>
      </w:r>
      <w:r w:rsidR="008B0E00">
        <w:rPr>
          <w:lang w:val="en-GB" w:eastAsia="x-none"/>
        </w:rPr>
        <w:t>or</w:t>
      </w:r>
      <w:r w:rsidR="007706A9">
        <w:rPr>
          <w:lang w:val="en-GB" w:eastAsia="x-none"/>
        </w:rPr>
        <w:t xml:space="preserve"> only those different parameters)</w:t>
      </w:r>
      <w:r w:rsidR="008B0E00">
        <w:rPr>
          <w:lang w:val="en-GB" w:eastAsia="x-none"/>
        </w:rPr>
        <w:t xml:space="preserve"> in advance and later only </w:t>
      </w:r>
      <w:r w:rsidR="009937ED">
        <w:rPr>
          <w:lang w:val="en-GB" w:eastAsia="x-none"/>
        </w:rPr>
        <w:t>send a fast indication (e.g. via L1 or MAC CE) to trigger the switch</w:t>
      </w:r>
      <w:r w:rsidR="00265776">
        <w:rPr>
          <w:lang w:val="en-GB" w:eastAsia="x-none"/>
        </w:rPr>
        <w:t xml:space="preserve">. </w:t>
      </w:r>
      <w:r w:rsidR="00084AE4">
        <w:rPr>
          <w:lang w:val="en-GB" w:eastAsia="x-none"/>
        </w:rPr>
        <w:t xml:space="preserve">Another </w:t>
      </w:r>
      <w:r w:rsidR="00EE10D6">
        <w:rPr>
          <w:lang w:val="en-GB" w:eastAsia="x-none"/>
        </w:rPr>
        <w:t>solution</w:t>
      </w:r>
      <w:r w:rsidR="00084AE4">
        <w:rPr>
          <w:lang w:val="en-GB" w:eastAsia="x-none"/>
        </w:rPr>
        <w:t xml:space="preserve"> may be for the</w:t>
      </w:r>
      <w:r w:rsidR="00EE10D6">
        <w:rPr>
          <w:lang w:val="en-GB" w:eastAsia="x-none"/>
        </w:rPr>
        <w:t xml:space="preserve"> UE using long C-DRX being indicated to switch to short C-DRX without </w:t>
      </w:r>
      <w:r w:rsidR="00B06F5C">
        <w:rPr>
          <w:lang w:val="en-GB" w:eastAsia="x-none"/>
        </w:rPr>
        <w:t>triggering the initiation of DRX Inactivity Time</w:t>
      </w:r>
      <w:r w:rsidR="003B6F29">
        <w:rPr>
          <w:lang w:val="en-GB" w:eastAsia="x-none"/>
        </w:rPr>
        <w:t xml:space="preserve">r. This may help when data is expected in the near future (i.e. when a data burst is about to arrive). </w:t>
      </w:r>
      <w:r w:rsidR="00D06BAD">
        <w:rPr>
          <w:lang w:val="en-GB" w:eastAsia="x-none"/>
        </w:rPr>
        <w:t>Moreover</w:t>
      </w:r>
      <w:r w:rsidR="000B2F1C">
        <w:rPr>
          <w:lang w:val="en-GB" w:eastAsia="x-none"/>
        </w:rPr>
        <w:t>,</w:t>
      </w:r>
      <w:r w:rsidR="00D06BAD">
        <w:rPr>
          <w:lang w:val="en-GB" w:eastAsia="x-none"/>
        </w:rPr>
        <w:t xml:space="preserve"> it could be </w:t>
      </w:r>
      <w:r w:rsidR="00237421">
        <w:rPr>
          <w:lang w:val="en-GB" w:eastAsia="x-none"/>
        </w:rPr>
        <w:t>associated</w:t>
      </w:r>
      <w:r w:rsidR="00D06BAD">
        <w:rPr>
          <w:lang w:val="en-GB" w:eastAsia="x-none"/>
        </w:rPr>
        <w:t xml:space="preserve"> the new concept under discussion by SA2, i.e. PDU set.</w:t>
      </w:r>
      <w:r w:rsidR="005F64D4">
        <w:rPr>
          <w:lang w:val="en-GB" w:eastAsia="x-none"/>
        </w:rPr>
        <w:t xml:space="preserve"> For example, this data burst might be related to the arrival of a given “PDU set” which is</w:t>
      </w:r>
      <w:r w:rsidR="000B2F1C">
        <w:rPr>
          <w:lang w:val="en-GB" w:eastAsia="x-none"/>
        </w:rPr>
        <w:t xml:space="preserve"> expected to have </w:t>
      </w:r>
      <m:oMath>
        <m:r>
          <w:rPr>
            <w:rFonts w:ascii="Cambria Math" w:hAnsi="Cambria Math"/>
            <w:lang w:val="en-GB" w:eastAsia="x-none"/>
          </w:rPr>
          <m:t>x</m:t>
        </m:r>
      </m:oMath>
      <w:r w:rsidR="000B2F1C">
        <w:rPr>
          <w:lang w:val="en-GB" w:eastAsia="x-none"/>
        </w:rPr>
        <w:t xml:space="preserve"> number of PDUs</w:t>
      </w:r>
      <w:r w:rsidR="00053B4C">
        <w:rPr>
          <w:lang w:val="en-GB" w:eastAsia="x-none"/>
        </w:rPr>
        <w:t xml:space="preserve"> (denoting size of PDU set)</w:t>
      </w:r>
      <w:r w:rsidR="000B2F1C">
        <w:rPr>
          <w:lang w:val="en-GB" w:eastAsia="x-none"/>
        </w:rPr>
        <w:t>.</w:t>
      </w:r>
    </w:p>
    <w:p w14:paraId="74266054" w14:textId="6D650E3D" w:rsidR="00752C7C" w:rsidRPr="00C46E43" w:rsidRDefault="00752C7C" w:rsidP="00752C7C">
      <w:pPr>
        <w:pStyle w:val="Proposal"/>
        <w:numPr>
          <w:ilvl w:val="0"/>
          <w:numId w:val="4"/>
        </w:numPr>
      </w:pPr>
      <w:bookmarkStart w:id="19" w:name="_Toc110890447"/>
      <w:bookmarkStart w:id="20" w:name="_Toc110890944"/>
      <w:bookmarkStart w:id="21" w:name="_Toc110891157"/>
      <w:bookmarkStart w:id="22" w:name="_Toc110891493"/>
      <w:r>
        <w:t>RAN2 to wait for RAN1’s conclusion on the following proposed solutions as RAN2 foreseen impact is minimal: n</w:t>
      </w:r>
      <w:r w:rsidRPr="00064357">
        <w:t>on-uniform CDRX cycle pattern</w:t>
      </w:r>
      <w:r>
        <w:t xml:space="preserve"> and u</w:t>
      </w:r>
      <w:r w:rsidRPr="00064357">
        <w:t>niform non-integer CDRX cycle</w:t>
      </w:r>
      <w:r>
        <w:t>.</w:t>
      </w:r>
      <w:bookmarkEnd w:id="19"/>
      <w:bookmarkEnd w:id="20"/>
      <w:bookmarkEnd w:id="21"/>
      <w:bookmarkEnd w:id="22"/>
      <w:r>
        <w:t xml:space="preserve"> </w:t>
      </w:r>
    </w:p>
    <w:p w14:paraId="1561D6A7" w14:textId="4394EB63" w:rsidR="00D475C9" w:rsidRDefault="00C66C6D" w:rsidP="0000491F">
      <w:pPr>
        <w:pStyle w:val="Proposal"/>
        <w:numPr>
          <w:ilvl w:val="0"/>
          <w:numId w:val="4"/>
        </w:numPr>
      </w:pPr>
      <w:bookmarkStart w:id="23" w:name="_Toc110890448"/>
      <w:bookmarkStart w:id="24" w:name="_Ref110509097"/>
      <w:bookmarkStart w:id="25" w:name="_Toc110510380"/>
      <w:bookmarkStart w:id="26" w:name="_Toc110510391"/>
      <w:bookmarkStart w:id="27" w:name="_Toc110510414"/>
      <w:bookmarkStart w:id="28" w:name="_Toc110890449"/>
      <w:bookmarkStart w:id="29" w:name="_Toc110890450"/>
      <w:bookmarkStart w:id="30" w:name="_Toc110890451"/>
      <w:bookmarkStart w:id="31" w:name="_Toc110890361"/>
      <w:bookmarkStart w:id="32" w:name="_Toc110890452"/>
      <w:bookmarkStart w:id="33" w:name="_Toc110890362"/>
      <w:bookmarkStart w:id="34" w:name="_Toc110890453"/>
      <w:bookmarkStart w:id="35" w:name="_Toc110538752"/>
      <w:bookmarkStart w:id="36" w:name="_Toc110890363"/>
      <w:bookmarkStart w:id="37" w:name="_Toc110890454"/>
      <w:bookmarkStart w:id="38" w:name="_Toc110890945"/>
      <w:bookmarkStart w:id="39" w:name="_Toc110891158"/>
      <w:bookmarkStart w:id="40" w:name="_Toc110891494"/>
      <w:bookmarkEnd w:id="23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RAN2 to </w:t>
      </w:r>
      <w:r w:rsidR="00271E73">
        <w:t>study how to</w:t>
      </w:r>
      <w:r w:rsidR="00DC1097">
        <w:t xml:space="preserve"> enabl</w:t>
      </w:r>
      <w:r w:rsidR="00271E73">
        <w:t>e</w:t>
      </w:r>
      <w:r w:rsidR="00DC1097">
        <w:t xml:space="preserve"> a mechanism that allows </w:t>
      </w:r>
      <w:r w:rsidR="00360844">
        <w:t>dynamic</w:t>
      </w:r>
      <w:r w:rsidR="00DC1097">
        <w:t xml:space="preserve"> switch</w:t>
      </w:r>
      <w:r>
        <w:t>ing</w:t>
      </w:r>
      <w:r w:rsidR="00DC1097">
        <w:t xml:space="preserve"> </w:t>
      </w:r>
      <w:r w:rsidR="004F4AE6">
        <w:t>between C-DRX configurations</w:t>
      </w:r>
      <w:r w:rsidR="00271E73">
        <w:t xml:space="preserve"> </w:t>
      </w:r>
      <w:r w:rsidR="007706A9">
        <w:t>(or at least for part of the parameters of the CDRX configuration).</w:t>
      </w:r>
      <w:bookmarkEnd w:id="24"/>
      <w:bookmarkEnd w:id="25"/>
      <w:bookmarkEnd w:id="26"/>
      <w:bookmarkEnd w:id="27"/>
      <w:bookmarkEnd w:id="35"/>
      <w:bookmarkEnd w:id="36"/>
      <w:bookmarkEnd w:id="37"/>
      <w:bookmarkEnd w:id="38"/>
      <w:bookmarkEnd w:id="39"/>
      <w:bookmarkEnd w:id="40"/>
    </w:p>
    <w:p w14:paraId="2F6A2ED5" w14:textId="1AEF0C36" w:rsidR="0000491F" w:rsidRDefault="00D475C9" w:rsidP="002457FF">
      <w:pPr>
        <w:pStyle w:val="Proposal"/>
        <w:numPr>
          <w:ilvl w:val="1"/>
          <w:numId w:val="4"/>
        </w:numPr>
      </w:pPr>
      <w:bookmarkStart w:id="41" w:name="_Toc110538753"/>
      <w:bookmarkStart w:id="42" w:name="_Toc110890364"/>
      <w:bookmarkStart w:id="43" w:name="_Toc110890455"/>
      <w:bookmarkStart w:id="44" w:name="_Toc110510381"/>
      <w:bookmarkStart w:id="45" w:name="_Toc110510392"/>
      <w:bookmarkStart w:id="46" w:name="_Toc110510415"/>
      <w:bookmarkStart w:id="47" w:name="_Toc110890946"/>
      <w:bookmarkStart w:id="48" w:name="_Toc110891159"/>
      <w:bookmarkStart w:id="49" w:name="_Toc110891495"/>
      <w:r>
        <w:t>This new mechanism</w:t>
      </w:r>
      <w:r w:rsidR="00784EDC">
        <w:t xml:space="preserve"> of </w:t>
      </w:r>
      <w:r w:rsidR="00784EDC">
        <w:fldChar w:fldCharType="begin"/>
      </w:r>
      <w:r w:rsidR="00784EDC">
        <w:instrText xml:space="preserve"> REF _Ref110509097 \r \h </w:instrText>
      </w:r>
      <w:r w:rsidR="00784EDC">
        <w:fldChar w:fldCharType="separate"/>
      </w:r>
      <w:r w:rsidR="00E0474C">
        <w:t>Proposal 3</w:t>
      </w:r>
      <w:r w:rsidR="00784EDC">
        <w:fldChar w:fldCharType="end"/>
      </w:r>
      <w:r>
        <w:t xml:space="preserve"> may allow gNB to</w:t>
      </w:r>
      <w:r w:rsidR="00271E73">
        <w:t xml:space="preserve"> provid</w:t>
      </w:r>
      <w:r>
        <w:t>e</w:t>
      </w:r>
      <w:r w:rsidR="00271E73">
        <w:t xml:space="preserve"> </w:t>
      </w:r>
      <w:r>
        <w:t xml:space="preserve">multiple </w:t>
      </w:r>
      <w:r w:rsidR="00CE1357">
        <w:t>C</w:t>
      </w:r>
      <w:r>
        <w:t>-</w:t>
      </w:r>
      <w:r w:rsidR="00CE1357">
        <w:t>DRX related configurations in advance, and later only provid</w:t>
      </w:r>
      <w:r w:rsidR="005035FB">
        <w:t>e</w:t>
      </w:r>
      <w:r w:rsidR="00CE1357">
        <w:t xml:space="preserve"> a fast indication to trigger the </w:t>
      </w:r>
      <w:r w:rsidR="005035FB">
        <w:t>switch</w:t>
      </w:r>
      <w:r w:rsidR="004F4AE6">
        <w:t>.</w:t>
      </w:r>
      <w:r w:rsidR="00CE1357">
        <w:t xml:space="preserve"> FFS </w:t>
      </w:r>
      <w:r w:rsidR="00927ED8">
        <w:t xml:space="preserve">which parameters of the C-DRX configuration </w:t>
      </w:r>
      <w:r w:rsidR="006042C1">
        <w:t xml:space="preserve">could benefit </w:t>
      </w:r>
      <w:r w:rsidR="00E50268">
        <w:t xml:space="preserve">from </w:t>
      </w:r>
      <w:r w:rsidR="006042C1">
        <w:t>this mechanism</w:t>
      </w:r>
      <w:r w:rsidR="005C1455"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D3528C6" w14:textId="01295C6C" w:rsidR="00B06F5C" w:rsidRDefault="00B06F5C" w:rsidP="002457FF">
      <w:pPr>
        <w:pStyle w:val="Proposal"/>
        <w:numPr>
          <w:ilvl w:val="1"/>
          <w:numId w:val="4"/>
        </w:numPr>
      </w:pPr>
      <w:bookmarkStart w:id="50" w:name="_Toc110510382"/>
      <w:bookmarkStart w:id="51" w:name="_Toc110510393"/>
      <w:bookmarkStart w:id="52" w:name="_Toc110510416"/>
      <w:bookmarkStart w:id="53" w:name="_Toc110538754"/>
      <w:bookmarkStart w:id="54" w:name="_Toc110890365"/>
      <w:bookmarkStart w:id="55" w:name="_Toc110890456"/>
      <w:bookmarkStart w:id="56" w:name="_Toc110890947"/>
      <w:bookmarkStart w:id="57" w:name="_Toc110891160"/>
      <w:bookmarkStart w:id="58" w:name="_Toc110891496"/>
      <w:r>
        <w:t>This new mechanism</w:t>
      </w:r>
      <w:r w:rsidR="00784EDC">
        <w:t xml:space="preserve"> of </w:t>
      </w:r>
      <w:r w:rsidR="00784EDC">
        <w:fldChar w:fldCharType="begin"/>
      </w:r>
      <w:r w:rsidR="00784EDC">
        <w:instrText xml:space="preserve"> REF _Ref110509097 \r \h </w:instrText>
      </w:r>
      <w:r w:rsidR="00784EDC">
        <w:fldChar w:fldCharType="separate"/>
      </w:r>
      <w:r w:rsidR="00E0474C">
        <w:t>Proposal 3</w:t>
      </w:r>
      <w:r w:rsidR="00784EDC">
        <w:fldChar w:fldCharType="end"/>
      </w:r>
      <w:r>
        <w:t xml:space="preserve"> may allow </w:t>
      </w:r>
      <w:r w:rsidR="003B6F29">
        <w:t>switching from long C-DRX to short C-DRX without triggering the DRX Inactivity Timer.</w:t>
      </w:r>
      <w:r w:rsidR="00D06BAD">
        <w:t xml:space="preserve"> FFS whether</w:t>
      </w:r>
      <w:r w:rsidR="00433E4B">
        <w:t>/</w:t>
      </w:r>
      <w:r w:rsidR="00D11F96">
        <w:t>how</w:t>
      </w:r>
      <w:r w:rsidR="00D06BAD">
        <w:t xml:space="preserve"> </w:t>
      </w:r>
      <w:r w:rsidR="00815E3B">
        <w:t>to relate this</w:t>
      </w:r>
      <w:r w:rsidR="00433E4B">
        <w:t xml:space="preserve"> new</w:t>
      </w:r>
      <w:r w:rsidR="00815E3B">
        <w:t xml:space="preserve"> switch</w:t>
      </w:r>
      <w:r w:rsidR="00D11F96">
        <w:t>ing mechanism/feature</w:t>
      </w:r>
      <w:r w:rsidR="00815E3B">
        <w:t xml:space="preserve"> to the </w:t>
      </w:r>
      <w:r w:rsidR="00433E4B">
        <w:t>“</w:t>
      </w:r>
      <w:r w:rsidR="00815E3B">
        <w:t>PDU set”</w:t>
      </w:r>
      <w:r w:rsidR="00433E4B">
        <w:t xml:space="preserve"> concept under discussion </w:t>
      </w:r>
      <w:r w:rsidR="003E605A">
        <w:t xml:space="preserve">in </w:t>
      </w:r>
      <w:r w:rsidR="00433E4B">
        <w:t>SA2.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6B453C0" w14:textId="77777777" w:rsidR="00836503" w:rsidRPr="004E5C65" w:rsidRDefault="00836503" w:rsidP="004E5C65">
      <w:pPr>
        <w:rPr>
          <w:lang w:val="en-GB" w:eastAsia="x-none"/>
        </w:rPr>
      </w:pPr>
    </w:p>
    <w:p w14:paraId="633BCE71" w14:textId="2A23439D" w:rsidR="00A27A49" w:rsidRDefault="00BA60F4" w:rsidP="00A27A49">
      <w:pPr>
        <w:pStyle w:val="Heading2"/>
      </w:pPr>
      <w:r>
        <w:t xml:space="preserve">[Issue 1-2] </w:t>
      </w:r>
      <w:r w:rsidR="00A27A49" w:rsidRPr="00A27A49">
        <w:t>C-DRX enhancements to handle jitter</w:t>
      </w:r>
    </w:p>
    <w:p w14:paraId="66151841" w14:textId="0F7FC5F0" w:rsidR="008D06DE" w:rsidRDefault="008D06DE" w:rsidP="00CA3A38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For this issue (1-</w:t>
      </w:r>
      <w:r w:rsidR="00BA60F4">
        <w:rPr>
          <w:lang w:val="en-GB" w:eastAsia="x-none"/>
        </w:rPr>
        <w:t>2</w:t>
      </w:r>
      <w:r>
        <w:rPr>
          <w:lang w:val="en-GB" w:eastAsia="x-none"/>
        </w:rPr>
        <w:t xml:space="preserve">), RAN1 captured the following proposed solutions as part of the summary email discussion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_Ref110413941 \r \h </w:instrText>
      </w:r>
      <w:r w:rsidR="00942376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0474C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2DA0BBD3" w14:textId="612C3FDD" w:rsidR="00771AD7" w:rsidRPr="00771AD7" w:rsidRDefault="00771AD7" w:rsidP="00942376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771AD7">
        <w:rPr>
          <w:i/>
          <w:iCs/>
        </w:rPr>
        <w:t>Jitter handling by dynamic indication of DRX On Duration starting time and/or another DRX On Duration time by DCI or WUS</w:t>
      </w:r>
    </w:p>
    <w:p w14:paraId="0A5266D2" w14:textId="77777777" w:rsidR="00771AD7" w:rsidRPr="00771AD7" w:rsidRDefault="00771AD7" w:rsidP="00942376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771AD7">
        <w:rPr>
          <w:i/>
          <w:iCs/>
        </w:rPr>
        <w:lastRenderedPageBreak/>
        <w:t>PDCCH monitoring triggered by WUS within DRX on duration</w:t>
      </w:r>
    </w:p>
    <w:p w14:paraId="163F4B1D" w14:textId="77777777" w:rsidR="00771AD7" w:rsidRPr="00771AD7" w:rsidRDefault="00771AD7" w:rsidP="00942376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771AD7">
        <w:rPr>
          <w:i/>
          <w:iCs/>
        </w:rPr>
        <w:t>Adjustment of DRX On Duration or Active Time conditioned on data reception</w:t>
      </w:r>
    </w:p>
    <w:p w14:paraId="153157F0" w14:textId="77777777" w:rsidR="00771AD7" w:rsidRPr="00771AD7" w:rsidRDefault="00771AD7" w:rsidP="00942376">
      <w:pPr>
        <w:pStyle w:val="ListParagraph"/>
        <w:numPr>
          <w:ilvl w:val="2"/>
          <w:numId w:val="8"/>
        </w:numPr>
        <w:ind w:left="1620"/>
        <w:jc w:val="both"/>
        <w:rPr>
          <w:i/>
          <w:iCs/>
        </w:rPr>
      </w:pPr>
      <w:r w:rsidRPr="00771AD7">
        <w:rPr>
          <w:i/>
          <w:iCs/>
        </w:rPr>
        <w:t>This solution triggers additional On Duration for PDCCH monitoring or early switching to DRX OFF</w:t>
      </w:r>
    </w:p>
    <w:p w14:paraId="21075D75" w14:textId="77777777" w:rsidR="00771AD7" w:rsidRPr="00771AD7" w:rsidRDefault="00771AD7" w:rsidP="00942376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771AD7">
        <w:rPr>
          <w:i/>
          <w:iCs/>
        </w:rPr>
        <w:t>Non-uniform PDCCH monitoring occasions within On Duration matched to jitter distribution</w:t>
      </w:r>
    </w:p>
    <w:p w14:paraId="3299035F" w14:textId="77777777" w:rsidR="00771AD7" w:rsidRPr="00771AD7" w:rsidRDefault="00771AD7" w:rsidP="00942376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771AD7">
        <w:rPr>
          <w:i/>
          <w:iCs/>
        </w:rPr>
        <w:t>XR-specific PDCCH monitoring window at each cycle in both DRX ON and OFF based on network delay jitter</w:t>
      </w:r>
    </w:p>
    <w:p w14:paraId="154341C1" w14:textId="6221C2E7" w:rsidR="008D06DE" w:rsidRPr="008D06DE" w:rsidRDefault="001D2AD4" w:rsidP="00942376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771AD7">
        <w:rPr>
          <w:i/>
          <w:iCs/>
        </w:rPr>
        <w:t>Two stage/level CDRX configuration</w:t>
      </w:r>
    </w:p>
    <w:p w14:paraId="0279D05B" w14:textId="11E3B7EC" w:rsidR="00983F97" w:rsidRDefault="00BA3789" w:rsidP="00942376">
      <w:pPr>
        <w:jc w:val="both"/>
        <w:rPr>
          <w:lang w:val="en-GB" w:eastAsia="x-none"/>
        </w:rPr>
      </w:pPr>
      <w:r>
        <w:rPr>
          <w:lang w:val="en-GB" w:eastAsia="x-none"/>
        </w:rPr>
        <w:t>Different solutions are</w:t>
      </w:r>
      <w:r w:rsidR="002C4EB6">
        <w:rPr>
          <w:lang w:val="en-GB" w:eastAsia="x-none"/>
        </w:rPr>
        <w:t xml:space="preserve"> proposed on how to handle the jitter considering the ON duration configuration associated </w:t>
      </w:r>
      <w:r w:rsidR="003E605A">
        <w:rPr>
          <w:lang w:val="en-GB" w:eastAsia="x-none"/>
        </w:rPr>
        <w:t xml:space="preserve">with </w:t>
      </w:r>
      <w:r w:rsidR="002C4EB6">
        <w:rPr>
          <w:lang w:val="en-GB" w:eastAsia="x-none"/>
        </w:rPr>
        <w:t xml:space="preserve">a given CDRX configuration. For example, </w:t>
      </w:r>
      <w:r w:rsidR="000A631C">
        <w:rPr>
          <w:lang w:val="en-GB" w:eastAsia="x-none"/>
        </w:rPr>
        <w:t xml:space="preserve">UE may rely on the network to take </w:t>
      </w:r>
      <w:r w:rsidR="00724BF7">
        <w:rPr>
          <w:lang w:val="en-GB" w:eastAsia="x-none"/>
        </w:rPr>
        <w:t xml:space="preserve">jitter </w:t>
      </w:r>
      <w:r w:rsidR="000A631C">
        <w:rPr>
          <w:lang w:val="en-GB" w:eastAsia="x-none"/>
        </w:rPr>
        <w:t xml:space="preserve">into account when configuring the desirable value of the ON duration, </w:t>
      </w:r>
      <w:r w:rsidR="003414C7">
        <w:rPr>
          <w:lang w:val="en-GB" w:eastAsia="x-none"/>
        </w:rPr>
        <w:t>SPS/</w:t>
      </w:r>
      <w:r w:rsidR="000A631C">
        <w:rPr>
          <w:lang w:val="en-GB" w:eastAsia="x-none"/>
        </w:rPr>
        <w:t xml:space="preserve">CG periodicity or even </w:t>
      </w:r>
      <w:r w:rsidR="003414C7">
        <w:rPr>
          <w:lang w:val="en-GB" w:eastAsia="x-none"/>
        </w:rPr>
        <w:t xml:space="preserve">when triggering </w:t>
      </w:r>
      <w:r w:rsidR="004674BD">
        <w:rPr>
          <w:lang w:val="en-GB" w:eastAsia="x-none"/>
        </w:rPr>
        <w:t>skip of PDCCH monitoring.</w:t>
      </w:r>
      <w:r w:rsidR="00F97882">
        <w:rPr>
          <w:lang w:val="en-GB" w:eastAsia="x-none"/>
        </w:rPr>
        <w:t xml:space="preserve"> </w:t>
      </w:r>
      <w:r w:rsidR="004175E9">
        <w:rPr>
          <w:lang w:val="en-GB" w:eastAsia="x-none"/>
        </w:rPr>
        <w:t xml:space="preserve">For example, </w:t>
      </w:r>
      <w:r w:rsidR="00684CF6">
        <w:rPr>
          <w:lang w:val="en-GB" w:eastAsia="x-none"/>
        </w:rPr>
        <w:t xml:space="preserve">after start of ON duration, UE could </w:t>
      </w:r>
      <w:r w:rsidR="00126906">
        <w:rPr>
          <w:lang w:val="en-GB" w:eastAsia="x-none"/>
        </w:rPr>
        <w:t xml:space="preserve">sparsely monitor PDCCH and when PDCCH is detected, UE may switch to frequent PDCCH monitoring. </w:t>
      </w:r>
      <w:r w:rsidR="00107997">
        <w:rPr>
          <w:lang w:val="en-GB" w:eastAsia="x-none"/>
        </w:rPr>
        <w:t xml:space="preserve">To this end, </w:t>
      </w:r>
      <w:r w:rsidR="00C938B2">
        <w:rPr>
          <w:lang w:val="en-GB" w:eastAsia="x-none"/>
        </w:rPr>
        <w:t xml:space="preserve">RAN1 is also discussing </w:t>
      </w:r>
      <w:r w:rsidR="00625B4C">
        <w:rPr>
          <w:lang w:val="en-GB" w:eastAsia="x-none"/>
        </w:rPr>
        <w:t>the study of</w:t>
      </w:r>
      <w:r w:rsidR="00107997">
        <w:rPr>
          <w:lang w:val="en-GB" w:eastAsia="x-none"/>
        </w:rPr>
        <w:t xml:space="preserve"> Rel-17 PDCCH monitoring adaptation solution </w:t>
      </w:r>
      <w:r w:rsidR="00625B4C">
        <w:rPr>
          <w:lang w:val="en-GB" w:eastAsia="x-none"/>
        </w:rPr>
        <w:t>to understand</w:t>
      </w:r>
      <w:r w:rsidR="00107997">
        <w:rPr>
          <w:lang w:val="en-GB" w:eastAsia="x-none"/>
        </w:rPr>
        <w:t xml:space="preserve"> whether it can adequately handle jitter in XR traffic. </w:t>
      </w:r>
    </w:p>
    <w:p w14:paraId="429E3C0A" w14:textId="26C5670E" w:rsidR="0092356E" w:rsidRPr="0092356E" w:rsidRDefault="00625B4C" w:rsidP="0092356E">
      <w:pPr>
        <w:pStyle w:val="Proposal"/>
        <w:numPr>
          <w:ilvl w:val="0"/>
          <w:numId w:val="4"/>
        </w:numPr>
      </w:pPr>
      <w:bookmarkStart w:id="59" w:name="_Toc110890366"/>
      <w:bookmarkStart w:id="60" w:name="_Toc110890457"/>
      <w:bookmarkStart w:id="61" w:name="_Toc110890948"/>
      <w:bookmarkStart w:id="62" w:name="_Toc110891161"/>
      <w:bookmarkStart w:id="63" w:name="_Toc110891497"/>
      <w:r w:rsidRPr="00625B4C">
        <w:t xml:space="preserve">RAN2 to ask RAN1 whether adaptation of Rel-17 PDCCH monitoring solutions is sufficient to </w:t>
      </w:r>
      <w:r w:rsidR="0092356E" w:rsidRPr="00CA3A38">
        <w:t>handle jitter</w:t>
      </w:r>
      <w:r>
        <w:t xml:space="preserve"> associated with XR traffic</w:t>
      </w:r>
      <w:r w:rsidR="0092356E" w:rsidRPr="00CA3A38">
        <w:t>.</w:t>
      </w:r>
      <w:bookmarkEnd w:id="59"/>
      <w:bookmarkEnd w:id="60"/>
      <w:bookmarkEnd w:id="61"/>
      <w:bookmarkEnd w:id="62"/>
      <w:bookmarkEnd w:id="63"/>
    </w:p>
    <w:p w14:paraId="6EB85C0E" w14:textId="7E2B2D3E" w:rsidR="00CA7E07" w:rsidRDefault="00F97882" w:rsidP="00942376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Our understanding is that Application (in UE and/or </w:t>
      </w:r>
      <w:r w:rsidR="00F7669C">
        <w:rPr>
          <w:lang w:val="en-GB" w:eastAsia="x-none"/>
        </w:rPr>
        <w:t xml:space="preserve">XR </w:t>
      </w:r>
      <w:r>
        <w:rPr>
          <w:lang w:val="en-GB" w:eastAsia="x-none"/>
        </w:rPr>
        <w:t xml:space="preserve">Server) would only be able to expose </w:t>
      </w:r>
      <w:r w:rsidR="000926AB">
        <w:rPr>
          <w:lang w:val="en-GB" w:eastAsia="x-none"/>
        </w:rPr>
        <w:t xml:space="preserve">a maximum or at most a range of the expected jitter. If so, RAN would need to assume with the maximum </w:t>
      </w:r>
      <w:r w:rsidR="00942376">
        <w:rPr>
          <w:lang w:val="en-GB" w:eastAsia="x-none"/>
        </w:rPr>
        <w:t xml:space="preserve">possible </w:t>
      </w:r>
      <w:r w:rsidR="000926AB">
        <w:rPr>
          <w:lang w:val="en-GB" w:eastAsia="x-none"/>
        </w:rPr>
        <w:t xml:space="preserve">value </w:t>
      </w:r>
      <w:r w:rsidR="00942376">
        <w:rPr>
          <w:lang w:val="en-GB" w:eastAsia="x-none"/>
        </w:rPr>
        <w:t>to account for the worse case scenario. This might not be optimum from power saving point of view i.e. if this means that UE needs to be awake</w:t>
      </w:r>
      <w:r w:rsidR="00CA3AFD">
        <w:rPr>
          <w:lang w:val="en-GB" w:eastAsia="x-none"/>
        </w:rPr>
        <w:t xml:space="preserve"> longer</w:t>
      </w:r>
      <w:r w:rsidR="00942376">
        <w:rPr>
          <w:lang w:val="en-GB" w:eastAsia="x-none"/>
        </w:rPr>
        <w:t xml:space="preserve"> for PDCCH </w:t>
      </w:r>
      <w:r w:rsidR="00CA3AFD">
        <w:rPr>
          <w:lang w:val="en-GB" w:eastAsia="x-none"/>
        </w:rPr>
        <w:t>monitoring</w:t>
      </w:r>
      <w:r w:rsidR="00942376">
        <w:rPr>
          <w:lang w:val="en-GB" w:eastAsia="x-none"/>
        </w:rPr>
        <w:t xml:space="preserve">. </w:t>
      </w:r>
    </w:p>
    <w:p w14:paraId="503E558B" w14:textId="5973A7EC" w:rsidR="008D06DE" w:rsidRDefault="00CA7E07" w:rsidP="00942376">
      <w:pPr>
        <w:jc w:val="both"/>
        <w:rPr>
          <w:lang w:val="en-GB" w:eastAsia="x-none"/>
        </w:rPr>
      </w:pPr>
      <w:r>
        <w:rPr>
          <w:lang w:val="en-GB" w:eastAsia="x-none"/>
        </w:rPr>
        <w:t>W</w:t>
      </w:r>
      <w:r w:rsidR="00942376">
        <w:rPr>
          <w:lang w:val="en-GB" w:eastAsia="x-none"/>
        </w:rPr>
        <w:t xml:space="preserve">e suggest </w:t>
      </w:r>
      <w:r w:rsidR="004F1425">
        <w:rPr>
          <w:lang w:val="en-GB" w:eastAsia="x-none"/>
        </w:rPr>
        <w:t>for RAN2 to study</w:t>
      </w:r>
      <w:r w:rsidR="000214E7">
        <w:rPr>
          <w:lang w:val="en-GB" w:eastAsia="x-none"/>
        </w:rPr>
        <w:t xml:space="preserve"> new</w:t>
      </w:r>
      <w:r w:rsidR="00942376">
        <w:rPr>
          <w:lang w:val="en-GB" w:eastAsia="x-none"/>
        </w:rPr>
        <w:t xml:space="preserve"> mechanisms that could mitigate this</w:t>
      </w:r>
      <w:r w:rsidR="002E120E" w:rsidRPr="002E120E">
        <w:t xml:space="preserve"> </w:t>
      </w:r>
      <w:r w:rsidR="002E120E">
        <w:rPr>
          <w:lang w:val="en-GB" w:eastAsia="x-none"/>
        </w:rPr>
        <w:t>while allowing a</w:t>
      </w:r>
      <w:r w:rsidR="002E120E" w:rsidRPr="002E120E">
        <w:rPr>
          <w:lang w:val="en-GB" w:eastAsia="x-none"/>
        </w:rPr>
        <w:t xml:space="preserve"> dynamic adjust</w:t>
      </w:r>
      <w:r w:rsidR="002E120E">
        <w:rPr>
          <w:lang w:val="en-GB" w:eastAsia="x-none"/>
        </w:rPr>
        <w:t>ment of</w:t>
      </w:r>
      <w:r w:rsidR="002E120E" w:rsidRPr="002E120E">
        <w:rPr>
          <w:lang w:val="en-GB" w:eastAsia="x-none"/>
        </w:rPr>
        <w:t xml:space="preserve"> UE’s active time (e.g. ON duration) to better accommodate jitter associated with XR traffic</w:t>
      </w:r>
      <w:r w:rsidR="00942376">
        <w:rPr>
          <w:lang w:val="en-GB" w:eastAsia="x-none"/>
        </w:rPr>
        <w:t>.</w:t>
      </w:r>
      <w:r w:rsidRPr="00CA7E07">
        <w:rPr>
          <w:lang w:val="en-GB" w:eastAsia="x-none"/>
        </w:rPr>
        <w:t xml:space="preserve"> </w:t>
      </w:r>
      <w:r>
        <w:rPr>
          <w:lang w:val="en-GB" w:eastAsia="x-none"/>
        </w:rPr>
        <w:t>One solution may be for</w:t>
      </w:r>
      <w:r w:rsidR="003943B0">
        <w:rPr>
          <w:lang w:val="en-GB" w:eastAsia="x-none"/>
        </w:rPr>
        <w:t xml:space="preserve"> gNB to</w:t>
      </w:r>
      <w:r w:rsidR="007658EA">
        <w:rPr>
          <w:lang w:val="en-GB" w:eastAsia="x-none"/>
        </w:rPr>
        <w:t xml:space="preserve"> share the expected jitter </w:t>
      </w:r>
      <w:r w:rsidR="00F6098C">
        <w:rPr>
          <w:lang w:val="en-GB" w:eastAsia="x-none"/>
        </w:rPr>
        <w:t>to be considered in relation to UE’s configured ON duration. Another solution may be</w:t>
      </w:r>
      <w:r w:rsidR="00784EDC">
        <w:rPr>
          <w:lang w:val="en-GB" w:eastAsia="x-none"/>
        </w:rPr>
        <w:t xml:space="preserve"> to efficiently allow changes </w:t>
      </w:r>
      <w:r w:rsidR="00164E61">
        <w:rPr>
          <w:lang w:val="en-GB" w:eastAsia="x-none"/>
        </w:rPr>
        <w:t xml:space="preserve">to </w:t>
      </w:r>
      <w:r w:rsidR="00784EDC">
        <w:rPr>
          <w:lang w:val="en-GB" w:eastAsia="x-none"/>
        </w:rPr>
        <w:t>the ON duration and/or DRX offset values. If so, this may be based on the mechanism discussed in previous section.</w:t>
      </w:r>
    </w:p>
    <w:p w14:paraId="09A3E421" w14:textId="6F738E89" w:rsidR="00784EDC" w:rsidRDefault="002E120E" w:rsidP="002E120E">
      <w:pPr>
        <w:pStyle w:val="Proposal"/>
        <w:numPr>
          <w:ilvl w:val="0"/>
          <w:numId w:val="4"/>
        </w:numPr>
      </w:pPr>
      <w:bookmarkStart w:id="64" w:name="_Toc110538755"/>
      <w:bookmarkStart w:id="65" w:name="_Ref110509124"/>
      <w:bookmarkStart w:id="66" w:name="_Toc110510383"/>
      <w:bookmarkStart w:id="67" w:name="_Toc110510394"/>
      <w:bookmarkStart w:id="68" w:name="_Toc110510417"/>
      <w:bookmarkStart w:id="69" w:name="_Toc110538756"/>
      <w:bookmarkStart w:id="70" w:name="_Toc110890368"/>
      <w:bookmarkStart w:id="71" w:name="_Toc110890459"/>
      <w:bookmarkStart w:id="72" w:name="_Toc110890949"/>
      <w:bookmarkStart w:id="73" w:name="_Toc110891162"/>
      <w:bookmarkStart w:id="74" w:name="_Toc110891498"/>
      <w:bookmarkEnd w:id="64"/>
      <w:r>
        <w:t>To study how to enable a mechanism that allows</w:t>
      </w:r>
      <w:r w:rsidR="00F607B7">
        <w:t xml:space="preserve"> </w:t>
      </w:r>
      <w:r w:rsidR="00F607B7" w:rsidRPr="002E120E">
        <w:t>dynamic adjust</w:t>
      </w:r>
      <w:r w:rsidR="00F607B7">
        <w:t>ment of</w:t>
      </w:r>
      <w:r w:rsidR="00F607B7" w:rsidRPr="002E120E">
        <w:t xml:space="preserve"> UE’s active time (e.g. ON duration) to better accommodate </w:t>
      </w:r>
      <w:r w:rsidR="00F607B7">
        <w:t xml:space="preserve">the </w:t>
      </w:r>
      <w:r w:rsidR="00F607B7" w:rsidRPr="002E120E">
        <w:t>jitter associated with XR traffic</w:t>
      </w:r>
      <w:r w:rsidR="00784EDC">
        <w:t>.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6DC87E0" w14:textId="0B6BEE02" w:rsidR="00F607B7" w:rsidRDefault="00784EDC" w:rsidP="00784EDC">
      <w:pPr>
        <w:pStyle w:val="Proposal"/>
        <w:numPr>
          <w:ilvl w:val="1"/>
          <w:numId w:val="4"/>
        </w:numPr>
      </w:pPr>
      <w:bookmarkStart w:id="75" w:name="_Toc110510384"/>
      <w:bookmarkStart w:id="76" w:name="_Toc110510395"/>
      <w:bookmarkStart w:id="77" w:name="_Toc110510418"/>
      <w:bookmarkStart w:id="78" w:name="_Toc110538757"/>
      <w:bookmarkStart w:id="79" w:name="_Toc110890369"/>
      <w:bookmarkStart w:id="80" w:name="_Toc110890460"/>
      <w:bookmarkStart w:id="81" w:name="_Toc110890950"/>
      <w:bookmarkStart w:id="82" w:name="_Toc110891163"/>
      <w:bookmarkStart w:id="83" w:name="_Toc110891499"/>
      <w:r>
        <w:t xml:space="preserve">This new mechanism of </w:t>
      </w:r>
      <w:r>
        <w:fldChar w:fldCharType="begin"/>
      </w:r>
      <w:r>
        <w:instrText xml:space="preserve"> REF _Ref110509124 \r \h </w:instrText>
      </w:r>
      <w:r>
        <w:fldChar w:fldCharType="separate"/>
      </w:r>
      <w:r w:rsidR="00E0474C">
        <w:t>Proposal 5</w:t>
      </w:r>
      <w:r>
        <w:fldChar w:fldCharType="end"/>
      </w:r>
      <w:r>
        <w:t xml:space="preserve"> may</w:t>
      </w:r>
      <w:r w:rsidR="005952A5">
        <w:t xml:space="preserve"> be for gNB to share expected jitter information to be account</w:t>
      </w:r>
      <w:r w:rsidR="007335B1">
        <w:t>ed</w:t>
      </w:r>
      <w:r w:rsidR="005952A5">
        <w:t xml:space="preserve"> by </w:t>
      </w:r>
      <w:r w:rsidR="00377210">
        <w:t xml:space="preserve">the </w:t>
      </w:r>
      <w:r w:rsidR="005952A5">
        <w:t>UE in relation to UE’s configured ON duration</w:t>
      </w:r>
      <w:r w:rsidR="00F607B7">
        <w:t>.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A8B25F3" w14:textId="3131102F" w:rsidR="005952A5" w:rsidRDefault="005952A5" w:rsidP="00784EDC">
      <w:pPr>
        <w:pStyle w:val="Proposal"/>
        <w:numPr>
          <w:ilvl w:val="1"/>
          <w:numId w:val="4"/>
        </w:numPr>
      </w:pPr>
      <w:bookmarkStart w:id="84" w:name="_Toc110510385"/>
      <w:bookmarkStart w:id="85" w:name="_Toc110510396"/>
      <w:bookmarkStart w:id="86" w:name="_Toc110510419"/>
      <w:bookmarkStart w:id="87" w:name="_Toc110538758"/>
      <w:bookmarkStart w:id="88" w:name="_Toc110890370"/>
      <w:bookmarkStart w:id="89" w:name="_Toc110890461"/>
      <w:bookmarkStart w:id="90" w:name="_Toc110890951"/>
      <w:bookmarkStart w:id="91" w:name="_Toc110891164"/>
      <w:bookmarkStart w:id="92" w:name="_Toc110891500"/>
      <w:r>
        <w:t xml:space="preserve">This new mechanism of </w:t>
      </w:r>
      <w:r>
        <w:fldChar w:fldCharType="begin"/>
      </w:r>
      <w:r>
        <w:instrText xml:space="preserve"> REF _Ref110509124 \r \h </w:instrText>
      </w:r>
      <w:r>
        <w:fldChar w:fldCharType="separate"/>
      </w:r>
      <w:r w:rsidR="00E0474C">
        <w:t>Proposal 5</w:t>
      </w:r>
      <w:r>
        <w:fldChar w:fldCharType="end"/>
      </w:r>
      <w:r>
        <w:t xml:space="preserve"> may be to efficiently allow changes </w:t>
      </w:r>
      <w:r w:rsidR="00377210">
        <w:t xml:space="preserve">to </w:t>
      </w:r>
      <w:r>
        <w:t xml:space="preserve">the ON duration and/or DRX offset values e.g. via the new mechanism discussed in </w:t>
      </w:r>
      <w:r>
        <w:fldChar w:fldCharType="begin"/>
      </w:r>
      <w:r>
        <w:instrText xml:space="preserve"> REF _Ref110509097 \r \h </w:instrText>
      </w:r>
      <w:r>
        <w:fldChar w:fldCharType="separate"/>
      </w:r>
      <w:r w:rsidR="00E0474C">
        <w:t>Proposal 3</w:t>
      </w:r>
      <w:r>
        <w:fldChar w:fldCharType="end"/>
      </w:r>
      <w:r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51FE5D0" w14:textId="77777777" w:rsidR="008D06DE" w:rsidRPr="004E5C65" w:rsidRDefault="008D06DE" w:rsidP="004E5C65">
      <w:pPr>
        <w:rPr>
          <w:lang w:val="en-GB" w:eastAsia="x-none"/>
        </w:rPr>
      </w:pPr>
    </w:p>
    <w:p w14:paraId="75E646F6" w14:textId="45092F72" w:rsidR="00A27A49" w:rsidRDefault="00BA60F4" w:rsidP="00A27A49">
      <w:pPr>
        <w:pStyle w:val="Heading2"/>
      </w:pPr>
      <w:r>
        <w:t xml:space="preserve">[Issue 1-3] </w:t>
      </w:r>
      <w:r w:rsidR="00A27A49" w:rsidRPr="00A27A49">
        <w:t>C</w:t>
      </w:r>
      <w:r w:rsidR="004E5C65">
        <w:t>-</w:t>
      </w:r>
      <w:r w:rsidR="00A27A49" w:rsidRPr="00A27A49">
        <w:t>DRX enhancements for multiple XR traffic flows</w:t>
      </w:r>
    </w:p>
    <w:p w14:paraId="712AC4C3" w14:textId="50FD3AB2" w:rsidR="00BA60F4" w:rsidRDefault="00BA60F4" w:rsidP="00CA3A38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For this issue (1-</w:t>
      </w:r>
      <w:r w:rsidR="004C185D">
        <w:rPr>
          <w:lang w:val="en-GB" w:eastAsia="x-none"/>
        </w:rPr>
        <w:t>3</w:t>
      </w:r>
      <w:r>
        <w:rPr>
          <w:lang w:val="en-GB" w:eastAsia="x-none"/>
        </w:rPr>
        <w:t xml:space="preserve">), RAN1 captured the following proposed solutions as part of the summary email discussion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_Ref110413941 \r \h </w:instrText>
      </w:r>
      <w:r w:rsidR="0093276C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0474C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763A944A" w14:textId="77777777" w:rsidR="00FD35FD" w:rsidRPr="00FD35FD" w:rsidRDefault="00FD35FD" w:rsidP="0093276C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FD35FD">
        <w:rPr>
          <w:i/>
          <w:iCs/>
        </w:rPr>
        <w:t xml:space="preserve">Multiple active CDRX configurations </w:t>
      </w:r>
    </w:p>
    <w:p w14:paraId="4057E3DA" w14:textId="77777777" w:rsidR="00FD35FD" w:rsidRPr="00FD35FD" w:rsidRDefault="00FD35FD" w:rsidP="0093276C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FD35FD">
        <w:rPr>
          <w:i/>
          <w:iCs/>
        </w:rPr>
        <w:t>Dynamic activation of CDRX configuration(s) is not precluded</w:t>
      </w:r>
    </w:p>
    <w:p w14:paraId="637DFC89" w14:textId="3DCD91C1" w:rsidR="00BA60F4" w:rsidRPr="008D06DE" w:rsidRDefault="00FD35FD" w:rsidP="0093276C">
      <w:pPr>
        <w:pStyle w:val="ListParagraph"/>
        <w:numPr>
          <w:ilvl w:val="0"/>
          <w:numId w:val="8"/>
        </w:numPr>
        <w:ind w:left="1080"/>
        <w:jc w:val="both"/>
        <w:rPr>
          <w:i/>
          <w:iCs/>
        </w:rPr>
      </w:pPr>
      <w:r w:rsidRPr="00FD35FD">
        <w:rPr>
          <w:i/>
          <w:iCs/>
        </w:rPr>
        <w:t>Multi-period CDRX cycle or On Duration sequence of a CDRX cycle or non-uniform CDRX cycle pattern</w:t>
      </w:r>
    </w:p>
    <w:p w14:paraId="5C98E62F" w14:textId="52FB5DBE" w:rsidR="008D06DE" w:rsidRPr="004E5C65" w:rsidRDefault="002B6BD7" w:rsidP="0093276C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This issue aims to enhance </w:t>
      </w:r>
      <w:r w:rsidR="0093276C">
        <w:rPr>
          <w:lang w:val="en-GB" w:eastAsia="x-none"/>
        </w:rPr>
        <w:t>UE’s power saving</w:t>
      </w:r>
      <w:r>
        <w:rPr>
          <w:lang w:val="en-GB" w:eastAsia="x-none"/>
        </w:rPr>
        <w:t xml:space="preserve"> operation when </w:t>
      </w:r>
      <w:r w:rsidRPr="002B6BD7">
        <w:rPr>
          <w:lang w:val="en-GB" w:eastAsia="x-none"/>
        </w:rPr>
        <w:t>multiple XR traffic flows</w:t>
      </w:r>
      <w:r w:rsidR="00F24FF6">
        <w:rPr>
          <w:lang w:val="en-GB" w:eastAsia="x-none"/>
        </w:rPr>
        <w:t>/streams</w:t>
      </w:r>
      <w:r>
        <w:rPr>
          <w:lang w:val="en-GB" w:eastAsia="x-none"/>
        </w:rPr>
        <w:t xml:space="preserve"> </w:t>
      </w:r>
      <w:r w:rsidR="0093276C">
        <w:rPr>
          <w:lang w:val="en-GB" w:eastAsia="x-none"/>
        </w:rPr>
        <w:t xml:space="preserve">with different requirements/characteristics </w:t>
      </w:r>
      <w:r>
        <w:rPr>
          <w:lang w:val="en-GB" w:eastAsia="x-none"/>
        </w:rPr>
        <w:t xml:space="preserve">(e.g. audio, video, pose or even I vs P frames) </w:t>
      </w:r>
      <w:r w:rsidR="0093276C">
        <w:rPr>
          <w:lang w:val="en-GB" w:eastAsia="x-none"/>
        </w:rPr>
        <w:t xml:space="preserve">are </w:t>
      </w:r>
      <w:r w:rsidR="00B2439D">
        <w:rPr>
          <w:lang w:val="en-GB" w:eastAsia="x-none"/>
        </w:rPr>
        <w:t>simulta</w:t>
      </w:r>
      <w:r w:rsidR="0093276C">
        <w:rPr>
          <w:lang w:val="en-GB" w:eastAsia="x-none"/>
        </w:rPr>
        <w:t>n</w:t>
      </w:r>
      <w:r w:rsidR="00B2439D">
        <w:rPr>
          <w:lang w:val="en-GB" w:eastAsia="x-none"/>
        </w:rPr>
        <w:t>eously transmitted</w:t>
      </w:r>
      <w:r w:rsidR="0093276C">
        <w:rPr>
          <w:lang w:val="en-GB" w:eastAsia="x-none"/>
        </w:rPr>
        <w:t>.</w:t>
      </w:r>
    </w:p>
    <w:p w14:paraId="360AE48A" w14:textId="46485EF7" w:rsidR="00A27A49" w:rsidRDefault="00A75895" w:rsidP="00EB410E">
      <w:pPr>
        <w:jc w:val="both"/>
      </w:pPr>
      <w:r>
        <w:rPr>
          <w:lang w:val="en-GB" w:eastAsia="x-none"/>
        </w:rPr>
        <w:t xml:space="preserve">An alternative is that gNB provides different C-DRX configurations (or part of the configurations) that could better suit </w:t>
      </w:r>
      <w:r w:rsidR="00CE44B4">
        <w:rPr>
          <w:lang w:val="en-GB" w:eastAsia="x-none"/>
        </w:rPr>
        <w:t xml:space="preserve">the </w:t>
      </w:r>
      <w:r>
        <w:rPr>
          <w:lang w:val="en-GB" w:eastAsia="x-none"/>
        </w:rPr>
        <w:t>data characteristic</w:t>
      </w:r>
      <w:r w:rsidR="00CE44B4">
        <w:rPr>
          <w:lang w:val="en-GB" w:eastAsia="x-none"/>
        </w:rPr>
        <w:t>s</w:t>
      </w:r>
      <w:r>
        <w:rPr>
          <w:lang w:val="en-GB" w:eastAsia="x-none"/>
        </w:rPr>
        <w:t xml:space="preserve"> </w:t>
      </w:r>
      <w:r w:rsidR="00CE44B4">
        <w:rPr>
          <w:lang w:val="en-GB" w:eastAsia="x-none"/>
        </w:rPr>
        <w:t xml:space="preserve">for each </w:t>
      </w:r>
      <w:r>
        <w:rPr>
          <w:lang w:val="en-GB" w:eastAsia="x-none"/>
        </w:rPr>
        <w:t>ongoing</w:t>
      </w:r>
      <w:r w:rsidR="00B14D8C">
        <w:rPr>
          <w:lang w:val="en-GB" w:eastAsia="x-none"/>
        </w:rPr>
        <w:t xml:space="preserve"> XR traffic flow</w:t>
      </w:r>
      <w:r>
        <w:rPr>
          <w:lang w:val="en-GB" w:eastAsia="x-none"/>
        </w:rPr>
        <w:t xml:space="preserve">. </w:t>
      </w:r>
      <w:r w:rsidR="000214E7">
        <w:rPr>
          <w:lang w:val="en-GB" w:eastAsia="x-none"/>
        </w:rPr>
        <w:t>We suggest for RAN2 to study new mechanisms</w:t>
      </w:r>
      <w:r w:rsidR="00F24FF6">
        <w:rPr>
          <w:lang w:val="en-GB" w:eastAsia="x-none"/>
        </w:rPr>
        <w:t xml:space="preserve"> that allow a UE to </w:t>
      </w:r>
      <w:r w:rsidR="00B14D8C">
        <w:rPr>
          <w:lang w:val="en-GB" w:eastAsia="x-none"/>
        </w:rPr>
        <w:t>use</w:t>
      </w:r>
      <w:r w:rsidR="00F24FF6">
        <w:rPr>
          <w:lang w:val="en-GB" w:eastAsia="x-none"/>
        </w:rPr>
        <w:t xml:space="preserve"> multiple C-DRX configurations in order to better fit the current/ongoing XR data traffic.</w:t>
      </w:r>
      <w:r w:rsidR="005611BF">
        <w:rPr>
          <w:lang w:val="en-GB" w:eastAsia="x-none"/>
        </w:rPr>
        <w:t xml:space="preserve"> The operation of multiple C-DRX configurations at the same time might not be as </w:t>
      </w:r>
      <w:r w:rsidR="00C773FA">
        <w:rPr>
          <w:lang w:val="en-GB" w:eastAsia="x-none"/>
        </w:rPr>
        <w:t xml:space="preserve">complex </w:t>
      </w:r>
      <w:r w:rsidR="007D5C50">
        <w:rPr>
          <w:lang w:val="en-GB" w:eastAsia="x-none"/>
        </w:rPr>
        <w:t>considering that s</w:t>
      </w:r>
      <w:r w:rsidR="007D5C50" w:rsidRPr="007D5C50">
        <w:rPr>
          <w:lang w:val="en-GB" w:eastAsia="x-none"/>
        </w:rPr>
        <w:t>ome parameters of the C</w:t>
      </w:r>
      <w:r w:rsidR="007D5C50">
        <w:rPr>
          <w:lang w:val="en-GB" w:eastAsia="x-none"/>
        </w:rPr>
        <w:t>-</w:t>
      </w:r>
      <w:r w:rsidR="007D5C50" w:rsidRPr="007D5C50">
        <w:rPr>
          <w:lang w:val="en-GB" w:eastAsia="x-none"/>
        </w:rPr>
        <w:t xml:space="preserve">DRX configuration are </w:t>
      </w:r>
      <w:r w:rsidR="007D5C50">
        <w:rPr>
          <w:lang w:val="en-GB" w:eastAsia="x-none"/>
        </w:rPr>
        <w:t xml:space="preserve">fully </w:t>
      </w:r>
      <w:r w:rsidR="007D5C50" w:rsidRPr="007D5C50">
        <w:rPr>
          <w:lang w:val="en-GB" w:eastAsia="x-none"/>
        </w:rPr>
        <w:t xml:space="preserve">independent </w:t>
      </w:r>
      <w:r w:rsidR="009779C0" w:rsidRPr="007D5C50">
        <w:rPr>
          <w:lang w:val="en-GB" w:eastAsia="x-none"/>
        </w:rPr>
        <w:t>o</w:t>
      </w:r>
      <w:r w:rsidR="009779C0">
        <w:rPr>
          <w:lang w:val="en-GB" w:eastAsia="x-none"/>
        </w:rPr>
        <w:t>f</w:t>
      </w:r>
      <w:r w:rsidR="009779C0" w:rsidRPr="007D5C50">
        <w:rPr>
          <w:lang w:val="en-GB" w:eastAsia="x-none"/>
        </w:rPr>
        <w:t xml:space="preserve"> </w:t>
      </w:r>
      <w:r w:rsidR="007D5C50" w:rsidRPr="007D5C50">
        <w:rPr>
          <w:lang w:val="en-GB" w:eastAsia="x-none"/>
        </w:rPr>
        <w:t xml:space="preserve">PDSCH/PUSCH scheduling e.g. the start of </w:t>
      </w:r>
      <w:r w:rsidR="007D5C50" w:rsidRPr="007D5C50">
        <w:rPr>
          <w:i/>
          <w:iCs/>
          <w:lang w:val="en-GB" w:eastAsia="x-none"/>
        </w:rPr>
        <w:t>drx-</w:t>
      </w:r>
      <w:r w:rsidR="007D5C50" w:rsidRPr="007D5C50">
        <w:rPr>
          <w:i/>
          <w:iCs/>
          <w:lang w:val="en-GB" w:eastAsia="x-none"/>
        </w:rPr>
        <w:lastRenderedPageBreak/>
        <w:t>onDurationTimer, drx-ShortCycle</w:t>
      </w:r>
      <w:r w:rsidR="007D5C50" w:rsidRPr="007D5C50">
        <w:rPr>
          <w:lang w:val="en-GB" w:eastAsia="x-none"/>
        </w:rPr>
        <w:t xml:space="preserve"> or </w:t>
      </w:r>
      <w:r w:rsidR="007D5C50" w:rsidRPr="007D5C50">
        <w:rPr>
          <w:i/>
          <w:iCs/>
          <w:lang w:val="en-GB" w:eastAsia="x-none"/>
        </w:rPr>
        <w:t>drx-LongCycle</w:t>
      </w:r>
      <w:r w:rsidR="007D5C50" w:rsidRPr="007D5C50">
        <w:rPr>
          <w:lang w:val="en-GB" w:eastAsia="x-none"/>
        </w:rPr>
        <w:t xml:space="preserve">. However, </w:t>
      </w:r>
      <w:r w:rsidR="007D5C50">
        <w:rPr>
          <w:lang w:val="en-GB" w:eastAsia="x-none"/>
        </w:rPr>
        <w:t>there are other C-</w:t>
      </w:r>
      <w:r w:rsidR="007D5C50" w:rsidRPr="007D5C50">
        <w:rPr>
          <w:lang w:val="en-GB" w:eastAsia="x-none"/>
        </w:rPr>
        <w:t>DRX timers</w:t>
      </w:r>
      <w:r w:rsidR="007D5C50">
        <w:rPr>
          <w:lang w:val="en-GB" w:eastAsia="x-none"/>
        </w:rPr>
        <w:t xml:space="preserve"> that</w:t>
      </w:r>
      <w:r w:rsidR="007D5C50" w:rsidRPr="007D5C50">
        <w:rPr>
          <w:lang w:val="en-GB" w:eastAsia="x-none"/>
        </w:rPr>
        <w:t xml:space="preserve"> are related to PDSCH/PUSCH scheduling: </w:t>
      </w:r>
      <w:r w:rsidR="007D5C50" w:rsidRPr="007D5C50">
        <w:rPr>
          <w:i/>
          <w:iCs/>
          <w:lang w:val="en-GB" w:eastAsia="x-none"/>
        </w:rPr>
        <w:t>drx-InactivityTimer, drx-RetransmissionTimerDL, and drx-RetransmissionTimerUL</w:t>
      </w:r>
      <w:r w:rsidR="007D5C50" w:rsidRPr="007D5C50">
        <w:rPr>
          <w:lang w:val="en-GB" w:eastAsia="x-none"/>
        </w:rPr>
        <w:t>.</w:t>
      </w:r>
      <w:r w:rsidR="00C56517">
        <w:rPr>
          <w:lang w:val="en-GB" w:eastAsia="x-none"/>
        </w:rPr>
        <w:t xml:space="preserve"> Therefore</w:t>
      </w:r>
      <w:r w:rsidR="00BE17C4">
        <w:rPr>
          <w:lang w:val="en-GB" w:eastAsia="x-none"/>
        </w:rPr>
        <w:t>,</w:t>
      </w:r>
      <w:r w:rsidR="00C56517">
        <w:rPr>
          <w:lang w:val="en-GB" w:eastAsia="x-none"/>
        </w:rPr>
        <w:t xml:space="preserve"> </w:t>
      </w:r>
      <w:r w:rsidR="0014194C">
        <w:rPr>
          <w:lang w:val="en-GB" w:eastAsia="x-none"/>
        </w:rPr>
        <w:t xml:space="preserve">for a given UE, </w:t>
      </w:r>
      <w:r w:rsidR="0014194C" w:rsidRPr="0014194C">
        <w:rPr>
          <w:lang w:val="en-GB" w:eastAsia="x-none"/>
        </w:rPr>
        <w:t xml:space="preserve">PDCCH scheduling PDSCH and/or PUSCH can be used to differentiate </w:t>
      </w:r>
      <w:r w:rsidR="0014194C">
        <w:rPr>
          <w:lang w:val="en-GB" w:eastAsia="x-none"/>
        </w:rPr>
        <w:t>the C-</w:t>
      </w:r>
      <w:r w:rsidR="0014194C" w:rsidRPr="0014194C">
        <w:rPr>
          <w:lang w:val="en-GB" w:eastAsia="x-none"/>
        </w:rPr>
        <w:t>DRX configuration</w:t>
      </w:r>
      <w:r w:rsidR="0014194C">
        <w:rPr>
          <w:lang w:val="en-GB" w:eastAsia="x-none"/>
        </w:rPr>
        <w:t xml:space="preserve"> to be </w:t>
      </w:r>
      <w:r w:rsidR="0014208D">
        <w:rPr>
          <w:lang w:val="en-GB" w:eastAsia="x-none"/>
        </w:rPr>
        <w:t xml:space="preserve">impacted (of the multiple </w:t>
      </w:r>
      <w:r w:rsidR="00F37B68">
        <w:rPr>
          <w:lang w:val="en-GB" w:eastAsia="x-none"/>
        </w:rPr>
        <w:t>configurations being</w:t>
      </w:r>
      <w:r w:rsidR="0014208D">
        <w:rPr>
          <w:lang w:val="en-GB" w:eastAsia="x-none"/>
        </w:rPr>
        <w:t xml:space="preserve"> used).</w:t>
      </w:r>
      <w:r w:rsidR="00E439FE">
        <w:rPr>
          <w:lang w:val="en-GB" w:eastAsia="x-none"/>
        </w:rPr>
        <w:t xml:space="preserve"> </w:t>
      </w:r>
      <w:r w:rsidR="002B6AC9">
        <w:rPr>
          <w:lang w:val="en-GB" w:eastAsia="x-none"/>
        </w:rPr>
        <w:t>RAN1 input/coordination would indeed be needed to determine how the</w:t>
      </w:r>
      <w:r w:rsidR="00E439FE">
        <w:rPr>
          <w:lang w:val="en-GB" w:eastAsia="x-none"/>
        </w:rPr>
        <w:t xml:space="preserve"> PDCCH</w:t>
      </w:r>
      <w:r w:rsidR="004416CF">
        <w:rPr>
          <w:lang w:val="en-GB" w:eastAsia="x-none"/>
        </w:rPr>
        <w:t xml:space="preserve"> </w:t>
      </w:r>
      <w:r w:rsidR="0054478F">
        <w:rPr>
          <w:lang w:val="en-GB" w:eastAsia="x-none"/>
        </w:rPr>
        <w:t xml:space="preserve">can be </w:t>
      </w:r>
      <w:r w:rsidR="004416CF">
        <w:rPr>
          <w:lang w:val="en-GB" w:eastAsia="x-none"/>
        </w:rPr>
        <w:t xml:space="preserve">used to differentiate the C-DRX configuration </w:t>
      </w:r>
      <w:r w:rsidR="0054478F">
        <w:rPr>
          <w:lang w:val="en-GB" w:eastAsia="x-none"/>
        </w:rPr>
        <w:t xml:space="preserve">being </w:t>
      </w:r>
      <w:r w:rsidR="004416CF">
        <w:rPr>
          <w:lang w:val="en-GB" w:eastAsia="x-none"/>
        </w:rPr>
        <w:t>used</w:t>
      </w:r>
      <w:r w:rsidR="002B6AC9">
        <w:rPr>
          <w:lang w:val="en-GB" w:eastAsia="x-none"/>
        </w:rPr>
        <w:t>. For example,</w:t>
      </w:r>
      <w:r w:rsidR="00CC4534">
        <w:rPr>
          <w:lang w:val="en-GB" w:eastAsia="x-none"/>
        </w:rPr>
        <w:t xml:space="preserve"> </w:t>
      </w:r>
      <w:r w:rsidR="00B460CD">
        <w:rPr>
          <w:lang w:val="en-GB" w:eastAsia="x-none"/>
        </w:rPr>
        <w:t>multiple C-RNTI</w:t>
      </w:r>
      <w:r w:rsidR="00BE6F5B">
        <w:rPr>
          <w:lang w:val="en-GB" w:eastAsia="x-none"/>
        </w:rPr>
        <w:t xml:space="preserve">s </w:t>
      </w:r>
      <w:r w:rsidR="002B6AC9">
        <w:rPr>
          <w:lang w:val="en-GB" w:eastAsia="x-none"/>
        </w:rPr>
        <w:t>may be</w:t>
      </w:r>
      <w:r w:rsidR="00BE6F5B">
        <w:rPr>
          <w:lang w:val="en-GB" w:eastAsia="x-none"/>
        </w:rPr>
        <w:t xml:space="preserve"> </w:t>
      </w:r>
      <w:r w:rsidR="002B6AC9">
        <w:rPr>
          <w:lang w:val="en-GB" w:eastAsia="x-none"/>
        </w:rPr>
        <w:t>used/</w:t>
      </w:r>
      <w:r w:rsidR="00BE6F5B">
        <w:rPr>
          <w:lang w:val="en-GB" w:eastAsia="x-none"/>
        </w:rPr>
        <w:t>configured for a given MAC entity, new DRX related field</w:t>
      </w:r>
      <w:r w:rsidR="00B460CD">
        <w:rPr>
          <w:lang w:val="en-GB" w:eastAsia="x-none"/>
        </w:rPr>
        <w:t xml:space="preserve"> </w:t>
      </w:r>
      <w:r w:rsidR="002B6AC9">
        <w:rPr>
          <w:lang w:val="en-GB" w:eastAsia="x-none"/>
        </w:rPr>
        <w:t>may be</w:t>
      </w:r>
      <w:r w:rsidR="00BE6F5B">
        <w:rPr>
          <w:lang w:val="en-GB" w:eastAsia="x-none"/>
        </w:rPr>
        <w:t xml:space="preserve"> provided via </w:t>
      </w:r>
      <w:r w:rsidR="00141300">
        <w:rPr>
          <w:lang w:val="en-GB" w:eastAsia="x-none"/>
        </w:rPr>
        <w:t xml:space="preserve">the </w:t>
      </w:r>
      <w:r w:rsidR="00BE6F5B">
        <w:rPr>
          <w:lang w:val="en-GB" w:eastAsia="x-none"/>
        </w:rPr>
        <w:t>DCI</w:t>
      </w:r>
      <w:r w:rsidR="00141300">
        <w:rPr>
          <w:lang w:val="en-GB" w:eastAsia="x-none"/>
        </w:rPr>
        <w:t xml:space="preserve">, </w:t>
      </w:r>
      <w:r w:rsidR="002B6AC9">
        <w:rPr>
          <w:lang w:val="en-GB" w:eastAsia="x-none"/>
        </w:rPr>
        <w:t>etc</w:t>
      </w:r>
      <w:r w:rsidR="0014194C" w:rsidRPr="0014194C">
        <w:rPr>
          <w:lang w:val="en-GB" w:eastAsia="x-none"/>
        </w:rPr>
        <w:t>.</w:t>
      </w:r>
      <w:r w:rsidR="002B6AC9">
        <w:rPr>
          <w:lang w:val="en-GB" w:eastAsia="x-none"/>
        </w:rPr>
        <w:t xml:space="preserve"> </w:t>
      </w:r>
    </w:p>
    <w:p w14:paraId="4B06D715" w14:textId="61700537" w:rsidR="00C46E43" w:rsidRPr="00C46E43" w:rsidRDefault="006D37D7" w:rsidP="002B14D5">
      <w:pPr>
        <w:pStyle w:val="Proposal"/>
        <w:numPr>
          <w:ilvl w:val="0"/>
          <w:numId w:val="4"/>
        </w:numPr>
      </w:pPr>
      <w:bookmarkStart w:id="93" w:name="_Ref110510208"/>
      <w:bookmarkStart w:id="94" w:name="_Toc110510420"/>
      <w:bookmarkStart w:id="95" w:name="_Toc110538759"/>
      <w:bookmarkStart w:id="96" w:name="_Toc110890371"/>
      <w:bookmarkStart w:id="97" w:name="_Toc110890462"/>
      <w:bookmarkStart w:id="98" w:name="_Toc110890952"/>
      <w:bookmarkStart w:id="99" w:name="_Toc110891165"/>
      <w:bookmarkStart w:id="100" w:name="_Toc110891501"/>
      <w:r>
        <w:t xml:space="preserve">RAN2 to </w:t>
      </w:r>
      <w:r w:rsidR="002B6AC9">
        <w:t>study how to enable</w:t>
      </w:r>
      <w:r w:rsidR="00954847">
        <w:t xml:space="preserve"> a mechanism </w:t>
      </w:r>
      <w:r w:rsidR="00381698">
        <w:t>to allow simultaneous operation of multiple C-DRX configurations.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381698">
        <w:t xml:space="preserve"> </w:t>
      </w:r>
    </w:p>
    <w:p w14:paraId="0D080D5C" w14:textId="34A36F4B" w:rsidR="00381698" w:rsidRPr="00381698" w:rsidRDefault="00C46E43" w:rsidP="002B14D5">
      <w:pPr>
        <w:pStyle w:val="Proposal"/>
        <w:numPr>
          <w:ilvl w:val="1"/>
          <w:numId w:val="4"/>
        </w:numPr>
      </w:pPr>
      <w:bookmarkStart w:id="101" w:name="_Toc110510421"/>
      <w:bookmarkStart w:id="102" w:name="_Toc110538760"/>
      <w:bookmarkStart w:id="103" w:name="_Toc110890372"/>
      <w:bookmarkStart w:id="104" w:name="_Toc110890463"/>
      <w:bookmarkStart w:id="105" w:name="_Toc110890953"/>
      <w:bookmarkStart w:id="106" w:name="_Toc110891166"/>
      <w:bookmarkStart w:id="107" w:name="_Toc110891502"/>
      <w:r>
        <w:t xml:space="preserve">The mechanism of </w:t>
      </w:r>
      <w:r>
        <w:fldChar w:fldCharType="begin"/>
      </w:r>
      <w:r>
        <w:instrText xml:space="preserve"> REF _Ref110510208 \r \h </w:instrText>
      </w:r>
      <w:r w:rsidR="002B14D5">
        <w:instrText xml:space="preserve"> \* MERGEFORMAT </w:instrText>
      </w:r>
      <w:r>
        <w:fldChar w:fldCharType="separate"/>
      </w:r>
      <w:r w:rsidR="00E0474C">
        <w:t>Proposal 6</w:t>
      </w:r>
      <w:r>
        <w:fldChar w:fldCharType="end"/>
      </w:r>
      <w:r>
        <w:t xml:space="preserve"> </w:t>
      </w:r>
      <w:r w:rsidR="002C0CE8">
        <w:t xml:space="preserve">allows </w:t>
      </w:r>
      <w:r w:rsidR="0055234E">
        <w:t>the</w:t>
      </w:r>
      <w:r w:rsidR="002C0CE8">
        <w:t xml:space="preserve"> </w:t>
      </w:r>
      <w:r w:rsidR="00381698" w:rsidRPr="00381698">
        <w:t>UE</w:t>
      </w:r>
      <w:r w:rsidR="00381698">
        <w:t xml:space="preserve"> </w:t>
      </w:r>
      <w:r w:rsidR="0055234E">
        <w:t>to be</w:t>
      </w:r>
      <w:r w:rsidR="00381698" w:rsidRPr="00381698">
        <w:t xml:space="preserve"> configured with multiple DRX configurations in one DRX group of a MAC entity </w:t>
      </w:r>
      <w:r w:rsidR="0055234E">
        <w:t>to be</w:t>
      </w:r>
      <w:r w:rsidR="00381698" w:rsidRPr="00381698">
        <w:t xml:space="preserve"> active simultaneously</w:t>
      </w:r>
      <w:r w:rsidR="00BC4094">
        <w:t>;</w:t>
      </w:r>
      <w:r w:rsidR="00306B20" w:rsidRPr="00381698">
        <w:t xml:space="preserve"> </w:t>
      </w:r>
      <w:r w:rsidR="00BC4094">
        <w:t>i</w:t>
      </w:r>
      <w:r w:rsidR="00982304">
        <w:t xml:space="preserve">.e., </w:t>
      </w:r>
      <w:r w:rsidR="00381698" w:rsidRPr="00381698">
        <w:t xml:space="preserve">one or multiple </w:t>
      </w:r>
      <w:r w:rsidR="00501EEA">
        <w:t>C-</w:t>
      </w:r>
      <w:r w:rsidR="00381698" w:rsidRPr="00381698">
        <w:t xml:space="preserve">DRX timers </w:t>
      </w:r>
      <w:r>
        <w:t>(e.g.</w:t>
      </w:r>
      <w:r w:rsidRPr="002B14D5">
        <w:t xml:space="preserve"> </w:t>
      </w:r>
      <w:r w:rsidRPr="002B14D5">
        <w:rPr>
          <w:i/>
          <w:iCs/>
        </w:rPr>
        <w:t xml:space="preserve">drx-InactivityTimer, drx-RetransmissionTimerDL, </w:t>
      </w:r>
      <w:r w:rsidRPr="002B14D5">
        <w:t>and</w:t>
      </w:r>
      <w:r w:rsidRPr="002B14D5">
        <w:rPr>
          <w:i/>
          <w:iCs/>
        </w:rPr>
        <w:t xml:space="preserve"> drx-RetransmissionTimerUL</w:t>
      </w:r>
      <w:r>
        <w:t xml:space="preserve">) </w:t>
      </w:r>
      <w:r w:rsidR="00AA3EB6">
        <w:t>are</w:t>
      </w:r>
      <w:r w:rsidR="00381698" w:rsidRPr="00381698">
        <w:t xml:space="preserve"> configured independently per DRX configuration and are </w:t>
      </w:r>
      <w:r w:rsidR="00A45F15">
        <w:t>(re)</w:t>
      </w:r>
      <w:r w:rsidR="00381698" w:rsidRPr="00381698">
        <w:t>started based on received PDCCH.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2CACE681" w14:textId="0013B776" w:rsidR="0021777D" w:rsidRDefault="0021777D" w:rsidP="001D136B"/>
    <w:p w14:paraId="0F71E01E" w14:textId="1EAFA5DC" w:rsidR="0021777D" w:rsidRDefault="0021777D">
      <w:pPr>
        <w:overflowPunct/>
        <w:autoSpaceDE/>
        <w:autoSpaceDN/>
        <w:adjustRightInd/>
        <w:spacing w:after="0"/>
      </w:pPr>
      <w:r>
        <w:br w:type="page"/>
      </w: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4F45756" w14:textId="77777777" w:rsidR="00D87251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D87251" w:rsidRPr="006B4B03">
        <w:rPr>
          <w:b/>
          <w:noProof/>
        </w:rPr>
        <w:t>Observation 1.</w:t>
      </w:r>
      <w:r w:rsidR="00D87251">
        <w:rPr>
          <w:rFonts w:asciiTheme="minorHAnsi" w:eastAsiaTheme="minorEastAsia" w:hAnsiTheme="minorHAnsi" w:cstheme="minorBidi"/>
          <w:noProof/>
          <w:sz w:val="22"/>
        </w:rPr>
        <w:tab/>
      </w:r>
      <w:r w:rsidR="00D87251">
        <w:rPr>
          <w:noProof/>
        </w:rPr>
        <w:t>RAN1 already discussed potential areas of interest to enhance C-DRX mechanism for XR traffic, therefore RAN2 should avoid redundant discussions. RAN2 should take RAN1 discussions as a starting point for the study phase in RAN2 side.</w:t>
      </w:r>
    </w:p>
    <w:p w14:paraId="5239C8EE" w14:textId="6A0F4F55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54F17396" w14:textId="77777777" w:rsidR="00D87251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D87251" w:rsidRPr="009026F7">
        <w:rPr>
          <w:b/>
          <w:noProof/>
        </w:rPr>
        <w:t>Proposal 1.</w:t>
      </w:r>
      <w:r w:rsidR="00D87251">
        <w:rPr>
          <w:rFonts w:asciiTheme="minorHAnsi" w:eastAsiaTheme="minorEastAsia" w:hAnsiTheme="minorHAnsi" w:cstheme="minorBidi"/>
          <w:noProof/>
          <w:sz w:val="22"/>
        </w:rPr>
        <w:tab/>
      </w:r>
      <w:r w:rsidR="00D87251">
        <w:rPr>
          <w:noProof/>
        </w:rPr>
        <w:t>RAN2 initiates its study of C-DRX enhancements for XR traffic on the key issues or areas of interest already prioritized by RAN1: Issue (1-1) Alignment between C-DRX and XR traffic for resolving the mismatch between C-DRX cycle and XR traffic periodicity for each XR traffic flow, Issue (1-2) C-DRX enhancements to handle jitter and Issue (1-3) C-DRX enhancements for multiple XR traffic flows.</w:t>
      </w:r>
    </w:p>
    <w:p w14:paraId="4DEC3315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to wait for RAN1’s conclusion on the following proposed solutions as RAN2 foreseen impact is minimal: non-uniform CDRX cycle pattern and uniform non-integer CDRX cycle.</w:t>
      </w:r>
    </w:p>
    <w:p w14:paraId="7970948D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to study how to enable a mechanism that allows dynamic switching between C-DRX configurations (or at least for part of the parameters of the CDRX configuration).</w:t>
      </w:r>
    </w:p>
    <w:p w14:paraId="6EFFE2F3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3.1.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This new mechanism of Proposal 3 may allow gNB to provide multiple C-DRX related configurations in advance, and later only provide a fast indication to trigger the switch. FFS which parameters of the C-DRX configuration could benefit from this mechanism.</w:t>
      </w:r>
    </w:p>
    <w:p w14:paraId="69B27CAF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3.2.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This new mechanism of Proposal 3 may allow switching from long C-DRX to short C-DRX without triggering the DRX Inactivity Timer. FFS whether/how to relate this new switching mechanism/feature to the “PDU set” concept under discussion in SA2.</w:t>
      </w:r>
    </w:p>
    <w:p w14:paraId="7F6641E0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to ask RAN1 whether adaptation of Rel-17 PDCCH monitoring solutions is sufficient to handle jitter associated with XR traffic.</w:t>
      </w:r>
    </w:p>
    <w:p w14:paraId="10FA3BB1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To study how to enable a mechanism that allows dynamic adjustment of UE’s active time (e.g. ON duration) to better accommodate the jitter associated with XR traffic.</w:t>
      </w:r>
    </w:p>
    <w:p w14:paraId="6AD0BEF4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5.1.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This new mechanism of Proposal 5 may be for gNB to share expected jitter information to be accounted by the UE in relation to UE’s configured ON duration.</w:t>
      </w:r>
    </w:p>
    <w:p w14:paraId="653A85AF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5.2.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This new mechanism of Proposal 5 may be to efficiently allow changes to the ON duration and/or DRX offset values e.g. via the new mechanism discussed in Proposal 3.</w:t>
      </w:r>
    </w:p>
    <w:p w14:paraId="11276BE9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to study how to enable a mechanism to allow simultaneous operation of multiple C-DRX configurations.</w:t>
      </w:r>
    </w:p>
    <w:p w14:paraId="30637B40" w14:textId="77777777" w:rsidR="00D87251" w:rsidRDefault="00D87251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026F7">
        <w:rPr>
          <w:b/>
          <w:noProof/>
        </w:rPr>
        <w:t>Proposal 6.1.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The mechanism of Proposal 6 allows the UE to be configured with multiple DRX configurations in one DRX group of a MAC entity to be active simultaneously; i.e., one or multiple C-DRX timers (e.g. </w:t>
      </w:r>
      <w:r w:rsidRPr="009026F7">
        <w:rPr>
          <w:i/>
          <w:iCs/>
          <w:noProof/>
        </w:rPr>
        <w:t xml:space="preserve">drx-InactivityTimer, drx-RetransmissionTimerDL, </w:t>
      </w:r>
      <w:r>
        <w:rPr>
          <w:noProof/>
        </w:rPr>
        <w:t>and</w:t>
      </w:r>
      <w:r w:rsidRPr="009026F7">
        <w:rPr>
          <w:i/>
          <w:iCs/>
          <w:noProof/>
        </w:rPr>
        <w:t xml:space="preserve"> drx-RetransmissionTimerUL</w:t>
      </w:r>
      <w:r>
        <w:rPr>
          <w:noProof/>
        </w:rPr>
        <w:t>) are configured independently per DRX configuration and are (re)started based on received PDCCH.</w:t>
      </w:r>
    </w:p>
    <w:p w14:paraId="5B182433" w14:textId="52095805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  <w:r w:rsidR="002B14D5">
        <w:rPr>
          <w:lang w:eastAsia="zh-CN"/>
        </w:rPr>
        <w:tab/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08" w:name="_Ref434066290"/>
      <w:r>
        <w:t>Reference</w:t>
      </w:r>
      <w:bookmarkEnd w:id="108"/>
    </w:p>
    <w:p w14:paraId="3D63BCFA" w14:textId="77777777" w:rsidR="00126856" w:rsidRPr="00126856" w:rsidRDefault="00126856" w:rsidP="00126856">
      <w:pPr>
        <w:pStyle w:val="ListParagraph"/>
        <w:numPr>
          <w:ilvl w:val="0"/>
          <w:numId w:val="3"/>
        </w:numPr>
        <w:spacing w:after="60"/>
        <w:contextualSpacing w:val="0"/>
        <w:rPr>
          <w:rFonts w:eastAsia="MS Mincho"/>
          <w:noProof/>
          <w:szCs w:val="24"/>
          <w:lang w:val="en-GB" w:eastAsia="en-GB"/>
        </w:rPr>
      </w:pPr>
      <w:bookmarkStart w:id="109" w:name="_Ref110413705"/>
      <w:bookmarkStart w:id="110" w:name="_Ref478150265"/>
      <w:bookmarkEnd w:id="1"/>
      <w:r w:rsidRPr="00126856">
        <w:rPr>
          <w:rFonts w:eastAsia="MS Mincho"/>
          <w:noProof/>
          <w:szCs w:val="24"/>
          <w:lang w:val="en-GB" w:eastAsia="en-GB"/>
        </w:rPr>
        <w:t>RP-220285, RAN Revised SID on Study on XR Enhancements for NR, March 2022.</w:t>
      </w:r>
      <w:bookmarkEnd w:id="109"/>
    </w:p>
    <w:p w14:paraId="362C15F9" w14:textId="77777777" w:rsidR="005D60DB" w:rsidRDefault="000954BF" w:rsidP="00126856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11" w:name="_Ref110413941"/>
      <w:r w:rsidRPr="000954BF">
        <w:rPr>
          <w:rFonts w:ascii="Times New Roman" w:hAnsi="Times New Roman" w:cs="Times New Roman"/>
          <w:sz w:val="20"/>
        </w:rPr>
        <w:t>R1-2205411</w:t>
      </w:r>
      <w:r>
        <w:rPr>
          <w:rFonts w:ascii="Times New Roman" w:hAnsi="Times New Roman" w:cs="Times New Roman"/>
          <w:sz w:val="20"/>
        </w:rPr>
        <w:t>,</w:t>
      </w:r>
      <w:r w:rsidR="0068765D">
        <w:rPr>
          <w:rFonts w:ascii="Times New Roman" w:hAnsi="Times New Roman" w:cs="Times New Roman"/>
          <w:sz w:val="20"/>
        </w:rPr>
        <w:t xml:space="preserve"> </w:t>
      </w:r>
      <w:r w:rsidR="0068765D" w:rsidRPr="0068765D">
        <w:rPr>
          <w:rFonts w:ascii="Times New Roman" w:hAnsi="Times New Roman" w:cs="Times New Roman"/>
          <w:sz w:val="20"/>
        </w:rPr>
        <w:t>Moderator Summary#2 on XR specific power saving techniques</w:t>
      </w:r>
      <w:r w:rsidR="0068765D">
        <w:rPr>
          <w:rFonts w:ascii="Times New Roman" w:hAnsi="Times New Roman" w:cs="Times New Roman"/>
          <w:sz w:val="20"/>
        </w:rPr>
        <w:t>, May 2022</w:t>
      </w:r>
    </w:p>
    <w:p w14:paraId="355ADD30" w14:textId="4B828E49" w:rsidR="00EB410E" w:rsidRDefault="005D60DB" w:rsidP="00126856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r w:rsidRPr="005D60DB">
        <w:rPr>
          <w:rFonts w:ascii="Times New Roman" w:hAnsi="Times New Roman" w:cs="Times New Roman"/>
          <w:sz w:val="20"/>
        </w:rPr>
        <w:t>TR 38.838, Study on XR (Extended Reality) Evaluations for NR, RAN1, Rel-17, December 2021.</w:t>
      </w:r>
      <w:bookmarkEnd w:id="110"/>
      <w:bookmarkEnd w:id="111"/>
    </w:p>
    <w:p w14:paraId="434C09F6" w14:textId="77777777" w:rsidR="00A4565C" w:rsidRPr="00EB410E" w:rsidRDefault="00A4565C">
      <w:pPr>
        <w:rPr>
          <w:lang w:val="en-GB"/>
        </w:rPr>
      </w:pPr>
    </w:p>
    <w:sectPr w:rsidR="00A4565C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94B2" w14:textId="77777777" w:rsidR="00F96EC3" w:rsidRDefault="00F96EC3" w:rsidP="00895031">
      <w:pPr>
        <w:spacing w:after="0"/>
      </w:pPr>
      <w:r>
        <w:separator/>
      </w:r>
    </w:p>
  </w:endnote>
  <w:endnote w:type="continuationSeparator" w:id="0">
    <w:p w14:paraId="12FDA309" w14:textId="77777777" w:rsidR="00F96EC3" w:rsidRDefault="00F96EC3" w:rsidP="00895031">
      <w:pPr>
        <w:spacing w:after="0"/>
      </w:pPr>
      <w:r>
        <w:continuationSeparator/>
      </w:r>
    </w:p>
  </w:endnote>
  <w:endnote w:type="continuationNotice" w:id="1">
    <w:p w14:paraId="4B9652EC" w14:textId="77777777" w:rsidR="00F96EC3" w:rsidRDefault="00F96E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E4587" w14:textId="77777777" w:rsidR="00F96EC3" w:rsidRDefault="00F96EC3" w:rsidP="00895031">
      <w:pPr>
        <w:spacing w:after="0"/>
      </w:pPr>
      <w:r>
        <w:separator/>
      </w:r>
    </w:p>
  </w:footnote>
  <w:footnote w:type="continuationSeparator" w:id="0">
    <w:p w14:paraId="46098DB5" w14:textId="77777777" w:rsidR="00F96EC3" w:rsidRDefault="00F96EC3" w:rsidP="00895031">
      <w:pPr>
        <w:spacing w:after="0"/>
      </w:pPr>
      <w:r>
        <w:continuationSeparator/>
      </w:r>
    </w:p>
  </w:footnote>
  <w:footnote w:type="continuationNotice" w:id="1">
    <w:p w14:paraId="26CA30C9" w14:textId="77777777" w:rsidR="00F96EC3" w:rsidRDefault="00F96E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A14"/>
    <w:multiLevelType w:val="multilevel"/>
    <w:tmpl w:val="03DE1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2A7702"/>
    <w:multiLevelType w:val="hybridMultilevel"/>
    <w:tmpl w:val="A740E8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07A3B"/>
    <w:multiLevelType w:val="hybridMultilevel"/>
    <w:tmpl w:val="7572F1B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491F"/>
    <w:rsid w:val="000109AF"/>
    <w:rsid w:val="00012A9E"/>
    <w:rsid w:val="00014C61"/>
    <w:rsid w:val="000214E7"/>
    <w:rsid w:val="00023FFB"/>
    <w:rsid w:val="00030ECB"/>
    <w:rsid w:val="00031B5E"/>
    <w:rsid w:val="0003211F"/>
    <w:rsid w:val="00032EAA"/>
    <w:rsid w:val="0003715D"/>
    <w:rsid w:val="000413BB"/>
    <w:rsid w:val="00041D7B"/>
    <w:rsid w:val="000446D3"/>
    <w:rsid w:val="00053B4C"/>
    <w:rsid w:val="0005428F"/>
    <w:rsid w:val="00054827"/>
    <w:rsid w:val="00054CB2"/>
    <w:rsid w:val="00062AA4"/>
    <w:rsid w:val="00065739"/>
    <w:rsid w:val="000666C9"/>
    <w:rsid w:val="000717FA"/>
    <w:rsid w:val="0007480F"/>
    <w:rsid w:val="00077696"/>
    <w:rsid w:val="00084AE4"/>
    <w:rsid w:val="000926AB"/>
    <w:rsid w:val="00094D83"/>
    <w:rsid w:val="000954BF"/>
    <w:rsid w:val="000968E4"/>
    <w:rsid w:val="000A631C"/>
    <w:rsid w:val="000A7FE1"/>
    <w:rsid w:val="000B2F1C"/>
    <w:rsid w:val="000D4D39"/>
    <w:rsid w:val="000F040D"/>
    <w:rsid w:val="000F3F17"/>
    <w:rsid w:val="00103BC8"/>
    <w:rsid w:val="001069E2"/>
    <w:rsid w:val="00107806"/>
    <w:rsid w:val="00107997"/>
    <w:rsid w:val="0011741D"/>
    <w:rsid w:val="00117DE4"/>
    <w:rsid w:val="00124168"/>
    <w:rsid w:val="00125CE0"/>
    <w:rsid w:val="00126856"/>
    <w:rsid w:val="00126906"/>
    <w:rsid w:val="00141300"/>
    <w:rsid w:val="0014194C"/>
    <w:rsid w:val="0014208D"/>
    <w:rsid w:val="00144EC5"/>
    <w:rsid w:val="001622EA"/>
    <w:rsid w:val="00164E61"/>
    <w:rsid w:val="00175810"/>
    <w:rsid w:val="001856E7"/>
    <w:rsid w:val="00191A54"/>
    <w:rsid w:val="001966E4"/>
    <w:rsid w:val="00196EA2"/>
    <w:rsid w:val="001A16A9"/>
    <w:rsid w:val="001B16F3"/>
    <w:rsid w:val="001B61A4"/>
    <w:rsid w:val="001D136B"/>
    <w:rsid w:val="001D2AD4"/>
    <w:rsid w:val="001D338A"/>
    <w:rsid w:val="001D51EA"/>
    <w:rsid w:val="001D640D"/>
    <w:rsid w:val="00210063"/>
    <w:rsid w:val="0021777D"/>
    <w:rsid w:val="00224CDF"/>
    <w:rsid w:val="002254AE"/>
    <w:rsid w:val="00237421"/>
    <w:rsid w:val="002457FF"/>
    <w:rsid w:val="00247CA2"/>
    <w:rsid w:val="00253540"/>
    <w:rsid w:val="002609EC"/>
    <w:rsid w:val="00263A67"/>
    <w:rsid w:val="00264B46"/>
    <w:rsid w:val="00265776"/>
    <w:rsid w:val="00271E73"/>
    <w:rsid w:val="00275713"/>
    <w:rsid w:val="002771CE"/>
    <w:rsid w:val="0028632A"/>
    <w:rsid w:val="00294FE8"/>
    <w:rsid w:val="002A63A3"/>
    <w:rsid w:val="002B14D5"/>
    <w:rsid w:val="002B5333"/>
    <w:rsid w:val="002B6AC9"/>
    <w:rsid w:val="002B6BD7"/>
    <w:rsid w:val="002C0CE8"/>
    <w:rsid w:val="002C140D"/>
    <w:rsid w:val="002C472C"/>
    <w:rsid w:val="002C4EB6"/>
    <w:rsid w:val="002C5991"/>
    <w:rsid w:val="002D574D"/>
    <w:rsid w:val="002E047E"/>
    <w:rsid w:val="002E120E"/>
    <w:rsid w:val="002F1C7B"/>
    <w:rsid w:val="00306B20"/>
    <w:rsid w:val="00321DB4"/>
    <w:rsid w:val="003229B2"/>
    <w:rsid w:val="003345B4"/>
    <w:rsid w:val="00337890"/>
    <w:rsid w:val="00337B03"/>
    <w:rsid w:val="003414C7"/>
    <w:rsid w:val="0034531B"/>
    <w:rsid w:val="00360844"/>
    <w:rsid w:val="003731EC"/>
    <w:rsid w:val="00377210"/>
    <w:rsid w:val="00381698"/>
    <w:rsid w:val="00381ADA"/>
    <w:rsid w:val="00385D09"/>
    <w:rsid w:val="003916C9"/>
    <w:rsid w:val="00392FF5"/>
    <w:rsid w:val="00393F1E"/>
    <w:rsid w:val="003943B0"/>
    <w:rsid w:val="00395E4E"/>
    <w:rsid w:val="003A05D8"/>
    <w:rsid w:val="003A6AE5"/>
    <w:rsid w:val="003B593D"/>
    <w:rsid w:val="003B6F29"/>
    <w:rsid w:val="003D1F0B"/>
    <w:rsid w:val="003E2202"/>
    <w:rsid w:val="003E605A"/>
    <w:rsid w:val="003F0E15"/>
    <w:rsid w:val="003F6CEB"/>
    <w:rsid w:val="0041267E"/>
    <w:rsid w:val="00416313"/>
    <w:rsid w:val="004166F6"/>
    <w:rsid w:val="004175E9"/>
    <w:rsid w:val="0042215A"/>
    <w:rsid w:val="004235BF"/>
    <w:rsid w:val="00433E4B"/>
    <w:rsid w:val="004416CF"/>
    <w:rsid w:val="00466831"/>
    <w:rsid w:val="004674BD"/>
    <w:rsid w:val="0047320D"/>
    <w:rsid w:val="004766B2"/>
    <w:rsid w:val="00476C9D"/>
    <w:rsid w:val="0048737E"/>
    <w:rsid w:val="004909C7"/>
    <w:rsid w:val="00494D9F"/>
    <w:rsid w:val="004A12D3"/>
    <w:rsid w:val="004A7742"/>
    <w:rsid w:val="004B37D1"/>
    <w:rsid w:val="004C185D"/>
    <w:rsid w:val="004C5FCC"/>
    <w:rsid w:val="004C6014"/>
    <w:rsid w:val="004C7C6C"/>
    <w:rsid w:val="004D1D5A"/>
    <w:rsid w:val="004D567B"/>
    <w:rsid w:val="004D65C1"/>
    <w:rsid w:val="004D7F34"/>
    <w:rsid w:val="004E5BFF"/>
    <w:rsid w:val="004E5C65"/>
    <w:rsid w:val="004E62D9"/>
    <w:rsid w:val="004F01A1"/>
    <w:rsid w:val="004F1425"/>
    <w:rsid w:val="004F4AE6"/>
    <w:rsid w:val="00501EEA"/>
    <w:rsid w:val="005035FB"/>
    <w:rsid w:val="00505450"/>
    <w:rsid w:val="00507111"/>
    <w:rsid w:val="0051416A"/>
    <w:rsid w:val="00520EBC"/>
    <w:rsid w:val="005323AC"/>
    <w:rsid w:val="0054478F"/>
    <w:rsid w:val="005456B2"/>
    <w:rsid w:val="00547B17"/>
    <w:rsid w:val="0055234E"/>
    <w:rsid w:val="0055244B"/>
    <w:rsid w:val="00556991"/>
    <w:rsid w:val="005611BF"/>
    <w:rsid w:val="00561A70"/>
    <w:rsid w:val="00565F47"/>
    <w:rsid w:val="0057046E"/>
    <w:rsid w:val="0057276B"/>
    <w:rsid w:val="00576836"/>
    <w:rsid w:val="00580E39"/>
    <w:rsid w:val="00581C1F"/>
    <w:rsid w:val="00582F19"/>
    <w:rsid w:val="00583BAB"/>
    <w:rsid w:val="0058792C"/>
    <w:rsid w:val="00593302"/>
    <w:rsid w:val="005952A5"/>
    <w:rsid w:val="005A1DE7"/>
    <w:rsid w:val="005A53B1"/>
    <w:rsid w:val="005B5067"/>
    <w:rsid w:val="005C1455"/>
    <w:rsid w:val="005C195E"/>
    <w:rsid w:val="005D11BF"/>
    <w:rsid w:val="005D11FF"/>
    <w:rsid w:val="005D1AAC"/>
    <w:rsid w:val="005D3898"/>
    <w:rsid w:val="005D5214"/>
    <w:rsid w:val="005D56EE"/>
    <w:rsid w:val="005D60DB"/>
    <w:rsid w:val="005E5E8D"/>
    <w:rsid w:val="005E7381"/>
    <w:rsid w:val="005F64D4"/>
    <w:rsid w:val="006042C1"/>
    <w:rsid w:val="00625B4C"/>
    <w:rsid w:val="006331CF"/>
    <w:rsid w:val="006350D2"/>
    <w:rsid w:val="00635F9C"/>
    <w:rsid w:val="006433C7"/>
    <w:rsid w:val="00657C06"/>
    <w:rsid w:val="00671E7B"/>
    <w:rsid w:val="00672CB7"/>
    <w:rsid w:val="00683394"/>
    <w:rsid w:val="00684CF6"/>
    <w:rsid w:val="0068765D"/>
    <w:rsid w:val="006957DA"/>
    <w:rsid w:val="006A3E2C"/>
    <w:rsid w:val="006B20F8"/>
    <w:rsid w:val="006C6D8B"/>
    <w:rsid w:val="006D37D7"/>
    <w:rsid w:val="006E59DE"/>
    <w:rsid w:val="006E717F"/>
    <w:rsid w:val="006F05A2"/>
    <w:rsid w:val="006F39D8"/>
    <w:rsid w:val="006F7FA0"/>
    <w:rsid w:val="00702959"/>
    <w:rsid w:val="00707CFC"/>
    <w:rsid w:val="007125D0"/>
    <w:rsid w:val="00723F24"/>
    <w:rsid w:val="00724BF7"/>
    <w:rsid w:val="007335B1"/>
    <w:rsid w:val="007342AA"/>
    <w:rsid w:val="00734A04"/>
    <w:rsid w:val="007375D6"/>
    <w:rsid w:val="00737912"/>
    <w:rsid w:val="0075109F"/>
    <w:rsid w:val="00752C7C"/>
    <w:rsid w:val="00763DB3"/>
    <w:rsid w:val="007658EA"/>
    <w:rsid w:val="007706A9"/>
    <w:rsid w:val="00771AD7"/>
    <w:rsid w:val="00772B59"/>
    <w:rsid w:val="00776D76"/>
    <w:rsid w:val="00784023"/>
    <w:rsid w:val="00784EDC"/>
    <w:rsid w:val="007A28E3"/>
    <w:rsid w:val="007A4B50"/>
    <w:rsid w:val="007C6038"/>
    <w:rsid w:val="007D43D4"/>
    <w:rsid w:val="007D5C50"/>
    <w:rsid w:val="007E22A2"/>
    <w:rsid w:val="007F24B7"/>
    <w:rsid w:val="007F3A2E"/>
    <w:rsid w:val="007F4D2B"/>
    <w:rsid w:val="007F4E67"/>
    <w:rsid w:val="007F7288"/>
    <w:rsid w:val="008043A2"/>
    <w:rsid w:val="008118E2"/>
    <w:rsid w:val="00815E3B"/>
    <w:rsid w:val="0082168A"/>
    <w:rsid w:val="008225B1"/>
    <w:rsid w:val="00822BBD"/>
    <w:rsid w:val="00822DBB"/>
    <w:rsid w:val="008356E0"/>
    <w:rsid w:val="008359E9"/>
    <w:rsid w:val="00836503"/>
    <w:rsid w:val="00852485"/>
    <w:rsid w:val="00852A9F"/>
    <w:rsid w:val="008549D5"/>
    <w:rsid w:val="008559F0"/>
    <w:rsid w:val="00857882"/>
    <w:rsid w:val="00862AFD"/>
    <w:rsid w:val="00865F99"/>
    <w:rsid w:val="00867876"/>
    <w:rsid w:val="00870ABF"/>
    <w:rsid w:val="00873CA3"/>
    <w:rsid w:val="00882A1B"/>
    <w:rsid w:val="00886BD9"/>
    <w:rsid w:val="00887D51"/>
    <w:rsid w:val="008917DC"/>
    <w:rsid w:val="00895031"/>
    <w:rsid w:val="008A1A34"/>
    <w:rsid w:val="008B0E00"/>
    <w:rsid w:val="008B56A6"/>
    <w:rsid w:val="008C1735"/>
    <w:rsid w:val="008D06DE"/>
    <w:rsid w:val="008D11DB"/>
    <w:rsid w:val="008D5111"/>
    <w:rsid w:val="008E63F5"/>
    <w:rsid w:val="008F0A35"/>
    <w:rsid w:val="00907E04"/>
    <w:rsid w:val="00920328"/>
    <w:rsid w:val="0092356E"/>
    <w:rsid w:val="00927ED8"/>
    <w:rsid w:val="0093276C"/>
    <w:rsid w:val="00942376"/>
    <w:rsid w:val="00944153"/>
    <w:rsid w:val="00951480"/>
    <w:rsid w:val="00953F72"/>
    <w:rsid w:val="00954847"/>
    <w:rsid w:val="00960E47"/>
    <w:rsid w:val="00964E39"/>
    <w:rsid w:val="009765F4"/>
    <w:rsid w:val="009779C0"/>
    <w:rsid w:val="00982304"/>
    <w:rsid w:val="00983F97"/>
    <w:rsid w:val="00986A53"/>
    <w:rsid w:val="0098760A"/>
    <w:rsid w:val="009937ED"/>
    <w:rsid w:val="009A633D"/>
    <w:rsid w:val="009B16DB"/>
    <w:rsid w:val="009B35BA"/>
    <w:rsid w:val="009B5BFC"/>
    <w:rsid w:val="009C2681"/>
    <w:rsid w:val="009C2B45"/>
    <w:rsid w:val="009C56E8"/>
    <w:rsid w:val="009D74AB"/>
    <w:rsid w:val="009E4BF6"/>
    <w:rsid w:val="009E7033"/>
    <w:rsid w:val="009E7A53"/>
    <w:rsid w:val="00A11A11"/>
    <w:rsid w:val="00A1359E"/>
    <w:rsid w:val="00A16067"/>
    <w:rsid w:val="00A27A49"/>
    <w:rsid w:val="00A30E4B"/>
    <w:rsid w:val="00A37961"/>
    <w:rsid w:val="00A4561C"/>
    <w:rsid w:val="00A4565C"/>
    <w:rsid w:val="00A45E36"/>
    <w:rsid w:val="00A45F15"/>
    <w:rsid w:val="00A52194"/>
    <w:rsid w:val="00A52C94"/>
    <w:rsid w:val="00A73D94"/>
    <w:rsid w:val="00A75895"/>
    <w:rsid w:val="00A839CE"/>
    <w:rsid w:val="00A85A70"/>
    <w:rsid w:val="00A86EA2"/>
    <w:rsid w:val="00A90D5F"/>
    <w:rsid w:val="00A96D87"/>
    <w:rsid w:val="00AA3EB6"/>
    <w:rsid w:val="00AB3FAB"/>
    <w:rsid w:val="00AC60D7"/>
    <w:rsid w:val="00AD0208"/>
    <w:rsid w:val="00AD6627"/>
    <w:rsid w:val="00AE68D8"/>
    <w:rsid w:val="00AF4BB6"/>
    <w:rsid w:val="00AF7213"/>
    <w:rsid w:val="00B033B3"/>
    <w:rsid w:val="00B06F5C"/>
    <w:rsid w:val="00B14D8C"/>
    <w:rsid w:val="00B2439D"/>
    <w:rsid w:val="00B304C9"/>
    <w:rsid w:val="00B460CD"/>
    <w:rsid w:val="00B53479"/>
    <w:rsid w:val="00B53899"/>
    <w:rsid w:val="00B56CCB"/>
    <w:rsid w:val="00B72228"/>
    <w:rsid w:val="00B76BEF"/>
    <w:rsid w:val="00B771C0"/>
    <w:rsid w:val="00B8035B"/>
    <w:rsid w:val="00B81D5F"/>
    <w:rsid w:val="00B85F2C"/>
    <w:rsid w:val="00B94566"/>
    <w:rsid w:val="00BA3789"/>
    <w:rsid w:val="00BA60F4"/>
    <w:rsid w:val="00BA693A"/>
    <w:rsid w:val="00BB1D73"/>
    <w:rsid w:val="00BC16C5"/>
    <w:rsid w:val="00BC24ED"/>
    <w:rsid w:val="00BC4094"/>
    <w:rsid w:val="00BD14F3"/>
    <w:rsid w:val="00BD2D04"/>
    <w:rsid w:val="00BE17C4"/>
    <w:rsid w:val="00BE6F5B"/>
    <w:rsid w:val="00BF40EF"/>
    <w:rsid w:val="00BF6048"/>
    <w:rsid w:val="00C058D9"/>
    <w:rsid w:val="00C06C6D"/>
    <w:rsid w:val="00C0709C"/>
    <w:rsid w:val="00C109D9"/>
    <w:rsid w:val="00C241B7"/>
    <w:rsid w:val="00C260A7"/>
    <w:rsid w:val="00C27DFB"/>
    <w:rsid w:val="00C4689B"/>
    <w:rsid w:val="00C46E43"/>
    <w:rsid w:val="00C5181F"/>
    <w:rsid w:val="00C51CB2"/>
    <w:rsid w:val="00C56517"/>
    <w:rsid w:val="00C643E9"/>
    <w:rsid w:val="00C66C6D"/>
    <w:rsid w:val="00C67049"/>
    <w:rsid w:val="00C728E7"/>
    <w:rsid w:val="00C74A40"/>
    <w:rsid w:val="00C75159"/>
    <w:rsid w:val="00C7705E"/>
    <w:rsid w:val="00C773FA"/>
    <w:rsid w:val="00C938B2"/>
    <w:rsid w:val="00C9404D"/>
    <w:rsid w:val="00C96E21"/>
    <w:rsid w:val="00CA3A38"/>
    <w:rsid w:val="00CA3AFD"/>
    <w:rsid w:val="00CA7E07"/>
    <w:rsid w:val="00CB3E7E"/>
    <w:rsid w:val="00CC2C9B"/>
    <w:rsid w:val="00CC4534"/>
    <w:rsid w:val="00CC6640"/>
    <w:rsid w:val="00CE1357"/>
    <w:rsid w:val="00CE1A53"/>
    <w:rsid w:val="00CE44B4"/>
    <w:rsid w:val="00CF1C7A"/>
    <w:rsid w:val="00CF4C25"/>
    <w:rsid w:val="00CF5D41"/>
    <w:rsid w:val="00D01222"/>
    <w:rsid w:val="00D06BAD"/>
    <w:rsid w:val="00D10805"/>
    <w:rsid w:val="00D11F96"/>
    <w:rsid w:val="00D16713"/>
    <w:rsid w:val="00D24BE7"/>
    <w:rsid w:val="00D31E8A"/>
    <w:rsid w:val="00D475C9"/>
    <w:rsid w:val="00D64F9F"/>
    <w:rsid w:val="00D70B6A"/>
    <w:rsid w:val="00D87251"/>
    <w:rsid w:val="00D87E88"/>
    <w:rsid w:val="00D918A4"/>
    <w:rsid w:val="00D97C19"/>
    <w:rsid w:val="00DB28F7"/>
    <w:rsid w:val="00DB3BE4"/>
    <w:rsid w:val="00DB614A"/>
    <w:rsid w:val="00DC02EB"/>
    <w:rsid w:val="00DC1097"/>
    <w:rsid w:val="00DD1A76"/>
    <w:rsid w:val="00DD77CD"/>
    <w:rsid w:val="00DE2314"/>
    <w:rsid w:val="00DF7E0D"/>
    <w:rsid w:val="00DF7E8E"/>
    <w:rsid w:val="00E00915"/>
    <w:rsid w:val="00E01E73"/>
    <w:rsid w:val="00E0474C"/>
    <w:rsid w:val="00E1117E"/>
    <w:rsid w:val="00E210F2"/>
    <w:rsid w:val="00E25674"/>
    <w:rsid w:val="00E26475"/>
    <w:rsid w:val="00E335DA"/>
    <w:rsid w:val="00E40793"/>
    <w:rsid w:val="00E439FE"/>
    <w:rsid w:val="00E50268"/>
    <w:rsid w:val="00E527EE"/>
    <w:rsid w:val="00E61D6D"/>
    <w:rsid w:val="00E656BD"/>
    <w:rsid w:val="00E66304"/>
    <w:rsid w:val="00E67755"/>
    <w:rsid w:val="00E8566C"/>
    <w:rsid w:val="00E95059"/>
    <w:rsid w:val="00E972C1"/>
    <w:rsid w:val="00E97984"/>
    <w:rsid w:val="00EA1713"/>
    <w:rsid w:val="00EB410E"/>
    <w:rsid w:val="00EC3444"/>
    <w:rsid w:val="00EC4E79"/>
    <w:rsid w:val="00ED3366"/>
    <w:rsid w:val="00ED5BB4"/>
    <w:rsid w:val="00ED70D6"/>
    <w:rsid w:val="00ED7D99"/>
    <w:rsid w:val="00EE088C"/>
    <w:rsid w:val="00EE10D6"/>
    <w:rsid w:val="00EE4BA3"/>
    <w:rsid w:val="00EE5E2C"/>
    <w:rsid w:val="00EF1491"/>
    <w:rsid w:val="00EF530D"/>
    <w:rsid w:val="00F0008A"/>
    <w:rsid w:val="00F023F2"/>
    <w:rsid w:val="00F03C36"/>
    <w:rsid w:val="00F24FF6"/>
    <w:rsid w:val="00F317E7"/>
    <w:rsid w:val="00F373ED"/>
    <w:rsid w:val="00F37B68"/>
    <w:rsid w:val="00F43933"/>
    <w:rsid w:val="00F43A33"/>
    <w:rsid w:val="00F607B7"/>
    <w:rsid w:val="00F6098C"/>
    <w:rsid w:val="00F67062"/>
    <w:rsid w:val="00F73A55"/>
    <w:rsid w:val="00F76039"/>
    <w:rsid w:val="00F7669C"/>
    <w:rsid w:val="00F77BE4"/>
    <w:rsid w:val="00F84281"/>
    <w:rsid w:val="00F90981"/>
    <w:rsid w:val="00F914CB"/>
    <w:rsid w:val="00F96EC3"/>
    <w:rsid w:val="00F97882"/>
    <w:rsid w:val="00FA3C1E"/>
    <w:rsid w:val="00FA5FF0"/>
    <w:rsid w:val="00FA7ACA"/>
    <w:rsid w:val="00FB24B1"/>
    <w:rsid w:val="00FB79DF"/>
    <w:rsid w:val="00FC02C7"/>
    <w:rsid w:val="00FD35FD"/>
    <w:rsid w:val="00FE4D83"/>
    <w:rsid w:val="00FF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38BCD3"/>
  <w15:chartTrackingRefBased/>
  <w15:docId w15:val="{3C2A4E6A-3B90-41DF-B426-4C7CD849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91F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リスト段落"/>
    <w:basedOn w:val="Normal"/>
    <w:link w:val="ListParagraphChar"/>
    <w:uiPriority w:val="34"/>
    <w:qFormat/>
    <w:rsid w:val="00E67755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771AD7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97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C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C19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C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C19"/>
    <w:rPr>
      <w:rFonts w:ascii="Times New Roman" w:eastAsia="SimSun" w:hAnsi="Times New Roman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D66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D6627"/>
    <w:rPr>
      <w:color w:val="2B579A"/>
      <w:shd w:val="clear" w:color="auto" w:fill="E1DFDD"/>
    </w:rPr>
  </w:style>
  <w:style w:type="character" w:customStyle="1" w:styleId="ui-text">
    <w:name w:val="ui-text"/>
    <w:basedOn w:val="DefaultParagraphFont"/>
    <w:rsid w:val="00360844"/>
  </w:style>
  <w:style w:type="paragraph" w:styleId="NormalWeb">
    <w:name w:val="Normal (Web)"/>
    <w:basedOn w:val="Normal"/>
    <w:uiPriority w:val="99"/>
    <w:semiHidden/>
    <w:unhideWhenUsed/>
    <w:rsid w:val="0036084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503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5031"/>
    <w:rPr>
      <w:rFonts w:ascii="Times New Roman" w:eastAsia="SimSun" w:hAnsi="Times New Roman"/>
    </w:rPr>
  </w:style>
  <w:style w:type="paragraph" w:styleId="Revision">
    <w:name w:val="Revision"/>
    <w:hidden/>
    <w:uiPriority w:val="99"/>
    <w:semiHidden/>
    <w:rsid w:val="00494D9F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8358">
          <w:marLeft w:val="0"/>
          <w:marRight w:val="0"/>
          <w:marTop w:val="0"/>
          <w:marBottom w:val="0"/>
          <w:divBdr>
            <w:top w:val="single" w:sz="24" w:space="0" w:color="F0F0F0"/>
            <w:left w:val="single" w:sz="24" w:space="0" w:color="F0F0F0"/>
            <w:bottom w:val="single" w:sz="24" w:space="0" w:color="F0F0F0"/>
            <w:right w:val="single" w:sz="24" w:space="0" w:color="F0F0F0"/>
          </w:divBdr>
          <w:divsChild>
            <w:div w:id="11242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16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2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00AF2-FBD5-4B9D-B4F2-A71B5686B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4107D0-44A8-4CCF-B68D-1491273BC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B953C7-2808-4FC7-8016-FFD45B6C01F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08C7D85F-6961-4B4A-8048-2BDF0BDDA1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5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14845</CharactersWithSpaces>
  <SharedDoc>false</SharedDoc>
  <HLinks>
    <vt:vector size="6" baseType="variant">
      <vt:variant>
        <vt:i4>3276886</vt:i4>
      </vt:variant>
      <vt:variant>
        <vt:i4>0</vt:i4>
      </vt:variant>
      <vt:variant>
        <vt:i4>0</vt:i4>
      </vt:variant>
      <vt:variant>
        <vt:i4>5</vt:i4>
      </vt:variant>
      <vt:variant>
        <vt:lpwstr>mailto:yujian.zhang@intel.com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Marta(v16)</cp:lastModifiedBy>
  <cp:revision>313</cp:revision>
  <dcterms:created xsi:type="dcterms:W3CDTF">2022-08-03T16:21:00Z</dcterms:created>
  <dcterms:modified xsi:type="dcterms:W3CDTF">2022-08-09T05:51:00Z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