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DF36F" w14:textId="6041940A"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51416A">
        <w:rPr>
          <w:sz w:val="24"/>
          <w:lang w:eastAsia="zh-CN"/>
        </w:rPr>
        <w:t>1</w:t>
      </w:r>
      <w:r w:rsidR="00EC3444">
        <w:rPr>
          <w:sz w:val="24"/>
          <w:lang w:eastAsia="zh-CN"/>
        </w:rPr>
        <w:t>9</w:t>
      </w:r>
      <w:r w:rsidR="0051416A">
        <w:rPr>
          <w:sz w:val="24"/>
          <w:lang w:eastAsia="zh-CN"/>
        </w:rPr>
        <w:t>-e</w:t>
      </w:r>
      <w:r w:rsidR="004235BF">
        <w:rPr>
          <w:sz w:val="24"/>
          <w:lang w:eastAsia="zh-CN"/>
        </w:rPr>
        <w:t xml:space="preserve"> </w:t>
      </w:r>
      <w:r w:rsidR="00EC3444">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r w:rsidR="001E09EE" w:rsidRPr="001E09EE">
        <w:rPr>
          <w:bCs/>
          <w:noProof w:val="0"/>
          <w:sz w:val="24"/>
        </w:rPr>
        <w:t>R2-2207117</w:t>
      </w:r>
    </w:p>
    <w:p w14:paraId="2B60AF3C" w14:textId="57B81DBD" w:rsidR="00EB410E" w:rsidRDefault="0051416A" w:rsidP="00ED7D99">
      <w:pPr>
        <w:pStyle w:val="CRCoverPage"/>
        <w:spacing w:after="240"/>
        <w:outlineLvl w:val="0"/>
        <w:rPr>
          <w:b/>
          <w:sz w:val="24"/>
        </w:rPr>
      </w:pPr>
      <w:r>
        <w:rPr>
          <w:b/>
          <w:sz w:val="24"/>
        </w:rPr>
        <w:t>Electronic meeting</w:t>
      </w:r>
      <w:r w:rsidR="00F73A55" w:rsidRPr="00F73A55">
        <w:rPr>
          <w:b/>
          <w:sz w:val="24"/>
        </w:rPr>
        <w:t xml:space="preserve">, </w:t>
      </w:r>
      <w:r w:rsidR="00EC3444">
        <w:rPr>
          <w:b/>
          <w:sz w:val="24"/>
        </w:rPr>
        <w:t>17</w:t>
      </w:r>
      <w:r w:rsidR="00175810" w:rsidRPr="00175810">
        <w:rPr>
          <w:b/>
          <w:sz w:val="24"/>
        </w:rPr>
        <w:t>th-2</w:t>
      </w:r>
      <w:r w:rsidR="00EC3444">
        <w:rPr>
          <w:b/>
          <w:sz w:val="24"/>
        </w:rPr>
        <w:t>9</w:t>
      </w:r>
      <w:r w:rsidR="00175810" w:rsidRPr="00175810">
        <w:rPr>
          <w:b/>
          <w:sz w:val="24"/>
        </w:rPr>
        <w:t xml:space="preserve">th </w:t>
      </w:r>
      <w:r w:rsidR="00EC3444">
        <w:rPr>
          <w:b/>
          <w:sz w:val="24"/>
        </w:rPr>
        <w:t>August</w:t>
      </w:r>
      <w:r w:rsidR="00175810" w:rsidRPr="00175810">
        <w:rPr>
          <w:b/>
          <w:sz w:val="24"/>
        </w:rPr>
        <w:t xml:space="preserve"> 2022</w:t>
      </w:r>
    </w:p>
    <w:p w14:paraId="012E2D7F" w14:textId="4218C9CC"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sidRPr="00C643E9">
        <w:rPr>
          <w:rFonts w:ascii="Arial" w:hAnsi="Arial" w:cs="Arial"/>
          <w:b/>
          <w:bCs/>
          <w:sz w:val="24"/>
        </w:rPr>
        <w:t>Agenda item</w:t>
      </w:r>
      <w:r>
        <w:rPr>
          <w:rFonts w:ascii="Arial" w:hAnsi="Arial" w:cs="Arial"/>
          <w:b/>
          <w:bCs/>
          <w:sz w:val="24"/>
        </w:rPr>
        <w:t>:</w:t>
      </w:r>
      <w:r>
        <w:rPr>
          <w:rFonts w:ascii="Arial" w:hAnsi="Arial" w:cs="Arial"/>
          <w:bCs/>
          <w:sz w:val="24"/>
        </w:rPr>
        <w:tab/>
      </w:r>
      <w:r w:rsidR="00A764B7" w:rsidRPr="00A764B7">
        <w:rPr>
          <w:rFonts w:ascii="Arial" w:hAnsi="Arial" w:cs="Arial"/>
          <w:bCs/>
          <w:sz w:val="24"/>
        </w:rPr>
        <w:t>8.5.2</w:t>
      </w:r>
    </w:p>
    <w:p w14:paraId="34499EFF" w14:textId="33B2094D" w:rsidR="00F03C36" w:rsidRPr="007F16F8" w:rsidRDefault="00C643E9"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sidR="00F03C36">
        <w:rPr>
          <w:rFonts w:ascii="Arial" w:hAnsi="Arial" w:cs="Arial"/>
          <w:b/>
          <w:bCs/>
          <w:sz w:val="24"/>
        </w:rPr>
        <w:t>:</w:t>
      </w:r>
      <w:r w:rsidR="00F03C36">
        <w:rPr>
          <w:rFonts w:ascii="Arial" w:hAnsi="Arial" w:cs="Arial"/>
          <w:bCs/>
          <w:sz w:val="24"/>
        </w:rPr>
        <w:tab/>
      </w:r>
      <w:r>
        <w:rPr>
          <w:rFonts w:ascii="Arial" w:hAnsi="Arial" w:cs="Arial"/>
          <w:bCs/>
          <w:sz w:val="24"/>
        </w:rPr>
        <w:t>Intel Corporation</w:t>
      </w:r>
    </w:p>
    <w:p w14:paraId="07655EBA" w14:textId="7709C0C9"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A764B7">
        <w:rPr>
          <w:rFonts w:ascii="Arial" w:hAnsi="Arial" w:cs="Arial"/>
          <w:bCs/>
          <w:sz w:val="24"/>
        </w:rPr>
        <w:t xml:space="preserve">XR awareness: RAN2 areas of interest, assumptions, and </w:t>
      </w:r>
      <w:r w:rsidR="0040381D">
        <w:rPr>
          <w:rFonts w:ascii="Arial" w:hAnsi="Arial" w:cs="Arial"/>
          <w:bCs/>
          <w:sz w:val="24"/>
        </w:rPr>
        <w:t>inputs</w:t>
      </w:r>
      <w:r w:rsidR="00907805">
        <w:rPr>
          <w:rFonts w:ascii="Arial" w:hAnsi="Arial" w:cs="Arial"/>
          <w:bCs/>
          <w:sz w:val="24"/>
        </w:rPr>
        <w:t xml:space="preserve"> to </w:t>
      </w:r>
      <w:r w:rsidR="00A764B7">
        <w:rPr>
          <w:rFonts w:ascii="Arial" w:hAnsi="Arial" w:cs="Arial"/>
          <w:bCs/>
          <w:sz w:val="24"/>
        </w:rPr>
        <w:t xml:space="preserve">SA2 </w:t>
      </w:r>
      <w:r w:rsidR="00907805">
        <w:rPr>
          <w:rFonts w:ascii="Arial" w:hAnsi="Arial" w:cs="Arial"/>
          <w:bCs/>
          <w:sz w:val="24"/>
        </w:rPr>
        <w:t>LS</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130C1700" w14:textId="2362928E" w:rsidR="007F1EEA" w:rsidRDefault="007F1EEA" w:rsidP="00EB410E">
      <w:pPr>
        <w:jc w:val="both"/>
        <w:rPr>
          <w:lang w:val="en-GB"/>
        </w:rPr>
      </w:pPr>
      <w:bookmarkStart w:id="1" w:name="Proposal_Pattern_Length"/>
      <w:r>
        <w:rPr>
          <w:lang w:val="en-GB"/>
        </w:rPr>
        <w:t xml:space="preserve">RAN2 should </w:t>
      </w:r>
      <w:r w:rsidR="00E840A9">
        <w:rPr>
          <w:lang w:val="en-GB"/>
        </w:rPr>
        <w:t>discussed</w:t>
      </w:r>
      <w:r>
        <w:rPr>
          <w:lang w:val="en-GB"/>
        </w:rPr>
        <w:t xml:space="preserve"> </w:t>
      </w:r>
      <w:r w:rsidR="00E840A9">
        <w:rPr>
          <w:lang w:val="en-GB"/>
        </w:rPr>
        <w:t xml:space="preserve">the following initial topics related to Rel-18 XR </w:t>
      </w:r>
      <w:r w:rsidR="00E840A9" w:rsidRPr="007F1EEA">
        <w:rPr>
          <w:lang w:val="en-GB"/>
        </w:rPr>
        <w:fldChar w:fldCharType="begin"/>
      </w:r>
      <w:r w:rsidR="00E840A9" w:rsidRPr="007F1EEA">
        <w:rPr>
          <w:lang w:val="en-GB"/>
        </w:rPr>
        <w:instrText xml:space="preserve"> REF _Ref109652506 \r \h </w:instrText>
      </w:r>
      <w:r w:rsidR="00E840A9" w:rsidRPr="007F1EEA">
        <w:rPr>
          <w:lang w:val="en-GB"/>
        </w:rPr>
      </w:r>
      <w:r w:rsidR="00E840A9" w:rsidRPr="007F1EEA">
        <w:rPr>
          <w:lang w:val="en-GB"/>
        </w:rPr>
        <w:fldChar w:fldCharType="separate"/>
      </w:r>
      <w:r w:rsidR="006E60DD">
        <w:rPr>
          <w:lang w:val="en-GB"/>
        </w:rPr>
        <w:t>[1]</w:t>
      </w:r>
      <w:r w:rsidR="00E840A9" w:rsidRPr="007F1EEA">
        <w:rPr>
          <w:lang w:val="en-GB"/>
        </w:rPr>
        <w:fldChar w:fldCharType="end"/>
      </w:r>
      <w:r w:rsidR="00E840A9">
        <w:rPr>
          <w:lang w:val="en-GB"/>
        </w:rPr>
        <w:t xml:space="preserve"> </w:t>
      </w:r>
      <w:r>
        <w:rPr>
          <w:lang w:val="en-GB"/>
        </w:rPr>
        <w:t xml:space="preserve">before </w:t>
      </w:r>
      <w:r w:rsidR="00E840A9">
        <w:rPr>
          <w:lang w:val="en-GB"/>
        </w:rPr>
        <w:t>going into</w:t>
      </w:r>
      <w:r>
        <w:rPr>
          <w:lang w:val="en-GB"/>
        </w:rPr>
        <w:t xml:space="preserve"> specific </w:t>
      </w:r>
      <w:r w:rsidR="00CC71E8">
        <w:rPr>
          <w:lang w:val="en-GB"/>
        </w:rPr>
        <w:t>enhancements</w:t>
      </w:r>
      <w:r>
        <w:rPr>
          <w:lang w:val="en-GB"/>
        </w:rPr>
        <w:t>:</w:t>
      </w:r>
    </w:p>
    <w:p w14:paraId="10B20818" w14:textId="75291705" w:rsidR="008A035D" w:rsidRDefault="008A035D" w:rsidP="00792E3F">
      <w:pPr>
        <w:pStyle w:val="ListParagraph"/>
        <w:numPr>
          <w:ilvl w:val="0"/>
          <w:numId w:val="11"/>
        </w:numPr>
        <w:spacing w:after="120"/>
        <w:ind w:left="763"/>
        <w:contextualSpacing w:val="0"/>
        <w:jc w:val="both"/>
        <w:rPr>
          <w:lang w:val="en-GB"/>
        </w:rPr>
      </w:pPr>
      <w:r>
        <w:rPr>
          <w:lang w:val="en-GB"/>
        </w:rPr>
        <w:t>General</w:t>
      </w:r>
      <w:r w:rsidR="002B0563">
        <w:rPr>
          <w:lang w:val="en-GB"/>
        </w:rPr>
        <w:t xml:space="preserve"> organization of the XR study phase</w:t>
      </w:r>
      <w:r w:rsidR="00C677DF">
        <w:rPr>
          <w:lang w:val="en-GB"/>
        </w:rPr>
        <w:t xml:space="preserve"> on XR awareness</w:t>
      </w:r>
      <w:r w:rsidR="003F174A">
        <w:rPr>
          <w:lang w:val="en-GB"/>
        </w:rPr>
        <w:t xml:space="preserve"> considering related work ongoing by SA2</w:t>
      </w:r>
      <w:r w:rsidR="000D1A76">
        <w:rPr>
          <w:lang w:val="en-GB"/>
        </w:rPr>
        <w:t>.</w:t>
      </w:r>
    </w:p>
    <w:p w14:paraId="5B3C0C46" w14:textId="69E85C0A" w:rsidR="00220FEC" w:rsidRDefault="00220FEC" w:rsidP="00792E3F">
      <w:pPr>
        <w:pStyle w:val="ListParagraph"/>
        <w:numPr>
          <w:ilvl w:val="0"/>
          <w:numId w:val="11"/>
        </w:numPr>
        <w:spacing w:after="120"/>
        <w:ind w:left="763"/>
        <w:contextualSpacing w:val="0"/>
        <w:jc w:val="both"/>
        <w:rPr>
          <w:lang w:val="en-GB"/>
        </w:rPr>
      </w:pPr>
      <w:r>
        <w:rPr>
          <w:lang w:val="en-GB"/>
        </w:rPr>
        <w:t xml:space="preserve">Key XR specific terminology and assumptions to be confirmed and/or aligned by RAN2 considering previous and ongoing XR study discussions work in different WGs, e.g. SA4 </w:t>
      </w:r>
      <w:r>
        <w:rPr>
          <w:lang w:val="en-GB"/>
        </w:rPr>
        <w:fldChar w:fldCharType="begin"/>
      </w:r>
      <w:r>
        <w:rPr>
          <w:lang w:val="en-GB"/>
        </w:rPr>
        <w:instrText xml:space="preserve"> REF _Ref109653581 \r \h </w:instrText>
      </w:r>
      <w:r>
        <w:rPr>
          <w:lang w:val="en-GB"/>
        </w:rPr>
      </w:r>
      <w:r>
        <w:rPr>
          <w:lang w:val="en-GB"/>
        </w:rPr>
        <w:fldChar w:fldCharType="separate"/>
      </w:r>
      <w:r w:rsidR="006E60DD">
        <w:rPr>
          <w:lang w:val="en-GB"/>
        </w:rPr>
        <w:t>[2]</w:t>
      </w:r>
      <w:r>
        <w:rPr>
          <w:lang w:val="en-GB"/>
        </w:rPr>
        <w:fldChar w:fldCharType="end"/>
      </w:r>
      <w:r>
        <w:rPr>
          <w:lang w:val="en-GB"/>
        </w:rPr>
        <w:t xml:space="preserve">, RAN1 </w:t>
      </w:r>
      <w:r>
        <w:rPr>
          <w:lang w:val="en-GB"/>
        </w:rPr>
        <w:fldChar w:fldCharType="begin"/>
      </w:r>
      <w:r>
        <w:rPr>
          <w:lang w:val="en-GB"/>
        </w:rPr>
        <w:instrText xml:space="preserve"> REF _Ref109653589 \r \h </w:instrText>
      </w:r>
      <w:r>
        <w:rPr>
          <w:lang w:val="en-GB"/>
        </w:rPr>
      </w:r>
      <w:r>
        <w:rPr>
          <w:lang w:val="en-GB"/>
        </w:rPr>
        <w:fldChar w:fldCharType="separate"/>
      </w:r>
      <w:r w:rsidR="006E60DD">
        <w:rPr>
          <w:lang w:val="en-GB"/>
        </w:rPr>
        <w:t>[3]</w:t>
      </w:r>
      <w:r>
        <w:rPr>
          <w:lang w:val="en-GB"/>
        </w:rPr>
        <w:fldChar w:fldCharType="end"/>
      </w:r>
      <w:r>
        <w:rPr>
          <w:lang w:val="en-GB"/>
        </w:rPr>
        <w:t xml:space="preserve"> and SA2 </w:t>
      </w:r>
      <w:r>
        <w:rPr>
          <w:lang w:val="en-GB"/>
        </w:rPr>
        <w:fldChar w:fldCharType="begin"/>
      </w:r>
      <w:r>
        <w:rPr>
          <w:lang w:val="en-GB"/>
        </w:rPr>
        <w:instrText xml:space="preserve"> REF _Ref109653595 \r \h </w:instrText>
      </w:r>
      <w:r>
        <w:rPr>
          <w:lang w:val="en-GB"/>
        </w:rPr>
      </w:r>
      <w:r>
        <w:rPr>
          <w:lang w:val="en-GB"/>
        </w:rPr>
        <w:fldChar w:fldCharType="separate"/>
      </w:r>
      <w:r w:rsidR="006E60DD">
        <w:rPr>
          <w:lang w:val="en-GB"/>
        </w:rPr>
        <w:t>[4]</w:t>
      </w:r>
      <w:r>
        <w:rPr>
          <w:lang w:val="en-GB"/>
        </w:rPr>
        <w:fldChar w:fldCharType="end"/>
      </w:r>
      <w:r>
        <w:rPr>
          <w:lang w:val="en-GB"/>
        </w:rPr>
        <w:t xml:space="preserve">. </w:t>
      </w:r>
    </w:p>
    <w:p w14:paraId="001A8E44" w14:textId="688B5D41" w:rsidR="00EB410E" w:rsidRPr="007F1EEA" w:rsidRDefault="007F1EEA" w:rsidP="00792E3F">
      <w:pPr>
        <w:pStyle w:val="ListParagraph"/>
        <w:numPr>
          <w:ilvl w:val="0"/>
          <w:numId w:val="11"/>
        </w:numPr>
        <w:spacing w:after="120"/>
        <w:ind w:left="763"/>
        <w:contextualSpacing w:val="0"/>
        <w:jc w:val="both"/>
        <w:rPr>
          <w:lang w:val="en-GB"/>
        </w:rPr>
      </w:pPr>
      <w:r>
        <w:rPr>
          <w:lang w:val="en-GB"/>
        </w:rPr>
        <w:t>P</w:t>
      </w:r>
      <w:r w:rsidR="00A764B7" w:rsidRPr="007F1EEA">
        <w:rPr>
          <w:lang w:val="en-GB"/>
        </w:rPr>
        <w:t xml:space="preserve">otential areas of interest for </w:t>
      </w:r>
      <w:r w:rsidR="00FF22F8" w:rsidRPr="007F1EEA">
        <w:rPr>
          <w:lang w:val="en-GB"/>
        </w:rPr>
        <w:t>RAN2 to</w:t>
      </w:r>
      <w:r w:rsidR="00A764B7" w:rsidRPr="007F1EEA">
        <w:rPr>
          <w:lang w:val="en-GB"/>
        </w:rPr>
        <w:t xml:space="preserve"> study </w:t>
      </w:r>
      <w:r w:rsidR="00FF22F8" w:rsidRPr="007F1EEA">
        <w:rPr>
          <w:lang w:val="en-GB"/>
        </w:rPr>
        <w:t xml:space="preserve">in </w:t>
      </w:r>
      <w:r w:rsidR="00A764B7" w:rsidRPr="007F1EEA">
        <w:rPr>
          <w:lang w:val="en-GB"/>
        </w:rPr>
        <w:t>relat</w:t>
      </w:r>
      <w:r w:rsidR="00FF22F8" w:rsidRPr="007F1EEA">
        <w:rPr>
          <w:lang w:val="en-GB"/>
        </w:rPr>
        <w:t>ion</w:t>
      </w:r>
      <w:r w:rsidR="00A764B7" w:rsidRPr="007F1EEA">
        <w:rPr>
          <w:lang w:val="en-GB"/>
        </w:rPr>
        <w:t xml:space="preserve"> to the following objective </w:t>
      </w:r>
      <w:r w:rsidR="00A764B7" w:rsidRPr="007F1EEA">
        <w:rPr>
          <w:lang w:val="en-GB"/>
        </w:rPr>
        <w:fldChar w:fldCharType="begin"/>
      </w:r>
      <w:r w:rsidR="00A764B7" w:rsidRPr="007F1EEA">
        <w:rPr>
          <w:lang w:val="en-GB"/>
        </w:rPr>
        <w:instrText xml:space="preserve"> REF _Ref109652506 \r \h </w:instrText>
      </w:r>
      <w:r w:rsidR="00A764B7" w:rsidRPr="007F1EEA">
        <w:rPr>
          <w:lang w:val="en-GB"/>
        </w:rPr>
      </w:r>
      <w:r w:rsidR="00A764B7" w:rsidRPr="007F1EEA">
        <w:rPr>
          <w:lang w:val="en-GB"/>
        </w:rPr>
        <w:fldChar w:fldCharType="separate"/>
      </w:r>
      <w:r w:rsidR="006E60DD">
        <w:rPr>
          <w:lang w:val="en-GB"/>
        </w:rPr>
        <w:t>[1]</w:t>
      </w:r>
      <w:r w:rsidR="00A764B7" w:rsidRPr="007F1EEA">
        <w:rPr>
          <w:lang w:val="en-GB"/>
        </w:rPr>
        <w:fldChar w:fldCharType="end"/>
      </w:r>
      <w:r w:rsidR="00A764B7" w:rsidRPr="007F1EEA">
        <w:rPr>
          <w:lang w:val="en-GB"/>
        </w:rPr>
        <w:t>:</w:t>
      </w:r>
    </w:p>
    <w:p w14:paraId="0924B3B9" w14:textId="77777777" w:rsidR="00A764B7" w:rsidRPr="00A764B7" w:rsidRDefault="00A764B7" w:rsidP="007F1EEA">
      <w:pPr>
        <w:spacing w:after="60"/>
        <w:ind w:left="1130"/>
        <w:jc w:val="both"/>
        <w:rPr>
          <w:i/>
          <w:iCs/>
          <w:lang w:val="en-GB"/>
        </w:rPr>
      </w:pPr>
      <w:r w:rsidRPr="00A764B7">
        <w:rPr>
          <w:i/>
          <w:iCs/>
          <w:lang w:val="en-GB"/>
        </w:rPr>
        <w:t>Objectives on XR-awareness in RAN (RAN2):</w:t>
      </w:r>
    </w:p>
    <w:p w14:paraId="600F8537" w14:textId="3CFB7559" w:rsidR="00A764B7" w:rsidRPr="00A764B7" w:rsidRDefault="00A764B7" w:rsidP="007F1EEA">
      <w:pPr>
        <w:pStyle w:val="ListParagraph"/>
        <w:numPr>
          <w:ilvl w:val="0"/>
          <w:numId w:val="9"/>
        </w:numPr>
        <w:spacing w:after="60"/>
        <w:ind w:left="1850"/>
        <w:contextualSpacing w:val="0"/>
        <w:jc w:val="both"/>
        <w:rPr>
          <w:i/>
          <w:iCs/>
          <w:lang w:val="en-GB"/>
        </w:rPr>
      </w:pPr>
      <w:r w:rsidRPr="00A764B7">
        <w:rPr>
          <w:i/>
          <w:iCs/>
          <w:lang w:val="en-GB"/>
        </w:rPr>
        <w:t>Study and identify the XR traffic (both UL and DL) characteristics, QoS metrics, and application layer attributes beneficial for the gNB to be aware of.</w:t>
      </w:r>
    </w:p>
    <w:p w14:paraId="5FCDE9A9" w14:textId="044E7407" w:rsidR="00A764B7" w:rsidRPr="00A764B7" w:rsidRDefault="00A764B7" w:rsidP="00792E3F">
      <w:pPr>
        <w:pStyle w:val="ListParagraph"/>
        <w:numPr>
          <w:ilvl w:val="0"/>
          <w:numId w:val="9"/>
        </w:numPr>
        <w:spacing w:after="120"/>
        <w:ind w:left="1843"/>
        <w:contextualSpacing w:val="0"/>
        <w:jc w:val="both"/>
        <w:rPr>
          <w:i/>
          <w:iCs/>
          <w:lang w:val="en-GB"/>
        </w:rPr>
      </w:pPr>
      <w:r w:rsidRPr="00A764B7">
        <w:rPr>
          <w:i/>
          <w:iCs/>
          <w:lang w:val="en-GB"/>
        </w:rPr>
        <w:t>Study how the above information aids XR-specific traffic handling.</w:t>
      </w:r>
    </w:p>
    <w:p w14:paraId="15D0784F" w14:textId="09CD87B2" w:rsidR="00EB410E" w:rsidRPr="001C7D34" w:rsidRDefault="005A2E42" w:rsidP="00792E3F">
      <w:pPr>
        <w:pStyle w:val="ListParagraph"/>
        <w:numPr>
          <w:ilvl w:val="0"/>
          <w:numId w:val="11"/>
        </w:numPr>
        <w:spacing w:after="120"/>
        <w:ind w:left="763"/>
        <w:contextualSpacing w:val="0"/>
        <w:jc w:val="both"/>
        <w:rPr>
          <w:lang w:val="en-GB"/>
        </w:rPr>
      </w:pPr>
      <w:r>
        <w:rPr>
          <w:lang w:val="en-GB"/>
        </w:rPr>
        <w:t xml:space="preserve">Potential inputs to </w:t>
      </w:r>
      <w:r w:rsidR="007F1EEA" w:rsidRPr="005A2E42">
        <w:rPr>
          <w:lang w:val="en-GB"/>
        </w:rPr>
        <w:t xml:space="preserve">SA2 questions in LS </w:t>
      </w:r>
      <w:r w:rsidR="00935667">
        <w:rPr>
          <w:lang w:val="en-GB"/>
        </w:rPr>
        <w:fldChar w:fldCharType="begin"/>
      </w:r>
      <w:r w:rsidR="00935667">
        <w:rPr>
          <w:lang w:val="en-GB"/>
        </w:rPr>
        <w:instrText xml:space="preserve"> REF _Ref109894946 \r \h </w:instrText>
      </w:r>
      <w:r w:rsidR="00935667">
        <w:rPr>
          <w:lang w:val="en-GB"/>
        </w:rPr>
      </w:r>
      <w:r w:rsidR="00935667">
        <w:rPr>
          <w:lang w:val="en-GB"/>
        </w:rPr>
        <w:fldChar w:fldCharType="separate"/>
      </w:r>
      <w:r w:rsidR="006E60DD">
        <w:rPr>
          <w:lang w:val="en-GB"/>
        </w:rPr>
        <w:t>[5]</w:t>
      </w:r>
      <w:r w:rsidR="00935667">
        <w:rPr>
          <w:lang w:val="en-GB"/>
        </w:rPr>
        <w:fldChar w:fldCharType="end"/>
      </w:r>
      <w:r w:rsidR="0048372B">
        <w:rPr>
          <w:lang w:val="en-GB"/>
        </w:rPr>
        <w:t xml:space="preserve"> </w:t>
      </w:r>
      <w:r>
        <w:rPr>
          <w:lang w:val="en-GB"/>
        </w:rPr>
        <w:t>also considering</w:t>
      </w:r>
      <w:r w:rsidR="007F1EEA" w:rsidRPr="005A2E42">
        <w:rPr>
          <w:lang w:val="en-GB"/>
        </w:rPr>
        <w:t xml:space="preserve"> RAN1 </w:t>
      </w:r>
      <w:r w:rsidR="007F1EEA" w:rsidRPr="001C7D34">
        <w:rPr>
          <w:lang w:val="en-GB"/>
        </w:rPr>
        <w:t>related response in LS</w:t>
      </w:r>
      <w:r w:rsidR="00935667" w:rsidRPr="001C7D34">
        <w:rPr>
          <w:lang w:val="en-GB"/>
        </w:rPr>
        <w:t xml:space="preserve"> </w:t>
      </w:r>
      <w:r w:rsidR="00935667" w:rsidRPr="001C7D34">
        <w:rPr>
          <w:lang w:val="en-GB"/>
        </w:rPr>
        <w:fldChar w:fldCharType="begin"/>
      </w:r>
      <w:r w:rsidR="00935667" w:rsidRPr="001C7D34">
        <w:rPr>
          <w:lang w:val="en-GB"/>
        </w:rPr>
        <w:instrText xml:space="preserve"> REF _Ref109894955 \r \h </w:instrText>
      </w:r>
      <w:r w:rsidR="001C7D34">
        <w:rPr>
          <w:lang w:val="en-GB"/>
        </w:rPr>
        <w:instrText xml:space="preserve"> \* MERGEFORMAT </w:instrText>
      </w:r>
      <w:r w:rsidR="00935667" w:rsidRPr="001C7D34">
        <w:rPr>
          <w:lang w:val="en-GB"/>
        </w:rPr>
      </w:r>
      <w:r w:rsidR="00935667" w:rsidRPr="001C7D34">
        <w:rPr>
          <w:lang w:val="en-GB"/>
        </w:rPr>
        <w:fldChar w:fldCharType="separate"/>
      </w:r>
      <w:r w:rsidR="006E60DD">
        <w:rPr>
          <w:lang w:val="en-GB"/>
        </w:rPr>
        <w:t>[6]</w:t>
      </w:r>
      <w:r w:rsidR="00935667" w:rsidRPr="001C7D34">
        <w:rPr>
          <w:lang w:val="en-GB"/>
        </w:rPr>
        <w:fldChar w:fldCharType="end"/>
      </w:r>
      <w:r w:rsidR="007F1EEA" w:rsidRPr="001C7D34">
        <w:rPr>
          <w:lang w:val="en-GB"/>
        </w:rPr>
        <w:t>.</w:t>
      </w:r>
      <w:r w:rsidR="00AC5DBC" w:rsidRPr="001C7D34">
        <w:rPr>
          <w:lang w:val="en-GB"/>
        </w:rPr>
        <w:t xml:space="preserve"> </w:t>
      </w:r>
      <w:r w:rsidR="00884D41" w:rsidRPr="001C7D34">
        <w:rPr>
          <w:lang w:val="en-GB"/>
        </w:rPr>
        <w:t xml:space="preserve">Additional questions </w:t>
      </w:r>
      <w:r w:rsidR="00EF5E87" w:rsidRPr="001C7D34">
        <w:rPr>
          <w:lang w:val="en-GB"/>
        </w:rPr>
        <w:t>are also listed based on above topics to also be</w:t>
      </w:r>
      <w:r w:rsidR="00884D41" w:rsidRPr="001C7D34">
        <w:rPr>
          <w:lang w:val="en-GB"/>
        </w:rPr>
        <w:t xml:space="preserve"> included in </w:t>
      </w:r>
      <w:r w:rsidR="00EF5E87" w:rsidRPr="001C7D34">
        <w:rPr>
          <w:lang w:val="en-GB"/>
        </w:rPr>
        <w:t>the LS to SA2</w:t>
      </w:r>
      <w:r w:rsidR="001B348F" w:rsidRPr="00D87A5F">
        <w:rPr>
          <w:lang w:val="en-GB"/>
        </w:rPr>
        <w:t>.</w:t>
      </w:r>
      <w:r w:rsidR="00AC5DBC" w:rsidRPr="00D87A5F">
        <w:rPr>
          <w:lang w:val="en-GB"/>
        </w:rPr>
        <w:t xml:space="preserve"> </w:t>
      </w:r>
      <w:r w:rsidR="00AC5DBC" w:rsidRPr="001C7D34">
        <w:rPr>
          <w:lang w:val="en-GB"/>
        </w:rPr>
        <w:t xml:space="preserve"> </w:t>
      </w:r>
    </w:p>
    <w:p w14:paraId="79A42B9D" w14:textId="3B7BA0D4" w:rsidR="00EB410E" w:rsidRDefault="00EB410E" w:rsidP="00EB410E">
      <w:pPr>
        <w:pStyle w:val="Heading1"/>
        <w:numPr>
          <w:ilvl w:val="0"/>
          <w:numId w:val="2"/>
        </w:numPr>
      </w:pPr>
      <w:r>
        <w:t>Discussion</w:t>
      </w:r>
    </w:p>
    <w:p w14:paraId="68C2A8C6" w14:textId="30F7152B" w:rsidR="002B0563" w:rsidRDefault="002B0563" w:rsidP="002B0563">
      <w:pPr>
        <w:pStyle w:val="Heading2"/>
      </w:pPr>
      <w:r>
        <w:t xml:space="preserve">General </w:t>
      </w:r>
      <w:r w:rsidR="003F174A">
        <w:t>organization of XR study</w:t>
      </w:r>
      <w:r w:rsidR="00541AE3">
        <w:t xml:space="preserve"> phase</w:t>
      </w:r>
      <w:r w:rsidR="000D1A76">
        <w:t xml:space="preserve"> on XR awareness</w:t>
      </w:r>
    </w:p>
    <w:p w14:paraId="0ED192CB" w14:textId="2B88BFE3" w:rsidR="002B0563" w:rsidRDefault="00541AE3" w:rsidP="002B0563">
      <w:pPr>
        <w:jc w:val="both"/>
      </w:pPr>
      <w:r>
        <w:t xml:space="preserve">SA2 </w:t>
      </w:r>
      <w:r w:rsidR="00076622">
        <w:t>Rel-18 XR SID</w:t>
      </w:r>
      <w:r w:rsidR="00642D75">
        <w:t xml:space="preserve"> </w:t>
      </w:r>
      <w:r w:rsidR="00D15963">
        <w:fldChar w:fldCharType="begin"/>
      </w:r>
      <w:r w:rsidR="00D15963">
        <w:instrText xml:space="preserve"> REF _Ref109735930 \r \h </w:instrText>
      </w:r>
      <w:r w:rsidR="00D15963">
        <w:fldChar w:fldCharType="separate"/>
      </w:r>
      <w:r w:rsidR="006E60DD">
        <w:t>[7]</w:t>
      </w:r>
      <w:r w:rsidR="00D15963">
        <w:fldChar w:fldCharType="end"/>
      </w:r>
      <w:r w:rsidR="00076622">
        <w:t xml:space="preserve"> already identified potential</w:t>
      </w:r>
      <w:r w:rsidR="009F5119">
        <w:t xml:space="preserve"> objectives with</w:t>
      </w:r>
      <w:r w:rsidR="00076622">
        <w:t xml:space="preserve"> RAN impact </w:t>
      </w:r>
      <w:r w:rsidR="009F5119">
        <w:t>as summarized below</w:t>
      </w:r>
      <w:r w:rsidR="00245C70">
        <w:t xml:space="preserve">. </w:t>
      </w:r>
      <w:r w:rsidR="00A022B8">
        <w:t>From these SA2 work task</w:t>
      </w:r>
      <w:r w:rsidR="00E23CB2">
        <w:t>s</w:t>
      </w:r>
      <w:r w:rsidR="00A022B8">
        <w:t xml:space="preserve"> (WT</w:t>
      </w:r>
      <w:r w:rsidR="00E23CB2">
        <w:t>s</w:t>
      </w:r>
      <w:r w:rsidR="00A022B8">
        <w:t>), the ones that might be</w:t>
      </w:r>
      <w:r w:rsidR="00C677DF">
        <w:t xml:space="preserve"> related to XR awareness </w:t>
      </w:r>
      <w:r w:rsidR="00E23CB2">
        <w:t xml:space="preserve">in RAN </w:t>
      </w:r>
      <w:r w:rsidR="00A022B8">
        <w:t>are</w:t>
      </w:r>
      <w:r w:rsidR="00C677DF">
        <w:t xml:space="preserve"> WT#1, WT#2, WT#3.</w:t>
      </w:r>
    </w:p>
    <w:tbl>
      <w:tblPr>
        <w:tblW w:w="8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6192"/>
        <w:gridCol w:w="1605"/>
      </w:tblGrid>
      <w:tr w:rsidR="0096100E" w:rsidRPr="00CA3CA1" w14:paraId="1C4E7401" w14:textId="77777777" w:rsidTr="00BC4AD8">
        <w:trPr>
          <w:jc w:val="center"/>
        </w:trPr>
        <w:tc>
          <w:tcPr>
            <w:tcW w:w="1151" w:type="dxa"/>
            <w:shd w:val="clear" w:color="auto" w:fill="D9E2F3" w:themeFill="accent1" w:themeFillTint="33"/>
          </w:tcPr>
          <w:p w14:paraId="3ED6E292" w14:textId="44655DB1" w:rsidR="0096100E" w:rsidRPr="00CA3CA1" w:rsidRDefault="0096100E" w:rsidP="00CA3CA1">
            <w:pPr>
              <w:spacing w:after="0"/>
              <w:jc w:val="center"/>
              <w:rPr>
                <w:b/>
              </w:rPr>
            </w:pPr>
            <w:r>
              <w:rPr>
                <w:b/>
              </w:rPr>
              <w:t xml:space="preserve">SA2 </w:t>
            </w:r>
            <w:r w:rsidRPr="00CA3CA1">
              <w:rPr>
                <w:b/>
              </w:rPr>
              <w:t>Work Task ID</w:t>
            </w:r>
          </w:p>
        </w:tc>
        <w:tc>
          <w:tcPr>
            <w:tcW w:w="6192" w:type="dxa"/>
            <w:shd w:val="clear" w:color="auto" w:fill="D9E2F3" w:themeFill="accent1" w:themeFillTint="33"/>
          </w:tcPr>
          <w:p w14:paraId="38A325C8" w14:textId="69989A27" w:rsidR="0096100E" w:rsidRPr="00CA3CA1" w:rsidRDefault="00C45FAB" w:rsidP="00CA3CA1">
            <w:pPr>
              <w:spacing w:after="0"/>
              <w:jc w:val="center"/>
              <w:rPr>
                <w:b/>
              </w:rPr>
            </w:pPr>
            <w:r>
              <w:rPr>
                <w:b/>
              </w:rPr>
              <w:t>Areas for SA2 to study enhancements</w:t>
            </w:r>
            <w:r w:rsidR="0096100E">
              <w:rPr>
                <w:b/>
              </w:rPr>
              <w:t xml:space="preserve"> </w:t>
            </w:r>
          </w:p>
        </w:tc>
        <w:tc>
          <w:tcPr>
            <w:tcW w:w="1605" w:type="dxa"/>
            <w:shd w:val="clear" w:color="auto" w:fill="D9E2F3" w:themeFill="accent1" w:themeFillTint="33"/>
          </w:tcPr>
          <w:p w14:paraId="77DBB0C8" w14:textId="3EA3BDFF" w:rsidR="0096100E" w:rsidRPr="00CA3CA1" w:rsidRDefault="0096100E" w:rsidP="00CA3CA1">
            <w:pPr>
              <w:spacing w:after="0"/>
              <w:jc w:val="center"/>
              <w:rPr>
                <w:b/>
              </w:rPr>
            </w:pPr>
            <w:r w:rsidRPr="00CA3CA1">
              <w:rPr>
                <w:b/>
              </w:rPr>
              <w:t>RAN Dependency</w:t>
            </w:r>
          </w:p>
        </w:tc>
      </w:tr>
      <w:tr w:rsidR="0096100E" w:rsidRPr="00CA3CA1" w14:paraId="2A11FBED" w14:textId="77777777" w:rsidTr="00FE7409">
        <w:trPr>
          <w:jc w:val="center"/>
        </w:trPr>
        <w:tc>
          <w:tcPr>
            <w:tcW w:w="1151" w:type="dxa"/>
            <w:shd w:val="clear" w:color="auto" w:fill="E7E6E6" w:themeFill="background2"/>
          </w:tcPr>
          <w:p w14:paraId="08C4FEBE" w14:textId="77777777" w:rsidR="0096100E" w:rsidRPr="00CA3CA1" w:rsidRDefault="0096100E" w:rsidP="00CA3CA1">
            <w:pPr>
              <w:spacing w:after="0"/>
            </w:pPr>
            <w:r w:rsidRPr="00CA3CA1">
              <w:t>WT#1</w:t>
            </w:r>
          </w:p>
        </w:tc>
        <w:tc>
          <w:tcPr>
            <w:tcW w:w="6192" w:type="dxa"/>
            <w:shd w:val="clear" w:color="auto" w:fill="E7E6E6" w:themeFill="background2"/>
          </w:tcPr>
          <w:p w14:paraId="086D713B" w14:textId="39F597E2" w:rsidR="0096100E" w:rsidRPr="00CA3CA1" w:rsidRDefault="009E75F7" w:rsidP="00CA3CA1">
            <w:pPr>
              <w:spacing w:after="0"/>
              <w:rPr>
                <w:lang w:eastAsia="zh-CN"/>
              </w:rPr>
            </w:pPr>
            <w:r>
              <w:rPr>
                <w:lang w:eastAsia="zh-CN"/>
              </w:rPr>
              <w:t>S</w:t>
            </w:r>
            <w:r w:rsidR="0096100E" w:rsidRPr="0027099A">
              <w:rPr>
                <w:lang w:eastAsia="zh-CN"/>
              </w:rPr>
              <w:t>upporting multi-modality service</w:t>
            </w:r>
          </w:p>
        </w:tc>
        <w:tc>
          <w:tcPr>
            <w:tcW w:w="1605" w:type="dxa"/>
            <w:shd w:val="clear" w:color="auto" w:fill="E7E6E6" w:themeFill="background2"/>
          </w:tcPr>
          <w:p w14:paraId="5C1EEB3B" w14:textId="77777777" w:rsidR="0096100E" w:rsidRPr="00CA3CA1" w:rsidRDefault="0096100E" w:rsidP="00CA3CA1">
            <w:pPr>
              <w:spacing w:after="0"/>
            </w:pPr>
            <w:r w:rsidRPr="00246CCB">
              <w:rPr>
                <w:color w:val="C45911" w:themeColor="accent2" w:themeShade="BF"/>
              </w:rPr>
              <w:t>Maybe</w:t>
            </w:r>
          </w:p>
        </w:tc>
      </w:tr>
      <w:tr w:rsidR="0096100E" w:rsidRPr="00CA3CA1" w14:paraId="16CDD83C" w14:textId="77777777" w:rsidTr="00FE7409">
        <w:trPr>
          <w:jc w:val="center"/>
        </w:trPr>
        <w:tc>
          <w:tcPr>
            <w:tcW w:w="1151" w:type="dxa"/>
            <w:shd w:val="clear" w:color="auto" w:fill="E7E6E6" w:themeFill="background2"/>
          </w:tcPr>
          <w:p w14:paraId="0EFA8419" w14:textId="77777777" w:rsidR="0096100E" w:rsidRPr="00CA3CA1" w:rsidRDefault="0096100E" w:rsidP="00CA3CA1">
            <w:pPr>
              <w:spacing w:after="0"/>
              <w:rPr>
                <w:lang w:eastAsia="zh-CN"/>
              </w:rPr>
            </w:pPr>
            <w:r w:rsidRPr="00CA3CA1">
              <w:t>WT#</w:t>
            </w:r>
            <w:r w:rsidRPr="00CA3CA1">
              <w:rPr>
                <w:rFonts w:hint="eastAsia"/>
                <w:lang w:eastAsia="zh-CN"/>
              </w:rPr>
              <w:t>2</w:t>
            </w:r>
          </w:p>
        </w:tc>
        <w:tc>
          <w:tcPr>
            <w:tcW w:w="6192" w:type="dxa"/>
            <w:shd w:val="clear" w:color="auto" w:fill="E7E6E6" w:themeFill="background2"/>
          </w:tcPr>
          <w:p w14:paraId="3BAA741F" w14:textId="4F53E319" w:rsidR="0096100E" w:rsidRPr="00CA3CA1" w:rsidRDefault="009E75F7" w:rsidP="00CA3CA1">
            <w:pPr>
              <w:spacing w:after="0"/>
              <w:rPr>
                <w:lang w:eastAsia="zh-CN"/>
              </w:rPr>
            </w:pPr>
            <w:r>
              <w:rPr>
                <w:lang w:eastAsia="zh-CN"/>
              </w:rPr>
              <w:t>N</w:t>
            </w:r>
            <w:r w:rsidR="0096100E" w:rsidRPr="00550824">
              <w:rPr>
                <w:lang w:eastAsia="zh-CN"/>
              </w:rPr>
              <w:t>etwork exposure to support interaction between 5GS and application</w:t>
            </w:r>
          </w:p>
        </w:tc>
        <w:tc>
          <w:tcPr>
            <w:tcW w:w="1605" w:type="dxa"/>
            <w:shd w:val="clear" w:color="auto" w:fill="E7E6E6" w:themeFill="background2"/>
          </w:tcPr>
          <w:p w14:paraId="43D0845C" w14:textId="77777777" w:rsidR="0096100E" w:rsidRPr="00CA3CA1" w:rsidRDefault="0096100E" w:rsidP="00CA3CA1">
            <w:pPr>
              <w:spacing w:after="0"/>
              <w:rPr>
                <w:lang w:eastAsia="zh-CN"/>
              </w:rPr>
            </w:pPr>
          </w:p>
        </w:tc>
      </w:tr>
      <w:tr w:rsidR="0096100E" w:rsidRPr="00CA3CA1" w14:paraId="70AFA714" w14:textId="77777777" w:rsidTr="00FE7409">
        <w:trPr>
          <w:jc w:val="center"/>
        </w:trPr>
        <w:tc>
          <w:tcPr>
            <w:tcW w:w="1151" w:type="dxa"/>
            <w:shd w:val="clear" w:color="auto" w:fill="auto"/>
          </w:tcPr>
          <w:p w14:paraId="71ED3974" w14:textId="557F09BE" w:rsidR="0096100E" w:rsidRPr="00CA3CA1" w:rsidRDefault="008E017C" w:rsidP="00CA3CA1">
            <w:pPr>
              <w:spacing w:after="0"/>
              <w:rPr>
                <w:lang w:eastAsia="zh-CN"/>
              </w:rPr>
            </w:pPr>
            <w:r>
              <w:t xml:space="preserve">    </w:t>
            </w:r>
            <w:r w:rsidR="0096100E" w:rsidRPr="00CA3CA1">
              <w:t>WT#</w:t>
            </w:r>
            <w:r w:rsidR="0096100E" w:rsidRPr="00CA3CA1">
              <w:rPr>
                <w:rFonts w:hint="eastAsia"/>
                <w:lang w:eastAsia="zh-CN"/>
              </w:rPr>
              <w:t>2</w:t>
            </w:r>
            <w:r w:rsidR="0096100E" w:rsidRPr="00CA3CA1">
              <w:t>.</w:t>
            </w:r>
            <w:r w:rsidR="0096100E" w:rsidRPr="00CA3CA1">
              <w:rPr>
                <w:rFonts w:hint="eastAsia"/>
                <w:lang w:eastAsia="zh-CN"/>
              </w:rPr>
              <w:t>1</w:t>
            </w:r>
          </w:p>
        </w:tc>
        <w:tc>
          <w:tcPr>
            <w:tcW w:w="6192" w:type="dxa"/>
            <w:shd w:val="clear" w:color="auto" w:fill="auto"/>
          </w:tcPr>
          <w:p w14:paraId="34C2182B" w14:textId="45141773" w:rsidR="0096100E" w:rsidRPr="00CA3CA1" w:rsidRDefault="00C91D77" w:rsidP="004E548F">
            <w:pPr>
              <w:spacing w:after="0"/>
              <w:ind w:left="264"/>
              <w:rPr>
                <w:lang w:eastAsia="zh-CN"/>
              </w:rPr>
            </w:pPr>
            <w:r>
              <w:rPr>
                <w:lang w:eastAsia="zh-CN"/>
              </w:rPr>
              <w:t xml:space="preserve">Need of </w:t>
            </w:r>
            <w:r w:rsidR="009E75F7" w:rsidRPr="00FF0220">
              <w:rPr>
                <w:rFonts w:hint="eastAsia"/>
                <w:lang w:eastAsia="zh-CN"/>
              </w:rPr>
              <w:t xml:space="preserve">interaction between </w:t>
            </w:r>
            <w:r w:rsidR="009E75F7" w:rsidRPr="00FF0220">
              <w:rPr>
                <w:lang w:eastAsia="zh-CN"/>
              </w:rPr>
              <w:t xml:space="preserve">AF </w:t>
            </w:r>
            <w:r w:rsidR="009E75F7" w:rsidRPr="00FF0220">
              <w:rPr>
                <w:rFonts w:hint="eastAsia"/>
                <w:lang w:eastAsia="zh-CN"/>
              </w:rPr>
              <w:t xml:space="preserve">and 5GS </w:t>
            </w:r>
            <w:r w:rsidR="009E75F7" w:rsidRPr="00FF0220">
              <w:rPr>
                <w:lang w:eastAsia="zh-CN"/>
              </w:rPr>
              <w:t>for</w:t>
            </w:r>
            <w:r w:rsidR="009E75F7" w:rsidRPr="00FF0220">
              <w:rPr>
                <w:rFonts w:hint="eastAsia"/>
                <w:lang w:eastAsia="zh-CN"/>
              </w:rPr>
              <w:t xml:space="preserve"> </w:t>
            </w:r>
            <w:r w:rsidR="009E75F7" w:rsidRPr="00FF0220">
              <w:rPr>
                <w:lang w:eastAsia="zh-CN"/>
              </w:rPr>
              <w:t>application synchronization</w:t>
            </w:r>
            <w:r w:rsidR="009E75F7" w:rsidRPr="00FF0220">
              <w:rPr>
                <w:rFonts w:hint="eastAsia"/>
                <w:lang w:eastAsia="zh-CN"/>
              </w:rPr>
              <w:t xml:space="preserve"> and</w:t>
            </w:r>
            <w:r w:rsidR="009E75F7" w:rsidRPr="00FF0220">
              <w:rPr>
                <w:lang w:eastAsia="zh-CN"/>
              </w:rPr>
              <w:t xml:space="preserve"> QoS </w:t>
            </w:r>
            <w:r w:rsidR="009E75F7">
              <w:rPr>
                <w:lang w:eastAsia="zh-CN"/>
              </w:rPr>
              <w:t>policy</w:t>
            </w:r>
            <w:r w:rsidR="009E75F7" w:rsidRPr="00FF0220">
              <w:rPr>
                <w:lang w:eastAsia="zh-CN"/>
              </w:rPr>
              <w:t xml:space="preserve"> coordination</w:t>
            </w:r>
            <w:r w:rsidR="009E75F7" w:rsidRPr="00FF0220">
              <w:rPr>
                <w:rFonts w:hint="eastAsia"/>
                <w:lang w:eastAsia="zh-CN"/>
              </w:rPr>
              <w:t xml:space="preserve"> </w:t>
            </w:r>
            <w:r w:rsidR="009E75F7" w:rsidRPr="00FF0220">
              <w:rPr>
                <w:lang w:eastAsia="zh-CN"/>
              </w:rPr>
              <w:t>among multiple UEs</w:t>
            </w:r>
            <w:r w:rsidR="009E75F7" w:rsidRPr="00FF0220">
              <w:rPr>
                <w:rFonts w:hint="eastAsia"/>
                <w:lang w:eastAsia="zh-CN"/>
              </w:rPr>
              <w:t xml:space="preserve"> or between</w:t>
            </w:r>
            <w:r w:rsidR="009E75F7" w:rsidRPr="00FF0220">
              <w:rPr>
                <w:lang w:eastAsia="zh-CN"/>
              </w:rPr>
              <w:t xml:space="preserve"> multiple</w:t>
            </w:r>
            <w:r w:rsidR="009E75F7" w:rsidRPr="00FF0220" w:rsidDel="00F56593">
              <w:rPr>
                <w:lang w:eastAsia="zh-CN"/>
              </w:rPr>
              <w:t xml:space="preserve"> </w:t>
            </w:r>
            <w:r w:rsidR="009E75F7" w:rsidRPr="00FF0220">
              <w:rPr>
                <w:rFonts w:hint="eastAsia"/>
                <w:lang w:eastAsia="zh-CN"/>
              </w:rPr>
              <w:t xml:space="preserve">QoS </w:t>
            </w:r>
            <w:r w:rsidR="009E75F7" w:rsidRPr="00FF0220">
              <w:rPr>
                <w:lang w:eastAsia="zh-CN"/>
              </w:rPr>
              <w:t>flows</w:t>
            </w:r>
            <w:r w:rsidR="009E75F7" w:rsidRPr="00FF0220">
              <w:t xml:space="preserve"> </w:t>
            </w:r>
            <w:r w:rsidR="009E75F7" w:rsidRPr="00FF0220">
              <w:rPr>
                <w:lang w:eastAsia="zh-CN"/>
              </w:rPr>
              <w:t>per UE</w:t>
            </w:r>
          </w:p>
        </w:tc>
        <w:tc>
          <w:tcPr>
            <w:tcW w:w="1605" w:type="dxa"/>
          </w:tcPr>
          <w:p w14:paraId="6D292581" w14:textId="77777777" w:rsidR="0096100E" w:rsidRPr="00246CCB" w:rsidRDefault="0096100E" w:rsidP="00CA3CA1">
            <w:pPr>
              <w:spacing w:after="0"/>
              <w:rPr>
                <w:color w:val="C45911" w:themeColor="accent2" w:themeShade="BF"/>
              </w:rPr>
            </w:pPr>
            <w:r w:rsidRPr="00246CCB">
              <w:rPr>
                <w:color w:val="C45911" w:themeColor="accent2" w:themeShade="BF"/>
              </w:rPr>
              <w:t>Maybe</w:t>
            </w:r>
          </w:p>
        </w:tc>
      </w:tr>
      <w:tr w:rsidR="0096100E" w:rsidRPr="00CA3CA1" w14:paraId="72A8921A" w14:textId="77777777" w:rsidTr="00FE7409">
        <w:trPr>
          <w:jc w:val="center"/>
        </w:trPr>
        <w:tc>
          <w:tcPr>
            <w:tcW w:w="1151" w:type="dxa"/>
            <w:shd w:val="clear" w:color="auto" w:fill="auto"/>
          </w:tcPr>
          <w:p w14:paraId="1DA9A00E" w14:textId="04CA5C9E" w:rsidR="0096100E" w:rsidRPr="00CA3CA1" w:rsidRDefault="008E017C" w:rsidP="00CA3CA1">
            <w:pPr>
              <w:spacing w:after="0"/>
              <w:rPr>
                <w:lang w:eastAsia="zh-CN"/>
              </w:rPr>
            </w:pPr>
            <w:r>
              <w:t xml:space="preserve">    </w:t>
            </w:r>
            <w:r w:rsidR="0096100E" w:rsidRPr="00CA3CA1">
              <w:t>WT#</w:t>
            </w:r>
            <w:r w:rsidR="0096100E" w:rsidRPr="00CA3CA1">
              <w:rPr>
                <w:rFonts w:hint="eastAsia"/>
                <w:lang w:eastAsia="zh-CN"/>
              </w:rPr>
              <w:t>2</w:t>
            </w:r>
            <w:r w:rsidR="0096100E" w:rsidRPr="00CA3CA1">
              <w:t>.</w:t>
            </w:r>
            <w:r w:rsidR="0096100E" w:rsidRPr="00CA3CA1">
              <w:rPr>
                <w:rFonts w:hint="eastAsia"/>
                <w:lang w:eastAsia="zh-CN"/>
              </w:rPr>
              <w:t>2</w:t>
            </w:r>
          </w:p>
        </w:tc>
        <w:tc>
          <w:tcPr>
            <w:tcW w:w="6192" w:type="dxa"/>
            <w:shd w:val="clear" w:color="auto" w:fill="auto"/>
          </w:tcPr>
          <w:p w14:paraId="0F6E013F" w14:textId="378F5760" w:rsidR="0096100E" w:rsidRPr="00CA3CA1" w:rsidRDefault="00246CCB" w:rsidP="004E548F">
            <w:pPr>
              <w:spacing w:after="0"/>
              <w:ind w:left="264"/>
              <w:rPr>
                <w:lang w:eastAsia="zh-CN"/>
              </w:rPr>
            </w:pPr>
            <w:r>
              <w:rPr>
                <w:lang w:eastAsia="zh-CN"/>
              </w:rPr>
              <w:t>E</w:t>
            </w:r>
            <w:r w:rsidR="004E548F" w:rsidRPr="00FF0220">
              <w:t>xpos</w:t>
            </w:r>
            <w:r w:rsidR="004E548F" w:rsidRPr="00FF0220">
              <w:rPr>
                <w:rFonts w:hint="eastAsia"/>
                <w:lang w:eastAsia="zh-CN"/>
              </w:rPr>
              <w:t>ure of</w:t>
            </w:r>
            <w:r w:rsidR="004E548F" w:rsidRPr="00FF0220">
              <w:t xml:space="preserve"> 5GS QoS information</w:t>
            </w:r>
            <w:r w:rsidR="004E548F" w:rsidRPr="00FF0220">
              <w:rPr>
                <w:rFonts w:hint="eastAsia"/>
                <w:lang w:eastAsia="zh-CN"/>
              </w:rPr>
              <w:t xml:space="preserve"> (</w:t>
            </w:r>
            <w:r w:rsidR="004E548F" w:rsidRPr="00FF0220">
              <w:t>e.g., QoS capabilities</w:t>
            </w:r>
            <w:r w:rsidR="004E548F" w:rsidRPr="00FF0220">
              <w:rPr>
                <w:rFonts w:hint="eastAsia"/>
                <w:lang w:eastAsia="zh-CN"/>
              </w:rPr>
              <w:t>)</w:t>
            </w:r>
            <w:r w:rsidR="004E548F" w:rsidRPr="00FF0220">
              <w:t xml:space="preserve"> and</w:t>
            </w:r>
            <w:r w:rsidR="004E548F" w:rsidRPr="00FF0220">
              <w:rPr>
                <w:rFonts w:hint="eastAsia"/>
                <w:lang w:eastAsia="zh-CN"/>
              </w:rPr>
              <w:t xml:space="preserve"> network conditions</w:t>
            </w:r>
            <w:r w:rsidR="004E548F" w:rsidRPr="00FF0220">
              <w:t xml:space="preserve"> to the Application to enable quick </w:t>
            </w:r>
            <w:r w:rsidR="004E548F" w:rsidRPr="00FF0220">
              <w:rPr>
                <w:lang w:eastAsia="zh-CN"/>
              </w:rPr>
              <w:t xml:space="preserve">codec/rate </w:t>
            </w:r>
            <w:r w:rsidR="004E548F" w:rsidRPr="00FF0220">
              <w:t xml:space="preserve">adaptation help to </w:t>
            </w:r>
            <w:r w:rsidR="004E548F" w:rsidRPr="00FF0220">
              <w:rPr>
                <w:lang w:eastAsia="zh-CN"/>
              </w:rPr>
              <w:t>provide</w:t>
            </w:r>
            <w:r w:rsidR="004E548F" w:rsidRPr="00FF0220">
              <w:t xml:space="preserve"> desired QoE</w:t>
            </w:r>
            <w:r w:rsidR="004E548F" w:rsidRPr="00FF0220">
              <w:rPr>
                <w:rFonts w:hint="eastAsia"/>
                <w:lang w:eastAsia="zh-CN"/>
              </w:rPr>
              <w:t xml:space="preserve"> </w:t>
            </w:r>
            <w:r w:rsidR="004E548F" w:rsidRPr="00FF0220">
              <w:rPr>
                <w:lang w:eastAsia="zh-CN"/>
              </w:rPr>
              <w:t>(e.g. such as assist in</w:t>
            </w:r>
            <w:r w:rsidR="004E548F" w:rsidRPr="00FF0220">
              <w:t xml:space="preserve"> </w:t>
            </w:r>
            <w:r w:rsidR="004E548F" w:rsidRPr="00FF0220">
              <w:rPr>
                <w:lang w:eastAsia="zh-CN"/>
              </w:rPr>
              <w:t>alleviating</w:t>
            </w:r>
            <w:r w:rsidR="004E548F" w:rsidRPr="00FF0220">
              <w:t xml:space="preserve"> 5GS</w:t>
            </w:r>
            <w:r w:rsidR="004E548F" w:rsidRPr="00FF0220">
              <w:rPr>
                <w:rFonts w:hint="eastAsia"/>
                <w:lang w:eastAsia="zh-CN"/>
              </w:rPr>
              <w:t xml:space="preserve"> </w:t>
            </w:r>
            <w:r w:rsidR="004E548F" w:rsidRPr="00FF0220">
              <w:t>congestion</w:t>
            </w:r>
            <w:r w:rsidR="004E548F" w:rsidRPr="00FF0220">
              <w:rPr>
                <w:rFonts w:hint="eastAsia"/>
                <w:lang w:eastAsia="zh-CN"/>
              </w:rPr>
              <w:t>)</w:t>
            </w:r>
          </w:p>
        </w:tc>
        <w:tc>
          <w:tcPr>
            <w:tcW w:w="1605" w:type="dxa"/>
          </w:tcPr>
          <w:p w14:paraId="4E23C3C2" w14:textId="77777777" w:rsidR="0096100E" w:rsidRPr="00246CCB" w:rsidRDefault="0096100E" w:rsidP="00CA3CA1">
            <w:pPr>
              <w:spacing w:after="0"/>
              <w:rPr>
                <w:color w:val="C45911" w:themeColor="accent2" w:themeShade="BF"/>
              </w:rPr>
            </w:pPr>
            <w:r w:rsidRPr="00246CCB">
              <w:rPr>
                <w:color w:val="C45911" w:themeColor="accent2" w:themeShade="BF"/>
              </w:rPr>
              <w:t>Maybe</w:t>
            </w:r>
          </w:p>
        </w:tc>
      </w:tr>
      <w:tr w:rsidR="0096100E" w:rsidRPr="00CA3CA1" w14:paraId="3E63A655" w14:textId="77777777" w:rsidTr="00FE7409">
        <w:trPr>
          <w:jc w:val="center"/>
        </w:trPr>
        <w:tc>
          <w:tcPr>
            <w:tcW w:w="1151" w:type="dxa"/>
            <w:shd w:val="clear" w:color="auto" w:fill="E7E6E6" w:themeFill="background2"/>
          </w:tcPr>
          <w:p w14:paraId="47F9D87F" w14:textId="77777777" w:rsidR="0096100E" w:rsidRPr="00CA3CA1" w:rsidRDefault="0096100E" w:rsidP="00CA3CA1">
            <w:pPr>
              <w:spacing w:after="0"/>
              <w:rPr>
                <w:lang w:eastAsia="zh-CN"/>
              </w:rPr>
            </w:pPr>
            <w:r w:rsidRPr="00CA3CA1">
              <w:t>WT#</w:t>
            </w:r>
            <w:r w:rsidRPr="00CA3CA1">
              <w:rPr>
                <w:rFonts w:hint="eastAsia"/>
                <w:lang w:eastAsia="zh-CN"/>
              </w:rPr>
              <w:t>3</w:t>
            </w:r>
          </w:p>
        </w:tc>
        <w:tc>
          <w:tcPr>
            <w:tcW w:w="6192" w:type="dxa"/>
            <w:shd w:val="clear" w:color="auto" w:fill="E7E6E6" w:themeFill="background2"/>
          </w:tcPr>
          <w:p w14:paraId="56F34D16" w14:textId="20D1C379" w:rsidR="0096100E" w:rsidRPr="00CA3CA1" w:rsidRDefault="008E017C" w:rsidP="00CA3CA1">
            <w:pPr>
              <w:spacing w:after="0"/>
              <w:rPr>
                <w:lang w:eastAsia="zh-CN"/>
              </w:rPr>
            </w:pPr>
            <w:r w:rsidRPr="008E017C">
              <w:rPr>
                <w:lang w:eastAsia="zh-CN"/>
              </w:rPr>
              <w:t>Study whether and how the following QoS and policy enhancements for XR service and media service transmission are performed</w:t>
            </w:r>
          </w:p>
        </w:tc>
        <w:tc>
          <w:tcPr>
            <w:tcW w:w="1605" w:type="dxa"/>
            <w:shd w:val="clear" w:color="auto" w:fill="E7E6E6" w:themeFill="background2"/>
          </w:tcPr>
          <w:p w14:paraId="308A9EF8" w14:textId="77777777" w:rsidR="0096100E" w:rsidRPr="00CA3CA1" w:rsidRDefault="0096100E" w:rsidP="00CA3CA1">
            <w:pPr>
              <w:spacing w:after="0"/>
            </w:pPr>
          </w:p>
        </w:tc>
      </w:tr>
      <w:tr w:rsidR="00246CCB" w:rsidRPr="00CA3CA1" w14:paraId="606FEE4B" w14:textId="77777777" w:rsidTr="00FE7409">
        <w:trPr>
          <w:jc w:val="center"/>
        </w:trPr>
        <w:tc>
          <w:tcPr>
            <w:tcW w:w="1151" w:type="dxa"/>
            <w:shd w:val="clear" w:color="auto" w:fill="auto"/>
          </w:tcPr>
          <w:p w14:paraId="0C5CD73B" w14:textId="4B876863" w:rsidR="00246CCB" w:rsidRDefault="00246CCB" w:rsidP="00CA3CA1">
            <w:pPr>
              <w:spacing w:after="0"/>
            </w:pPr>
            <w:r>
              <w:t xml:space="preserve">    </w:t>
            </w:r>
            <w:r w:rsidRPr="00CA3CA1">
              <w:t>WT#3.</w:t>
            </w:r>
            <w:r>
              <w:t>1</w:t>
            </w:r>
          </w:p>
        </w:tc>
        <w:tc>
          <w:tcPr>
            <w:tcW w:w="6192" w:type="dxa"/>
            <w:shd w:val="clear" w:color="auto" w:fill="auto"/>
          </w:tcPr>
          <w:p w14:paraId="60B9993F" w14:textId="382C389E" w:rsidR="00246CCB" w:rsidRPr="00CA3CA1" w:rsidRDefault="00C45FAB" w:rsidP="00C45FAB">
            <w:pPr>
              <w:spacing w:after="0"/>
              <w:ind w:left="264"/>
            </w:pPr>
            <w:r>
              <w:t>Traffic characteristics of media service enabling improved network resources usage and QoE.</w:t>
            </w:r>
          </w:p>
        </w:tc>
        <w:tc>
          <w:tcPr>
            <w:tcW w:w="1605" w:type="dxa"/>
          </w:tcPr>
          <w:p w14:paraId="4B38E32C" w14:textId="6B3C034D" w:rsidR="00246CCB" w:rsidRPr="00CA3CA1" w:rsidRDefault="00246CCB" w:rsidP="00CA3CA1">
            <w:pPr>
              <w:spacing w:after="0"/>
              <w:rPr>
                <w:lang w:eastAsia="zh-CN"/>
              </w:rPr>
            </w:pPr>
            <w:r w:rsidRPr="00246CCB">
              <w:rPr>
                <w:color w:val="0000CC"/>
                <w:lang w:eastAsia="zh-CN"/>
              </w:rPr>
              <w:t>No</w:t>
            </w:r>
          </w:p>
        </w:tc>
      </w:tr>
      <w:tr w:rsidR="0096100E" w:rsidRPr="00CA3CA1" w14:paraId="756F486E" w14:textId="77777777" w:rsidTr="00FE7409">
        <w:trPr>
          <w:jc w:val="center"/>
        </w:trPr>
        <w:tc>
          <w:tcPr>
            <w:tcW w:w="1151" w:type="dxa"/>
            <w:shd w:val="clear" w:color="auto" w:fill="auto"/>
          </w:tcPr>
          <w:p w14:paraId="31AB1FEA" w14:textId="0C769EE0" w:rsidR="0096100E" w:rsidRPr="00CA3CA1" w:rsidRDefault="008E017C" w:rsidP="00CA3CA1">
            <w:pPr>
              <w:spacing w:after="0"/>
              <w:rPr>
                <w:lang w:eastAsia="zh-CN"/>
              </w:rPr>
            </w:pPr>
            <w:r>
              <w:t xml:space="preserve">    </w:t>
            </w:r>
            <w:r w:rsidR="0096100E" w:rsidRPr="00CA3CA1">
              <w:t>WT#3.</w:t>
            </w:r>
            <w:r w:rsidR="0096100E" w:rsidRPr="00CA3CA1">
              <w:rPr>
                <w:rFonts w:hint="eastAsia"/>
                <w:lang w:eastAsia="zh-CN"/>
              </w:rPr>
              <w:t>2</w:t>
            </w:r>
          </w:p>
        </w:tc>
        <w:tc>
          <w:tcPr>
            <w:tcW w:w="6192" w:type="dxa"/>
            <w:shd w:val="clear" w:color="auto" w:fill="auto"/>
          </w:tcPr>
          <w:p w14:paraId="0CF426A8" w14:textId="0D428863" w:rsidR="0096100E" w:rsidRPr="00CA3CA1" w:rsidRDefault="00C45FAB" w:rsidP="00C45FAB">
            <w:pPr>
              <w:spacing w:after="0"/>
              <w:ind w:left="264"/>
            </w:pPr>
            <w:r>
              <w:t>QoS framework to support media units granularity  (e.g., video/audio frame/tile, Application Data Unit, control information), where media units consist of PDUs that have the same QoS requirements.</w:t>
            </w:r>
          </w:p>
        </w:tc>
        <w:tc>
          <w:tcPr>
            <w:tcW w:w="1605" w:type="dxa"/>
          </w:tcPr>
          <w:p w14:paraId="5EE50BBF" w14:textId="77777777" w:rsidR="0096100E" w:rsidRPr="00246CCB" w:rsidRDefault="0096100E" w:rsidP="00CA3CA1">
            <w:pPr>
              <w:spacing w:after="0"/>
              <w:rPr>
                <w:color w:val="00B050"/>
              </w:rPr>
            </w:pPr>
            <w:r w:rsidRPr="00246CCB">
              <w:rPr>
                <w:rFonts w:hint="eastAsia"/>
                <w:color w:val="00B050"/>
                <w:lang w:eastAsia="zh-CN"/>
              </w:rPr>
              <w:t>Yes</w:t>
            </w:r>
          </w:p>
        </w:tc>
      </w:tr>
      <w:tr w:rsidR="0096100E" w:rsidRPr="00CA3CA1" w14:paraId="02B435C6" w14:textId="77777777" w:rsidTr="00FE7409">
        <w:trPr>
          <w:jc w:val="center"/>
        </w:trPr>
        <w:tc>
          <w:tcPr>
            <w:tcW w:w="1151" w:type="dxa"/>
            <w:shd w:val="clear" w:color="auto" w:fill="auto"/>
          </w:tcPr>
          <w:p w14:paraId="493AABE1" w14:textId="3DB9B09F" w:rsidR="0096100E" w:rsidRPr="00CA3CA1" w:rsidRDefault="008E017C" w:rsidP="00CA3CA1">
            <w:pPr>
              <w:spacing w:after="0"/>
              <w:rPr>
                <w:lang w:eastAsia="zh-CN"/>
              </w:rPr>
            </w:pPr>
            <w:r>
              <w:t xml:space="preserve">    </w:t>
            </w:r>
            <w:r w:rsidR="0096100E" w:rsidRPr="00CA3CA1">
              <w:t>WT#3.</w:t>
            </w:r>
            <w:r w:rsidR="0096100E" w:rsidRPr="00CA3CA1">
              <w:rPr>
                <w:rFonts w:hint="eastAsia"/>
                <w:lang w:eastAsia="zh-CN"/>
              </w:rPr>
              <w:t>3</w:t>
            </w:r>
          </w:p>
        </w:tc>
        <w:tc>
          <w:tcPr>
            <w:tcW w:w="6192" w:type="dxa"/>
            <w:shd w:val="clear" w:color="auto" w:fill="auto"/>
          </w:tcPr>
          <w:p w14:paraId="1E5EBE3C" w14:textId="50AB0DB6" w:rsidR="00C45FAB" w:rsidRDefault="00C45FAB" w:rsidP="00C45FAB">
            <w:pPr>
              <w:spacing w:after="0"/>
              <w:ind w:left="264"/>
            </w:pPr>
            <w:r>
              <w:t>Differentiated QoS handling considering different importance of media units. e.g., eligible drop packets belong to less important media units to reduce the resource wasting.</w:t>
            </w:r>
          </w:p>
          <w:p w14:paraId="6AE0C3C2" w14:textId="42CE735E" w:rsidR="0096100E" w:rsidRPr="00CA3CA1" w:rsidRDefault="00C45FAB" w:rsidP="00C45FAB">
            <w:pPr>
              <w:spacing w:after="0"/>
              <w:ind w:left="264"/>
            </w:pPr>
            <w:r w:rsidRPr="00C45FAB">
              <w:rPr>
                <w:color w:val="00B050"/>
              </w:rPr>
              <w:t>NOTE 3: Coordination with RAN WGs may be needed for the above bullets.</w:t>
            </w:r>
          </w:p>
        </w:tc>
        <w:tc>
          <w:tcPr>
            <w:tcW w:w="1605" w:type="dxa"/>
          </w:tcPr>
          <w:p w14:paraId="0B72593D" w14:textId="77777777" w:rsidR="0096100E" w:rsidRPr="00246CCB" w:rsidRDefault="0096100E" w:rsidP="00CA3CA1">
            <w:pPr>
              <w:spacing w:after="0"/>
              <w:rPr>
                <w:color w:val="00B050"/>
                <w:lang w:eastAsia="zh-CN"/>
              </w:rPr>
            </w:pPr>
            <w:r w:rsidRPr="00246CCB">
              <w:rPr>
                <w:rFonts w:hint="eastAsia"/>
                <w:color w:val="00B050"/>
                <w:lang w:eastAsia="zh-CN"/>
              </w:rPr>
              <w:t>Yes</w:t>
            </w:r>
          </w:p>
        </w:tc>
      </w:tr>
      <w:tr w:rsidR="0096100E" w:rsidRPr="00CA3CA1" w14:paraId="652598D8" w14:textId="77777777" w:rsidTr="00FE7409">
        <w:trPr>
          <w:jc w:val="center"/>
        </w:trPr>
        <w:tc>
          <w:tcPr>
            <w:tcW w:w="1151" w:type="dxa"/>
            <w:shd w:val="clear" w:color="auto" w:fill="auto"/>
          </w:tcPr>
          <w:p w14:paraId="567FA679" w14:textId="17B994E9" w:rsidR="0096100E" w:rsidRPr="00CA3CA1" w:rsidRDefault="008E017C" w:rsidP="00CA3CA1">
            <w:pPr>
              <w:spacing w:after="0"/>
              <w:rPr>
                <w:lang w:eastAsia="zh-CN"/>
              </w:rPr>
            </w:pPr>
            <w:r>
              <w:t xml:space="preserve">    </w:t>
            </w:r>
            <w:r w:rsidR="0096100E" w:rsidRPr="00CA3CA1">
              <w:t>WT#3.</w:t>
            </w:r>
            <w:r w:rsidR="0096100E" w:rsidRPr="00CA3CA1">
              <w:rPr>
                <w:rFonts w:hint="eastAsia"/>
                <w:lang w:eastAsia="zh-CN"/>
              </w:rPr>
              <w:t>4</w:t>
            </w:r>
          </w:p>
        </w:tc>
        <w:tc>
          <w:tcPr>
            <w:tcW w:w="6192" w:type="dxa"/>
            <w:shd w:val="clear" w:color="auto" w:fill="auto"/>
          </w:tcPr>
          <w:p w14:paraId="7A225CFA" w14:textId="3B5FB4D9" w:rsidR="0096100E" w:rsidRPr="00CA3CA1" w:rsidRDefault="005673E8" w:rsidP="005673E8">
            <w:pPr>
              <w:spacing w:after="0"/>
              <w:ind w:left="264"/>
            </w:pPr>
            <w:r>
              <w:t>Support uplink-downlink transmission coordination to meet RTT (Round-Trip Time) latency requirements between UE and N6 termination point at the UPF.</w:t>
            </w:r>
          </w:p>
        </w:tc>
        <w:tc>
          <w:tcPr>
            <w:tcW w:w="1605" w:type="dxa"/>
          </w:tcPr>
          <w:p w14:paraId="604C766D" w14:textId="77777777" w:rsidR="0096100E" w:rsidRPr="00246CCB" w:rsidRDefault="0096100E" w:rsidP="00CA3CA1">
            <w:pPr>
              <w:spacing w:after="0"/>
              <w:rPr>
                <w:color w:val="C45911" w:themeColor="accent2" w:themeShade="BF"/>
              </w:rPr>
            </w:pPr>
            <w:r w:rsidRPr="00246CCB">
              <w:rPr>
                <w:color w:val="C45911" w:themeColor="accent2" w:themeShade="BF"/>
              </w:rPr>
              <w:t>Maybe</w:t>
            </w:r>
          </w:p>
        </w:tc>
      </w:tr>
      <w:tr w:rsidR="0096100E" w:rsidRPr="00CA3CA1" w14:paraId="412B3424" w14:textId="77777777" w:rsidTr="00FE7409">
        <w:trPr>
          <w:jc w:val="center"/>
        </w:trPr>
        <w:tc>
          <w:tcPr>
            <w:tcW w:w="1151" w:type="dxa"/>
            <w:shd w:val="clear" w:color="auto" w:fill="auto"/>
          </w:tcPr>
          <w:p w14:paraId="6E659578" w14:textId="45927D9E" w:rsidR="0096100E" w:rsidRPr="00CA3CA1" w:rsidRDefault="008E017C" w:rsidP="00CA3CA1">
            <w:pPr>
              <w:spacing w:after="0"/>
              <w:rPr>
                <w:lang w:eastAsia="zh-CN"/>
              </w:rPr>
            </w:pPr>
            <w:r>
              <w:t xml:space="preserve">    </w:t>
            </w:r>
            <w:r w:rsidR="0096100E" w:rsidRPr="00CA3CA1">
              <w:t>WT#3.</w:t>
            </w:r>
            <w:r w:rsidR="0096100E" w:rsidRPr="00CA3CA1">
              <w:rPr>
                <w:rFonts w:hint="eastAsia"/>
                <w:lang w:eastAsia="zh-CN"/>
              </w:rPr>
              <w:t>5</w:t>
            </w:r>
          </w:p>
        </w:tc>
        <w:tc>
          <w:tcPr>
            <w:tcW w:w="6192" w:type="dxa"/>
            <w:shd w:val="clear" w:color="auto" w:fill="auto"/>
          </w:tcPr>
          <w:p w14:paraId="4A24183A" w14:textId="590DA675" w:rsidR="0096100E" w:rsidRPr="00CA3CA1" w:rsidRDefault="005673E8" w:rsidP="004E548F">
            <w:pPr>
              <w:spacing w:after="0"/>
              <w:ind w:left="264"/>
            </w:pPr>
            <w:r>
              <w:t>Policy enhancements to minimize the jitter, focusing on i.e. requirement provisioning from AF, extension of PCC rule</w:t>
            </w:r>
          </w:p>
        </w:tc>
        <w:tc>
          <w:tcPr>
            <w:tcW w:w="1605" w:type="dxa"/>
          </w:tcPr>
          <w:p w14:paraId="66E44974" w14:textId="77777777" w:rsidR="0096100E" w:rsidRPr="00246CCB" w:rsidRDefault="0096100E" w:rsidP="00CA3CA1">
            <w:pPr>
              <w:spacing w:after="0"/>
              <w:rPr>
                <w:color w:val="C45911" w:themeColor="accent2" w:themeShade="BF"/>
              </w:rPr>
            </w:pPr>
            <w:r w:rsidRPr="00246CCB">
              <w:rPr>
                <w:color w:val="C45911" w:themeColor="accent2" w:themeShade="BF"/>
              </w:rPr>
              <w:t>Maybe</w:t>
            </w:r>
          </w:p>
        </w:tc>
      </w:tr>
      <w:tr w:rsidR="0096100E" w:rsidRPr="00CA3CA1" w14:paraId="6A642215" w14:textId="77777777" w:rsidTr="00FE7409">
        <w:trPr>
          <w:jc w:val="center"/>
        </w:trPr>
        <w:tc>
          <w:tcPr>
            <w:tcW w:w="1151" w:type="dxa"/>
            <w:shd w:val="clear" w:color="auto" w:fill="E7E6E6" w:themeFill="background2"/>
          </w:tcPr>
          <w:p w14:paraId="317C2B4F" w14:textId="77777777" w:rsidR="0096100E" w:rsidRPr="00CA3CA1" w:rsidRDefault="0096100E" w:rsidP="00CA3CA1">
            <w:pPr>
              <w:spacing w:after="0"/>
              <w:rPr>
                <w:lang w:eastAsia="zh-CN"/>
              </w:rPr>
            </w:pPr>
            <w:r w:rsidRPr="00CA3CA1">
              <w:t>WT#</w:t>
            </w:r>
            <w:r w:rsidRPr="00CA3CA1">
              <w:rPr>
                <w:rFonts w:hint="eastAsia"/>
                <w:lang w:eastAsia="zh-CN"/>
              </w:rPr>
              <w:t>4</w:t>
            </w:r>
          </w:p>
        </w:tc>
        <w:tc>
          <w:tcPr>
            <w:tcW w:w="6192" w:type="dxa"/>
            <w:shd w:val="clear" w:color="auto" w:fill="E7E6E6" w:themeFill="background2"/>
          </w:tcPr>
          <w:p w14:paraId="03965490" w14:textId="6D5913DD" w:rsidR="0096100E" w:rsidRPr="00CA3CA1" w:rsidRDefault="0096100E" w:rsidP="00CA3CA1">
            <w:pPr>
              <w:spacing w:after="0"/>
              <w:rPr>
                <w:lang w:eastAsia="zh-CN"/>
              </w:rPr>
            </w:pPr>
          </w:p>
        </w:tc>
        <w:tc>
          <w:tcPr>
            <w:tcW w:w="1605" w:type="dxa"/>
            <w:shd w:val="clear" w:color="auto" w:fill="E7E6E6" w:themeFill="background2"/>
          </w:tcPr>
          <w:p w14:paraId="05F598E7" w14:textId="77777777" w:rsidR="0096100E" w:rsidRPr="00CA3CA1" w:rsidRDefault="0096100E" w:rsidP="00CA3CA1">
            <w:pPr>
              <w:spacing w:after="0"/>
            </w:pPr>
          </w:p>
        </w:tc>
      </w:tr>
      <w:tr w:rsidR="0096100E" w:rsidRPr="00CA3CA1" w14:paraId="0B03C1AA" w14:textId="77777777" w:rsidTr="00FE7409">
        <w:trPr>
          <w:jc w:val="center"/>
        </w:trPr>
        <w:tc>
          <w:tcPr>
            <w:tcW w:w="1151" w:type="dxa"/>
            <w:shd w:val="clear" w:color="auto" w:fill="auto"/>
          </w:tcPr>
          <w:p w14:paraId="5F13F88D" w14:textId="1FEA0179" w:rsidR="0096100E" w:rsidRPr="00CA3CA1" w:rsidRDefault="008E017C" w:rsidP="00CA3CA1">
            <w:pPr>
              <w:spacing w:after="0"/>
              <w:rPr>
                <w:lang w:eastAsia="zh-CN"/>
              </w:rPr>
            </w:pPr>
            <w:r>
              <w:t xml:space="preserve">    </w:t>
            </w:r>
            <w:r w:rsidR="0096100E" w:rsidRPr="00CA3CA1">
              <w:t>WT#4.</w:t>
            </w:r>
            <w:r w:rsidR="0096100E" w:rsidRPr="00CA3CA1">
              <w:rPr>
                <w:rFonts w:hint="eastAsia"/>
                <w:lang w:eastAsia="zh-CN"/>
              </w:rPr>
              <w:t>2</w:t>
            </w:r>
          </w:p>
        </w:tc>
        <w:tc>
          <w:tcPr>
            <w:tcW w:w="6192" w:type="dxa"/>
            <w:shd w:val="clear" w:color="auto" w:fill="auto"/>
          </w:tcPr>
          <w:p w14:paraId="1C332892" w14:textId="3CC4E372" w:rsidR="0096100E" w:rsidRPr="00CA3CA1" w:rsidRDefault="00642D75" w:rsidP="004E548F">
            <w:pPr>
              <w:spacing w:after="0"/>
              <w:ind w:left="264"/>
              <w:rPr>
                <w:lang w:eastAsia="zh-CN"/>
              </w:rPr>
            </w:pPr>
            <w:r w:rsidRPr="00642D75">
              <w:rPr>
                <w:lang w:eastAsia="zh-CN"/>
              </w:rPr>
              <w:t>Power saving enhancement e.g. support trade-off of throughput/latency/reliability considering device battery life, whether and how to enhance CDRX, considering XR/media traffic pattern.</w:t>
            </w:r>
          </w:p>
        </w:tc>
        <w:tc>
          <w:tcPr>
            <w:tcW w:w="1605" w:type="dxa"/>
          </w:tcPr>
          <w:p w14:paraId="58E20B0E" w14:textId="77777777" w:rsidR="0096100E" w:rsidRPr="00CA3CA1" w:rsidRDefault="0096100E" w:rsidP="00CA3CA1">
            <w:pPr>
              <w:spacing w:after="0"/>
              <w:rPr>
                <w:lang w:eastAsia="zh-CN"/>
              </w:rPr>
            </w:pPr>
            <w:r w:rsidRPr="00246CCB">
              <w:rPr>
                <w:rFonts w:hint="eastAsia"/>
                <w:color w:val="00B050"/>
                <w:lang w:eastAsia="zh-CN"/>
              </w:rPr>
              <w:t>Yes</w:t>
            </w:r>
          </w:p>
        </w:tc>
      </w:tr>
    </w:tbl>
    <w:p w14:paraId="3436AFD4" w14:textId="31042F9C" w:rsidR="00CA3CA1" w:rsidRDefault="00CA3CA1" w:rsidP="002B0563">
      <w:pPr>
        <w:jc w:val="both"/>
      </w:pPr>
    </w:p>
    <w:p w14:paraId="08A3341D" w14:textId="6C117022" w:rsidR="00CA3CA1" w:rsidRDefault="009F5119" w:rsidP="002B0563">
      <w:pPr>
        <w:jc w:val="both"/>
      </w:pPr>
      <w:r>
        <w:t xml:space="preserve">SA2 TR 23.700-60 </w:t>
      </w:r>
      <w:r>
        <w:rPr>
          <w:lang w:val="en-GB"/>
        </w:rPr>
        <w:fldChar w:fldCharType="begin"/>
      </w:r>
      <w:r>
        <w:rPr>
          <w:lang w:val="en-GB"/>
        </w:rPr>
        <w:instrText xml:space="preserve"> REF _Ref109653595 \r \h </w:instrText>
      </w:r>
      <w:r>
        <w:rPr>
          <w:lang w:val="en-GB"/>
        </w:rPr>
      </w:r>
      <w:r>
        <w:rPr>
          <w:lang w:val="en-GB"/>
        </w:rPr>
        <w:fldChar w:fldCharType="separate"/>
      </w:r>
      <w:r w:rsidR="006E60DD">
        <w:rPr>
          <w:lang w:val="en-GB"/>
        </w:rPr>
        <w:t>[4]</w:t>
      </w:r>
      <w:r>
        <w:rPr>
          <w:lang w:val="en-GB"/>
        </w:rPr>
        <w:fldChar w:fldCharType="end"/>
      </w:r>
      <w:r>
        <w:rPr>
          <w:lang w:val="en-GB"/>
        </w:rPr>
        <w:t xml:space="preserve"> also capture</w:t>
      </w:r>
      <w:r w:rsidR="00277910">
        <w:rPr>
          <w:lang w:val="en-GB"/>
        </w:rPr>
        <w:t>s</w:t>
      </w:r>
      <w:r>
        <w:rPr>
          <w:lang w:val="en-GB"/>
        </w:rPr>
        <w:t xml:space="preserve"> </w:t>
      </w:r>
      <w:r w:rsidR="00620091">
        <w:rPr>
          <w:lang w:val="en-GB"/>
        </w:rPr>
        <w:t>corresponding</w:t>
      </w:r>
      <w:r>
        <w:rPr>
          <w:lang w:val="en-GB"/>
        </w:rPr>
        <w:t xml:space="preserve"> details on</w:t>
      </w:r>
      <w:r w:rsidR="00277910">
        <w:rPr>
          <w:lang w:val="en-GB"/>
        </w:rPr>
        <w:t xml:space="preserve"> the 9 key issues</w:t>
      </w:r>
      <w:r w:rsidR="0045052B">
        <w:rPr>
          <w:lang w:val="en-GB"/>
        </w:rPr>
        <w:t xml:space="preserve"> (KI)</w:t>
      </w:r>
      <w:r w:rsidR="00277910">
        <w:rPr>
          <w:lang w:val="en-GB"/>
        </w:rPr>
        <w:t xml:space="preserve"> to be </w:t>
      </w:r>
      <w:r w:rsidR="00620091">
        <w:rPr>
          <w:lang w:val="en-GB"/>
        </w:rPr>
        <w:t>studied</w:t>
      </w:r>
      <w:r>
        <w:rPr>
          <w:lang w:val="en-GB"/>
        </w:rPr>
        <w:t xml:space="preserve"> </w:t>
      </w:r>
      <w:r w:rsidR="00D61BF4">
        <w:t>as summarized below</w:t>
      </w:r>
      <w:r w:rsidR="00245C70">
        <w:t xml:space="preserve">. </w:t>
      </w:r>
      <w:r w:rsidR="00A022B8">
        <w:t xml:space="preserve">From these SA2 key issues (KIs), the ones that might be related to XR awareness </w:t>
      </w:r>
      <w:r w:rsidR="006453DD">
        <w:t xml:space="preserve">in RAN </w:t>
      </w:r>
      <w:r w:rsidR="00A022B8">
        <w:t xml:space="preserve">are </w:t>
      </w:r>
      <w:r w:rsidR="00487B93">
        <w:t xml:space="preserve">KI#3, </w:t>
      </w:r>
      <w:r w:rsidR="00A022B8">
        <w:t>KI#4</w:t>
      </w:r>
      <w:r w:rsidR="00487B93">
        <w:t xml:space="preserve"> and</w:t>
      </w:r>
      <w:r w:rsidR="00A022B8">
        <w:t xml:space="preserve"> WT#</w:t>
      </w:r>
      <w:r w:rsidR="00487B93">
        <w:t>5</w:t>
      </w:r>
      <w:r w:rsidR="00A022B8">
        <w:t>.</w:t>
      </w:r>
    </w:p>
    <w:tbl>
      <w:tblPr>
        <w:tblStyle w:val="TableGrid"/>
        <w:tblW w:w="0" w:type="auto"/>
        <w:jc w:val="center"/>
        <w:tblLook w:val="04A0" w:firstRow="1" w:lastRow="0" w:firstColumn="1" w:lastColumn="0" w:noHBand="0" w:noVBand="1"/>
      </w:tblPr>
      <w:tblGrid>
        <w:gridCol w:w="720"/>
        <w:gridCol w:w="4176"/>
        <w:gridCol w:w="1440"/>
        <w:gridCol w:w="1440"/>
      </w:tblGrid>
      <w:tr w:rsidR="002B246E" w:rsidRPr="00EA4A46" w14:paraId="43F7EC54" w14:textId="6A3A1A62" w:rsidTr="0002783C">
        <w:trPr>
          <w:jc w:val="center"/>
        </w:trPr>
        <w:tc>
          <w:tcPr>
            <w:tcW w:w="720" w:type="dxa"/>
            <w:shd w:val="clear" w:color="auto" w:fill="D9E2F3" w:themeFill="accent1" w:themeFillTint="33"/>
            <w:vAlign w:val="center"/>
          </w:tcPr>
          <w:p w14:paraId="36125BB1" w14:textId="7C95F5F4" w:rsidR="002B246E" w:rsidRPr="00EA4A46" w:rsidRDefault="002B246E" w:rsidP="00BC4AD8">
            <w:pPr>
              <w:spacing w:after="0"/>
              <w:jc w:val="center"/>
              <w:rPr>
                <w:b/>
                <w:bCs/>
              </w:rPr>
            </w:pPr>
            <w:r w:rsidRPr="00EA4A46">
              <w:rPr>
                <w:b/>
                <w:bCs/>
              </w:rPr>
              <w:t>SA2 KI #</w:t>
            </w:r>
          </w:p>
        </w:tc>
        <w:tc>
          <w:tcPr>
            <w:tcW w:w="4176" w:type="dxa"/>
            <w:shd w:val="clear" w:color="auto" w:fill="D9E2F3" w:themeFill="accent1" w:themeFillTint="33"/>
            <w:vAlign w:val="center"/>
          </w:tcPr>
          <w:p w14:paraId="11D85ED1" w14:textId="77777777" w:rsidR="00F8622A" w:rsidRDefault="002B246E" w:rsidP="00BC4AD8">
            <w:pPr>
              <w:spacing w:after="0"/>
              <w:jc w:val="center"/>
              <w:rPr>
                <w:b/>
                <w:bCs/>
              </w:rPr>
            </w:pPr>
            <w:r>
              <w:rPr>
                <w:b/>
                <w:bCs/>
              </w:rPr>
              <w:t>Description of Key Issue</w:t>
            </w:r>
            <w:r w:rsidR="00F8622A">
              <w:rPr>
                <w:b/>
                <w:bCs/>
              </w:rPr>
              <w:t>s</w:t>
            </w:r>
            <w:r w:rsidR="001C5678">
              <w:rPr>
                <w:b/>
                <w:bCs/>
              </w:rPr>
              <w:t xml:space="preserve"> (KI)</w:t>
            </w:r>
            <w:r w:rsidR="00F8622A">
              <w:rPr>
                <w:b/>
                <w:bCs/>
              </w:rPr>
              <w:t xml:space="preserve"> </w:t>
            </w:r>
          </w:p>
          <w:p w14:paraId="795478A7" w14:textId="1DC46160" w:rsidR="002B246E" w:rsidRPr="00EA4A46" w:rsidRDefault="00F8622A" w:rsidP="00BC4AD8">
            <w:pPr>
              <w:spacing w:after="0"/>
              <w:jc w:val="center"/>
              <w:rPr>
                <w:b/>
                <w:bCs/>
              </w:rPr>
            </w:pPr>
            <w:r>
              <w:rPr>
                <w:b/>
                <w:bCs/>
              </w:rPr>
              <w:t>identified by SA2</w:t>
            </w:r>
          </w:p>
        </w:tc>
        <w:tc>
          <w:tcPr>
            <w:tcW w:w="1440" w:type="dxa"/>
            <w:shd w:val="clear" w:color="auto" w:fill="D9E2F3" w:themeFill="accent1" w:themeFillTint="33"/>
            <w:vAlign w:val="center"/>
          </w:tcPr>
          <w:p w14:paraId="38A59954" w14:textId="5A7588C9" w:rsidR="002B246E" w:rsidRPr="00EA4A46" w:rsidRDefault="002B246E" w:rsidP="00BC4AD8">
            <w:pPr>
              <w:spacing w:after="0"/>
              <w:jc w:val="center"/>
              <w:rPr>
                <w:b/>
                <w:bCs/>
              </w:rPr>
            </w:pPr>
            <w:r>
              <w:rPr>
                <w:b/>
                <w:bCs/>
              </w:rPr>
              <w:t>RAN coordination / collaboration</w:t>
            </w:r>
          </w:p>
        </w:tc>
        <w:tc>
          <w:tcPr>
            <w:tcW w:w="1440" w:type="dxa"/>
            <w:shd w:val="clear" w:color="auto" w:fill="D9E2F3" w:themeFill="accent1" w:themeFillTint="33"/>
          </w:tcPr>
          <w:p w14:paraId="52130555" w14:textId="694B5CA0" w:rsidR="002B246E" w:rsidRDefault="002B246E" w:rsidP="00BC4AD8">
            <w:pPr>
              <w:spacing w:after="0"/>
              <w:jc w:val="center"/>
              <w:rPr>
                <w:b/>
                <w:bCs/>
              </w:rPr>
            </w:pPr>
            <w:r>
              <w:rPr>
                <w:b/>
                <w:bCs/>
              </w:rPr>
              <w:t>SA</w:t>
            </w:r>
            <w:r w:rsidR="0057774A">
              <w:rPr>
                <w:b/>
                <w:bCs/>
              </w:rPr>
              <w:t>2 solution</w:t>
            </w:r>
            <w:r w:rsidR="00FD079F">
              <w:rPr>
                <w:b/>
                <w:bCs/>
              </w:rPr>
              <w:t>s</w:t>
            </w:r>
            <w:r w:rsidR="0057774A">
              <w:rPr>
                <w:b/>
                <w:bCs/>
              </w:rPr>
              <w:t xml:space="preserve"> </w:t>
            </w:r>
            <w:r w:rsidR="00301F68">
              <w:rPr>
                <w:b/>
                <w:bCs/>
              </w:rPr>
              <w:t xml:space="preserve"># </w:t>
            </w:r>
            <w:r w:rsidR="0057774A">
              <w:rPr>
                <w:b/>
                <w:bCs/>
              </w:rPr>
              <w:t>identified</w:t>
            </w:r>
          </w:p>
        </w:tc>
      </w:tr>
      <w:tr w:rsidR="002B246E" w14:paraId="22FF4DC0" w14:textId="0278C794" w:rsidTr="0002783C">
        <w:trPr>
          <w:jc w:val="center"/>
        </w:trPr>
        <w:tc>
          <w:tcPr>
            <w:tcW w:w="720" w:type="dxa"/>
          </w:tcPr>
          <w:p w14:paraId="193230EE" w14:textId="20DC142E" w:rsidR="002B246E" w:rsidRDefault="002B246E" w:rsidP="00EA4A46">
            <w:pPr>
              <w:spacing w:after="0"/>
              <w:jc w:val="center"/>
            </w:pPr>
            <w:r>
              <w:t>1</w:t>
            </w:r>
          </w:p>
        </w:tc>
        <w:tc>
          <w:tcPr>
            <w:tcW w:w="4176" w:type="dxa"/>
          </w:tcPr>
          <w:p w14:paraId="358BC8D8" w14:textId="10EF6C58" w:rsidR="002B246E" w:rsidRDefault="002B246E" w:rsidP="0071545E">
            <w:pPr>
              <w:spacing w:after="0"/>
            </w:pPr>
            <w:r w:rsidRPr="00A548F8">
              <w:t>Policy control enhancements to support multi-modality flows coordinated transmission for single UE</w:t>
            </w:r>
          </w:p>
        </w:tc>
        <w:tc>
          <w:tcPr>
            <w:tcW w:w="1440" w:type="dxa"/>
          </w:tcPr>
          <w:p w14:paraId="4EA4CAA7" w14:textId="229FD78D" w:rsidR="002B246E" w:rsidRDefault="002B246E" w:rsidP="00D61BF4">
            <w:pPr>
              <w:spacing w:after="0"/>
              <w:jc w:val="both"/>
            </w:pPr>
            <w:r>
              <w:t>NA</w:t>
            </w:r>
          </w:p>
        </w:tc>
        <w:tc>
          <w:tcPr>
            <w:tcW w:w="1440" w:type="dxa"/>
          </w:tcPr>
          <w:p w14:paraId="6E8D19A8" w14:textId="77777777" w:rsidR="002B246E" w:rsidRDefault="002B246E" w:rsidP="00D61BF4">
            <w:pPr>
              <w:spacing w:after="0"/>
              <w:jc w:val="both"/>
            </w:pPr>
          </w:p>
        </w:tc>
      </w:tr>
      <w:tr w:rsidR="002B246E" w14:paraId="09FA1A2F" w14:textId="7A212EB0" w:rsidTr="0002783C">
        <w:trPr>
          <w:jc w:val="center"/>
        </w:trPr>
        <w:tc>
          <w:tcPr>
            <w:tcW w:w="720" w:type="dxa"/>
          </w:tcPr>
          <w:p w14:paraId="37567380" w14:textId="35FEE22F" w:rsidR="002B246E" w:rsidRDefault="002B246E" w:rsidP="00EA4A46">
            <w:pPr>
              <w:spacing w:after="0"/>
              <w:jc w:val="center"/>
            </w:pPr>
            <w:r>
              <w:t>2</w:t>
            </w:r>
          </w:p>
        </w:tc>
        <w:tc>
          <w:tcPr>
            <w:tcW w:w="4176" w:type="dxa"/>
          </w:tcPr>
          <w:p w14:paraId="0A99CA8C" w14:textId="40E4121E" w:rsidR="002B246E" w:rsidRDefault="002B246E" w:rsidP="0071545E">
            <w:pPr>
              <w:spacing w:after="0"/>
            </w:pPr>
            <w:r w:rsidRPr="0071545E">
              <w:t>Support the Application Synchronization and QoS Policy Coordination for Multi-modal Traffic among Multiple UEs</w:t>
            </w:r>
          </w:p>
        </w:tc>
        <w:tc>
          <w:tcPr>
            <w:tcW w:w="1440" w:type="dxa"/>
          </w:tcPr>
          <w:p w14:paraId="48FC168E" w14:textId="1B90D93D" w:rsidR="002B246E" w:rsidRDefault="002B246E" w:rsidP="00D61BF4">
            <w:pPr>
              <w:spacing w:after="0"/>
              <w:jc w:val="both"/>
            </w:pPr>
            <w:r>
              <w:t>NA</w:t>
            </w:r>
          </w:p>
        </w:tc>
        <w:tc>
          <w:tcPr>
            <w:tcW w:w="1440" w:type="dxa"/>
          </w:tcPr>
          <w:p w14:paraId="66092220" w14:textId="77777777" w:rsidR="002B246E" w:rsidRPr="0007734A" w:rsidRDefault="002B246E" w:rsidP="00D61BF4">
            <w:pPr>
              <w:spacing w:after="0"/>
              <w:jc w:val="both"/>
            </w:pPr>
          </w:p>
        </w:tc>
      </w:tr>
      <w:tr w:rsidR="002B246E" w14:paraId="7451EDDB" w14:textId="5B4B54A3" w:rsidTr="0002783C">
        <w:trPr>
          <w:jc w:val="center"/>
        </w:trPr>
        <w:tc>
          <w:tcPr>
            <w:tcW w:w="720" w:type="dxa"/>
          </w:tcPr>
          <w:p w14:paraId="5ACB3352" w14:textId="0E37E4C4" w:rsidR="002B246E" w:rsidRDefault="002B246E" w:rsidP="00EA4A46">
            <w:pPr>
              <w:spacing w:after="0"/>
              <w:jc w:val="center"/>
            </w:pPr>
            <w:r>
              <w:t>3</w:t>
            </w:r>
          </w:p>
        </w:tc>
        <w:tc>
          <w:tcPr>
            <w:tcW w:w="4176" w:type="dxa"/>
          </w:tcPr>
          <w:p w14:paraId="407CBE1C" w14:textId="36E2149D" w:rsidR="002B246E" w:rsidRDefault="002B246E" w:rsidP="0071545E">
            <w:pPr>
              <w:spacing w:after="0"/>
            </w:pPr>
            <w:r w:rsidRPr="00FC4534">
              <w:t>5GS information exposure for XR/media Enhancements</w:t>
            </w:r>
          </w:p>
        </w:tc>
        <w:tc>
          <w:tcPr>
            <w:tcW w:w="1440" w:type="dxa"/>
          </w:tcPr>
          <w:p w14:paraId="0C96128A" w14:textId="2EBB5C10" w:rsidR="002B246E" w:rsidRDefault="002B246E" w:rsidP="00D61BF4">
            <w:pPr>
              <w:spacing w:after="0"/>
              <w:jc w:val="both"/>
            </w:pPr>
            <w:r w:rsidRPr="00587DC6">
              <w:rPr>
                <w:color w:val="00B050"/>
              </w:rPr>
              <w:t>Yes</w:t>
            </w:r>
          </w:p>
        </w:tc>
        <w:tc>
          <w:tcPr>
            <w:tcW w:w="1440" w:type="dxa"/>
          </w:tcPr>
          <w:p w14:paraId="73FAC954" w14:textId="42AEBD93" w:rsidR="002B246E" w:rsidRPr="00AF36C2" w:rsidRDefault="00FD695F" w:rsidP="00D61BF4">
            <w:pPr>
              <w:spacing w:after="0"/>
              <w:jc w:val="both"/>
            </w:pPr>
            <w:r w:rsidRPr="00D90621">
              <w:t xml:space="preserve">5, 6, </w:t>
            </w:r>
            <w:r w:rsidRPr="00466521">
              <w:t>41</w:t>
            </w:r>
            <w:r w:rsidR="00F45721" w:rsidRPr="00466521">
              <w:t>(*)</w:t>
            </w:r>
            <w:r w:rsidR="00F45721" w:rsidRPr="00D90621">
              <w:t>, 42</w:t>
            </w:r>
            <w:r w:rsidRPr="00AF36C2">
              <w:t>-</w:t>
            </w:r>
            <w:r w:rsidR="00301F68" w:rsidRPr="00AF36C2">
              <w:t>48</w:t>
            </w:r>
          </w:p>
        </w:tc>
      </w:tr>
      <w:tr w:rsidR="002B246E" w14:paraId="355AAA21" w14:textId="4167CE28" w:rsidTr="0002783C">
        <w:trPr>
          <w:jc w:val="center"/>
        </w:trPr>
        <w:tc>
          <w:tcPr>
            <w:tcW w:w="720" w:type="dxa"/>
          </w:tcPr>
          <w:p w14:paraId="061ECD78" w14:textId="114FF5D1" w:rsidR="002B246E" w:rsidRDefault="002B246E" w:rsidP="00EA4A46">
            <w:pPr>
              <w:spacing w:after="0"/>
              <w:jc w:val="center"/>
            </w:pPr>
            <w:r>
              <w:t>4</w:t>
            </w:r>
          </w:p>
        </w:tc>
        <w:tc>
          <w:tcPr>
            <w:tcW w:w="4176" w:type="dxa"/>
          </w:tcPr>
          <w:p w14:paraId="66BD1F13" w14:textId="7FCCD93F" w:rsidR="002B246E" w:rsidRDefault="002B246E" w:rsidP="0071545E">
            <w:pPr>
              <w:spacing w:after="0"/>
            </w:pPr>
            <w:r w:rsidRPr="0095500A">
              <w:t>PDU Set integrated packet handling</w:t>
            </w:r>
          </w:p>
        </w:tc>
        <w:tc>
          <w:tcPr>
            <w:tcW w:w="1440" w:type="dxa"/>
          </w:tcPr>
          <w:p w14:paraId="005E1BBC" w14:textId="2617E8E6" w:rsidR="002B246E" w:rsidRDefault="002B246E" w:rsidP="00D61BF4">
            <w:pPr>
              <w:spacing w:after="0"/>
              <w:jc w:val="both"/>
            </w:pPr>
            <w:r w:rsidRPr="008B0FF1">
              <w:rPr>
                <w:color w:val="00B050"/>
              </w:rPr>
              <w:t>Yes</w:t>
            </w:r>
          </w:p>
        </w:tc>
        <w:tc>
          <w:tcPr>
            <w:tcW w:w="1440" w:type="dxa"/>
          </w:tcPr>
          <w:p w14:paraId="5D784727" w14:textId="10A1DA87" w:rsidR="0007734A" w:rsidRPr="0007734A" w:rsidRDefault="0007734A" w:rsidP="00400363">
            <w:pPr>
              <w:spacing w:after="0"/>
            </w:pPr>
            <w:r w:rsidRPr="0007734A">
              <w:t>[only KI#4]</w:t>
            </w:r>
          </w:p>
          <w:p w14:paraId="465CA77A" w14:textId="579B0065" w:rsidR="002B246E" w:rsidRPr="0007734A" w:rsidRDefault="00787ADD" w:rsidP="00400363">
            <w:pPr>
              <w:spacing w:after="0"/>
            </w:pPr>
            <w:r>
              <w:t xml:space="preserve">8, 9, 12, 14, 21, </w:t>
            </w:r>
            <w:r w:rsidR="00867259">
              <w:t>23, 25, 49, 51, 53</w:t>
            </w:r>
          </w:p>
        </w:tc>
      </w:tr>
      <w:tr w:rsidR="002B246E" w14:paraId="114CCA5A" w14:textId="1B1708E1" w:rsidTr="0002783C">
        <w:trPr>
          <w:jc w:val="center"/>
        </w:trPr>
        <w:tc>
          <w:tcPr>
            <w:tcW w:w="720" w:type="dxa"/>
          </w:tcPr>
          <w:p w14:paraId="723D7B9E" w14:textId="00BFF898" w:rsidR="002B246E" w:rsidRDefault="002B246E" w:rsidP="00EA4A46">
            <w:pPr>
              <w:spacing w:after="0"/>
              <w:jc w:val="center"/>
            </w:pPr>
            <w:r>
              <w:t>5</w:t>
            </w:r>
          </w:p>
        </w:tc>
        <w:tc>
          <w:tcPr>
            <w:tcW w:w="4176" w:type="dxa"/>
          </w:tcPr>
          <w:p w14:paraId="3BBC5D80" w14:textId="1EDADAFF" w:rsidR="002B246E" w:rsidRDefault="002B246E" w:rsidP="0071545E">
            <w:pPr>
              <w:spacing w:after="0"/>
            </w:pPr>
            <w:r w:rsidRPr="0035611A">
              <w:t>Differentiated PDU Set Handling</w:t>
            </w:r>
          </w:p>
        </w:tc>
        <w:tc>
          <w:tcPr>
            <w:tcW w:w="1440" w:type="dxa"/>
          </w:tcPr>
          <w:p w14:paraId="445BD024" w14:textId="57D42E84" w:rsidR="002B246E" w:rsidRDefault="002B246E" w:rsidP="00D61BF4">
            <w:pPr>
              <w:spacing w:after="0"/>
              <w:jc w:val="both"/>
            </w:pPr>
            <w:r w:rsidRPr="008B0FF1">
              <w:rPr>
                <w:color w:val="00B050"/>
              </w:rPr>
              <w:t>Yes</w:t>
            </w:r>
          </w:p>
        </w:tc>
        <w:tc>
          <w:tcPr>
            <w:tcW w:w="1440" w:type="dxa"/>
          </w:tcPr>
          <w:p w14:paraId="1592B746" w14:textId="58A4BF9B" w:rsidR="0007734A" w:rsidRPr="0007734A" w:rsidRDefault="0007734A" w:rsidP="0007734A">
            <w:pPr>
              <w:spacing w:after="0"/>
            </w:pPr>
            <w:r w:rsidRPr="0007734A">
              <w:t>[only KI#5]</w:t>
            </w:r>
          </w:p>
          <w:p w14:paraId="5DBC5D2E" w14:textId="0B579973" w:rsidR="002B246E" w:rsidRPr="0007734A" w:rsidRDefault="002617B1" w:rsidP="00D61BF4">
            <w:pPr>
              <w:spacing w:after="0"/>
              <w:jc w:val="both"/>
            </w:pPr>
            <w:r>
              <w:t>13, 24</w:t>
            </w:r>
          </w:p>
        </w:tc>
      </w:tr>
      <w:tr w:rsidR="00D20612" w14:paraId="1AEEF867" w14:textId="77777777" w:rsidTr="0002783C">
        <w:trPr>
          <w:jc w:val="center"/>
        </w:trPr>
        <w:tc>
          <w:tcPr>
            <w:tcW w:w="720" w:type="dxa"/>
          </w:tcPr>
          <w:p w14:paraId="7930B901" w14:textId="5D9D790F" w:rsidR="00D20612" w:rsidRDefault="00BE5F79" w:rsidP="00EA4A46">
            <w:pPr>
              <w:spacing w:after="0"/>
              <w:jc w:val="center"/>
            </w:pPr>
            <w:r>
              <w:t>-</w:t>
            </w:r>
          </w:p>
        </w:tc>
        <w:tc>
          <w:tcPr>
            <w:tcW w:w="4176" w:type="dxa"/>
          </w:tcPr>
          <w:p w14:paraId="5D366588" w14:textId="2DC12B00" w:rsidR="00D20612" w:rsidRPr="0035611A" w:rsidRDefault="0016334D" w:rsidP="0071545E">
            <w:pPr>
              <w:spacing w:after="0"/>
            </w:pPr>
            <w:r>
              <w:t>NOTE: this aims to capture solutions that address both KI#4 and KI#5</w:t>
            </w:r>
          </w:p>
        </w:tc>
        <w:tc>
          <w:tcPr>
            <w:tcW w:w="1440" w:type="dxa"/>
          </w:tcPr>
          <w:p w14:paraId="0AE1EA27" w14:textId="77777777" w:rsidR="00D20612" w:rsidRPr="008B0FF1" w:rsidRDefault="00D20612" w:rsidP="00D61BF4">
            <w:pPr>
              <w:spacing w:after="0"/>
              <w:jc w:val="both"/>
              <w:rPr>
                <w:color w:val="00B050"/>
              </w:rPr>
            </w:pPr>
          </w:p>
        </w:tc>
        <w:tc>
          <w:tcPr>
            <w:tcW w:w="1440" w:type="dxa"/>
          </w:tcPr>
          <w:p w14:paraId="3914A99B" w14:textId="77777777" w:rsidR="00D20612" w:rsidRDefault="00AC6063" w:rsidP="00D61BF4">
            <w:pPr>
              <w:spacing w:after="0"/>
              <w:jc w:val="both"/>
            </w:pPr>
            <w:r>
              <w:t>[KI#4 &amp; KI#5]</w:t>
            </w:r>
          </w:p>
          <w:p w14:paraId="17E0822F" w14:textId="4887C64E" w:rsidR="00BE5F79" w:rsidRPr="0007734A" w:rsidRDefault="00BE5F79" w:rsidP="00D61BF4">
            <w:pPr>
              <w:spacing w:after="0"/>
              <w:jc w:val="both"/>
            </w:pPr>
            <w:r>
              <w:t>7, 10, 11, 15-20, 22</w:t>
            </w:r>
            <w:r w:rsidR="00AD376B">
              <w:t xml:space="preserve">, 26, 50, </w:t>
            </w:r>
            <w:r w:rsidR="00AD376B" w:rsidRPr="00F45721">
              <w:rPr>
                <w:b/>
                <w:bCs/>
                <w:color w:val="0000CC"/>
              </w:rPr>
              <w:t>52</w:t>
            </w:r>
            <w:r w:rsidR="000C1334" w:rsidRPr="00F45721">
              <w:rPr>
                <w:b/>
                <w:bCs/>
                <w:color w:val="0000CC"/>
              </w:rPr>
              <w:t>(*)</w:t>
            </w:r>
            <w:r w:rsidR="00AD376B">
              <w:t>, 54-57</w:t>
            </w:r>
          </w:p>
        </w:tc>
      </w:tr>
      <w:tr w:rsidR="002B246E" w14:paraId="2B2A4D8E" w14:textId="2CD87EA5" w:rsidTr="0002783C">
        <w:trPr>
          <w:jc w:val="center"/>
        </w:trPr>
        <w:tc>
          <w:tcPr>
            <w:tcW w:w="720" w:type="dxa"/>
          </w:tcPr>
          <w:p w14:paraId="4838D404" w14:textId="4F921D2F" w:rsidR="002B246E" w:rsidRDefault="002B246E" w:rsidP="00EA4A46">
            <w:pPr>
              <w:spacing w:after="0"/>
              <w:jc w:val="center"/>
            </w:pPr>
            <w:r>
              <w:t>6</w:t>
            </w:r>
          </w:p>
        </w:tc>
        <w:tc>
          <w:tcPr>
            <w:tcW w:w="4176" w:type="dxa"/>
          </w:tcPr>
          <w:p w14:paraId="472A8AA0" w14:textId="6F010615" w:rsidR="002B246E" w:rsidRDefault="002B246E" w:rsidP="0071545E">
            <w:pPr>
              <w:spacing w:after="0"/>
            </w:pPr>
            <w:r w:rsidRPr="00D74D8D">
              <w:t>Uplink-downlink transmission coordination to meet Round-Trip latency requirements</w:t>
            </w:r>
          </w:p>
        </w:tc>
        <w:tc>
          <w:tcPr>
            <w:tcW w:w="1440" w:type="dxa"/>
          </w:tcPr>
          <w:p w14:paraId="4614E88D" w14:textId="37FE7A4C" w:rsidR="002B246E" w:rsidRDefault="002B246E" w:rsidP="00D61BF4">
            <w:pPr>
              <w:spacing w:after="0"/>
              <w:jc w:val="both"/>
            </w:pPr>
            <w:r>
              <w:t>NA</w:t>
            </w:r>
          </w:p>
        </w:tc>
        <w:tc>
          <w:tcPr>
            <w:tcW w:w="1440" w:type="dxa"/>
          </w:tcPr>
          <w:p w14:paraId="087F43C1" w14:textId="77777777" w:rsidR="002B246E" w:rsidRPr="0007734A" w:rsidRDefault="002B246E" w:rsidP="00D61BF4">
            <w:pPr>
              <w:spacing w:after="0"/>
              <w:jc w:val="both"/>
            </w:pPr>
          </w:p>
        </w:tc>
      </w:tr>
      <w:tr w:rsidR="002B246E" w14:paraId="13AC2EF5" w14:textId="1168DFDD" w:rsidTr="0002783C">
        <w:trPr>
          <w:jc w:val="center"/>
        </w:trPr>
        <w:tc>
          <w:tcPr>
            <w:tcW w:w="720" w:type="dxa"/>
          </w:tcPr>
          <w:p w14:paraId="68C6466B" w14:textId="3376660C" w:rsidR="002B246E" w:rsidRDefault="002B246E" w:rsidP="00EA4A46">
            <w:pPr>
              <w:spacing w:after="0"/>
              <w:jc w:val="center"/>
            </w:pPr>
            <w:r>
              <w:t>7</w:t>
            </w:r>
          </w:p>
        </w:tc>
        <w:tc>
          <w:tcPr>
            <w:tcW w:w="4176" w:type="dxa"/>
          </w:tcPr>
          <w:p w14:paraId="198861B9" w14:textId="438855E6" w:rsidR="002B246E" w:rsidRDefault="002B246E" w:rsidP="0071545E">
            <w:pPr>
              <w:spacing w:after="0"/>
            </w:pPr>
            <w:r w:rsidRPr="00307FBA">
              <w:t>Policy enhancements for jitter minimization</w:t>
            </w:r>
          </w:p>
        </w:tc>
        <w:tc>
          <w:tcPr>
            <w:tcW w:w="1440" w:type="dxa"/>
          </w:tcPr>
          <w:p w14:paraId="2019AA6F" w14:textId="17C24E04" w:rsidR="002B246E" w:rsidRDefault="002B246E" w:rsidP="00D61BF4">
            <w:pPr>
              <w:spacing w:after="0"/>
              <w:jc w:val="both"/>
            </w:pPr>
            <w:r>
              <w:t>NA</w:t>
            </w:r>
          </w:p>
        </w:tc>
        <w:tc>
          <w:tcPr>
            <w:tcW w:w="1440" w:type="dxa"/>
          </w:tcPr>
          <w:p w14:paraId="7F60ED09" w14:textId="77777777" w:rsidR="002B246E" w:rsidRPr="0007734A" w:rsidRDefault="002B246E" w:rsidP="00D61BF4">
            <w:pPr>
              <w:spacing w:after="0"/>
              <w:jc w:val="both"/>
            </w:pPr>
          </w:p>
        </w:tc>
      </w:tr>
      <w:tr w:rsidR="002B246E" w14:paraId="44247AAD" w14:textId="269DFCD9" w:rsidTr="0002783C">
        <w:trPr>
          <w:jc w:val="center"/>
        </w:trPr>
        <w:tc>
          <w:tcPr>
            <w:tcW w:w="720" w:type="dxa"/>
          </w:tcPr>
          <w:p w14:paraId="3484DAFE" w14:textId="2A370B56" w:rsidR="002B246E" w:rsidRDefault="002B246E" w:rsidP="00EA4A46">
            <w:pPr>
              <w:spacing w:after="0"/>
              <w:jc w:val="center"/>
            </w:pPr>
            <w:r>
              <w:t>8</w:t>
            </w:r>
          </w:p>
        </w:tc>
        <w:tc>
          <w:tcPr>
            <w:tcW w:w="4176" w:type="dxa"/>
          </w:tcPr>
          <w:p w14:paraId="67D21D76" w14:textId="6726F6B5" w:rsidR="002B246E" w:rsidRDefault="002B246E" w:rsidP="0071545E">
            <w:pPr>
              <w:spacing w:after="0"/>
            </w:pPr>
            <w:r w:rsidRPr="001970E9">
              <w:t>Enhancements to power savings for XR services</w:t>
            </w:r>
          </w:p>
        </w:tc>
        <w:tc>
          <w:tcPr>
            <w:tcW w:w="1440" w:type="dxa"/>
          </w:tcPr>
          <w:p w14:paraId="02C113E2" w14:textId="074EDC45" w:rsidR="002B246E" w:rsidRDefault="002B246E" w:rsidP="00D61BF4">
            <w:pPr>
              <w:spacing w:after="0"/>
              <w:jc w:val="both"/>
            </w:pPr>
            <w:r w:rsidRPr="008B0FF1">
              <w:rPr>
                <w:color w:val="00B050"/>
              </w:rPr>
              <w:t>Yes</w:t>
            </w:r>
          </w:p>
        </w:tc>
        <w:tc>
          <w:tcPr>
            <w:tcW w:w="1440" w:type="dxa"/>
          </w:tcPr>
          <w:p w14:paraId="15F9DE63" w14:textId="78674A16" w:rsidR="002B246E" w:rsidRPr="0007734A" w:rsidRDefault="002B246E" w:rsidP="00D61BF4">
            <w:pPr>
              <w:spacing w:after="0"/>
              <w:jc w:val="both"/>
            </w:pPr>
          </w:p>
        </w:tc>
      </w:tr>
      <w:tr w:rsidR="002B246E" w14:paraId="387CE3AC" w14:textId="6245CFB4" w:rsidTr="0002783C">
        <w:trPr>
          <w:jc w:val="center"/>
        </w:trPr>
        <w:tc>
          <w:tcPr>
            <w:tcW w:w="720" w:type="dxa"/>
          </w:tcPr>
          <w:p w14:paraId="2326D64B" w14:textId="1CBAB185" w:rsidR="002B246E" w:rsidRDefault="002B246E" w:rsidP="00EA4A46">
            <w:pPr>
              <w:spacing w:after="0"/>
              <w:jc w:val="center"/>
            </w:pPr>
            <w:r>
              <w:t>9</w:t>
            </w:r>
          </w:p>
        </w:tc>
        <w:tc>
          <w:tcPr>
            <w:tcW w:w="4176" w:type="dxa"/>
          </w:tcPr>
          <w:p w14:paraId="23F7C5A7" w14:textId="11C4DDC8" w:rsidR="002B246E" w:rsidRDefault="002B246E" w:rsidP="0071545E">
            <w:pPr>
              <w:spacing w:after="0"/>
            </w:pPr>
            <w:r w:rsidRPr="00F11F94">
              <w:t>Trade-off of QoE and Power Saving Requirements</w:t>
            </w:r>
          </w:p>
        </w:tc>
        <w:tc>
          <w:tcPr>
            <w:tcW w:w="1440" w:type="dxa"/>
          </w:tcPr>
          <w:p w14:paraId="7366594D" w14:textId="71A9BBA5" w:rsidR="002B246E" w:rsidRDefault="002B246E" w:rsidP="00D61BF4">
            <w:pPr>
              <w:spacing w:after="0"/>
              <w:jc w:val="both"/>
            </w:pPr>
            <w:r w:rsidRPr="008B0FF1">
              <w:rPr>
                <w:color w:val="00B050"/>
              </w:rPr>
              <w:t>Yes</w:t>
            </w:r>
          </w:p>
        </w:tc>
        <w:tc>
          <w:tcPr>
            <w:tcW w:w="1440" w:type="dxa"/>
          </w:tcPr>
          <w:p w14:paraId="2B3E209B" w14:textId="77777777" w:rsidR="002B246E" w:rsidRPr="0007734A" w:rsidRDefault="002B246E" w:rsidP="00D61BF4">
            <w:pPr>
              <w:spacing w:after="0"/>
              <w:jc w:val="both"/>
            </w:pPr>
          </w:p>
        </w:tc>
      </w:tr>
    </w:tbl>
    <w:p w14:paraId="0AC4E6CC" w14:textId="2C147614" w:rsidR="00CA3CA1" w:rsidRDefault="00D90621" w:rsidP="00466521">
      <w:pPr>
        <w:ind w:left="1440"/>
        <w:jc w:val="both"/>
      </w:pPr>
      <w:r>
        <w:t xml:space="preserve">(*) </w:t>
      </w:r>
      <w:r w:rsidR="00C204AA">
        <w:t xml:space="preserve">Marks </w:t>
      </w:r>
      <w:r w:rsidR="00C90E8C">
        <w:t>a consolidated</w:t>
      </w:r>
      <w:r w:rsidR="00C204AA">
        <w:t xml:space="preserve"> solution </w:t>
      </w:r>
      <w:r w:rsidR="002B0970">
        <w:t>to incorporate</w:t>
      </w:r>
      <w:r w:rsidR="00C204AA">
        <w:t xml:space="preserve"> PDU-set </w:t>
      </w:r>
      <w:r w:rsidR="005C4730">
        <w:t>in 5GC</w:t>
      </w:r>
    </w:p>
    <w:p w14:paraId="37A3C136" w14:textId="6586D0B8" w:rsidR="00517931" w:rsidRDefault="00F11F94" w:rsidP="002B0563">
      <w:pPr>
        <w:jc w:val="both"/>
      </w:pPr>
      <w:r>
        <w:t xml:space="preserve">RAN2 study should </w:t>
      </w:r>
      <w:r w:rsidR="0076562E">
        <w:t xml:space="preserve">consider SA2 identified </w:t>
      </w:r>
      <w:r w:rsidR="00FA4FEB">
        <w:t>K</w:t>
      </w:r>
      <w:r w:rsidR="0076562E">
        <w:t xml:space="preserve">ey </w:t>
      </w:r>
      <w:r w:rsidR="00FA4FEB">
        <w:t>I</w:t>
      </w:r>
      <w:r w:rsidR="0076562E">
        <w:t xml:space="preserve">ssues </w:t>
      </w:r>
      <w:r w:rsidR="00FA4FEB">
        <w:t xml:space="preserve">(KIs) </w:t>
      </w:r>
      <w:r w:rsidR="0076562E">
        <w:t>that requires RAN coordination and/or collaboration</w:t>
      </w:r>
      <w:r w:rsidR="00E3571E">
        <w:t xml:space="preserve"> and are</w:t>
      </w:r>
      <w:r w:rsidR="006D2631">
        <w:t xml:space="preserve"> related to</w:t>
      </w:r>
      <w:r w:rsidR="00E3571E">
        <w:t xml:space="preserve"> XR awareness objective as captured in</w:t>
      </w:r>
      <w:r w:rsidR="006D2631">
        <w:t xml:space="preserve"> Rel-18 XR RAN SID </w:t>
      </w:r>
      <w:r w:rsidR="00E3571E" w:rsidRPr="007F1EEA">
        <w:rPr>
          <w:lang w:val="en-GB"/>
        </w:rPr>
        <w:fldChar w:fldCharType="begin"/>
      </w:r>
      <w:r w:rsidR="00E3571E" w:rsidRPr="007F1EEA">
        <w:rPr>
          <w:lang w:val="en-GB"/>
        </w:rPr>
        <w:instrText xml:space="preserve"> REF _Ref109652506 \r \h </w:instrText>
      </w:r>
      <w:r w:rsidR="00E3571E" w:rsidRPr="007F1EEA">
        <w:rPr>
          <w:lang w:val="en-GB"/>
        </w:rPr>
      </w:r>
      <w:r w:rsidR="00E3571E" w:rsidRPr="007F1EEA">
        <w:rPr>
          <w:lang w:val="en-GB"/>
        </w:rPr>
        <w:fldChar w:fldCharType="separate"/>
      </w:r>
      <w:r w:rsidR="006E60DD">
        <w:rPr>
          <w:lang w:val="en-GB"/>
        </w:rPr>
        <w:t>[1]</w:t>
      </w:r>
      <w:r w:rsidR="00E3571E" w:rsidRPr="007F1EEA">
        <w:rPr>
          <w:lang w:val="en-GB"/>
        </w:rPr>
        <w:fldChar w:fldCharType="end"/>
      </w:r>
      <w:r w:rsidR="00E3571E">
        <w:rPr>
          <w:lang w:val="en-GB"/>
        </w:rPr>
        <w:t>. Th</w:t>
      </w:r>
      <w:r w:rsidR="00FA4FEB">
        <w:rPr>
          <w:lang w:val="en-GB"/>
        </w:rPr>
        <w:t xml:space="preserve">ese </w:t>
      </w:r>
      <w:r w:rsidR="00E3571E">
        <w:rPr>
          <w:lang w:val="en-GB"/>
        </w:rPr>
        <w:t>KIs</w:t>
      </w:r>
      <w:r w:rsidR="0076562E">
        <w:t xml:space="preserve"> </w:t>
      </w:r>
      <w:r w:rsidR="00FA4FEB">
        <w:t xml:space="preserve">are: </w:t>
      </w:r>
      <w:r w:rsidR="003C71E2">
        <w:t xml:space="preserve">(KI#3) </w:t>
      </w:r>
      <w:r w:rsidR="003C71E2" w:rsidRPr="00FC4534">
        <w:t>5GS information exposure for XR/media Enhancements</w:t>
      </w:r>
      <w:r w:rsidR="003C71E2">
        <w:t xml:space="preserve">, (KI#4) </w:t>
      </w:r>
      <w:r w:rsidR="003C71E2" w:rsidRPr="0095500A">
        <w:t>PDU Set integrated packet handling</w:t>
      </w:r>
      <w:r w:rsidR="003C71E2">
        <w:t xml:space="preserve">, (KI#5) </w:t>
      </w:r>
      <w:r w:rsidR="003C71E2" w:rsidRPr="0035611A">
        <w:t>Differentiated PDU Set Handling</w:t>
      </w:r>
      <w:r w:rsidR="003C71E2">
        <w:t xml:space="preserve">. </w:t>
      </w:r>
      <w:r w:rsidR="00517931">
        <w:t xml:space="preserve">Therefore, it would be helpful if RAN2 </w:t>
      </w:r>
      <w:r w:rsidR="00532B73">
        <w:t>study</w:t>
      </w:r>
      <w:r w:rsidR="007A4571">
        <w:t xml:space="preserve"> also</w:t>
      </w:r>
      <w:r w:rsidR="00532B73">
        <w:t xml:space="preserve"> </w:t>
      </w:r>
      <w:r w:rsidR="00517931">
        <w:t>captures the relation with SA2 identified KIs</w:t>
      </w:r>
      <w:r w:rsidR="007A4571">
        <w:t>,</w:t>
      </w:r>
      <w:r w:rsidR="00517931">
        <w:t xml:space="preserve"> when</w:t>
      </w:r>
      <w:r w:rsidR="00532B73">
        <w:t xml:space="preserve"> applicable. </w:t>
      </w:r>
    </w:p>
    <w:p w14:paraId="12B553ED" w14:textId="65EF91B0" w:rsidR="00F11F94" w:rsidRDefault="006D2631" w:rsidP="00FB1E23">
      <w:pPr>
        <w:pStyle w:val="observ"/>
        <w:ind w:left="360"/>
      </w:pPr>
      <w:bookmarkStart w:id="2" w:name="_Toc109896875"/>
      <w:bookmarkStart w:id="3" w:name="_Toc109994723"/>
      <w:bookmarkStart w:id="4" w:name="_Toc110328527"/>
      <w:bookmarkStart w:id="5" w:name="_Toc110456369"/>
      <w:bookmarkStart w:id="6" w:name="_Toc110511497"/>
      <w:bookmarkStart w:id="7" w:name="_Toc110512600"/>
      <w:bookmarkStart w:id="8" w:name="_Toc110858792"/>
      <w:bookmarkStart w:id="9" w:name="_Toc110860044"/>
      <w:r>
        <w:t xml:space="preserve">For </w:t>
      </w:r>
      <w:r w:rsidR="003C71E2">
        <w:t>the study of XR awareness in RAN</w:t>
      </w:r>
      <w:r>
        <w:t xml:space="preserve">, </w:t>
      </w:r>
      <w:r w:rsidR="00E20CB3">
        <w:t>RAN2</w:t>
      </w:r>
      <w:r w:rsidR="00E829F7">
        <w:t xml:space="preserve"> coordination and/or collaboration</w:t>
      </w:r>
      <w:r w:rsidR="003C71E2">
        <w:t xml:space="preserve"> with SA2</w:t>
      </w:r>
      <w:r w:rsidR="00E829F7">
        <w:t xml:space="preserve"> may be required when studying RAN enhancements related to </w:t>
      </w:r>
      <w:r w:rsidR="002F0FD0">
        <w:t>at least</w:t>
      </w:r>
      <w:r w:rsidR="00E829F7">
        <w:t xml:space="preserve"> the following SA2 identified key issues: (KI#3)</w:t>
      </w:r>
      <w:r w:rsidR="00E20CB3">
        <w:t xml:space="preserve"> </w:t>
      </w:r>
      <w:r w:rsidR="00E829F7">
        <w:t>5GS information exposure for XR/media Enhancements, (KI#</w:t>
      </w:r>
      <w:r>
        <w:t>4</w:t>
      </w:r>
      <w:r w:rsidR="00E829F7">
        <w:t>)</w:t>
      </w:r>
      <w:r>
        <w:t xml:space="preserve"> PDU Set integrated packet handling</w:t>
      </w:r>
      <w:r w:rsidR="00E829F7">
        <w:t>, (KI#</w:t>
      </w:r>
      <w:r>
        <w:t>5</w:t>
      </w:r>
      <w:r w:rsidR="00E829F7">
        <w:t>)</w:t>
      </w:r>
      <w:r>
        <w:t xml:space="preserve"> Differentiated PDU Set Handling</w:t>
      </w:r>
      <w:r w:rsidR="00F11F94">
        <w:t>.</w:t>
      </w:r>
      <w:bookmarkEnd w:id="2"/>
      <w:bookmarkEnd w:id="3"/>
      <w:bookmarkEnd w:id="4"/>
      <w:bookmarkEnd w:id="5"/>
      <w:bookmarkEnd w:id="6"/>
      <w:bookmarkEnd w:id="7"/>
      <w:bookmarkEnd w:id="8"/>
      <w:bookmarkEnd w:id="9"/>
    </w:p>
    <w:p w14:paraId="60483E26" w14:textId="4C76F111" w:rsidR="00AF36C2" w:rsidRDefault="00AF36C2" w:rsidP="00CF3A27">
      <w:pPr>
        <w:pStyle w:val="Proposal"/>
        <w:numPr>
          <w:ilvl w:val="0"/>
          <w:numId w:val="4"/>
        </w:numPr>
      </w:pPr>
      <w:bookmarkStart w:id="10" w:name="_Toc109994725"/>
      <w:bookmarkStart w:id="11" w:name="_Toc110328511"/>
      <w:bookmarkStart w:id="12" w:name="_Toc110456357"/>
      <w:bookmarkStart w:id="13" w:name="_Toc110503448"/>
      <w:bookmarkStart w:id="14" w:name="_Toc110511499"/>
      <w:bookmarkStart w:id="15" w:name="_Toc110512587"/>
      <w:bookmarkStart w:id="16" w:name="_Toc110858793"/>
      <w:bookmarkStart w:id="17" w:name="_Toc110860047"/>
      <w:r>
        <w:t xml:space="preserve">The study of XR-awareness in RAN should </w:t>
      </w:r>
      <w:r w:rsidR="00184F30">
        <w:t>aim</w:t>
      </w:r>
      <w:r>
        <w:t xml:space="preserve"> to provide the mapping to the corresponding SA2 Key Issue, when applicable.</w:t>
      </w:r>
      <w:bookmarkEnd w:id="10"/>
      <w:bookmarkEnd w:id="11"/>
      <w:bookmarkEnd w:id="12"/>
      <w:bookmarkEnd w:id="13"/>
      <w:bookmarkEnd w:id="14"/>
      <w:bookmarkEnd w:id="15"/>
      <w:bookmarkEnd w:id="16"/>
      <w:bookmarkEnd w:id="17"/>
    </w:p>
    <w:p w14:paraId="67990CA3" w14:textId="0A0AEE5F" w:rsidR="00574CDC" w:rsidRDefault="00F45721">
      <w:pPr>
        <w:jc w:val="both"/>
      </w:pPr>
      <w:r>
        <w:t>Similarly</w:t>
      </w:r>
      <w:r w:rsidR="00737BDC">
        <w:t>,</w:t>
      </w:r>
      <w:r>
        <w:t xml:space="preserve"> as it was done by SA2</w:t>
      </w:r>
      <w:r w:rsidR="00574CDC">
        <w:t xml:space="preserve">, it would be helpful if RAN2 </w:t>
      </w:r>
      <w:r w:rsidR="0067407D">
        <w:t xml:space="preserve">first </w:t>
      </w:r>
      <w:r w:rsidR="00574CDC">
        <w:t>establish</w:t>
      </w:r>
      <w:r w:rsidR="00FD40A6">
        <w:t>es</w:t>
      </w:r>
      <w:r w:rsidR="00574CDC">
        <w:t xml:space="preserve"> a common ground of the key issues or </w:t>
      </w:r>
      <w:r w:rsidR="007F0B4A">
        <w:t>key areas</w:t>
      </w:r>
      <w:r w:rsidR="00574CDC">
        <w:t xml:space="preserve"> to focus</w:t>
      </w:r>
      <w:r w:rsidR="00FD40A6">
        <w:t xml:space="preserve"> the study considering</w:t>
      </w:r>
      <w:r w:rsidR="00574CDC">
        <w:t xml:space="preserve"> the short study phase </w:t>
      </w:r>
      <w:r w:rsidR="00FD40A6">
        <w:t>allocated for</w:t>
      </w:r>
      <w:r w:rsidR="00574CDC">
        <w:t xml:space="preserve"> Rel-18 XR.</w:t>
      </w:r>
      <w:r w:rsidR="0067407D">
        <w:t xml:space="preserve"> </w:t>
      </w:r>
    </w:p>
    <w:p w14:paraId="20BAC71B" w14:textId="6297283C" w:rsidR="00C86C9B" w:rsidRDefault="00C86C9B">
      <w:pPr>
        <w:pStyle w:val="Proposal"/>
        <w:numPr>
          <w:ilvl w:val="0"/>
          <w:numId w:val="4"/>
        </w:numPr>
      </w:pPr>
      <w:bookmarkStart w:id="18" w:name="_Toc109896866"/>
      <w:bookmarkStart w:id="19" w:name="_Toc109994726"/>
      <w:bookmarkStart w:id="20" w:name="_Toc110328512"/>
      <w:bookmarkStart w:id="21" w:name="_Toc110456358"/>
      <w:bookmarkStart w:id="22" w:name="_Toc110503449"/>
      <w:bookmarkStart w:id="23" w:name="_Toc110511500"/>
      <w:bookmarkStart w:id="24" w:name="_Toc110512588"/>
      <w:bookmarkStart w:id="25" w:name="_Toc110858794"/>
      <w:bookmarkStart w:id="26" w:name="_Toc110860048"/>
      <w:r>
        <w:t xml:space="preserve">RAN2 </w:t>
      </w:r>
      <w:r w:rsidR="00B9771A">
        <w:t xml:space="preserve">should </w:t>
      </w:r>
      <w:r w:rsidR="00303C86">
        <w:t xml:space="preserve">first </w:t>
      </w:r>
      <w:r w:rsidR="00B9771A">
        <w:t xml:space="preserve">identify </w:t>
      </w:r>
      <w:r w:rsidR="00303C86">
        <w:t xml:space="preserve">the </w:t>
      </w:r>
      <w:r w:rsidR="007F0B4A">
        <w:t xml:space="preserve">key </w:t>
      </w:r>
      <w:r w:rsidR="00303C86">
        <w:t xml:space="preserve">areas (or key issues) for RAN to focus the </w:t>
      </w:r>
      <w:r w:rsidR="009D20F6">
        <w:t>study</w:t>
      </w:r>
      <w:r w:rsidR="00303C86">
        <w:t xml:space="preserve"> of XR awareness in RAN</w:t>
      </w:r>
      <w:r w:rsidR="0081004C">
        <w:t xml:space="preserve"> (</w:t>
      </w:r>
      <w:r w:rsidR="00533841">
        <w:t xml:space="preserve">i.e. </w:t>
      </w:r>
      <w:r w:rsidR="0081004C">
        <w:t>before discussing potential RAN enhancements)</w:t>
      </w:r>
      <w:r>
        <w:t xml:space="preserve">. </w:t>
      </w:r>
      <w:r w:rsidR="00457EB2">
        <w:t>Later any proposed</w:t>
      </w:r>
      <w:r w:rsidR="00985C2D">
        <w:t>/candidate</w:t>
      </w:r>
      <w:r w:rsidR="00457EB2">
        <w:t xml:space="preserve"> solution should be mapped to</w:t>
      </w:r>
      <w:r w:rsidR="00A91501">
        <w:t xml:space="preserve"> th</w:t>
      </w:r>
      <w:r w:rsidR="00533841">
        <w:t>e</w:t>
      </w:r>
      <w:r w:rsidR="00A91501">
        <w:t xml:space="preserve">se identified </w:t>
      </w:r>
      <w:r w:rsidR="007F0B4A">
        <w:t xml:space="preserve">Key </w:t>
      </w:r>
      <w:r w:rsidR="00A91501">
        <w:t xml:space="preserve">Areas </w:t>
      </w:r>
      <w:r w:rsidR="00784943">
        <w:t>for RAN study</w:t>
      </w:r>
      <w:r w:rsidR="00A91501">
        <w:t>.</w:t>
      </w:r>
      <w:bookmarkEnd w:id="18"/>
      <w:bookmarkEnd w:id="19"/>
      <w:bookmarkEnd w:id="20"/>
      <w:bookmarkEnd w:id="21"/>
      <w:bookmarkEnd w:id="22"/>
      <w:bookmarkEnd w:id="23"/>
      <w:bookmarkEnd w:id="24"/>
      <w:bookmarkEnd w:id="25"/>
      <w:bookmarkEnd w:id="26"/>
    </w:p>
    <w:p w14:paraId="755ED0E7" w14:textId="69A8FBD4" w:rsidR="00674312" w:rsidRPr="00BF3101" w:rsidRDefault="00F45721" w:rsidP="00466521">
      <w:pPr>
        <w:jc w:val="both"/>
        <w:rPr>
          <w:lang w:val="en-GB"/>
        </w:rPr>
      </w:pPr>
      <w:r>
        <w:rPr>
          <w:lang w:val="en-GB" w:eastAsia="x-none"/>
        </w:rPr>
        <w:t xml:space="preserve">In addition, </w:t>
      </w:r>
      <w:r w:rsidR="00345028">
        <w:rPr>
          <w:lang w:val="en-GB" w:eastAsia="x-none"/>
        </w:rPr>
        <w:t>it might be good</w:t>
      </w:r>
      <w:r>
        <w:rPr>
          <w:lang w:val="en-GB" w:eastAsia="x-none"/>
        </w:rPr>
        <w:t xml:space="preserve"> </w:t>
      </w:r>
      <w:r w:rsidR="00C556A1">
        <w:rPr>
          <w:lang w:val="en-GB" w:eastAsia="x-none"/>
        </w:rPr>
        <w:t xml:space="preserve">to </w:t>
      </w:r>
      <w:r>
        <w:rPr>
          <w:lang w:val="en-GB" w:eastAsia="x-none"/>
        </w:rPr>
        <w:t>consider</w:t>
      </w:r>
      <w:r w:rsidR="00C176F4">
        <w:rPr>
          <w:lang w:val="en-GB" w:eastAsia="x-none"/>
        </w:rPr>
        <w:t xml:space="preserve"> </w:t>
      </w:r>
      <w:r w:rsidR="00345028">
        <w:rPr>
          <w:lang w:val="en-GB" w:eastAsia="x-none"/>
        </w:rPr>
        <w:t xml:space="preserve">RAN2 related details associated </w:t>
      </w:r>
      <w:r w:rsidR="00DB10DD">
        <w:rPr>
          <w:lang w:val="en-GB" w:eastAsia="x-none"/>
        </w:rPr>
        <w:t>at least with the</w:t>
      </w:r>
      <w:r>
        <w:rPr>
          <w:lang w:val="en-GB" w:eastAsia="x-none"/>
        </w:rPr>
        <w:t xml:space="preserve"> consolidated solution </w:t>
      </w:r>
      <w:r w:rsidR="00345028">
        <w:rPr>
          <w:lang w:val="en-GB" w:eastAsia="x-none"/>
        </w:rPr>
        <w:t>already included i</w:t>
      </w:r>
      <w:r w:rsidR="00C176F4">
        <w:rPr>
          <w:lang w:val="en-GB" w:eastAsia="x-none"/>
        </w:rPr>
        <w:t xml:space="preserve">n SA2 TR </w:t>
      </w:r>
      <w:r w:rsidR="00C176F4">
        <w:t xml:space="preserve">23.700-60 </w:t>
      </w:r>
      <w:r w:rsidR="00C176F4">
        <w:rPr>
          <w:lang w:val="en-GB"/>
        </w:rPr>
        <w:fldChar w:fldCharType="begin"/>
      </w:r>
      <w:r w:rsidR="00C176F4">
        <w:rPr>
          <w:lang w:val="en-GB"/>
        </w:rPr>
        <w:instrText xml:space="preserve"> REF _Ref109653595 \r \h </w:instrText>
      </w:r>
      <w:r w:rsidR="00FB1E23">
        <w:rPr>
          <w:lang w:val="en-GB"/>
        </w:rPr>
        <w:instrText xml:space="preserve"> \* MERGEFORMAT </w:instrText>
      </w:r>
      <w:r w:rsidR="00C176F4">
        <w:rPr>
          <w:lang w:val="en-GB"/>
        </w:rPr>
      </w:r>
      <w:r w:rsidR="00C176F4">
        <w:rPr>
          <w:lang w:val="en-GB"/>
        </w:rPr>
        <w:fldChar w:fldCharType="separate"/>
      </w:r>
      <w:r w:rsidR="006E60DD">
        <w:rPr>
          <w:lang w:val="en-GB"/>
        </w:rPr>
        <w:t>[4]</w:t>
      </w:r>
      <w:r w:rsidR="00C176F4">
        <w:rPr>
          <w:lang w:val="en-GB"/>
        </w:rPr>
        <w:fldChar w:fldCharType="end"/>
      </w:r>
      <w:r w:rsidR="00EC0BAC">
        <w:rPr>
          <w:lang w:val="en-GB"/>
        </w:rPr>
        <w:t xml:space="preserve"> in relation to these KI</w:t>
      </w:r>
      <w:r w:rsidR="00345028">
        <w:rPr>
          <w:lang w:val="en-GB"/>
        </w:rPr>
        <w:t>#</w:t>
      </w:r>
      <w:r w:rsidR="00EC0BAC">
        <w:rPr>
          <w:lang w:val="en-GB"/>
        </w:rPr>
        <w:t>4 and KI</w:t>
      </w:r>
      <w:r w:rsidR="00345028">
        <w:rPr>
          <w:lang w:val="en-GB"/>
        </w:rPr>
        <w:t>#</w:t>
      </w:r>
      <w:r w:rsidR="00EC0BAC">
        <w:rPr>
          <w:lang w:val="en-GB"/>
        </w:rPr>
        <w:t>5</w:t>
      </w:r>
      <w:r w:rsidR="00BF3101">
        <w:rPr>
          <w:lang w:val="en-GB"/>
        </w:rPr>
        <w:t xml:space="preserve">, i.e. </w:t>
      </w:r>
      <w:r w:rsidR="00EC0BAC" w:rsidRPr="00BF3101">
        <w:rPr>
          <w:lang w:val="en-GB" w:eastAsia="x-none"/>
        </w:rPr>
        <w:t xml:space="preserve">Solution #52 </w:t>
      </w:r>
      <w:r w:rsidR="00BF3101">
        <w:rPr>
          <w:lang w:val="en-GB" w:eastAsia="x-none"/>
        </w:rPr>
        <w:t>“</w:t>
      </w:r>
      <w:r w:rsidR="00EC0BAC" w:rsidRPr="00BF3101">
        <w:rPr>
          <w:lang w:val="en-GB" w:eastAsia="x-none"/>
        </w:rPr>
        <w:t>Consolidated Solution for PDU Set based QoS framework</w:t>
      </w:r>
      <w:r w:rsidR="00BF3101">
        <w:rPr>
          <w:lang w:val="en-GB" w:eastAsia="x-none"/>
        </w:rPr>
        <w:t>”</w:t>
      </w:r>
      <w:r w:rsidR="00F06AC7">
        <w:rPr>
          <w:lang w:val="en-GB" w:eastAsia="x-none"/>
        </w:rPr>
        <w:t>. Corresponding details are discussed as part of next section 2.2.</w:t>
      </w:r>
    </w:p>
    <w:p w14:paraId="4D715DF4" w14:textId="77777777" w:rsidR="00F45721" w:rsidRPr="002B0563" w:rsidRDefault="00F45721" w:rsidP="002B0563">
      <w:pPr>
        <w:rPr>
          <w:lang w:val="en-GB" w:eastAsia="x-none"/>
        </w:rPr>
      </w:pPr>
    </w:p>
    <w:p w14:paraId="2A2A2818" w14:textId="0B753E26" w:rsidR="00EB410E" w:rsidRDefault="00EF5E87" w:rsidP="00EB410E">
      <w:pPr>
        <w:pStyle w:val="Heading2"/>
      </w:pPr>
      <w:r w:rsidRPr="00EF5E87">
        <w:t>Key XR specific terminology and assumptions</w:t>
      </w:r>
    </w:p>
    <w:p w14:paraId="73AA6816" w14:textId="284754F5" w:rsidR="00A66829" w:rsidRDefault="00C20BAB" w:rsidP="00466521">
      <w:pPr>
        <w:jc w:val="both"/>
      </w:pPr>
      <w:r>
        <w:t>For the different kind of</w:t>
      </w:r>
      <w:r w:rsidR="008337C9">
        <w:t xml:space="preserve"> XR traffic</w:t>
      </w:r>
      <w:r>
        <w:t>s</w:t>
      </w:r>
      <w:r w:rsidR="008337C9">
        <w:t xml:space="preserve">, </w:t>
      </w:r>
      <w:r w:rsidR="00327AF1">
        <w:rPr>
          <w:lang w:val="en-GB"/>
        </w:rPr>
        <w:t xml:space="preserve">RAN1 </w:t>
      </w:r>
      <w:r w:rsidR="00327AF1">
        <w:rPr>
          <w:lang w:val="en-GB"/>
        </w:rPr>
        <w:fldChar w:fldCharType="begin"/>
      </w:r>
      <w:r w:rsidR="00327AF1">
        <w:rPr>
          <w:lang w:val="en-GB"/>
        </w:rPr>
        <w:instrText xml:space="preserve"> REF _Ref109653589 \r \h </w:instrText>
      </w:r>
      <w:r w:rsidR="00FB1E23">
        <w:rPr>
          <w:lang w:val="en-GB"/>
        </w:rPr>
        <w:instrText xml:space="preserve"> \* MERGEFORMAT </w:instrText>
      </w:r>
      <w:r w:rsidR="00327AF1">
        <w:rPr>
          <w:lang w:val="en-GB"/>
        </w:rPr>
      </w:r>
      <w:r w:rsidR="00327AF1">
        <w:rPr>
          <w:lang w:val="en-GB"/>
        </w:rPr>
        <w:fldChar w:fldCharType="separate"/>
      </w:r>
      <w:r w:rsidR="006E60DD">
        <w:rPr>
          <w:lang w:val="en-GB"/>
        </w:rPr>
        <w:t>[3]</w:t>
      </w:r>
      <w:r w:rsidR="00327AF1">
        <w:rPr>
          <w:lang w:val="en-GB"/>
        </w:rPr>
        <w:fldChar w:fldCharType="end"/>
      </w:r>
      <w:r w:rsidR="00327AF1">
        <w:rPr>
          <w:lang w:val="en-GB"/>
        </w:rPr>
        <w:t xml:space="preserve"> and SA4 </w:t>
      </w:r>
      <w:r w:rsidR="00327AF1">
        <w:rPr>
          <w:lang w:val="en-GB"/>
        </w:rPr>
        <w:fldChar w:fldCharType="begin"/>
      </w:r>
      <w:r w:rsidR="00327AF1">
        <w:rPr>
          <w:lang w:val="en-GB"/>
        </w:rPr>
        <w:instrText xml:space="preserve"> REF _Ref109653581 \r \h </w:instrText>
      </w:r>
      <w:r w:rsidR="00FB1E23">
        <w:rPr>
          <w:lang w:val="en-GB"/>
        </w:rPr>
        <w:instrText xml:space="preserve"> \* MERGEFORMAT </w:instrText>
      </w:r>
      <w:r w:rsidR="00327AF1">
        <w:rPr>
          <w:lang w:val="en-GB"/>
        </w:rPr>
      </w:r>
      <w:r w:rsidR="00327AF1">
        <w:rPr>
          <w:lang w:val="en-GB"/>
        </w:rPr>
        <w:fldChar w:fldCharType="separate"/>
      </w:r>
      <w:r w:rsidR="006E60DD">
        <w:rPr>
          <w:lang w:val="en-GB"/>
        </w:rPr>
        <w:t>[2]</w:t>
      </w:r>
      <w:r w:rsidR="00327AF1">
        <w:rPr>
          <w:lang w:val="en-GB"/>
        </w:rPr>
        <w:fldChar w:fldCharType="end"/>
      </w:r>
      <w:r w:rsidR="00327AF1">
        <w:rPr>
          <w:lang w:val="en-GB"/>
        </w:rPr>
        <w:t xml:space="preserve"> </w:t>
      </w:r>
      <w:r>
        <w:rPr>
          <w:lang w:val="en-GB"/>
        </w:rPr>
        <w:t>describes</w:t>
      </w:r>
      <w:r w:rsidR="00E81951">
        <w:rPr>
          <w:lang w:val="en-GB"/>
        </w:rPr>
        <w:t xml:space="preserve"> </w:t>
      </w:r>
      <w:r w:rsidR="00A551E5">
        <w:rPr>
          <w:lang w:val="en-GB"/>
        </w:rPr>
        <w:t>possible combinations of</w:t>
      </w:r>
      <w:r w:rsidR="00E81951">
        <w:rPr>
          <w:lang w:val="en-GB"/>
        </w:rPr>
        <w:t xml:space="preserve"> </w:t>
      </w:r>
      <w:r w:rsidR="00C670BA">
        <w:rPr>
          <w:lang w:val="en-GB"/>
        </w:rPr>
        <w:t xml:space="preserve">single </w:t>
      </w:r>
      <w:r w:rsidR="00A551E5">
        <w:rPr>
          <w:lang w:val="en-GB"/>
        </w:rPr>
        <w:t>and multiple streams</w:t>
      </w:r>
      <w:r w:rsidR="00FE1BB9">
        <w:rPr>
          <w:lang w:val="en-GB"/>
        </w:rPr>
        <w:t xml:space="preserve"> feasible for DL and/or UL</w:t>
      </w:r>
      <w:r w:rsidR="00327AF1">
        <w:rPr>
          <w:lang w:val="en-GB"/>
        </w:rPr>
        <w:t>.</w:t>
      </w:r>
      <w:r w:rsidR="00537CFE">
        <w:rPr>
          <w:lang w:val="en-GB"/>
        </w:rPr>
        <w:t xml:space="preserve"> For example, </w:t>
      </w:r>
      <w:r w:rsidR="009A59DF">
        <w:rPr>
          <w:lang w:val="en-GB"/>
        </w:rPr>
        <w:t xml:space="preserve">XR traffic may </w:t>
      </w:r>
      <w:r w:rsidR="002A7CA1">
        <w:rPr>
          <w:lang w:val="en-GB"/>
        </w:rPr>
        <w:t xml:space="preserve">be video which may </w:t>
      </w:r>
      <w:r w:rsidR="009A59DF">
        <w:rPr>
          <w:lang w:val="en-GB"/>
        </w:rPr>
        <w:t xml:space="preserve">include </w:t>
      </w:r>
      <w:r w:rsidR="00273DE7">
        <w:rPr>
          <w:lang w:val="en-GB"/>
        </w:rPr>
        <w:t xml:space="preserve">I-frames and P </w:t>
      </w:r>
      <w:r w:rsidR="009A59DF">
        <w:rPr>
          <w:lang w:val="en-GB"/>
        </w:rPr>
        <w:t>frames</w:t>
      </w:r>
      <w:r w:rsidR="00776F73">
        <w:rPr>
          <w:lang w:val="en-GB"/>
        </w:rPr>
        <w:t xml:space="preserve"> encoded via different schemes</w:t>
      </w:r>
      <w:r w:rsidR="0064437B">
        <w:rPr>
          <w:lang w:val="en-GB"/>
        </w:rPr>
        <w:t xml:space="preserve"> (</w:t>
      </w:r>
      <w:r w:rsidR="00FB1E23">
        <w:rPr>
          <w:lang w:val="en-GB"/>
        </w:rPr>
        <w:t>e.g.</w:t>
      </w:r>
      <w:r w:rsidR="0064437B">
        <w:rPr>
          <w:lang w:val="en-GB"/>
        </w:rPr>
        <w:t xml:space="preserve"> </w:t>
      </w:r>
      <w:r w:rsidR="0064437B" w:rsidRPr="002C38FC">
        <w:t xml:space="preserve">slice-based </w:t>
      </w:r>
      <w:r w:rsidR="0064437B">
        <w:t>or Group-Of</w:t>
      </w:r>
      <w:r w:rsidR="006A128E">
        <w:t>-</w:t>
      </w:r>
      <w:r w:rsidR="0064437B">
        <w:t>Pi</w:t>
      </w:r>
      <w:r w:rsidR="006A128E">
        <w:t xml:space="preserve">cture (GOP) based </w:t>
      </w:r>
      <w:r w:rsidR="0064437B" w:rsidRPr="002C38FC">
        <w:t>traffic model</w:t>
      </w:r>
      <w:r w:rsidR="0064437B">
        <w:rPr>
          <w:lang w:val="en-GB"/>
        </w:rPr>
        <w:t>)</w:t>
      </w:r>
      <w:r w:rsidR="002A7CA1">
        <w:rPr>
          <w:lang w:val="en-GB"/>
        </w:rPr>
        <w:t>, audio, data, pose or other control information (e.g. XR view</w:t>
      </w:r>
      <w:r w:rsidR="00302299">
        <w:rPr>
          <w:lang w:val="en-GB"/>
        </w:rPr>
        <w:t>, movement information, etc)</w:t>
      </w:r>
      <w:r w:rsidR="00273DE7">
        <w:rPr>
          <w:lang w:val="en-GB"/>
        </w:rPr>
        <w:t xml:space="preserve">. </w:t>
      </w:r>
      <w:r w:rsidR="00302299">
        <w:rPr>
          <w:lang w:val="en-GB"/>
        </w:rPr>
        <w:t>However</w:t>
      </w:r>
      <w:r w:rsidR="00C70DFE">
        <w:rPr>
          <w:lang w:val="en-GB"/>
        </w:rPr>
        <w:t>,</w:t>
      </w:r>
      <w:r w:rsidR="00302299">
        <w:rPr>
          <w:lang w:val="en-GB"/>
        </w:rPr>
        <w:t xml:space="preserve"> f</w:t>
      </w:r>
      <w:r w:rsidR="00262B39">
        <w:t xml:space="preserve">rom RAN2 point of view, </w:t>
      </w:r>
      <w:r w:rsidR="001E640C">
        <w:t xml:space="preserve">our work/study should remain agnostic to </w:t>
      </w:r>
      <w:r w:rsidR="00C70DFE">
        <w:t>terminology purely associated to a</w:t>
      </w:r>
      <w:r w:rsidR="00EC6AB8">
        <w:t xml:space="preserve"> given application. Therefore</w:t>
      </w:r>
      <w:r w:rsidR="00C70DFE">
        <w:t>,</w:t>
      </w:r>
      <w:r w:rsidR="00EC6AB8">
        <w:t xml:space="preserve"> </w:t>
      </w:r>
      <w:r w:rsidR="00C70DFE">
        <w:t xml:space="preserve">RAN2 should avoid discussing </w:t>
      </w:r>
      <w:r w:rsidR="007C0B78">
        <w:t>XR specific term</w:t>
      </w:r>
      <w:r w:rsidR="00594A3A">
        <w:t>s</w:t>
      </w:r>
      <w:r w:rsidR="007C0B78">
        <w:t xml:space="preserve"> (such as differences or meaning of XR stream or XR flow) and instead focus on </w:t>
      </w:r>
      <w:r w:rsidR="002436C1">
        <w:t>NR and 5GC applicable terms, such as QoS flow, or DRB.</w:t>
      </w:r>
      <w:r w:rsidR="009C3268">
        <w:t xml:space="preserve"> </w:t>
      </w:r>
    </w:p>
    <w:p w14:paraId="6613E290" w14:textId="07964AF1" w:rsidR="00A44C00" w:rsidRDefault="00A44C00">
      <w:pPr>
        <w:pStyle w:val="Proposal"/>
        <w:numPr>
          <w:ilvl w:val="0"/>
          <w:numId w:val="4"/>
        </w:numPr>
      </w:pPr>
      <w:bookmarkStart w:id="27" w:name="_Toc109994727"/>
      <w:bookmarkStart w:id="28" w:name="_Toc109896868"/>
      <w:bookmarkStart w:id="29" w:name="_Toc109994728"/>
      <w:bookmarkStart w:id="30" w:name="_Toc110328515"/>
      <w:bookmarkStart w:id="31" w:name="_Toc110456359"/>
      <w:bookmarkStart w:id="32" w:name="_Toc110503450"/>
      <w:bookmarkStart w:id="33" w:name="_Toc110511501"/>
      <w:bookmarkStart w:id="34" w:name="_Toc110512589"/>
      <w:bookmarkStart w:id="35" w:name="_Toc110858795"/>
      <w:bookmarkStart w:id="36" w:name="_Toc110860049"/>
      <w:bookmarkEnd w:id="27"/>
      <w:r>
        <w:t xml:space="preserve">RAN2 discussion should </w:t>
      </w:r>
      <w:r w:rsidR="004D0BF2">
        <w:t xml:space="preserve">avoid or </w:t>
      </w:r>
      <w:r>
        <w:t xml:space="preserve">be agnostic to XR application specific terms (e.g. frames, flows, streams), </w:t>
      </w:r>
      <w:r w:rsidR="00CF3A27">
        <w:t xml:space="preserve">i.e. </w:t>
      </w:r>
      <w:r>
        <w:t xml:space="preserve">RAN2 study should focus on enhancements </w:t>
      </w:r>
      <w:r w:rsidR="002B3B22">
        <w:t>for XR traffic using</w:t>
      </w:r>
      <w:r>
        <w:t xml:space="preserve"> NR terms (e.g. QoS flows, DRB, LCH</w:t>
      </w:r>
      <w:r w:rsidR="00CF3A27">
        <w:t>, etc</w:t>
      </w:r>
      <w:r>
        <w:t>).</w:t>
      </w:r>
      <w:bookmarkEnd w:id="28"/>
      <w:bookmarkEnd w:id="29"/>
      <w:bookmarkEnd w:id="30"/>
      <w:bookmarkEnd w:id="31"/>
      <w:bookmarkEnd w:id="32"/>
      <w:bookmarkEnd w:id="33"/>
      <w:bookmarkEnd w:id="34"/>
      <w:bookmarkEnd w:id="35"/>
      <w:bookmarkEnd w:id="36"/>
    </w:p>
    <w:p w14:paraId="2E50E8BA" w14:textId="48CABFB9" w:rsidR="00EB410E" w:rsidRDefault="009402ED" w:rsidP="00C3529E">
      <w:pPr>
        <w:spacing w:after="60"/>
        <w:jc w:val="both"/>
      </w:pPr>
      <w:r>
        <w:t>There are</w:t>
      </w:r>
      <w:r w:rsidR="009C3268">
        <w:t xml:space="preserve"> new terms already defined by SA2 </w:t>
      </w:r>
      <w:r w:rsidR="00D53907">
        <w:t xml:space="preserve">in </w:t>
      </w:r>
      <w:r w:rsidR="00D53907">
        <w:rPr>
          <w:lang w:val="en-GB" w:eastAsia="x-none"/>
        </w:rPr>
        <w:t xml:space="preserve">TR </w:t>
      </w:r>
      <w:r w:rsidR="00D53907">
        <w:t xml:space="preserve">23.700-60 </w:t>
      </w:r>
      <w:r w:rsidR="00D53907">
        <w:rPr>
          <w:lang w:val="en-GB"/>
        </w:rPr>
        <w:fldChar w:fldCharType="begin"/>
      </w:r>
      <w:r w:rsidR="00D53907">
        <w:rPr>
          <w:lang w:val="en-GB"/>
        </w:rPr>
        <w:instrText xml:space="preserve"> REF _Ref109653595 \r \h </w:instrText>
      </w:r>
      <w:r w:rsidR="00D53907">
        <w:rPr>
          <w:lang w:val="en-GB"/>
        </w:rPr>
      </w:r>
      <w:r w:rsidR="00D53907">
        <w:rPr>
          <w:lang w:val="en-GB"/>
        </w:rPr>
        <w:fldChar w:fldCharType="separate"/>
      </w:r>
      <w:r w:rsidR="006E60DD">
        <w:rPr>
          <w:lang w:val="en-GB"/>
        </w:rPr>
        <w:t>[4]</w:t>
      </w:r>
      <w:r w:rsidR="00D53907">
        <w:rPr>
          <w:lang w:val="en-GB"/>
        </w:rPr>
        <w:fldChar w:fldCharType="end"/>
      </w:r>
      <w:r w:rsidR="00D53907">
        <w:rPr>
          <w:lang w:val="en-GB"/>
        </w:rPr>
        <w:t xml:space="preserve"> </w:t>
      </w:r>
      <w:r w:rsidR="00C7680B">
        <w:rPr>
          <w:lang w:val="en-GB"/>
        </w:rPr>
        <w:t xml:space="preserve">that </w:t>
      </w:r>
      <w:r w:rsidR="00D53907">
        <w:rPr>
          <w:lang w:val="en-GB"/>
        </w:rPr>
        <w:t xml:space="preserve">might be applicable </w:t>
      </w:r>
      <w:r w:rsidR="009B7059">
        <w:rPr>
          <w:lang w:val="en-GB"/>
        </w:rPr>
        <w:t xml:space="preserve">to XR awareness discussion in RAN </w:t>
      </w:r>
      <w:r w:rsidR="00D53907">
        <w:rPr>
          <w:lang w:val="en-GB"/>
        </w:rPr>
        <w:t xml:space="preserve">and </w:t>
      </w:r>
      <w:r w:rsidR="009B7059">
        <w:rPr>
          <w:lang w:val="en-GB"/>
        </w:rPr>
        <w:t xml:space="preserve">may also even be </w:t>
      </w:r>
      <w:r w:rsidR="00D53907">
        <w:rPr>
          <w:lang w:val="en-GB"/>
        </w:rPr>
        <w:t>visible to RAN</w:t>
      </w:r>
      <w:r w:rsidR="00767AC5">
        <w:rPr>
          <w:lang w:val="en-GB"/>
        </w:rPr>
        <w:t>.</w:t>
      </w:r>
      <w:r w:rsidR="00620F26">
        <w:rPr>
          <w:lang w:val="en-GB"/>
        </w:rPr>
        <w:t xml:space="preserve"> Therefore</w:t>
      </w:r>
      <w:r w:rsidR="008B4E53">
        <w:rPr>
          <w:lang w:val="en-GB"/>
        </w:rPr>
        <w:t xml:space="preserve"> we suggest that</w:t>
      </w:r>
      <w:r w:rsidR="00620F26">
        <w:rPr>
          <w:lang w:val="en-GB"/>
        </w:rPr>
        <w:t xml:space="preserve"> RAN2</w:t>
      </w:r>
      <w:r w:rsidR="00D53907">
        <w:rPr>
          <w:lang w:val="en-GB"/>
        </w:rPr>
        <w:t xml:space="preserve"> </w:t>
      </w:r>
      <w:r w:rsidR="008B4E53">
        <w:rPr>
          <w:lang w:val="en-GB"/>
        </w:rPr>
        <w:t>already takes them into account</w:t>
      </w:r>
      <w:r w:rsidR="009815F8">
        <w:rPr>
          <w:lang w:val="en-GB"/>
        </w:rPr>
        <w:t>. Some of th</w:t>
      </w:r>
      <w:r w:rsidR="009B7059">
        <w:rPr>
          <w:lang w:val="en-GB"/>
        </w:rPr>
        <w:t>e</w:t>
      </w:r>
      <w:r w:rsidR="009815F8">
        <w:rPr>
          <w:lang w:val="en-GB"/>
        </w:rPr>
        <w:t>s</w:t>
      </w:r>
      <w:r w:rsidR="009B7059">
        <w:rPr>
          <w:lang w:val="en-GB"/>
        </w:rPr>
        <w:t>e</w:t>
      </w:r>
      <w:r w:rsidR="009815F8">
        <w:rPr>
          <w:lang w:val="en-GB"/>
        </w:rPr>
        <w:t xml:space="preserve"> new </w:t>
      </w:r>
      <w:r w:rsidR="008B4E53">
        <w:rPr>
          <w:lang w:val="en-GB"/>
        </w:rPr>
        <w:t xml:space="preserve">XR-related </w:t>
      </w:r>
      <w:r w:rsidR="009815F8">
        <w:rPr>
          <w:lang w:val="en-GB"/>
        </w:rPr>
        <w:t>terms</w:t>
      </w:r>
      <w:r w:rsidR="009B7059">
        <w:rPr>
          <w:lang w:val="en-GB"/>
        </w:rPr>
        <w:t xml:space="preserve">  are</w:t>
      </w:r>
      <w:r w:rsidR="009815F8">
        <w:rPr>
          <w:lang w:val="en-GB"/>
        </w:rPr>
        <w:t>:</w:t>
      </w:r>
    </w:p>
    <w:p w14:paraId="4746D602" w14:textId="09700CDA" w:rsidR="00C06A76" w:rsidRPr="002366BB" w:rsidRDefault="00C06A76" w:rsidP="576FE684">
      <w:pPr>
        <w:pStyle w:val="ListParagraph"/>
        <w:numPr>
          <w:ilvl w:val="0"/>
          <w:numId w:val="8"/>
        </w:numPr>
        <w:spacing w:after="60"/>
        <w:jc w:val="both"/>
      </w:pPr>
      <w:r w:rsidRPr="576FE684">
        <w:rPr>
          <w:u w:val="single"/>
        </w:rPr>
        <w:t>PDU Set</w:t>
      </w:r>
      <w:r>
        <w:t xml:space="preserve">: A PDU Set is composed of one or more PDUs carrying the payload of one unit of information generated at the application level (e.g. a frame or video slice for XRM Services, as used in TR 26.926). </w:t>
      </w:r>
    </w:p>
    <w:p w14:paraId="2AA9AFA9" w14:textId="5BEF6B40" w:rsidR="00AC0F43" w:rsidRDefault="00AC0F43" w:rsidP="00AC0F43">
      <w:pPr>
        <w:pStyle w:val="ListParagraph"/>
        <w:numPr>
          <w:ilvl w:val="0"/>
          <w:numId w:val="8"/>
        </w:numPr>
        <w:jc w:val="both"/>
      </w:pPr>
      <w:r w:rsidRPr="576FE684">
        <w:rPr>
          <w:u w:val="single"/>
        </w:rPr>
        <w:t>Data Burst</w:t>
      </w:r>
      <w:r>
        <w:t xml:space="preserve">: A set of </w:t>
      </w:r>
      <w:r w:rsidR="007F0B4A">
        <w:t xml:space="preserve">multiple </w:t>
      </w:r>
      <w:r>
        <w:t>data PDUs generated and sent by the application in a short period of time. NOTE: A Data Burst can be composed by one or multiple PDU Sets</w:t>
      </w:r>
    </w:p>
    <w:p w14:paraId="465A9835" w14:textId="71598F9C" w:rsidR="00852A9F" w:rsidRDefault="008B4E53" w:rsidP="00C3529E">
      <w:pPr>
        <w:spacing w:after="60"/>
        <w:jc w:val="both"/>
      </w:pPr>
      <w:r>
        <w:t>Moreover c</w:t>
      </w:r>
      <w:r w:rsidR="003A7CA7">
        <w:t>onsidering</w:t>
      </w:r>
      <w:r w:rsidR="00346086">
        <w:t xml:space="preserve"> SA2</w:t>
      </w:r>
      <w:r>
        <w:t xml:space="preserve"> consolidated</w:t>
      </w:r>
      <w:r w:rsidR="003A7CA7">
        <w:t xml:space="preserve"> solution #52, further </w:t>
      </w:r>
      <w:r w:rsidR="004F3FA3">
        <w:t xml:space="preserve">PDU set related </w:t>
      </w:r>
      <w:r w:rsidR="001643C6">
        <w:t xml:space="preserve">details </w:t>
      </w:r>
      <w:r w:rsidR="001A4997">
        <w:t>are explained, e.g.</w:t>
      </w:r>
      <w:r w:rsidR="001643C6">
        <w:t>:</w:t>
      </w:r>
    </w:p>
    <w:p w14:paraId="141AD30B" w14:textId="7450E79F" w:rsidR="001643C6" w:rsidRDefault="001643C6" w:rsidP="00C3529E">
      <w:pPr>
        <w:pStyle w:val="ListParagraph"/>
        <w:numPr>
          <w:ilvl w:val="0"/>
          <w:numId w:val="8"/>
        </w:numPr>
        <w:spacing w:after="60"/>
        <w:contextualSpacing w:val="0"/>
        <w:jc w:val="both"/>
      </w:pPr>
      <w:r w:rsidRPr="001643C6">
        <w:t>PDU Set QoS policies/rules/profiles and PDU Set QoS Flow</w:t>
      </w:r>
    </w:p>
    <w:p w14:paraId="5ED2B776" w14:textId="566E3BAD" w:rsidR="00E70D15" w:rsidRDefault="00E70D15" w:rsidP="00C3529E">
      <w:pPr>
        <w:pStyle w:val="ListParagraph"/>
        <w:numPr>
          <w:ilvl w:val="0"/>
          <w:numId w:val="8"/>
        </w:numPr>
        <w:spacing w:after="60"/>
        <w:contextualSpacing w:val="0"/>
        <w:jc w:val="both"/>
      </w:pPr>
      <w:r w:rsidRPr="00E70D15">
        <w:t>PDU Set identification and marking over the user plane</w:t>
      </w:r>
      <w:r w:rsidR="00482CAB">
        <w:t xml:space="preserve"> (including </w:t>
      </w:r>
      <w:r w:rsidR="00812781">
        <w:t>differentiation of PDUs belonging to a PDU Set)</w:t>
      </w:r>
    </w:p>
    <w:p w14:paraId="5DF43BBC" w14:textId="4B1D91AD" w:rsidR="0028001A" w:rsidRDefault="0028001A" w:rsidP="576FE684">
      <w:pPr>
        <w:pStyle w:val="ListParagraph"/>
        <w:numPr>
          <w:ilvl w:val="0"/>
          <w:numId w:val="8"/>
        </w:numPr>
        <w:spacing w:after="60"/>
        <w:jc w:val="both"/>
      </w:pPr>
      <w:r>
        <w:t>Information for intra-PDU Set handling and inter-PDU Set handling</w:t>
      </w:r>
      <w:r w:rsidR="003163D4">
        <w:t xml:space="preserve"> e</w:t>
      </w:r>
      <w:r w:rsidR="004F3FA3">
        <w:t>.g.</w:t>
      </w:r>
      <w:r w:rsidR="003163D4">
        <w:t xml:space="preserve"> for dropping</w:t>
      </w:r>
      <w:r w:rsidR="00A25BB3">
        <w:t>.</w:t>
      </w:r>
    </w:p>
    <w:p w14:paraId="32BDDAAA" w14:textId="003C7568" w:rsidR="005834A9" w:rsidRDefault="005834A9" w:rsidP="576FE684">
      <w:pPr>
        <w:pStyle w:val="ListParagraph"/>
        <w:numPr>
          <w:ilvl w:val="0"/>
          <w:numId w:val="8"/>
        </w:numPr>
        <w:spacing w:after="60"/>
        <w:jc w:val="both"/>
      </w:pPr>
      <w:r>
        <w:t xml:space="preserve">PDU set related information visible to RAN, e.g. </w:t>
      </w:r>
      <w:r w:rsidR="00874B37">
        <w:t>PDU set importance</w:t>
      </w:r>
      <w:r w:rsidR="005A3ED2">
        <w:t xml:space="preserve"> and PDU set dependency</w:t>
      </w:r>
    </w:p>
    <w:p w14:paraId="77084DC6" w14:textId="2158B3BF" w:rsidR="00A25BB3" w:rsidRDefault="00A41A5F" w:rsidP="0002783C">
      <w:pPr>
        <w:pStyle w:val="ListParagraph"/>
        <w:numPr>
          <w:ilvl w:val="0"/>
          <w:numId w:val="8"/>
        </w:numPr>
        <w:jc w:val="both"/>
      </w:pPr>
      <w:r>
        <w:t>New QoS parameters for PDU Set based QoS handling in 5G</w:t>
      </w:r>
      <w:r w:rsidR="00BF02D4">
        <w:t xml:space="preserve">S, e.g. </w:t>
      </w:r>
      <w:r>
        <w:t>PDU Set Delay Budget (PSDB)</w:t>
      </w:r>
      <w:r w:rsidR="00BF02D4">
        <w:t>, and</w:t>
      </w:r>
      <w:r w:rsidR="00C3529E">
        <w:t xml:space="preserve"> </w:t>
      </w:r>
      <w:r>
        <w:t>PDU Set Error Rate (PSER)</w:t>
      </w:r>
    </w:p>
    <w:p w14:paraId="79D0AA66" w14:textId="1B1F0137" w:rsidR="00FB53C2" w:rsidRDefault="00BA681C" w:rsidP="00475C42">
      <w:pPr>
        <w:jc w:val="both"/>
      </w:pPr>
      <w:r>
        <w:t>The a</w:t>
      </w:r>
      <w:r w:rsidR="00475C42">
        <w:t>ctual solution details</w:t>
      </w:r>
      <w:r>
        <w:t xml:space="preserve"> (</w:t>
      </w:r>
      <w:r w:rsidR="005E532F">
        <w:t xml:space="preserve">explained </w:t>
      </w:r>
      <w:r>
        <w:t>within the consolidated solution 52)</w:t>
      </w:r>
      <w:r w:rsidR="00475C42">
        <w:t xml:space="preserve"> vary depending on the concrete proposal</w:t>
      </w:r>
      <w:r>
        <w:t>s</w:t>
      </w:r>
      <w:r w:rsidR="007F0B4A">
        <w:t>;</w:t>
      </w:r>
      <w:r w:rsidR="00475C42">
        <w:t xml:space="preserve"> however</w:t>
      </w:r>
      <w:r w:rsidR="007F0B4A">
        <w:t>,</w:t>
      </w:r>
      <w:r w:rsidR="00FB53C2">
        <w:t xml:space="preserve"> there seems to be a common understanding </w:t>
      </w:r>
      <w:r w:rsidR="00B34D2E">
        <w:t>in SA2</w:t>
      </w:r>
      <w:r w:rsidR="00FB53C2">
        <w:t xml:space="preserve"> that “PDU set” related information would be visible/known by RAN. </w:t>
      </w:r>
      <w:r>
        <w:t xml:space="preserve">In addition, </w:t>
      </w:r>
      <w:r w:rsidR="0060017C">
        <w:t>f</w:t>
      </w:r>
      <w:r w:rsidR="00FB53C2">
        <w:t xml:space="preserve">rom RAN2 point of view, </w:t>
      </w:r>
      <w:r w:rsidR="00157DCA">
        <w:t xml:space="preserve">it might be </w:t>
      </w:r>
      <w:r w:rsidR="00D92EDC">
        <w:t xml:space="preserve">helpful to </w:t>
      </w:r>
      <w:r w:rsidR="00432ECE">
        <w:t xml:space="preserve">assume that similar information may be visible/known at UE in order to also discuss potential UL enhancements. </w:t>
      </w:r>
      <w:r w:rsidR="00485E3B">
        <w:t xml:space="preserve">After SA2 work on DL is more stable, </w:t>
      </w:r>
      <w:r w:rsidR="00DA1E81">
        <w:t xml:space="preserve">RAN2 </w:t>
      </w:r>
      <w:r w:rsidR="007A5898">
        <w:t xml:space="preserve">may also </w:t>
      </w:r>
      <w:r w:rsidR="00DA1E81">
        <w:t>check with</w:t>
      </w:r>
      <w:r w:rsidR="00D92EDC">
        <w:t xml:space="preserve"> SA2/CT1 and SA4 </w:t>
      </w:r>
      <w:r w:rsidR="00DA1E81">
        <w:t>on whether</w:t>
      </w:r>
      <w:r w:rsidR="00D92EDC">
        <w:t xml:space="preserve"> they have any input on how/whether </w:t>
      </w:r>
      <w:r w:rsidR="00794642">
        <w:t>any specification impact</w:t>
      </w:r>
      <w:r w:rsidR="00DA1E81">
        <w:t xml:space="preserve"> is foreseen/required</w:t>
      </w:r>
      <w:r w:rsidR="00794642">
        <w:t xml:space="preserve"> by</w:t>
      </w:r>
      <w:r w:rsidR="00D92EDC">
        <w:t xml:space="preserve"> upper layers</w:t>
      </w:r>
      <w:r w:rsidR="00794642">
        <w:t xml:space="preserve"> </w:t>
      </w:r>
      <w:r w:rsidR="00DA1E81">
        <w:t>in order</w:t>
      </w:r>
      <w:r w:rsidR="00794642">
        <w:t xml:space="preserve"> to expose this </w:t>
      </w:r>
      <w:r w:rsidR="00DA1E81">
        <w:t xml:space="preserve">kind of </w:t>
      </w:r>
      <w:r w:rsidR="00794642">
        <w:t>information</w:t>
      </w:r>
      <w:r w:rsidR="007A5898">
        <w:t xml:space="preserve"> </w:t>
      </w:r>
      <w:r w:rsidR="0084115C">
        <w:t xml:space="preserve">to </w:t>
      </w:r>
      <w:r w:rsidR="007A5898">
        <w:t>UE side</w:t>
      </w:r>
      <w:r w:rsidR="00DA1E81">
        <w:t xml:space="preserve">. An alternative is that it is left up to UE implementation how a UE is aware </w:t>
      </w:r>
      <w:r w:rsidR="006C488D">
        <w:t xml:space="preserve">of </w:t>
      </w:r>
      <w:r w:rsidR="00DA1E81">
        <w:t>this “PDU set” related kind of information</w:t>
      </w:r>
      <w:r w:rsidR="00794642">
        <w:t>.</w:t>
      </w:r>
    </w:p>
    <w:p w14:paraId="00E74283" w14:textId="3D5F0237" w:rsidR="00C33EAE" w:rsidRDefault="00C6148A" w:rsidP="00C6148A">
      <w:pPr>
        <w:pStyle w:val="Proposal"/>
        <w:numPr>
          <w:ilvl w:val="0"/>
          <w:numId w:val="4"/>
        </w:numPr>
      </w:pPr>
      <w:bookmarkStart w:id="37" w:name="_Toc110328516"/>
      <w:bookmarkStart w:id="38" w:name="_Toc110456360"/>
      <w:bookmarkStart w:id="39" w:name="_Toc110503451"/>
      <w:bookmarkStart w:id="40" w:name="_Toc110511502"/>
      <w:bookmarkStart w:id="41" w:name="_Toc110512590"/>
      <w:bookmarkStart w:id="42" w:name="_Toc109994729"/>
      <w:bookmarkStart w:id="43" w:name="_Ref109822814"/>
      <w:bookmarkStart w:id="44" w:name="_Toc109896869"/>
      <w:bookmarkStart w:id="45" w:name="_Toc110858796"/>
      <w:bookmarkStart w:id="46" w:name="_Toc110860050"/>
      <w:r>
        <w:t xml:space="preserve">RAN2 confirms that </w:t>
      </w:r>
      <w:r w:rsidR="00647BA6">
        <w:t xml:space="preserve">the study of </w:t>
      </w:r>
      <w:r>
        <w:t xml:space="preserve">XR awareness in RAN </w:t>
      </w:r>
      <w:r w:rsidR="00647BA6">
        <w:t>includes</w:t>
      </w:r>
      <w:r>
        <w:t xml:space="preserve"> both UL and DL</w:t>
      </w:r>
      <w:r w:rsidR="009D3442">
        <w:t xml:space="preserve"> XR traffic</w:t>
      </w:r>
      <w:r>
        <w:t xml:space="preserve"> direction</w:t>
      </w:r>
      <w:r w:rsidR="009D3442">
        <w:t>s</w:t>
      </w:r>
      <w:r>
        <w:t>.</w:t>
      </w:r>
      <w:bookmarkEnd w:id="37"/>
      <w:bookmarkEnd w:id="38"/>
      <w:bookmarkEnd w:id="39"/>
      <w:bookmarkEnd w:id="40"/>
      <w:bookmarkEnd w:id="41"/>
      <w:bookmarkEnd w:id="45"/>
      <w:bookmarkEnd w:id="46"/>
      <w:r>
        <w:t xml:space="preserve"> </w:t>
      </w:r>
    </w:p>
    <w:p w14:paraId="6FD62693" w14:textId="77777777" w:rsidR="00C33EAE" w:rsidRDefault="0064426C" w:rsidP="003E550F">
      <w:pPr>
        <w:pStyle w:val="Proposal"/>
        <w:numPr>
          <w:ilvl w:val="0"/>
          <w:numId w:val="4"/>
        </w:numPr>
      </w:pPr>
      <w:bookmarkStart w:id="47" w:name="_Toc110328518"/>
      <w:bookmarkStart w:id="48" w:name="_Toc110456361"/>
      <w:bookmarkStart w:id="49" w:name="_Toc110503452"/>
      <w:bookmarkStart w:id="50" w:name="_Toc110511503"/>
      <w:bookmarkStart w:id="51" w:name="_Toc110512591"/>
      <w:bookmarkStart w:id="52" w:name="_Toc109994730"/>
      <w:bookmarkStart w:id="53" w:name="_Toc110858797"/>
      <w:bookmarkStart w:id="54" w:name="_Toc110860051"/>
      <w:bookmarkEnd w:id="42"/>
      <w:r>
        <w:t>For</w:t>
      </w:r>
      <w:r w:rsidR="002279EC">
        <w:t xml:space="preserve"> the study of</w:t>
      </w:r>
      <w:r>
        <w:t xml:space="preserve"> XR awareness in RAN, RAN2 </w:t>
      </w:r>
      <w:r w:rsidR="00541CB3">
        <w:t xml:space="preserve">assumes </w:t>
      </w:r>
      <w:r w:rsidR="00013DB1">
        <w:t>that “</w:t>
      </w:r>
      <w:r w:rsidR="00541CB3">
        <w:t>PDU set</w:t>
      </w:r>
      <w:r w:rsidR="00013DB1">
        <w:t>” related</w:t>
      </w:r>
      <w:r w:rsidR="00541CB3">
        <w:t xml:space="preserve"> information </w:t>
      </w:r>
      <w:r w:rsidR="00013DB1">
        <w:t xml:space="preserve">is visible </w:t>
      </w:r>
      <w:r w:rsidR="00485E3B">
        <w:t xml:space="preserve">or known </w:t>
      </w:r>
      <w:r w:rsidR="00013DB1">
        <w:t xml:space="preserve">to RAN </w:t>
      </w:r>
      <w:r w:rsidR="0001355D">
        <w:t xml:space="preserve">(at least for DL) </w:t>
      </w:r>
      <w:r w:rsidR="00013DB1">
        <w:t>and UE</w:t>
      </w:r>
      <w:r w:rsidR="0001355D">
        <w:t xml:space="preserve"> (for UL)</w:t>
      </w:r>
      <w:r w:rsidR="00013DB1">
        <w:t>.</w:t>
      </w:r>
      <w:bookmarkEnd w:id="47"/>
      <w:bookmarkEnd w:id="48"/>
      <w:bookmarkEnd w:id="49"/>
      <w:bookmarkEnd w:id="50"/>
      <w:bookmarkEnd w:id="51"/>
      <w:bookmarkEnd w:id="53"/>
      <w:bookmarkEnd w:id="54"/>
      <w:r w:rsidR="00013DB1">
        <w:t xml:space="preserve"> </w:t>
      </w:r>
    </w:p>
    <w:p w14:paraId="336312D8" w14:textId="4B4343AC" w:rsidR="00BA5EF1" w:rsidRDefault="0001355D" w:rsidP="00806325">
      <w:pPr>
        <w:pStyle w:val="Proposal"/>
        <w:numPr>
          <w:ilvl w:val="1"/>
          <w:numId w:val="4"/>
        </w:numPr>
      </w:pPr>
      <w:bookmarkStart w:id="55" w:name="_Toc110328519"/>
      <w:bookmarkStart w:id="56" w:name="_Toc110456362"/>
      <w:bookmarkStart w:id="57" w:name="_Toc110503453"/>
      <w:bookmarkStart w:id="58" w:name="_Toc110511504"/>
      <w:bookmarkStart w:id="59" w:name="_Toc110512592"/>
      <w:bookmarkStart w:id="60" w:name="_Toc110858798"/>
      <w:bookmarkStart w:id="61" w:name="_Toc110860052"/>
      <w:r>
        <w:t xml:space="preserve">It is </w:t>
      </w:r>
      <w:r w:rsidR="00013DB1">
        <w:t>FFS how</w:t>
      </w:r>
      <w:r w:rsidR="00AD2799">
        <w:t xml:space="preserve"> this </w:t>
      </w:r>
      <w:r w:rsidR="00EC5241">
        <w:t xml:space="preserve">information </w:t>
      </w:r>
      <w:r w:rsidR="00AD2799">
        <w:t xml:space="preserve">is </w:t>
      </w:r>
      <w:r w:rsidR="00F12105">
        <w:t>known,</w:t>
      </w:r>
      <w:r w:rsidR="00AD2799">
        <w:t xml:space="preserve"> and which actual information is considere</w:t>
      </w:r>
      <w:r w:rsidR="00B65ADE">
        <w:t xml:space="preserve">d </w:t>
      </w:r>
      <w:r w:rsidR="00DD1542">
        <w:t>although</w:t>
      </w:r>
      <w:r w:rsidR="009A2A91">
        <w:t xml:space="preserve"> RAN2 </w:t>
      </w:r>
      <w:r w:rsidR="00DD1542">
        <w:t xml:space="preserve">may need to </w:t>
      </w:r>
      <w:r w:rsidR="00AD2799">
        <w:t>wait for SA2 progress</w:t>
      </w:r>
      <w:r w:rsidR="00B101B1">
        <w:t>/conclusion</w:t>
      </w:r>
      <w:r w:rsidR="00AD2799">
        <w:t xml:space="preserve"> on </w:t>
      </w:r>
      <w:r w:rsidR="001551C6">
        <w:t>related topic</w:t>
      </w:r>
      <w:r w:rsidR="00AA44ED">
        <w:t>.</w:t>
      </w:r>
      <w:bookmarkEnd w:id="52"/>
      <w:bookmarkEnd w:id="60"/>
      <w:bookmarkEnd w:id="61"/>
      <w:r w:rsidR="00AA44ED">
        <w:t xml:space="preserve"> </w:t>
      </w:r>
      <w:bookmarkEnd w:id="55"/>
      <w:bookmarkEnd w:id="56"/>
      <w:bookmarkEnd w:id="57"/>
      <w:bookmarkEnd w:id="58"/>
      <w:bookmarkEnd w:id="59"/>
    </w:p>
    <w:p w14:paraId="2D69508A" w14:textId="0F7E5DF8" w:rsidR="00C33EAE" w:rsidRDefault="00C33EAE" w:rsidP="00466521">
      <w:pPr>
        <w:pStyle w:val="Proposal"/>
        <w:numPr>
          <w:ilvl w:val="1"/>
          <w:numId w:val="4"/>
        </w:numPr>
      </w:pPr>
      <w:bookmarkStart w:id="62" w:name="_Toc110328520"/>
      <w:bookmarkStart w:id="63" w:name="_Toc110456363"/>
      <w:bookmarkStart w:id="64" w:name="_Toc110503454"/>
      <w:bookmarkStart w:id="65" w:name="_Toc110511505"/>
      <w:bookmarkStart w:id="66" w:name="_Toc110512593"/>
      <w:bookmarkStart w:id="67" w:name="_Toc110858799"/>
      <w:bookmarkStart w:id="68" w:name="_Toc110860053"/>
      <w:r>
        <w:t>If proposal 4 is agreed,</w:t>
      </w:r>
      <w:r w:rsidR="00554527">
        <w:t xml:space="preserve"> RAN2 also</w:t>
      </w:r>
      <w:r>
        <w:t xml:space="preserve"> assumes that similar model of the “PDU set” discussed by SA2 for DL side is also applicable for UL and informs SA2 (</w:t>
      </w:r>
      <w:r w:rsidR="008924C3">
        <w:t xml:space="preserve">CCing </w:t>
      </w:r>
      <w:r>
        <w:t>also CT1 and SA4</w:t>
      </w:r>
      <w:r w:rsidR="00F379F2">
        <w:t>)</w:t>
      </w:r>
      <w:r>
        <w:t xml:space="preserve"> of this assumption.</w:t>
      </w:r>
      <w:bookmarkEnd w:id="62"/>
      <w:bookmarkEnd w:id="63"/>
      <w:bookmarkEnd w:id="64"/>
      <w:bookmarkEnd w:id="65"/>
      <w:bookmarkEnd w:id="66"/>
      <w:bookmarkEnd w:id="67"/>
      <w:bookmarkEnd w:id="68"/>
    </w:p>
    <w:bookmarkEnd w:id="43"/>
    <w:bookmarkEnd w:id="44"/>
    <w:p w14:paraId="2E56BCE3" w14:textId="221405DC" w:rsidR="00AE4375" w:rsidRDefault="00775D49" w:rsidP="002279EC">
      <w:r>
        <w:t>For</w:t>
      </w:r>
      <w:r w:rsidR="00052128">
        <w:t xml:space="preserve"> </w:t>
      </w:r>
      <w:r w:rsidR="008A114D">
        <w:t>one</w:t>
      </w:r>
      <w:r w:rsidR="00052128">
        <w:t xml:space="preserve"> given XR </w:t>
      </w:r>
      <w:r>
        <w:t>traffic</w:t>
      </w:r>
      <w:r w:rsidR="00052128">
        <w:t xml:space="preserve"> where packets may have different requirements </w:t>
      </w:r>
      <w:r>
        <w:t>(e.g. different importance or different QoS), it would be helpful to understand how</w:t>
      </w:r>
      <w:r w:rsidR="00662406">
        <w:t xml:space="preserve"> SA2 aims to handle them in order to understand the potential impact on RAN side. For example, for</w:t>
      </w:r>
      <w:r w:rsidR="0017677C">
        <w:t xml:space="preserve"> a given XR traffic with packets of different importance (such as I frames vs P frames), SA2 should clarify whether those packets of different requirements </w:t>
      </w:r>
      <w:r w:rsidR="00A6177E">
        <w:t xml:space="preserve">within a single data stream </w:t>
      </w:r>
      <w:r w:rsidR="0017677C">
        <w:t xml:space="preserve">would be </w:t>
      </w:r>
      <w:r w:rsidR="00E415B4">
        <w:t>allocated to same or different QoS flows.</w:t>
      </w:r>
      <w:r w:rsidR="00B16D27">
        <w:t xml:space="preserve"> </w:t>
      </w:r>
      <w:r w:rsidR="00623119">
        <w:t>The motivation of this question is that legacy NR/5GC architecture does not provid</w:t>
      </w:r>
      <w:r w:rsidR="00D14E4A">
        <w:t>es</w:t>
      </w:r>
      <w:r w:rsidR="00623119">
        <w:t xml:space="preserve"> different</w:t>
      </w:r>
      <w:r w:rsidR="007F0B4A">
        <w:t xml:space="preserve"> </w:t>
      </w:r>
      <w:r w:rsidR="00ED0AE4">
        <w:t xml:space="preserve">QoS </w:t>
      </w:r>
      <w:r w:rsidR="00FE730C">
        <w:t>requirements</w:t>
      </w:r>
      <w:r w:rsidR="00D14E4A">
        <w:t>/handling</w:t>
      </w:r>
      <w:r w:rsidR="00FE730C">
        <w:t xml:space="preserve"> to packets belonging to the same QoS flow.</w:t>
      </w:r>
    </w:p>
    <w:p w14:paraId="11F792CC" w14:textId="399AAD16" w:rsidR="002279EC" w:rsidRDefault="00B16D27" w:rsidP="002279EC">
      <w:r>
        <w:t>Moreover, if it is assume</w:t>
      </w:r>
      <w:r w:rsidR="00EA371B">
        <w:t>d</w:t>
      </w:r>
      <w:r>
        <w:t xml:space="preserve"> that different QoS flows are assigned, it would be important to understand whether the expectation is that AS enables re-ordering across packets belonging to those different QoS flows vs </w:t>
      </w:r>
      <w:r w:rsidR="00EA371B">
        <w:t xml:space="preserve">leaving this handling up to Application layer. </w:t>
      </w:r>
      <w:r w:rsidR="00FE730C">
        <w:t xml:space="preserve">The motivation of this question is </w:t>
      </w:r>
      <w:r w:rsidR="00EA371B">
        <w:t xml:space="preserve">that current NR/5GC architecture does not </w:t>
      </w:r>
      <w:r w:rsidR="00474292">
        <w:t>enable re-ordering between packets belonging to different QoS flows that are mapped to different DRBs.</w:t>
      </w:r>
    </w:p>
    <w:p w14:paraId="554E7302" w14:textId="46E41755" w:rsidR="00C26663" w:rsidRDefault="00A037E1" w:rsidP="003E550F">
      <w:pPr>
        <w:pStyle w:val="Proposal"/>
        <w:numPr>
          <w:ilvl w:val="0"/>
          <w:numId w:val="4"/>
        </w:numPr>
      </w:pPr>
      <w:bookmarkStart w:id="69" w:name="_Toc109896870"/>
      <w:bookmarkStart w:id="70" w:name="_Toc110328522"/>
      <w:bookmarkStart w:id="71" w:name="_Toc109994731"/>
      <w:bookmarkStart w:id="72" w:name="_Toc110456364"/>
      <w:bookmarkStart w:id="73" w:name="_Toc110503455"/>
      <w:bookmarkStart w:id="74" w:name="_Toc110511506"/>
      <w:bookmarkStart w:id="75" w:name="_Toc110512594"/>
      <w:bookmarkStart w:id="76" w:name="_Toc110858800"/>
      <w:bookmarkStart w:id="77" w:name="_Toc110860054"/>
      <w:r>
        <w:t xml:space="preserve">RAN2 </w:t>
      </w:r>
      <w:r w:rsidR="0015388E">
        <w:t>ask</w:t>
      </w:r>
      <w:r w:rsidR="009C2309">
        <w:t>s</w:t>
      </w:r>
      <w:r w:rsidR="0015388E">
        <w:t xml:space="preserve"> SA2 whether f</w:t>
      </w:r>
      <w:r w:rsidR="0089494B">
        <w:t xml:space="preserve">or </w:t>
      </w:r>
      <w:r w:rsidR="0015388E">
        <w:t>one</w:t>
      </w:r>
      <w:r w:rsidR="0089494B">
        <w:t xml:space="preserve"> given </w:t>
      </w:r>
      <w:r w:rsidR="00BB0BCD">
        <w:t>XR traffic</w:t>
      </w:r>
      <w:r w:rsidR="007C4F4B">
        <w:t xml:space="preserve"> </w:t>
      </w:r>
      <w:r w:rsidR="009C2309">
        <w:t xml:space="preserve">stream </w:t>
      </w:r>
      <w:r w:rsidR="007C4F4B">
        <w:t>where</w:t>
      </w:r>
      <w:r w:rsidR="009E674C">
        <w:t xml:space="preserve"> the </w:t>
      </w:r>
      <w:r w:rsidR="0089494B">
        <w:t xml:space="preserve">packets </w:t>
      </w:r>
      <w:r w:rsidR="007C4F4B">
        <w:t>have</w:t>
      </w:r>
      <w:r w:rsidR="006966C7">
        <w:t xml:space="preserve"> different characteristics</w:t>
      </w:r>
      <w:r w:rsidR="00FB6E31">
        <w:t xml:space="preserve"> or QoS requirements</w:t>
      </w:r>
      <w:r w:rsidR="006966C7">
        <w:t xml:space="preserve"> (</w:t>
      </w:r>
      <w:r w:rsidR="0083002F">
        <w:t>such as,</w:t>
      </w:r>
      <w:r w:rsidR="006966C7">
        <w:t xml:space="preserve"> </w:t>
      </w:r>
      <w:r w:rsidR="0083002F">
        <w:t>importance</w:t>
      </w:r>
      <w:r w:rsidR="00913EA9">
        <w:t xml:space="preserve"> when having I and P frames</w:t>
      </w:r>
      <w:r w:rsidR="0083002F">
        <w:t>)</w:t>
      </w:r>
      <w:r w:rsidR="00D903FE">
        <w:t>,</w:t>
      </w:r>
      <w:r w:rsidR="0083002F">
        <w:t xml:space="preserve"> are </w:t>
      </w:r>
      <w:r w:rsidR="00D903FE">
        <w:t xml:space="preserve">those packets </w:t>
      </w:r>
      <w:r w:rsidR="0083002F">
        <w:t xml:space="preserve">mapped </w:t>
      </w:r>
      <w:r w:rsidR="00DE6B04">
        <w:t>to</w:t>
      </w:r>
      <w:r w:rsidR="0083002F">
        <w:t xml:space="preserve"> the same</w:t>
      </w:r>
      <w:r w:rsidR="00F12105">
        <w:t xml:space="preserve"> and/or different</w:t>
      </w:r>
      <w:r w:rsidR="0083002F">
        <w:t xml:space="preserve"> QoS flow</w:t>
      </w:r>
      <w:r w:rsidR="00F12105">
        <w:t>(s)</w:t>
      </w:r>
      <w:r w:rsidR="00036571">
        <w:t>?</w:t>
      </w:r>
      <w:bookmarkEnd w:id="69"/>
      <w:bookmarkEnd w:id="70"/>
      <w:bookmarkEnd w:id="71"/>
      <w:bookmarkEnd w:id="72"/>
      <w:bookmarkEnd w:id="73"/>
      <w:bookmarkEnd w:id="74"/>
      <w:bookmarkEnd w:id="75"/>
      <w:bookmarkEnd w:id="76"/>
      <w:bookmarkEnd w:id="77"/>
    </w:p>
    <w:p w14:paraId="2746B110" w14:textId="375FF611" w:rsidR="003E550F" w:rsidRDefault="009E674C" w:rsidP="00C26663">
      <w:pPr>
        <w:pStyle w:val="Proposal"/>
        <w:numPr>
          <w:ilvl w:val="1"/>
          <w:numId w:val="4"/>
        </w:numPr>
      </w:pPr>
      <w:bookmarkStart w:id="78" w:name="_Toc109896871"/>
      <w:bookmarkStart w:id="79" w:name="_Toc109994732"/>
      <w:bookmarkStart w:id="80" w:name="_Toc110328523"/>
      <w:bookmarkStart w:id="81" w:name="_Toc110456365"/>
      <w:bookmarkStart w:id="82" w:name="_Toc110503456"/>
      <w:bookmarkStart w:id="83" w:name="_Toc110511507"/>
      <w:bookmarkStart w:id="84" w:name="_Toc110512595"/>
      <w:bookmarkStart w:id="85" w:name="_Toc110858801"/>
      <w:bookmarkStart w:id="86" w:name="_Toc110860055"/>
      <w:r>
        <w:t>If</w:t>
      </w:r>
      <w:r w:rsidR="00891ED2">
        <w:t xml:space="preserve"> </w:t>
      </w:r>
      <w:r w:rsidR="00C26663">
        <w:t>packets with different characteristics can be</w:t>
      </w:r>
      <w:r w:rsidR="00891ED2">
        <w:t xml:space="preserve"> sent</w:t>
      </w:r>
      <w:r w:rsidR="00C26663">
        <w:t xml:space="preserve"> to </w:t>
      </w:r>
      <w:r w:rsidR="00C26663" w:rsidRPr="576FE684">
        <w:rPr>
          <w:u w:val="single"/>
        </w:rPr>
        <w:t>different</w:t>
      </w:r>
      <w:r w:rsidR="00C26663">
        <w:t xml:space="preserve"> QoS flows, </w:t>
      </w:r>
      <w:r w:rsidR="00AA03E6">
        <w:t xml:space="preserve">RAN2 </w:t>
      </w:r>
      <w:r w:rsidR="00AA6756">
        <w:t xml:space="preserve">also </w:t>
      </w:r>
      <w:r w:rsidR="00C26663">
        <w:t>ask</w:t>
      </w:r>
      <w:r w:rsidR="00AA03E6">
        <w:t>s</w:t>
      </w:r>
      <w:r w:rsidR="00C26663">
        <w:t xml:space="preserve"> SA2 whether </w:t>
      </w:r>
      <w:r w:rsidR="00891ED2">
        <w:t xml:space="preserve">AS layer should enable </w:t>
      </w:r>
      <w:r w:rsidR="00891ED2" w:rsidRPr="576FE684">
        <w:rPr>
          <w:b/>
          <w:bCs/>
        </w:rPr>
        <w:t xml:space="preserve">re-ordering </w:t>
      </w:r>
      <w:r w:rsidR="00891ED2">
        <w:t>of these packets (i.e. across different QoS flows)</w:t>
      </w:r>
      <w:r w:rsidR="00AA6756">
        <w:t xml:space="preserve"> vs for example leaving the re-ordering to be handled by </w:t>
      </w:r>
      <w:r w:rsidR="005564D5">
        <w:t xml:space="preserve">upper layers (e.g. </w:t>
      </w:r>
      <w:r w:rsidR="00AA6756">
        <w:t>XR Application</w:t>
      </w:r>
      <w:r w:rsidR="005564D5">
        <w:t>)</w:t>
      </w:r>
      <w:r w:rsidR="00891ED2">
        <w:t>.</w:t>
      </w:r>
      <w:bookmarkEnd w:id="78"/>
      <w:bookmarkEnd w:id="79"/>
      <w:bookmarkEnd w:id="80"/>
      <w:bookmarkEnd w:id="81"/>
      <w:bookmarkEnd w:id="82"/>
      <w:bookmarkEnd w:id="83"/>
      <w:bookmarkEnd w:id="84"/>
      <w:bookmarkEnd w:id="85"/>
      <w:bookmarkEnd w:id="86"/>
    </w:p>
    <w:p w14:paraId="55E5845F" w14:textId="75319499" w:rsidR="00036571" w:rsidRDefault="00036571" w:rsidP="00C26663">
      <w:pPr>
        <w:pStyle w:val="Proposal"/>
        <w:numPr>
          <w:ilvl w:val="1"/>
          <w:numId w:val="4"/>
        </w:numPr>
      </w:pPr>
      <w:bookmarkStart w:id="87" w:name="_Toc109896872"/>
      <w:bookmarkStart w:id="88" w:name="_Toc109994733"/>
      <w:bookmarkStart w:id="89" w:name="_Toc110328524"/>
      <w:bookmarkStart w:id="90" w:name="_Toc110456366"/>
      <w:bookmarkStart w:id="91" w:name="_Toc110503457"/>
      <w:bookmarkStart w:id="92" w:name="_Toc110511508"/>
      <w:bookmarkStart w:id="93" w:name="_Toc110512596"/>
      <w:bookmarkStart w:id="94" w:name="_Toc110858802"/>
      <w:bookmarkStart w:id="95" w:name="_Toc110860056"/>
      <w:r>
        <w:t xml:space="preserve">If packets with different characteristics can be sent to </w:t>
      </w:r>
      <w:r w:rsidR="00824D7E">
        <w:t xml:space="preserve">the </w:t>
      </w:r>
      <w:r w:rsidRPr="576FE684">
        <w:rPr>
          <w:u w:val="single"/>
        </w:rPr>
        <w:t>same</w:t>
      </w:r>
      <w:r>
        <w:t xml:space="preserve"> QoS flow, </w:t>
      </w:r>
      <w:r w:rsidR="00AA03E6">
        <w:t>RAN2</w:t>
      </w:r>
      <w:r>
        <w:t xml:space="preserve"> also ask</w:t>
      </w:r>
      <w:r w:rsidR="00AA03E6">
        <w:t>s</w:t>
      </w:r>
      <w:r>
        <w:t xml:space="preserve"> SA2 how RAN </w:t>
      </w:r>
      <w:r w:rsidR="002603E3">
        <w:t xml:space="preserve">would </w:t>
      </w:r>
      <w:r>
        <w:t>be able to differentiate the</w:t>
      </w:r>
      <w:r w:rsidR="00AA03E6">
        <w:t>se packets</w:t>
      </w:r>
      <w:r w:rsidR="002603E3">
        <w:t>.</w:t>
      </w:r>
      <w:bookmarkEnd w:id="87"/>
      <w:bookmarkEnd w:id="88"/>
      <w:bookmarkEnd w:id="89"/>
      <w:bookmarkEnd w:id="90"/>
      <w:bookmarkEnd w:id="91"/>
      <w:bookmarkEnd w:id="92"/>
      <w:bookmarkEnd w:id="93"/>
      <w:bookmarkEnd w:id="94"/>
      <w:bookmarkEnd w:id="95"/>
    </w:p>
    <w:p w14:paraId="71BB258C" w14:textId="77777777" w:rsidR="00EB410E" w:rsidRDefault="00EB410E" w:rsidP="00EB410E">
      <w:pPr>
        <w:jc w:val="both"/>
        <w:rPr>
          <w:lang w:eastAsia="x-none"/>
        </w:rPr>
      </w:pPr>
    </w:p>
    <w:p w14:paraId="60787891" w14:textId="537821B8" w:rsidR="00EF5E87" w:rsidRDefault="007F0B4A" w:rsidP="00EF5E87">
      <w:pPr>
        <w:pStyle w:val="Heading2"/>
      </w:pPr>
      <w:bookmarkStart w:id="96" w:name="_Toc465993148"/>
      <w:bookmarkStart w:id="97" w:name="_Toc465993084"/>
      <w:bookmarkEnd w:id="96"/>
      <w:bookmarkEnd w:id="97"/>
      <w:r>
        <w:t>Key areas</w:t>
      </w:r>
      <w:r w:rsidR="00EF5E87">
        <w:t xml:space="preserve"> for RAN2 related to XR awareness</w:t>
      </w:r>
    </w:p>
    <w:p w14:paraId="08B646BE" w14:textId="51BE0E0C" w:rsidR="00EF5E87" w:rsidRDefault="00C34096" w:rsidP="00EF5E87">
      <w:pPr>
        <w:jc w:val="both"/>
      </w:pPr>
      <w:r>
        <w:t>The following</w:t>
      </w:r>
      <w:r w:rsidR="008208EB">
        <w:t xml:space="preserve"> </w:t>
      </w:r>
      <w:r w:rsidR="00617C8A">
        <w:t>table explains</w:t>
      </w:r>
      <w:r>
        <w:t xml:space="preserve"> potential </w:t>
      </w:r>
      <w:r w:rsidR="007F0B4A">
        <w:t>key areas</w:t>
      </w:r>
      <w:r>
        <w:t xml:space="preserve"> </w:t>
      </w:r>
      <w:r w:rsidR="001C5678">
        <w:t>(</w:t>
      </w:r>
      <w:r w:rsidR="007F0B4A">
        <w:t>K</w:t>
      </w:r>
      <w:r w:rsidR="001C5678">
        <w:t xml:space="preserve">A) </w:t>
      </w:r>
      <w:r>
        <w:t>for RAN</w:t>
      </w:r>
      <w:r w:rsidR="00617C8A">
        <w:t>2</w:t>
      </w:r>
      <w:r>
        <w:t xml:space="preserve"> to study potential </w:t>
      </w:r>
      <w:r w:rsidR="0073098F">
        <w:t>solution</w:t>
      </w:r>
      <w:r w:rsidR="00617C8A">
        <w:t>s</w:t>
      </w:r>
      <w:r w:rsidR="0073098F">
        <w:t xml:space="preserve"> </w:t>
      </w:r>
      <w:r w:rsidR="00617C8A">
        <w:t>that</w:t>
      </w:r>
      <w:r w:rsidR="0073098F">
        <w:t xml:space="preserve"> </w:t>
      </w:r>
      <w:r>
        <w:t>enhance</w:t>
      </w:r>
      <w:r w:rsidR="0073098F">
        <w:t xml:space="preserve"> XR awareness in RAN. </w:t>
      </w:r>
      <w:r w:rsidR="00617C8A">
        <w:t xml:space="preserve">As it is explained in the first section of this document, each area of interest is mapped to the related key issue under discussion in SA2. </w:t>
      </w:r>
    </w:p>
    <w:tbl>
      <w:tblPr>
        <w:tblStyle w:val="TableGrid"/>
        <w:tblW w:w="9500" w:type="dxa"/>
        <w:jc w:val="center"/>
        <w:tblLayout w:type="fixed"/>
        <w:tblLook w:val="04A0" w:firstRow="1" w:lastRow="0" w:firstColumn="1" w:lastColumn="0" w:noHBand="0" w:noVBand="1"/>
      </w:tblPr>
      <w:tblGrid>
        <w:gridCol w:w="864"/>
        <w:gridCol w:w="2448"/>
        <w:gridCol w:w="5503"/>
        <w:gridCol w:w="685"/>
      </w:tblGrid>
      <w:tr w:rsidR="00B8126E" w:rsidRPr="00EA4A46" w14:paraId="5318E5A5" w14:textId="457B789B" w:rsidTr="576FE684">
        <w:trPr>
          <w:jc w:val="center"/>
        </w:trPr>
        <w:tc>
          <w:tcPr>
            <w:tcW w:w="864" w:type="dxa"/>
            <w:shd w:val="clear" w:color="auto" w:fill="D9E2F3" w:themeFill="accent1" w:themeFillTint="33"/>
            <w:vAlign w:val="center"/>
          </w:tcPr>
          <w:p w14:paraId="16CF6143" w14:textId="032DC26C" w:rsidR="00B8126E" w:rsidRPr="00EA4A46" w:rsidRDefault="00B8126E" w:rsidP="0002783C">
            <w:pPr>
              <w:spacing w:after="0"/>
              <w:jc w:val="center"/>
              <w:rPr>
                <w:b/>
                <w:bCs/>
              </w:rPr>
            </w:pPr>
            <w:r>
              <w:rPr>
                <w:b/>
                <w:bCs/>
              </w:rPr>
              <w:t>RAN</w:t>
            </w:r>
            <w:r w:rsidR="00865E4E">
              <w:rPr>
                <w:b/>
                <w:bCs/>
              </w:rPr>
              <w:t xml:space="preserve">2 </w:t>
            </w:r>
            <w:r w:rsidR="007F0B4A">
              <w:rPr>
                <w:b/>
                <w:bCs/>
              </w:rPr>
              <w:t>K</w:t>
            </w:r>
            <w:r>
              <w:rPr>
                <w:b/>
                <w:bCs/>
              </w:rPr>
              <w:t>A</w:t>
            </w:r>
            <w:r w:rsidRPr="00EA4A46">
              <w:rPr>
                <w:b/>
                <w:bCs/>
              </w:rPr>
              <w:t xml:space="preserve"> #</w:t>
            </w:r>
          </w:p>
        </w:tc>
        <w:tc>
          <w:tcPr>
            <w:tcW w:w="2448" w:type="dxa"/>
            <w:shd w:val="clear" w:color="auto" w:fill="D9E2F3" w:themeFill="accent1" w:themeFillTint="33"/>
            <w:vAlign w:val="center"/>
          </w:tcPr>
          <w:p w14:paraId="2CD2FF3D" w14:textId="435D5930" w:rsidR="00B8126E" w:rsidRPr="00EA4A46" w:rsidRDefault="00B8126E" w:rsidP="0002783C">
            <w:pPr>
              <w:spacing w:after="0"/>
              <w:jc w:val="center"/>
              <w:rPr>
                <w:b/>
                <w:bCs/>
              </w:rPr>
            </w:pPr>
            <w:r>
              <w:rPr>
                <w:b/>
                <w:bCs/>
              </w:rPr>
              <w:t xml:space="preserve">Description of Area of </w:t>
            </w:r>
            <w:r w:rsidR="009D021C">
              <w:rPr>
                <w:b/>
                <w:bCs/>
              </w:rPr>
              <w:t>Interest</w:t>
            </w:r>
          </w:p>
        </w:tc>
        <w:tc>
          <w:tcPr>
            <w:tcW w:w="5503" w:type="dxa"/>
            <w:shd w:val="clear" w:color="auto" w:fill="D9E2F3" w:themeFill="accent1" w:themeFillTint="33"/>
            <w:vAlign w:val="center"/>
          </w:tcPr>
          <w:p w14:paraId="35968DF8" w14:textId="1E27F167" w:rsidR="00B8126E" w:rsidRPr="00EA4A46" w:rsidRDefault="00B8126E" w:rsidP="0002783C">
            <w:pPr>
              <w:spacing w:after="0"/>
              <w:jc w:val="center"/>
              <w:rPr>
                <w:b/>
                <w:bCs/>
              </w:rPr>
            </w:pPr>
            <w:r>
              <w:rPr>
                <w:b/>
                <w:bCs/>
              </w:rPr>
              <w:t>Further clarification details and/or examples of scenario</w:t>
            </w:r>
          </w:p>
        </w:tc>
        <w:tc>
          <w:tcPr>
            <w:tcW w:w="685" w:type="dxa"/>
            <w:shd w:val="clear" w:color="auto" w:fill="D9E2F3" w:themeFill="accent1" w:themeFillTint="33"/>
          </w:tcPr>
          <w:p w14:paraId="6BD12F85" w14:textId="7C1F2FD9" w:rsidR="00B8126E" w:rsidRDefault="00B8126E" w:rsidP="0002783C">
            <w:pPr>
              <w:spacing w:after="0"/>
              <w:jc w:val="center"/>
              <w:rPr>
                <w:b/>
                <w:bCs/>
              </w:rPr>
            </w:pPr>
            <w:r>
              <w:rPr>
                <w:b/>
                <w:bCs/>
              </w:rPr>
              <w:t>SA2 KI#</w:t>
            </w:r>
          </w:p>
        </w:tc>
      </w:tr>
      <w:tr w:rsidR="00B8126E" w14:paraId="249A7B17" w14:textId="457CD6F1" w:rsidTr="576FE684">
        <w:trPr>
          <w:jc w:val="center"/>
        </w:trPr>
        <w:tc>
          <w:tcPr>
            <w:tcW w:w="864" w:type="dxa"/>
          </w:tcPr>
          <w:p w14:paraId="7D2ECD2B" w14:textId="7EFD59BB" w:rsidR="00B8126E" w:rsidRPr="007151F3" w:rsidRDefault="00B8126E" w:rsidP="0002783C">
            <w:pPr>
              <w:spacing w:after="0"/>
              <w:jc w:val="center"/>
            </w:pPr>
            <w:r>
              <w:t>A</w:t>
            </w:r>
          </w:p>
        </w:tc>
        <w:tc>
          <w:tcPr>
            <w:tcW w:w="2448" w:type="dxa"/>
          </w:tcPr>
          <w:p w14:paraId="561F1FDF" w14:textId="77777777" w:rsidR="00B8126E" w:rsidRDefault="00B8126E" w:rsidP="0002783C">
            <w:pPr>
              <w:spacing w:after="0"/>
            </w:pPr>
            <w:r w:rsidRPr="00A0772B">
              <w:t>Exposure and usage of XR related info</w:t>
            </w:r>
            <w:r>
              <w:t>rmation in UE and RAN</w:t>
            </w:r>
            <w:r w:rsidR="00AE5C0E">
              <w:t xml:space="preserve"> (which </w:t>
            </w:r>
            <w:r w:rsidR="004819C8">
              <w:t xml:space="preserve">also </w:t>
            </w:r>
            <w:r w:rsidR="00AE5C0E">
              <w:t>include</w:t>
            </w:r>
            <w:r w:rsidR="004819C8">
              <w:t>s</w:t>
            </w:r>
            <w:r w:rsidR="00AE5C0E">
              <w:t xml:space="preserve"> </w:t>
            </w:r>
            <w:r w:rsidR="004819C8">
              <w:t>UE related input to RAN)</w:t>
            </w:r>
          </w:p>
          <w:p w14:paraId="0781EFD9" w14:textId="1D6FE34C" w:rsidR="00537D2E" w:rsidRPr="007151F3" w:rsidRDefault="00537D2E" w:rsidP="0002783C">
            <w:pPr>
              <w:spacing w:after="0"/>
            </w:pPr>
            <w:r>
              <w:t>[Note-1]</w:t>
            </w:r>
          </w:p>
        </w:tc>
        <w:tc>
          <w:tcPr>
            <w:tcW w:w="5503" w:type="dxa"/>
          </w:tcPr>
          <w:p w14:paraId="5D4BA8F2" w14:textId="118BD9C3" w:rsidR="00B8126E" w:rsidRDefault="00B8126E" w:rsidP="004F0911">
            <w:pPr>
              <w:pStyle w:val="ListParagraph"/>
              <w:numPr>
                <w:ilvl w:val="0"/>
                <w:numId w:val="14"/>
              </w:numPr>
              <w:spacing w:after="0"/>
              <w:ind w:left="165" w:hanging="180"/>
              <w:jc w:val="both"/>
            </w:pPr>
            <w:r>
              <w:t>XR related info. may be provided per packet, PDU set, or in general for a given application.</w:t>
            </w:r>
            <w:r w:rsidR="000D0C65">
              <w:t xml:space="preserve"> For example, importance, delay, periodicity, jitter, etc.</w:t>
            </w:r>
          </w:p>
          <w:p w14:paraId="3E5CA058" w14:textId="243EE819" w:rsidR="00B8126E" w:rsidRDefault="00B8126E" w:rsidP="004F0911">
            <w:pPr>
              <w:pStyle w:val="ListParagraph"/>
              <w:numPr>
                <w:ilvl w:val="0"/>
                <w:numId w:val="14"/>
              </w:numPr>
              <w:spacing w:after="0"/>
              <w:ind w:left="165" w:hanging="180"/>
              <w:jc w:val="both"/>
            </w:pPr>
            <w:r>
              <w:t>XR related info. to be used by RAN to better set UE’s configuration and perform scheduling.</w:t>
            </w:r>
          </w:p>
          <w:p w14:paraId="1EDB09D0" w14:textId="5CDFF461" w:rsidR="00AB0FCE" w:rsidRPr="007151F3" w:rsidRDefault="00B8126E" w:rsidP="00537D2E">
            <w:pPr>
              <w:pStyle w:val="ListParagraph"/>
              <w:numPr>
                <w:ilvl w:val="0"/>
                <w:numId w:val="14"/>
              </w:numPr>
              <w:spacing w:after="0"/>
              <w:ind w:left="165" w:hanging="180"/>
              <w:jc w:val="both"/>
            </w:pPr>
            <w:r>
              <w:t>RAN and UE may also provide different handling to packets or group of packets (i.e. PDU set) when transmitting or receiving them based on some XR related info. (e.g. critical XR packets may be prioritized or non-critical XR data can be dropped when applicable).</w:t>
            </w:r>
          </w:p>
        </w:tc>
        <w:tc>
          <w:tcPr>
            <w:tcW w:w="685" w:type="dxa"/>
          </w:tcPr>
          <w:p w14:paraId="27C841A4" w14:textId="77777777" w:rsidR="007C4F4B" w:rsidRDefault="00B8126E" w:rsidP="0002783C">
            <w:pPr>
              <w:spacing w:after="0"/>
              <w:jc w:val="both"/>
            </w:pPr>
            <w:r>
              <w:t>3</w:t>
            </w:r>
            <w:r w:rsidR="007C4F4B">
              <w:t xml:space="preserve"> </w:t>
            </w:r>
          </w:p>
          <w:p w14:paraId="541429F5" w14:textId="16B48E6A" w:rsidR="00B8126E" w:rsidRPr="007151F3" w:rsidRDefault="007C4F4B" w:rsidP="0002783C">
            <w:pPr>
              <w:spacing w:after="0"/>
              <w:jc w:val="both"/>
            </w:pPr>
            <w:r>
              <w:t>(</w:t>
            </w:r>
            <w:r w:rsidR="00B8126E">
              <w:t>4, 5</w:t>
            </w:r>
            <w:r>
              <w:t>)</w:t>
            </w:r>
          </w:p>
        </w:tc>
      </w:tr>
      <w:tr w:rsidR="00F41D4D" w14:paraId="3682EA8B" w14:textId="77777777" w:rsidTr="576FE684">
        <w:trPr>
          <w:jc w:val="center"/>
        </w:trPr>
        <w:tc>
          <w:tcPr>
            <w:tcW w:w="864" w:type="dxa"/>
          </w:tcPr>
          <w:p w14:paraId="7BD6ECE6" w14:textId="6F336EF6" w:rsidR="00F41D4D" w:rsidRPr="007151F3" w:rsidRDefault="00F41D4D" w:rsidP="008E48BE">
            <w:pPr>
              <w:spacing w:after="0"/>
              <w:jc w:val="center"/>
            </w:pPr>
            <w:r>
              <w:t>A.1</w:t>
            </w:r>
          </w:p>
        </w:tc>
        <w:tc>
          <w:tcPr>
            <w:tcW w:w="2448" w:type="dxa"/>
          </w:tcPr>
          <w:p w14:paraId="7F4B30FB" w14:textId="77777777" w:rsidR="00F41D4D" w:rsidRPr="007151F3" w:rsidRDefault="00F41D4D" w:rsidP="008E48BE">
            <w:pPr>
              <w:spacing w:after="0"/>
            </w:pPr>
            <w:r>
              <w:t>Efficient RAN operation at PDU set level</w:t>
            </w:r>
          </w:p>
        </w:tc>
        <w:tc>
          <w:tcPr>
            <w:tcW w:w="5503" w:type="dxa"/>
          </w:tcPr>
          <w:p w14:paraId="02A31016" w14:textId="77777777" w:rsidR="00F41D4D" w:rsidRPr="007151F3" w:rsidRDefault="00F41D4D" w:rsidP="00F41D4D">
            <w:pPr>
              <w:pStyle w:val="ListParagraph"/>
              <w:numPr>
                <w:ilvl w:val="0"/>
                <w:numId w:val="14"/>
              </w:numPr>
              <w:spacing w:after="0"/>
              <w:ind w:left="165" w:hanging="180"/>
              <w:jc w:val="both"/>
            </w:pPr>
            <w:r>
              <w:t>Different PDU set may have different requirements or characteristics that could help enhancing how RAN treats them. For example, in terms of priority, dropping rules, successful decoding of a complete PDU set, etc.</w:t>
            </w:r>
          </w:p>
        </w:tc>
        <w:tc>
          <w:tcPr>
            <w:tcW w:w="685" w:type="dxa"/>
          </w:tcPr>
          <w:p w14:paraId="44ACDC0E" w14:textId="77777777" w:rsidR="00F41D4D" w:rsidRPr="007151F3" w:rsidRDefault="00F41D4D" w:rsidP="008E48BE">
            <w:pPr>
              <w:spacing w:after="0"/>
              <w:jc w:val="both"/>
            </w:pPr>
            <w:r>
              <w:t>5</w:t>
            </w:r>
          </w:p>
        </w:tc>
      </w:tr>
      <w:tr w:rsidR="00B8126E" w14:paraId="6BABF96C" w14:textId="136CA8FD" w:rsidTr="576FE684">
        <w:trPr>
          <w:jc w:val="center"/>
        </w:trPr>
        <w:tc>
          <w:tcPr>
            <w:tcW w:w="864" w:type="dxa"/>
          </w:tcPr>
          <w:p w14:paraId="5570E816" w14:textId="58685C69" w:rsidR="00B8126E" w:rsidRPr="007151F3" w:rsidRDefault="00B8126E" w:rsidP="0002783C">
            <w:pPr>
              <w:spacing w:after="0"/>
              <w:jc w:val="center"/>
            </w:pPr>
            <w:r>
              <w:t>B</w:t>
            </w:r>
          </w:p>
        </w:tc>
        <w:tc>
          <w:tcPr>
            <w:tcW w:w="2448" w:type="dxa"/>
          </w:tcPr>
          <w:p w14:paraId="1A433853" w14:textId="77777777" w:rsidR="00B8126E" w:rsidRDefault="00BA1674" w:rsidP="0002783C">
            <w:pPr>
              <w:spacing w:after="0"/>
            </w:pPr>
            <w:r>
              <w:t>Increase reliability for high priority (or critical) packets, when applicable</w:t>
            </w:r>
          </w:p>
          <w:p w14:paraId="67847FD0" w14:textId="5DC36E31" w:rsidR="00537D2E" w:rsidRPr="007151F3" w:rsidRDefault="00537D2E" w:rsidP="0002783C">
            <w:pPr>
              <w:spacing w:after="0"/>
            </w:pPr>
            <w:r>
              <w:t>[Note-1]</w:t>
            </w:r>
          </w:p>
        </w:tc>
        <w:tc>
          <w:tcPr>
            <w:tcW w:w="5503" w:type="dxa"/>
          </w:tcPr>
          <w:p w14:paraId="61283703" w14:textId="64B0A181" w:rsidR="00B8126E" w:rsidRPr="007151F3" w:rsidRDefault="00CC369F" w:rsidP="00E34CEE">
            <w:pPr>
              <w:pStyle w:val="ListParagraph"/>
              <w:numPr>
                <w:ilvl w:val="0"/>
                <w:numId w:val="14"/>
              </w:numPr>
              <w:spacing w:after="0"/>
              <w:ind w:left="165" w:hanging="180"/>
              <w:jc w:val="both"/>
            </w:pPr>
            <w:r>
              <w:t xml:space="preserve">Some XR applications cannot decode certain packets if their related/critical ones are lost or corrupted. </w:t>
            </w:r>
            <w:r w:rsidR="000313CB">
              <w:t>For example, depending on the encoding scheme, a video frame may require correct decoding of the I-frame for a successful decoding of the sub-sequent P-frames</w:t>
            </w:r>
            <w:r w:rsidR="00E34CEE">
              <w:t xml:space="preserve">, </w:t>
            </w:r>
            <w:r>
              <w:t>i.e. successful transmission of I-frames is more critical than P-frames</w:t>
            </w:r>
            <w:r w:rsidR="00E34CEE">
              <w:t>.</w:t>
            </w:r>
          </w:p>
        </w:tc>
        <w:tc>
          <w:tcPr>
            <w:tcW w:w="685" w:type="dxa"/>
          </w:tcPr>
          <w:p w14:paraId="5ED34FDF" w14:textId="45DDA8AE" w:rsidR="00B8126E" w:rsidRPr="007151F3" w:rsidRDefault="00B52C15" w:rsidP="0002783C">
            <w:pPr>
              <w:spacing w:after="0"/>
              <w:jc w:val="both"/>
            </w:pPr>
            <w:r>
              <w:t>4, 5</w:t>
            </w:r>
          </w:p>
        </w:tc>
      </w:tr>
      <w:tr w:rsidR="00B8126E" w14:paraId="19704F11" w14:textId="5A1B05AF" w:rsidTr="576FE684">
        <w:trPr>
          <w:jc w:val="center"/>
        </w:trPr>
        <w:tc>
          <w:tcPr>
            <w:tcW w:w="864" w:type="dxa"/>
          </w:tcPr>
          <w:p w14:paraId="3F8C9527" w14:textId="36ADFD30" w:rsidR="00B8126E" w:rsidRPr="007151F3" w:rsidRDefault="00B8126E" w:rsidP="0002783C">
            <w:pPr>
              <w:spacing w:after="0"/>
              <w:jc w:val="center"/>
            </w:pPr>
            <w:r>
              <w:t>C</w:t>
            </w:r>
          </w:p>
        </w:tc>
        <w:tc>
          <w:tcPr>
            <w:tcW w:w="2448" w:type="dxa"/>
          </w:tcPr>
          <w:p w14:paraId="36ADF3FF" w14:textId="220A4F74" w:rsidR="00617DCC" w:rsidRDefault="0001048F" w:rsidP="0002783C">
            <w:pPr>
              <w:spacing w:after="0"/>
            </w:pPr>
            <w:r>
              <w:t>E</w:t>
            </w:r>
            <w:r w:rsidR="00617DCC">
              <w:t>fficient dropping of not useful packets</w:t>
            </w:r>
            <w:r w:rsidR="00AC5479">
              <w:t xml:space="preserve"> to the receiver application</w:t>
            </w:r>
          </w:p>
          <w:p w14:paraId="44E9145A" w14:textId="2E331877" w:rsidR="008560A6" w:rsidRDefault="008560A6" w:rsidP="0002783C">
            <w:pPr>
              <w:spacing w:after="0"/>
            </w:pPr>
            <w:r>
              <w:t>[Note-1]</w:t>
            </w:r>
          </w:p>
          <w:p w14:paraId="0F42C8D2" w14:textId="6F22B8C2" w:rsidR="00B8126E" w:rsidRPr="007151F3" w:rsidRDefault="00B8126E" w:rsidP="0002783C">
            <w:pPr>
              <w:spacing w:after="0"/>
            </w:pPr>
          </w:p>
        </w:tc>
        <w:tc>
          <w:tcPr>
            <w:tcW w:w="5503" w:type="dxa"/>
          </w:tcPr>
          <w:p w14:paraId="538136A4" w14:textId="0D885778" w:rsidR="00B8126E" w:rsidRDefault="00E34CEE" w:rsidP="006B423D">
            <w:pPr>
              <w:pStyle w:val="ListParagraph"/>
              <w:numPr>
                <w:ilvl w:val="0"/>
                <w:numId w:val="14"/>
              </w:numPr>
              <w:spacing w:after="0"/>
              <w:ind w:left="165" w:hanging="180"/>
              <w:jc w:val="both"/>
            </w:pPr>
            <w:r>
              <w:t xml:space="preserve">Considering </w:t>
            </w:r>
            <w:r w:rsidR="00887200">
              <w:t xml:space="preserve">scenario explained in previous AI#3, the transmission </w:t>
            </w:r>
            <w:r w:rsidR="004C49A2">
              <w:t>over the air of</w:t>
            </w:r>
            <w:r w:rsidR="00762F46">
              <w:t xml:space="preserve"> redundant or dependent PDUs that are not </w:t>
            </w:r>
            <w:r w:rsidR="00F16D0A">
              <w:t xml:space="preserve">useful </w:t>
            </w:r>
            <w:r w:rsidR="00331294">
              <w:t>could be minimized</w:t>
            </w:r>
            <w:r w:rsidR="00887200">
              <w:t>.</w:t>
            </w:r>
            <w:r w:rsidR="00331294">
              <w:t xml:space="preserve"> </w:t>
            </w:r>
            <w:r w:rsidR="00887200">
              <w:t>For example</w:t>
            </w:r>
            <w:r w:rsidR="006B423D">
              <w:t>, if I-frames are lost or corrupted, the transmission of subsequent P-frames over the air interface might be unnecessary.</w:t>
            </w:r>
          </w:p>
          <w:p w14:paraId="101ED6FD" w14:textId="3E1B4DCA" w:rsidR="00331294" w:rsidRPr="007151F3" w:rsidRDefault="00331294" w:rsidP="00F27E19">
            <w:pPr>
              <w:pStyle w:val="ListParagraph"/>
              <w:numPr>
                <w:ilvl w:val="0"/>
                <w:numId w:val="14"/>
              </w:numPr>
              <w:spacing w:after="0"/>
              <w:ind w:left="165" w:hanging="180"/>
              <w:jc w:val="both"/>
            </w:pPr>
            <w:r>
              <w:t xml:space="preserve">SA2 is also discussing </w:t>
            </w:r>
            <w:r w:rsidR="00652FE4">
              <w:t xml:space="preserve">dependency between </w:t>
            </w:r>
            <w:r>
              <w:t>packets within a “PDU set” (i.e. intra PDU set scenario) or related “PDU sets” (i.e. inter PDU set scenario)</w:t>
            </w:r>
            <w:r w:rsidR="00652FE4">
              <w:t xml:space="preserve">. </w:t>
            </w:r>
            <w:r w:rsidR="0075400D">
              <w:t>Therefore</w:t>
            </w:r>
            <w:r w:rsidR="00CB0750">
              <w:t>,</w:t>
            </w:r>
            <w:r w:rsidR="0075400D">
              <w:t xml:space="preserve"> if a certain PDU or PDU set cannot meet its requirement, associated PDUs or PDU set</w:t>
            </w:r>
            <w:r w:rsidR="00CB0750">
              <w:t>(s)</w:t>
            </w:r>
            <w:r w:rsidR="0075400D">
              <w:t xml:space="preserve"> may be allowed to be dropped</w:t>
            </w:r>
            <w:r w:rsidR="00F27E19">
              <w:t>.</w:t>
            </w:r>
          </w:p>
        </w:tc>
        <w:tc>
          <w:tcPr>
            <w:tcW w:w="685" w:type="dxa"/>
          </w:tcPr>
          <w:p w14:paraId="0A2A7251" w14:textId="0E7DD2EF" w:rsidR="00B8126E" w:rsidRPr="007151F3" w:rsidRDefault="00AA28E3" w:rsidP="0002783C">
            <w:pPr>
              <w:spacing w:after="0"/>
              <w:jc w:val="both"/>
            </w:pPr>
            <w:r>
              <w:t>4, 5</w:t>
            </w:r>
          </w:p>
        </w:tc>
      </w:tr>
      <w:tr w:rsidR="00B8126E" w14:paraId="06D9EC00" w14:textId="4DE6069C" w:rsidTr="576FE684">
        <w:trPr>
          <w:jc w:val="center"/>
        </w:trPr>
        <w:tc>
          <w:tcPr>
            <w:tcW w:w="864" w:type="dxa"/>
          </w:tcPr>
          <w:p w14:paraId="0495F727" w14:textId="4F62451E" w:rsidR="00B8126E" w:rsidRPr="007151F3" w:rsidRDefault="008E48BE" w:rsidP="0002783C">
            <w:pPr>
              <w:spacing w:after="0"/>
              <w:jc w:val="center"/>
            </w:pPr>
            <w:r>
              <w:t>D</w:t>
            </w:r>
          </w:p>
        </w:tc>
        <w:tc>
          <w:tcPr>
            <w:tcW w:w="2448" w:type="dxa"/>
          </w:tcPr>
          <w:p w14:paraId="08373A96" w14:textId="1FEC236B" w:rsidR="00B8126E" w:rsidRPr="007151F3" w:rsidRDefault="0059698E" w:rsidP="0002783C">
            <w:pPr>
              <w:spacing w:after="0"/>
            </w:pPr>
            <w:r w:rsidRPr="0059698E">
              <w:t xml:space="preserve">Efficient handling of different XR flows/streams </w:t>
            </w:r>
            <w:r w:rsidR="005863B9">
              <w:t xml:space="preserve">associated </w:t>
            </w:r>
            <w:r w:rsidRPr="0059698E">
              <w:t>with a given XR application</w:t>
            </w:r>
          </w:p>
        </w:tc>
        <w:tc>
          <w:tcPr>
            <w:tcW w:w="5503" w:type="dxa"/>
          </w:tcPr>
          <w:p w14:paraId="49CF2E6F" w14:textId="34E0D86E" w:rsidR="00B8126E" w:rsidRPr="007151F3" w:rsidRDefault="00153201" w:rsidP="0059698E">
            <w:pPr>
              <w:pStyle w:val="ListParagraph"/>
              <w:numPr>
                <w:ilvl w:val="0"/>
                <w:numId w:val="14"/>
              </w:numPr>
              <w:spacing w:after="0"/>
              <w:ind w:left="165" w:hanging="180"/>
              <w:jc w:val="both"/>
            </w:pPr>
            <w:r>
              <w:t xml:space="preserve">Some XR applications may have diverse kind of traffic </w:t>
            </w:r>
            <w:r w:rsidR="005863B9">
              <w:t xml:space="preserve">flows/streams </w:t>
            </w:r>
            <w:r>
              <w:t xml:space="preserve">that might require </w:t>
            </w:r>
            <w:r w:rsidR="005863B9">
              <w:t xml:space="preserve">different QoS and potentially even </w:t>
            </w:r>
            <w:r>
              <w:t xml:space="preserve">synchronized reception on the </w:t>
            </w:r>
            <w:r w:rsidR="000B67EC">
              <w:t>receiver application side for successful user experience. For example, gaming use cases</w:t>
            </w:r>
            <w:r w:rsidR="00DA62AF">
              <w:t xml:space="preserve"> may require</w:t>
            </w:r>
            <w:r w:rsidR="000B67EC">
              <w:t xml:space="preserve"> </w:t>
            </w:r>
            <w:r w:rsidR="00DA62AF">
              <w:t xml:space="preserve">simultaneously successful </w:t>
            </w:r>
            <w:r w:rsidR="005863B9">
              <w:t>exchange</w:t>
            </w:r>
            <w:r w:rsidR="00DA62AF">
              <w:t xml:space="preserve"> of video, audio, and pose</w:t>
            </w:r>
          </w:p>
        </w:tc>
        <w:tc>
          <w:tcPr>
            <w:tcW w:w="685" w:type="dxa"/>
          </w:tcPr>
          <w:p w14:paraId="1173142E" w14:textId="35F0ACE6" w:rsidR="00B8126E" w:rsidRPr="007151F3" w:rsidRDefault="0059698E" w:rsidP="0002783C">
            <w:pPr>
              <w:spacing w:after="0"/>
            </w:pPr>
            <w:r>
              <w:t>2</w:t>
            </w:r>
          </w:p>
        </w:tc>
      </w:tr>
    </w:tbl>
    <w:p w14:paraId="3A7BBA3F" w14:textId="5817C5F1" w:rsidR="00EF5E87" w:rsidRDefault="00537D2E" w:rsidP="00EF5E87">
      <w:pPr>
        <w:jc w:val="both"/>
      </w:pPr>
      <w:r>
        <w:t xml:space="preserve">Note-1: For </w:t>
      </w:r>
      <w:r w:rsidR="008560A6">
        <w:t>these</w:t>
      </w:r>
      <w:r w:rsidR="00AD638E">
        <w:t xml:space="preserve"> </w:t>
      </w:r>
      <w:r w:rsidR="007F0B4A">
        <w:t>key areas</w:t>
      </w:r>
      <w:r w:rsidR="00344908">
        <w:t>, the candidate enhancements may enable an efficient RAN operation at the “PDU set” level</w:t>
      </w:r>
      <w:r w:rsidR="0083346D">
        <w:t xml:space="preserve"> </w:t>
      </w:r>
      <w:r w:rsidR="00C7303A">
        <w:t>i</w:t>
      </w:r>
      <w:r w:rsidR="0083346D">
        <w:t xml:space="preserve">.e., </w:t>
      </w:r>
      <w:r w:rsidR="007C7D46">
        <w:t>d</w:t>
      </w:r>
      <w:r w:rsidR="0083346D">
        <w:t>ifferent PDU set</w:t>
      </w:r>
      <w:r w:rsidR="00AC3BD8">
        <w:t>s</w:t>
      </w:r>
      <w:r w:rsidR="0083346D">
        <w:t xml:space="preserve"> may have different requirements or characteristics that could help enhancing how RAN treats them. For example, in terms of priority, dropping rules, successful decoding of a complete PDU set, etc</w:t>
      </w:r>
      <w:r w:rsidR="007C7D46">
        <w:t>.</w:t>
      </w:r>
    </w:p>
    <w:p w14:paraId="19F12D7C" w14:textId="23118638" w:rsidR="00EF5E87" w:rsidRDefault="008560A6" w:rsidP="00EF5E87">
      <w:pPr>
        <w:jc w:val="both"/>
      </w:pPr>
      <w:r>
        <w:t>O</w:t>
      </w:r>
      <w:r w:rsidR="00B7249F">
        <w:t xml:space="preserve">ur suggestion is for RAN2 to discuss and agree on the RAN2 </w:t>
      </w:r>
      <w:r w:rsidR="007F0B4A">
        <w:t>key areas</w:t>
      </w:r>
      <w:r w:rsidR="00B7249F">
        <w:t xml:space="preserve"> (or issues) to focus the study </w:t>
      </w:r>
      <w:r w:rsidR="006B174A">
        <w:t>of</w:t>
      </w:r>
      <w:r w:rsidR="00B7249F">
        <w:t xml:space="preserve"> the RAN enhancements related to XR awareness</w:t>
      </w:r>
      <w:r>
        <w:t xml:space="preserve"> considering the </w:t>
      </w:r>
      <w:r w:rsidR="003E0678">
        <w:t xml:space="preserve">details </w:t>
      </w:r>
      <w:r w:rsidR="00C4442C">
        <w:t>provided</w:t>
      </w:r>
      <w:r w:rsidR="003E0678">
        <w:t xml:space="preserve"> in the above </w:t>
      </w:r>
      <w:r>
        <w:t>table</w:t>
      </w:r>
      <w:r w:rsidR="003E0678">
        <w:t>.</w:t>
      </w:r>
    </w:p>
    <w:p w14:paraId="546AA8A4" w14:textId="72D9EFAC" w:rsidR="00EF5E87" w:rsidRDefault="00862572" w:rsidP="00EF5E87">
      <w:pPr>
        <w:pStyle w:val="Proposal"/>
        <w:numPr>
          <w:ilvl w:val="0"/>
          <w:numId w:val="4"/>
        </w:numPr>
      </w:pPr>
      <w:bookmarkStart w:id="98" w:name="_Toc22282239"/>
      <w:bookmarkStart w:id="99" w:name="_Toc22282246"/>
      <w:bookmarkStart w:id="100" w:name="_Toc22282358"/>
      <w:bookmarkStart w:id="101" w:name="_Toc46740193"/>
      <w:bookmarkStart w:id="102" w:name="_Toc46740247"/>
      <w:bookmarkStart w:id="103" w:name="_Toc46740405"/>
      <w:bookmarkStart w:id="104" w:name="_Toc46740418"/>
      <w:bookmarkStart w:id="105" w:name="_Toc109242485"/>
      <w:bookmarkStart w:id="106" w:name="_Toc109242518"/>
      <w:bookmarkStart w:id="107" w:name="_Toc109242569"/>
      <w:bookmarkStart w:id="108" w:name="_Toc109896873"/>
      <w:bookmarkStart w:id="109" w:name="_Toc109994734"/>
      <w:bookmarkStart w:id="110" w:name="_Toc110328525"/>
      <w:bookmarkStart w:id="111" w:name="_Toc110456367"/>
      <w:bookmarkStart w:id="112" w:name="_Toc110503458"/>
      <w:bookmarkStart w:id="113" w:name="_Toc110511509"/>
      <w:bookmarkStart w:id="114" w:name="_Toc110512597"/>
      <w:bookmarkStart w:id="115" w:name="_Toc110858803"/>
      <w:bookmarkStart w:id="116" w:name="_Toc110860057"/>
      <w:r>
        <w:t xml:space="preserve">To agree on the RAN2 </w:t>
      </w:r>
      <w:r w:rsidR="007F0B4A">
        <w:t>key areas</w:t>
      </w:r>
      <w:r>
        <w:t xml:space="preserve"> (</w:t>
      </w:r>
      <w:r w:rsidR="00A509CA">
        <w:t>or</w:t>
      </w:r>
      <w:r>
        <w:t xml:space="preserve"> issu</w:t>
      </w:r>
      <w:r w:rsidR="00A509CA">
        <w:t>es) to study RAN enhancements related to XR awareness, considering at least: (</w:t>
      </w:r>
      <w:r w:rsidR="0001048F">
        <w:t>A</w:t>
      </w:r>
      <w:r w:rsidR="00A509CA">
        <w:t>) exposure and usage of XR related information in UE and RAN</w:t>
      </w:r>
      <w:r w:rsidR="0001048F">
        <w:t xml:space="preserve"> (which also includes UE related input to RAN)</w:t>
      </w:r>
      <w:r w:rsidR="008E48BE">
        <w:t>,</w:t>
      </w:r>
      <w:r w:rsidR="00BA1674">
        <w:t xml:space="preserve"> (</w:t>
      </w:r>
      <w:r w:rsidR="0001048F">
        <w:t>B</w:t>
      </w:r>
      <w:r w:rsidR="00BA1674">
        <w:t>) increase reliability for high priority (or critical) packets when applicable</w:t>
      </w:r>
      <w:r w:rsidR="0001048F">
        <w:t>, (C) efficient dropping</w:t>
      </w:r>
      <w:r w:rsidR="00B21CFE">
        <w:t>/discard</w:t>
      </w:r>
      <w:r w:rsidR="0001048F">
        <w:t xml:space="preserve"> of </w:t>
      </w:r>
      <w:r w:rsidR="00B21CFE">
        <w:t>unnecessary</w:t>
      </w:r>
      <w:r w:rsidR="0001048F">
        <w:t xml:space="preserve"> packets to the receiver application, and </w:t>
      </w:r>
      <w:r w:rsidR="00B7249F">
        <w:t>(</w:t>
      </w:r>
      <w:r w:rsidR="008E48BE">
        <w:t>D</w:t>
      </w:r>
      <w:r w:rsidR="00B7249F">
        <w:t>) e</w:t>
      </w:r>
      <w:r w:rsidR="0001048F">
        <w:t>fficient handling of different XR flows/streams associated with a given XR application</w:t>
      </w:r>
      <w:r w:rsidR="00EF5E87">
        <w:t>.</w:t>
      </w:r>
      <w:bookmarkEnd w:id="98"/>
      <w:bookmarkEnd w:id="99"/>
      <w:bookmarkEnd w:id="100"/>
      <w:bookmarkEnd w:id="101"/>
      <w:bookmarkEnd w:id="102"/>
      <w:bookmarkEnd w:id="103"/>
      <w:bookmarkEnd w:id="104"/>
      <w:bookmarkEnd w:id="105"/>
      <w:bookmarkEnd w:id="106"/>
      <w:bookmarkEnd w:id="107"/>
      <w:bookmarkEnd w:id="108"/>
      <w:r w:rsidR="00EF5E87">
        <w:t xml:space="preserve"> </w:t>
      </w:r>
      <w:r w:rsidR="00C4442C">
        <w:t xml:space="preserve">Any </w:t>
      </w:r>
      <w:r w:rsidR="007F0B4A">
        <w:t xml:space="preserve">key </w:t>
      </w:r>
      <w:r w:rsidR="00C4442C">
        <w:t>area may provide candidate solutions that also provides efficient RAN operation at PDU set level.</w:t>
      </w:r>
      <w:bookmarkEnd w:id="109"/>
      <w:bookmarkEnd w:id="110"/>
      <w:bookmarkEnd w:id="111"/>
      <w:bookmarkEnd w:id="112"/>
      <w:bookmarkEnd w:id="113"/>
      <w:bookmarkEnd w:id="114"/>
      <w:bookmarkEnd w:id="115"/>
      <w:bookmarkEnd w:id="116"/>
    </w:p>
    <w:p w14:paraId="41489E64" w14:textId="799FB78E" w:rsidR="00EF5E87" w:rsidRDefault="00EF5E87" w:rsidP="001D136B"/>
    <w:p w14:paraId="000C214D" w14:textId="66894189" w:rsidR="00EF5E87" w:rsidRDefault="00A103FE" w:rsidP="00EF5E87">
      <w:pPr>
        <w:pStyle w:val="Heading2"/>
      </w:pPr>
      <w:r>
        <w:t>In</w:t>
      </w:r>
      <w:r w:rsidR="00EF5E87">
        <w:t>puts</w:t>
      </w:r>
      <w:r>
        <w:t xml:space="preserve"> and </w:t>
      </w:r>
      <w:r w:rsidR="00EF5E87">
        <w:t xml:space="preserve">questions </w:t>
      </w:r>
      <w:r>
        <w:t xml:space="preserve">to </w:t>
      </w:r>
      <w:r w:rsidR="00EF5E87">
        <w:t xml:space="preserve">SA2 </w:t>
      </w:r>
      <w:r>
        <w:t>related to</w:t>
      </w:r>
      <w:r w:rsidR="00EF5E87">
        <w:t xml:space="preserve"> XR awareness</w:t>
      </w:r>
    </w:p>
    <w:p w14:paraId="6C663FD7" w14:textId="7406CD80" w:rsidR="00EF5E87" w:rsidRDefault="00B56B07" w:rsidP="00D427C7">
      <w:pPr>
        <w:jc w:val="both"/>
      </w:pPr>
      <w:r w:rsidRPr="005A2E42">
        <w:rPr>
          <w:lang w:val="en-GB"/>
        </w:rPr>
        <w:t xml:space="preserve">SA2 questions in LS </w:t>
      </w:r>
      <w:r>
        <w:rPr>
          <w:lang w:val="en-GB"/>
        </w:rPr>
        <w:fldChar w:fldCharType="begin"/>
      </w:r>
      <w:r>
        <w:rPr>
          <w:lang w:val="en-GB"/>
        </w:rPr>
        <w:instrText xml:space="preserve"> REF _Ref109894946 \r \h </w:instrText>
      </w:r>
      <w:r>
        <w:rPr>
          <w:lang w:val="en-GB"/>
        </w:rPr>
      </w:r>
      <w:r>
        <w:rPr>
          <w:lang w:val="en-GB"/>
        </w:rPr>
        <w:fldChar w:fldCharType="separate"/>
      </w:r>
      <w:r w:rsidR="006E60DD">
        <w:rPr>
          <w:lang w:val="en-GB"/>
        </w:rPr>
        <w:t>[5]</w:t>
      </w:r>
      <w:r>
        <w:rPr>
          <w:lang w:val="en-GB"/>
        </w:rPr>
        <w:fldChar w:fldCharType="end"/>
      </w:r>
      <w:r>
        <w:rPr>
          <w:lang w:val="en-GB"/>
        </w:rPr>
        <w:t xml:space="preserve"> </w:t>
      </w:r>
      <w:r w:rsidR="006976B0">
        <w:rPr>
          <w:lang w:val="en-GB"/>
        </w:rPr>
        <w:t>to RAN1 and RAN2 about</w:t>
      </w:r>
      <w:r w:rsidR="006976B0" w:rsidRPr="006976B0">
        <w:rPr>
          <w:lang w:val="en-GB"/>
        </w:rPr>
        <w:t xml:space="preserve"> which type of information should be provided to the RAN for power saving enhancements for XR applications</w:t>
      </w:r>
      <w:r w:rsidR="006976B0">
        <w:rPr>
          <w:lang w:val="en-GB"/>
        </w:rPr>
        <w:t>.</w:t>
      </w:r>
      <w:r w:rsidR="00D427C7">
        <w:rPr>
          <w:lang w:val="en-GB"/>
        </w:rPr>
        <w:t xml:space="preserve"> </w:t>
      </w:r>
      <w:r w:rsidR="00D1517F">
        <w:rPr>
          <w:lang w:val="en-GB"/>
        </w:rPr>
        <w:t>In</w:t>
      </w:r>
      <w:r w:rsidR="00D427C7">
        <w:rPr>
          <w:lang w:val="en-GB"/>
        </w:rPr>
        <w:t xml:space="preserve"> this regard, RAN1 already</w:t>
      </w:r>
      <w:r w:rsidRPr="005A2E42">
        <w:rPr>
          <w:lang w:val="en-GB"/>
        </w:rPr>
        <w:t xml:space="preserve"> </w:t>
      </w:r>
      <w:r w:rsidR="00D427C7" w:rsidRPr="005A2E42">
        <w:rPr>
          <w:lang w:val="en-GB"/>
        </w:rPr>
        <w:t>responde</w:t>
      </w:r>
      <w:r w:rsidR="00D427C7">
        <w:rPr>
          <w:lang w:val="en-GB"/>
        </w:rPr>
        <w:t>d</w:t>
      </w:r>
      <w:r w:rsidRPr="005A2E42">
        <w:rPr>
          <w:lang w:val="en-GB"/>
        </w:rPr>
        <w:t xml:space="preserve"> in LS</w:t>
      </w:r>
      <w:r>
        <w:rPr>
          <w:lang w:val="en-GB"/>
        </w:rPr>
        <w:t xml:space="preserve"> </w:t>
      </w:r>
      <w:r>
        <w:rPr>
          <w:lang w:val="en-GB"/>
        </w:rPr>
        <w:fldChar w:fldCharType="begin"/>
      </w:r>
      <w:r>
        <w:rPr>
          <w:lang w:val="en-GB"/>
        </w:rPr>
        <w:instrText xml:space="preserve"> REF _Ref109894955 \r \h </w:instrText>
      </w:r>
      <w:r>
        <w:rPr>
          <w:lang w:val="en-GB"/>
        </w:rPr>
      </w:r>
      <w:r>
        <w:rPr>
          <w:lang w:val="en-GB"/>
        </w:rPr>
        <w:fldChar w:fldCharType="separate"/>
      </w:r>
      <w:r w:rsidR="006E60DD">
        <w:rPr>
          <w:lang w:val="en-GB"/>
        </w:rPr>
        <w:t>[6]</w:t>
      </w:r>
      <w:r>
        <w:rPr>
          <w:lang w:val="en-GB"/>
        </w:rPr>
        <w:fldChar w:fldCharType="end"/>
      </w:r>
      <w:r w:rsidR="00D427C7">
        <w:rPr>
          <w:lang w:val="en-GB"/>
        </w:rPr>
        <w:t xml:space="preserve"> with the following </w:t>
      </w:r>
      <w:r w:rsidR="001D2F40">
        <w:rPr>
          <w:lang w:val="en-GB"/>
        </w:rPr>
        <w:t>“</w:t>
      </w:r>
      <w:r w:rsidR="001D2F40">
        <w:t>possible candidates for each XR application flow”</w:t>
      </w:r>
      <w:r w:rsidR="00D427C7">
        <w:rPr>
          <w:lang w:val="en-GB"/>
        </w:rPr>
        <w:t>:</w:t>
      </w:r>
    </w:p>
    <w:p w14:paraId="651B0FA1" w14:textId="77777777" w:rsidR="001D2F40" w:rsidRPr="001D2F40" w:rsidRDefault="001D2F40" w:rsidP="001D2F40">
      <w:pPr>
        <w:pStyle w:val="ListParagraph"/>
        <w:numPr>
          <w:ilvl w:val="0"/>
          <w:numId w:val="8"/>
        </w:numPr>
        <w:jc w:val="both"/>
        <w:rPr>
          <w:i/>
          <w:iCs/>
        </w:rPr>
      </w:pPr>
      <w:r w:rsidRPr="001D2F40">
        <w:rPr>
          <w:b/>
          <w:bCs/>
          <w:i/>
          <w:iCs/>
        </w:rPr>
        <w:t>PDU set periodicity and start time of the first PDU of a PDU set</w:t>
      </w:r>
      <w:r w:rsidRPr="001D2F40">
        <w:rPr>
          <w:i/>
          <w:iCs/>
        </w:rPr>
        <w:t>: this can be helpful for e.g., configuring the periodicity and start time of CDRX or PDCCH monitoring to match with traffic period.</w:t>
      </w:r>
    </w:p>
    <w:p w14:paraId="5A338993" w14:textId="77777777" w:rsidR="001D2F40" w:rsidRPr="001D2F40" w:rsidRDefault="001D2F40" w:rsidP="001D2F40">
      <w:pPr>
        <w:pStyle w:val="ListParagraph"/>
        <w:numPr>
          <w:ilvl w:val="0"/>
          <w:numId w:val="8"/>
        </w:numPr>
        <w:jc w:val="both"/>
        <w:rPr>
          <w:i/>
          <w:iCs/>
        </w:rPr>
      </w:pPr>
      <w:r w:rsidRPr="001D2F40">
        <w:rPr>
          <w:b/>
          <w:bCs/>
          <w:i/>
          <w:iCs/>
        </w:rPr>
        <w:t>PDU set end indication or indication of the last PDU in a PDU set</w:t>
      </w:r>
      <w:r w:rsidRPr="001D2F40">
        <w:rPr>
          <w:i/>
          <w:iCs/>
        </w:rPr>
        <w:t>: this can be helpful for gNB, e.g., to indicate the UE to dynamically skip PDCCH monitoring once the last PDU of the PDU set is delivered.</w:t>
      </w:r>
    </w:p>
    <w:p w14:paraId="0631B06F" w14:textId="77777777" w:rsidR="001D2F40" w:rsidRPr="001D2F40" w:rsidRDefault="001D2F40" w:rsidP="001D2F40">
      <w:pPr>
        <w:pStyle w:val="ListParagraph"/>
        <w:numPr>
          <w:ilvl w:val="0"/>
          <w:numId w:val="8"/>
        </w:numPr>
        <w:jc w:val="both"/>
        <w:rPr>
          <w:i/>
          <w:iCs/>
        </w:rPr>
      </w:pPr>
      <w:r w:rsidRPr="001D2F40">
        <w:rPr>
          <w:b/>
          <w:bCs/>
          <w:i/>
          <w:iCs/>
        </w:rPr>
        <w:t>PDU set level QoS parameters including priority and [air interface] delay budget of a PDU set</w:t>
      </w:r>
      <w:r w:rsidRPr="001D2F40">
        <w:rPr>
          <w:i/>
          <w:iCs/>
        </w:rPr>
        <w:t>: this can help the gNB to select suitable CDRX parameters (e.g., periodicities) that enable fulfilling the delay requirements for a given flow. It also helps with UE power saving, e.g., by reducing retransmission or by early dropping of a PDU that exceeds the delay deadline. Additionally, it can also be helpful for efficient radio resource management by gNB for capacity improvement.</w:t>
      </w:r>
    </w:p>
    <w:p w14:paraId="3B4A589C" w14:textId="77777777" w:rsidR="001D2F40" w:rsidRPr="001D2F40" w:rsidRDefault="001D2F40" w:rsidP="001D2F40">
      <w:pPr>
        <w:pStyle w:val="ListParagraph"/>
        <w:numPr>
          <w:ilvl w:val="0"/>
          <w:numId w:val="8"/>
        </w:numPr>
        <w:jc w:val="both"/>
        <w:rPr>
          <w:i/>
          <w:iCs/>
        </w:rPr>
      </w:pPr>
      <w:r w:rsidRPr="001D2F40">
        <w:rPr>
          <w:b/>
          <w:bCs/>
          <w:i/>
          <w:iCs/>
        </w:rPr>
        <w:t>PDU set size (number of bits) or number of PDUs in a PDU set</w:t>
      </w:r>
      <w:r w:rsidRPr="001D2F40">
        <w:rPr>
          <w:i/>
          <w:iCs/>
        </w:rPr>
        <w:t xml:space="preserve">: RAN1’s understanding is that in comparison to the statistical information, real-time or dynamic information provided to gNB, if possible, can help scheduler make more efficient scheduling decision to enable UE power saving. </w:t>
      </w:r>
    </w:p>
    <w:p w14:paraId="2E361AAF" w14:textId="77777777" w:rsidR="001D2F40" w:rsidRPr="001D2F40" w:rsidRDefault="001D2F40" w:rsidP="001D2F40">
      <w:pPr>
        <w:pStyle w:val="ListParagraph"/>
        <w:numPr>
          <w:ilvl w:val="0"/>
          <w:numId w:val="8"/>
        </w:numPr>
        <w:jc w:val="both"/>
        <w:rPr>
          <w:i/>
          <w:iCs/>
        </w:rPr>
      </w:pPr>
      <w:r w:rsidRPr="001D2F40">
        <w:rPr>
          <w:b/>
          <w:bCs/>
          <w:i/>
          <w:iCs/>
        </w:rPr>
        <w:t>PDU set identity and relationship information among PDUs within the same PDU set</w:t>
      </w:r>
      <w:r w:rsidRPr="001D2F40">
        <w:rPr>
          <w:i/>
          <w:iCs/>
        </w:rPr>
        <w:t>: gNB can use this information for early PDU dropping as mentioned above.</w:t>
      </w:r>
    </w:p>
    <w:p w14:paraId="6CAA8663" w14:textId="77777777" w:rsidR="001D2F40" w:rsidRPr="001D2F40" w:rsidRDefault="001D2F40" w:rsidP="001D2F40">
      <w:pPr>
        <w:pStyle w:val="ListParagraph"/>
        <w:numPr>
          <w:ilvl w:val="0"/>
          <w:numId w:val="8"/>
        </w:numPr>
        <w:jc w:val="both"/>
        <w:rPr>
          <w:i/>
          <w:iCs/>
        </w:rPr>
      </w:pPr>
      <w:r w:rsidRPr="001D2F40">
        <w:rPr>
          <w:b/>
          <w:bCs/>
          <w:i/>
          <w:iCs/>
        </w:rPr>
        <w:t>Jitter information such as the range of the jitter (minimum and maximum value):</w:t>
      </w:r>
      <w:r w:rsidRPr="001D2F40">
        <w:rPr>
          <w:i/>
          <w:iCs/>
        </w:rPr>
        <w:t xml:space="preserve"> Here jitter refers to packet arrival time variation at gNB for DL direction. gNB could use this information to configure parameters of UE power saving schemes, e.g., CDRX OnDuration and Active Time or PDCCH monitoring duration for handling of the jitter.</w:t>
      </w:r>
    </w:p>
    <w:p w14:paraId="49DA2E15" w14:textId="4CCCE80A" w:rsidR="00EF5E87" w:rsidRDefault="00D1517F" w:rsidP="00EF5E87">
      <w:pPr>
        <w:jc w:val="both"/>
      </w:pPr>
      <w:r>
        <w:t>In</w:t>
      </w:r>
      <w:r w:rsidR="001D2F40">
        <w:t xml:space="preserve"> this regard, RAN2 could confirm whether RAN1 identified candidates are also seen helpful from RAN2 point of view and whether new ones should also be added. From our discussion in previous sections and accompany</w:t>
      </w:r>
      <w:r w:rsidR="002541F5">
        <w:t>ing contribution in</w:t>
      </w:r>
      <w:r w:rsidR="001D2F40">
        <w:t xml:space="preserve"> </w:t>
      </w:r>
      <w:r w:rsidR="00AE0F3E">
        <w:fldChar w:fldCharType="begin"/>
      </w:r>
      <w:r w:rsidR="00AE0F3E">
        <w:instrText xml:space="preserve"> REF _Ref110456134 \r \h </w:instrText>
      </w:r>
      <w:r w:rsidR="00AE0F3E">
        <w:fldChar w:fldCharType="separate"/>
      </w:r>
      <w:r w:rsidR="006E60DD">
        <w:t>[8]</w:t>
      </w:r>
      <w:r w:rsidR="00AE0F3E">
        <w:fldChar w:fldCharType="end"/>
      </w:r>
      <w:r w:rsidR="001D2F40">
        <w:t>, we understand that RAN1’s identified parameters are helpful as well as</w:t>
      </w:r>
      <w:r w:rsidR="009A7FD0">
        <w:t xml:space="preserve"> others such as XR traffic periodicity (in packet and/or burst level), XR traffic burst duration, </w:t>
      </w:r>
      <w:r w:rsidR="001D579E">
        <w:t>XR application specific characteristics.</w:t>
      </w:r>
      <w:r w:rsidR="006649BC">
        <w:t xml:space="preserve"> In addition, it seems helpful </w:t>
      </w:r>
      <w:r w:rsidR="00D95DBD">
        <w:t xml:space="preserve">if </w:t>
      </w:r>
      <w:r w:rsidR="006649BC">
        <w:t>UE could provide its inputs based on Application input where this may be related to the UL or DL XR associated traffic.</w:t>
      </w:r>
    </w:p>
    <w:p w14:paraId="03C21113" w14:textId="77777777" w:rsidR="000A64EC" w:rsidRDefault="429B9355" w:rsidP="00EF5E87">
      <w:pPr>
        <w:pStyle w:val="Proposal"/>
        <w:numPr>
          <w:ilvl w:val="0"/>
          <w:numId w:val="4"/>
        </w:numPr>
      </w:pPr>
      <w:bookmarkStart w:id="117" w:name="_Toc110503459"/>
      <w:bookmarkStart w:id="118" w:name="_Toc110511510"/>
      <w:bookmarkStart w:id="119" w:name="_Toc110512598"/>
      <w:bookmarkStart w:id="120" w:name="_Toc109896874"/>
      <w:bookmarkStart w:id="121" w:name="_Toc109994735"/>
      <w:bookmarkStart w:id="122" w:name="_Toc110328526"/>
      <w:bookmarkStart w:id="123" w:name="_Toc110456368"/>
      <w:bookmarkStart w:id="124" w:name="_Toc110858804"/>
      <w:bookmarkStart w:id="125" w:name="_Toc110860058"/>
      <w:r>
        <w:t>RAN2 respond</w:t>
      </w:r>
      <w:r w:rsidR="460793C3">
        <w:t>s to</w:t>
      </w:r>
      <w:r>
        <w:t xml:space="preserve"> SA2 LS R2-2206966 / S2-2203418</w:t>
      </w:r>
      <w:r w:rsidR="2F6B8BF1">
        <w:t xml:space="preserve"> that RAN2 also sees helpful to have similar candidate information as </w:t>
      </w:r>
      <w:r w:rsidR="28C0E32A">
        <w:t>indicated by RAN1 in LS R2-2206923 / R1-2205531 from the CN to RAN and adds other</w:t>
      </w:r>
      <w:r w:rsidR="460793C3">
        <w:t xml:space="preserve"> ones</w:t>
      </w:r>
      <w:r w:rsidR="28C0E32A">
        <w:t>, such as</w:t>
      </w:r>
      <w:r w:rsidR="2F6B8BF1">
        <w:t xml:space="preserve"> </w:t>
      </w:r>
      <w:r w:rsidR="28C0E32A">
        <w:t>XR traffic periodicity (in packet and/or burst level),</w:t>
      </w:r>
      <w:r w:rsidR="460793C3">
        <w:t xml:space="preserve"> and</w:t>
      </w:r>
      <w:r w:rsidR="28C0E32A">
        <w:t xml:space="preserve"> XR traffic burst duration</w:t>
      </w:r>
      <w:r w:rsidR="22F327B1">
        <w:t>.</w:t>
      </w:r>
      <w:bookmarkEnd w:id="117"/>
      <w:bookmarkEnd w:id="118"/>
      <w:bookmarkEnd w:id="119"/>
      <w:bookmarkEnd w:id="124"/>
      <w:bookmarkEnd w:id="125"/>
      <w:r w:rsidR="22F327B1">
        <w:t xml:space="preserve"> </w:t>
      </w:r>
    </w:p>
    <w:p w14:paraId="3106FA09" w14:textId="7D02967D" w:rsidR="00EF5E87" w:rsidRDefault="000A64EC" w:rsidP="00D87A5F">
      <w:pPr>
        <w:pStyle w:val="Proposal"/>
        <w:numPr>
          <w:ilvl w:val="1"/>
          <w:numId w:val="4"/>
        </w:numPr>
      </w:pPr>
      <w:bookmarkStart w:id="126" w:name="_Toc110503460"/>
      <w:bookmarkStart w:id="127" w:name="_Toc110511511"/>
      <w:bookmarkStart w:id="128" w:name="_Toc110512599"/>
      <w:bookmarkStart w:id="129" w:name="_Toc110858805"/>
      <w:bookmarkStart w:id="130" w:name="_Toc110860059"/>
      <w:r>
        <w:t>The response</w:t>
      </w:r>
      <w:r w:rsidR="28C0E32A">
        <w:t xml:space="preserve"> </w:t>
      </w:r>
      <w:r>
        <w:t>LS</w:t>
      </w:r>
      <w:r w:rsidR="0B1FF095">
        <w:t xml:space="preserve"> </w:t>
      </w:r>
      <w:r>
        <w:t xml:space="preserve">to SA2 can also </w:t>
      </w:r>
      <w:r w:rsidR="001E062F">
        <w:t>explain</w:t>
      </w:r>
      <w:r w:rsidR="0B1FF095">
        <w:t xml:space="preserve"> that </w:t>
      </w:r>
      <w:r w:rsidR="28C0E32A">
        <w:t xml:space="preserve">RAN2 may </w:t>
      </w:r>
      <w:r w:rsidR="0B1FF095">
        <w:t xml:space="preserve">also </w:t>
      </w:r>
      <w:r w:rsidR="28C0E32A">
        <w:t>enable mechanism</w:t>
      </w:r>
      <w:r w:rsidR="0B1FF095">
        <w:t>s</w:t>
      </w:r>
      <w:r w:rsidR="28C0E32A">
        <w:t xml:space="preserve"> for UE to provide inputs on </w:t>
      </w:r>
      <w:r w:rsidR="0B1FF095">
        <w:t xml:space="preserve">some of </w:t>
      </w:r>
      <w:r w:rsidR="0080795B">
        <w:t>th</w:t>
      </w:r>
      <w:r w:rsidR="28C0E32A">
        <w:t>e</w:t>
      </w:r>
      <w:r w:rsidR="0080795B">
        <w:t>se</w:t>
      </w:r>
      <w:r w:rsidR="00E47FFC">
        <w:t xml:space="preserve"> XR</w:t>
      </w:r>
      <w:r w:rsidR="28C0E32A">
        <w:t xml:space="preserve"> related parameters </w:t>
      </w:r>
      <w:r w:rsidR="0080795B">
        <w:t>(</w:t>
      </w:r>
      <w:r w:rsidR="0B1FF095">
        <w:t>which may be</w:t>
      </w:r>
      <w:r w:rsidR="0080795B">
        <w:t xml:space="preserve"> </w:t>
      </w:r>
      <w:r w:rsidR="28C0E32A">
        <w:t xml:space="preserve">associated with the UL </w:t>
      </w:r>
      <w:r w:rsidR="0B1FF095">
        <w:t>and/</w:t>
      </w:r>
      <w:r w:rsidR="28C0E32A">
        <w:t>or DL XR traffic</w:t>
      </w:r>
      <w:r w:rsidR="00757DF9">
        <w:t>)</w:t>
      </w:r>
      <w:r w:rsidR="0080795B">
        <w:t xml:space="preserve"> to th</w:t>
      </w:r>
      <w:r w:rsidR="008351D4">
        <w:t>e</w:t>
      </w:r>
      <w:r w:rsidR="00757DF9">
        <w:t xml:space="preserve"> RAN</w:t>
      </w:r>
      <w:r w:rsidR="28C0E32A">
        <w:t xml:space="preserve"> (e.g. based on </w:t>
      </w:r>
      <w:r w:rsidR="0B1FF095">
        <w:t xml:space="preserve">inputs provided by </w:t>
      </w:r>
      <w:r w:rsidR="28C0E32A">
        <w:t>Applications or</w:t>
      </w:r>
      <w:r w:rsidR="0B1FF095">
        <w:t xml:space="preserve"> upper layers, or even based on</w:t>
      </w:r>
      <w:r w:rsidR="28C0E32A">
        <w:t xml:space="preserve"> UE’s estimation, </w:t>
      </w:r>
      <w:r w:rsidR="0B1FF095">
        <w:t>if/</w:t>
      </w:r>
      <w:r w:rsidR="28C0E32A">
        <w:t>when applicable).</w:t>
      </w:r>
      <w:bookmarkEnd w:id="120"/>
      <w:bookmarkEnd w:id="121"/>
      <w:bookmarkEnd w:id="122"/>
      <w:bookmarkEnd w:id="123"/>
      <w:r w:rsidR="00526246">
        <w:t xml:space="preserve"> </w:t>
      </w:r>
      <w:r w:rsidR="00C66060">
        <w:t>With the conclusion dependent on the outcome of the Rel-18 XR SI which is currently starting.</w:t>
      </w:r>
      <w:bookmarkEnd w:id="126"/>
      <w:bookmarkEnd w:id="127"/>
      <w:bookmarkEnd w:id="128"/>
      <w:bookmarkEnd w:id="129"/>
      <w:bookmarkEnd w:id="130"/>
    </w:p>
    <w:p w14:paraId="314141FD" w14:textId="77777777" w:rsidR="001D136B" w:rsidRDefault="001D136B" w:rsidP="001D136B"/>
    <w:p w14:paraId="2F8D4C4C" w14:textId="77777777" w:rsidR="00EB410E" w:rsidRPr="00083BE4" w:rsidRDefault="00EB410E" w:rsidP="00EB410E">
      <w:pPr>
        <w:jc w:val="both"/>
        <w:rPr>
          <w:lang w:val="en-GB"/>
        </w:rPr>
      </w:pPr>
    </w:p>
    <w:p w14:paraId="5AB4BABA" w14:textId="77777777" w:rsidR="00EB410E" w:rsidRDefault="00EB410E" w:rsidP="00EB410E">
      <w:pPr>
        <w:pStyle w:val="Heading1"/>
        <w:numPr>
          <w:ilvl w:val="0"/>
          <w:numId w:val="2"/>
        </w:numPr>
      </w:pPr>
      <w:r>
        <w:t>Conclusion</w:t>
      </w:r>
    </w:p>
    <w:p w14:paraId="626C5779" w14:textId="77777777"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032CC0B0" w14:textId="77777777" w:rsidR="00DE48CE" w:rsidRDefault="00EB410E">
      <w:pPr>
        <w:pStyle w:val="TOC1"/>
        <w:rPr>
          <w:rFonts w:asciiTheme="minorHAnsi" w:eastAsiaTheme="minorEastAsia" w:hAnsiTheme="minorHAnsi" w:cstheme="minorBidi"/>
          <w:noProof/>
          <w:sz w:val="22"/>
        </w:rPr>
      </w:pPr>
      <w:r>
        <w:rPr>
          <w:iCs/>
          <w:lang w:eastAsia="ja-JP"/>
        </w:rPr>
        <w:fldChar w:fldCharType="begin"/>
      </w:r>
      <w:r>
        <w:rPr>
          <w:iCs/>
          <w:lang w:eastAsia="ja-JP"/>
        </w:rPr>
        <w:instrText xml:space="preserve"> TOC \n \p " " \t "observ.,1" </w:instrText>
      </w:r>
      <w:r>
        <w:rPr>
          <w:iCs/>
          <w:lang w:eastAsia="ja-JP"/>
        </w:rPr>
        <w:fldChar w:fldCharType="separate"/>
      </w:r>
      <w:r w:rsidR="00DE48CE" w:rsidRPr="004944C3">
        <w:rPr>
          <w:b/>
          <w:noProof/>
        </w:rPr>
        <w:t>Observation 1.</w:t>
      </w:r>
      <w:r w:rsidR="00DE48CE">
        <w:rPr>
          <w:rFonts w:asciiTheme="minorHAnsi" w:eastAsiaTheme="minorEastAsia" w:hAnsiTheme="minorHAnsi" w:cstheme="minorBidi"/>
          <w:noProof/>
          <w:sz w:val="22"/>
        </w:rPr>
        <w:tab/>
      </w:r>
      <w:r w:rsidR="00DE48CE">
        <w:rPr>
          <w:noProof/>
        </w:rPr>
        <w:t>For the study of XR awareness in RAN, RAN2 coordination and/or collaboration with SA2 may be required when studying RAN enhancements related to at least the following SA2 identified key issues: (KI#3) 5GS information exposure for XR/media Enhancements, (KI#4) PDU Set integrated packet handling, (KI#5) Differentiated PDU Set Handling.</w:t>
      </w:r>
    </w:p>
    <w:p w14:paraId="5239C8EE" w14:textId="65D99A1B" w:rsidR="00EB410E" w:rsidRDefault="00EB410E" w:rsidP="00EB410E">
      <w:pPr>
        <w:spacing w:before="240" w:after="120"/>
        <w:jc w:val="both"/>
        <w:rPr>
          <w:lang w:val="en-GB" w:eastAsia="zh-CN"/>
        </w:rPr>
      </w:pPr>
      <w:r>
        <w:rPr>
          <w:iCs/>
          <w:lang w:eastAsia="ja-JP"/>
        </w:rPr>
        <w:fldChar w:fldCharType="end"/>
      </w: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5D3B91F2" w14:textId="77777777" w:rsidR="00DE48CE" w:rsidRDefault="00EB410E">
      <w:pPr>
        <w:pStyle w:val="TOC1"/>
        <w:rPr>
          <w:rFonts w:asciiTheme="minorHAnsi" w:eastAsiaTheme="minorEastAsia" w:hAnsiTheme="minorHAnsi" w:cstheme="minorBidi"/>
          <w:noProof/>
          <w:sz w:val="22"/>
        </w:rPr>
      </w:pPr>
      <w:r>
        <w:rPr>
          <w:lang w:eastAsia="zh-CN"/>
        </w:rPr>
        <w:fldChar w:fldCharType="begin"/>
      </w:r>
      <w:r>
        <w:rPr>
          <w:lang w:eastAsia="zh-CN"/>
        </w:rPr>
        <w:instrText xml:space="preserve"> TOC \n \t "Proposal,1" </w:instrText>
      </w:r>
      <w:r>
        <w:rPr>
          <w:lang w:eastAsia="zh-CN"/>
        </w:rPr>
        <w:fldChar w:fldCharType="separate"/>
      </w:r>
      <w:r w:rsidR="00DE48CE" w:rsidRPr="004316AA">
        <w:rPr>
          <w:b/>
          <w:noProof/>
        </w:rPr>
        <w:t>Proposal 1.</w:t>
      </w:r>
      <w:r w:rsidR="00DE48CE">
        <w:rPr>
          <w:rFonts w:asciiTheme="minorHAnsi" w:eastAsiaTheme="minorEastAsia" w:hAnsiTheme="minorHAnsi" w:cstheme="minorBidi"/>
          <w:noProof/>
          <w:sz w:val="22"/>
        </w:rPr>
        <w:tab/>
      </w:r>
      <w:r w:rsidR="00DE48CE">
        <w:rPr>
          <w:noProof/>
        </w:rPr>
        <w:t>The study of XR-awareness in RAN should aim to provide the mapping to the corresponding SA2 Key Issue, when applicable.</w:t>
      </w:r>
    </w:p>
    <w:p w14:paraId="515AD4CB" w14:textId="77777777" w:rsidR="00DE48CE" w:rsidRDefault="00DE48CE">
      <w:pPr>
        <w:pStyle w:val="TOC1"/>
        <w:rPr>
          <w:rFonts w:asciiTheme="minorHAnsi" w:eastAsiaTheme="minorEastAsia" w:hAnsiTheme="minorHAnsi" w:cstheme="minorBidi"/>
          <w:noProof/>
          <w:sz w:val="22"/>
        </w:rPr>
      </w:pPr>
      <w:r w:rsidRPr="004316AA">
        <w:rPr>
          <w:b/>
          <w:noProof/>
        </w:rPr>
        <w:t>Proposal 2.</w:t>
      </w:r>
      <w:r>
        <w:rPr>
          <w:rFonts w:asciiTheme="minorHAnsi" w:eastAsiaTheme="minorEastAsia" w:hAnsiTheme="minorHAnsi" w:cstheme="minorBidi"/>
          <w:noProof/>
          <w:sz w:val="22"/>
        </w:rPr>
        <w:tab/>
      </w:r>
      <w:r>
        <w:rPr>
          <w:noProof/>
        </w:rPr>
        <w:t>RAN2 should first identify the key areas (or key issues) for RAN to focus the study of XR awareness in RAN (i.e. before discussing potential RAN enhancements). Later any proposed/candidate solution should be mapped to these identified Key Areas for RAN study.</w:t>
      </w:r>
    </w:p>
    <w:p w14:paraId="24A24E75" w14:textId="77777777" w:rsidR="00DE48CE" w:rsidRDefault="00DE48CE">
      <w:pPr>
        <w:pStyle w:val="TOC1"/>
        <w:rPr>
          <w:rFonts w:asciiTheme="minorHAnsi" w:eastAsiaTheme="minorEastAsia" w:hAnsiTheme="minorHAnsi" w:cstheme="minorBidi"/>
          <w:noProof/>
          <w:sz w:val="22"/>
        </w:rPr>
      </w:pPr>
      <w:r w:rsidRPr="004316AA">
        <w:rPr>
          <w:b/>
          <w:noProof/>
        </w:rPr>
        <w:t>Proposal 3.</w:t>
      </w:r>
      <w:r>
        <w:rPr>
          <w:rFonts w:asciiTheme="minorHAnsi" w:eastAsiaTheme="minorEastAsia" w:hAnsiTheme="minorHAnsi" w:cstheme="minorBidi"/>
          <w:noProof/>
          <w:sz w:val="22"/>
        </w:rPr>
        <w:tab/>
      </w:r>
      <w:r>
        <w:rPr>
          <w:noProof/>
        </w:rPr>
        <w:t>RAN2 discussion should avoid or be agnostic to XR application specific terms (e.g. frames, flows, streams), i.e. RAN2 study should focus on enhancements for XR traffic using NR terms (e.g. QoS flows, DRB, LCH, etc).</w:t>
      </w:r>
    </w:p>
    <w:p w14:paraId="01A8A8C3" w14:textId="77777777" w:rsidR="00DE48CE" w:rsidRDefault="00DE48CE">
      <w:pPr>
        <w:pStyle w:val="TOC1"/>
        <w:rPr>
          <w:rFonts w:asciiTheme="minorHAnsi" w:eastAsiaTheme="minorEastAsia" w:hAnsiTheme="minorHAnsi" w:cstheme="minorBidi"/>
          <w:noProof/>
          <w:sz w:val="22"/>
        </w:rPr>
      </w:pPr>
      <w:r w:rsidRPr="004316AA">
        <w:rPr>
          <w:b/>
          <w:noProof/>
        </w:rPr>
        <w:t>Proposal 4.</w:t>
      </w:r>
      <w:r>
        <w:rPr>
          <w:rFonts w:asciiTheme="minorHAnsi" w:eastAsiaTheme="minorEastAsia" w:hAnsiTheme="minorHAnsi" w:cstheme="minorBidi"/>
          <w:noProof/>
          <w:sz w:val="22"/>
        </w:rPr>
        <w:tab/>
      </w:r>
      <w:r>
        <w:rPr>
          <w:noProof/>
        </w:rPr>
        <w:t>RAN2 confirms that the study of XR awareness in RAN includes both UL and DL XR traffic directions.</w:t>
      </w:r>
    </w:p>
    <w:p w14:paraId="3E5EF48A" w14:textId="77777777" w:rsidR="00DE48CE" w:rsidRDefault="00DE48CE">
      <w:pPr>
        <w:pStyle w:val="TOC1"/>
        <w:rPr>
          <w:rFonts w:asciiTheme="minorHAnsi" w:eastAsiaTheme="minorEastAsia" w:hAnsiTheme="minorHAnsi" w:cstheme="minorBidi"/>
          <w:noProof/>
          <w:sz w:val="22"/>
        </w:rPr>
      </w:pPr>
      <w:r w:rsidRPr="004316AA">
        <w:rPr>
          <w:b/>
          <w:noProof/>
        </w:rPr>
        <w:t>Proposal 5.</w:t>
      </w:r>
      <w:r>
        <w:rPr>
          <w:rFonts w:asciiTheme="minorHAnsi" w:eastAsiaTheme="minorEastAsia" w:hAnsiTheme="minorHAnsi" w:cstheme="minorBidi"/>
          <w:noProof/>
          <w:sz w:val="22"/>
        </w:rPr>
        <w:tab/>
      </w:r>
      <w:r>
        <w:rPr>
          <w:noProof/>
        </w:rPr>
        <w:t>For the study of XR awareness in RAN, RAN2 assumes that “PDU set” related information is visible or known to RAN (at least for DL) and UE (for UL).</w:t>
      </w:r>
    </w:p>
    <w:p w14:paraId="5BD838B6" w14:textId="77777777" w:rsidR="00DE48CE" w:rsidRDefault="00DE48CE">
      <w:pPr>
        <w:pStyle w:val="TOC1"/>
        <w:rPr>
          <w:rFonts w:asciiTheme="minorHAnsi" w:eastAsiaTheme="minorEastAsia" w:hAnsiTheme="minorHAnsi" w:cstheme="minorBidi"/>
          <w:noProof/>
          <w:sz w:val="22"/>
        </w:rPr>
      </w:pPr>
      <w:r w:rsidRPr="004316AA">
        <w:rPr>
          <w:b/>
          <w:noProof/>
        </w:rPr>
        <w:t>Proposal 5.1.</w:t>
      </w:r>
      <w:r>
        <w:rPr>
          <w:rFonts w:asciiTheme="minorHAnsi" w:eastAsiaTheme="minorEastAsia" w:hAnsiTheme="minorHAnsi" w:cstheme="minorBidi"/>
          <w:noProof/>
          <w:sz w:val="22"/>
        </w:rPr>
        <w:tab/>
      </w:r>
      <w:r>
        <w:rPr>
          <w:noProof/>
        </w:rPr>
        <w:t>It is FFS how this information is known, and which actual information is considered although RAN2 may need to wait for SA2 progress/conclusion on related topic.</w:t>
      </w:r>
    </w:p>
    <w:p w14:paraId="1104769C" w14:textId="77777777" w:rsidR="00DE48CE" w:rsidRDefault="00DE48CE">
      <w:pPr>
        <w:pStyle w:val="TOC1"/>
        <w:rPr>
          <w:rFonts w:asciiTheme="minorHAnsi" w:eastAsiaTheme="minorEastAsia" w:hAnsiTheme="minorHAnsi" w:cstheme="minorBidi"/>
          <w:noProof/>
          <w:sz w:val="22"/>
        </w:rPr>
      </w:pPr>
      <w:r w:rsidRPr="004316AA">
        <w:rPr>
          <w:b/>
          <w:noProof/>
        </w:rPr>
        <w:t>Proposal 5.2.</w:t>
      </w:r>
      <w:r>
        <w:rPr>
          <w:rFonts w:asciiTheme="minorHAnsi" w:eastAsiaTheme="minorEastAsia" w:hAnsiTheme="minorHAnsi" w:cstheme="minorBidi"/>
          <w:noProof/>
          <w:sz w:val="22"/>
        </w:rPr>
        <w:tab/>
      </w:r>
      <w:r>
        <w:rPr>
          <w:noProof/>
        </w:rPr>
        <w:t>If proposal 4 is agreed, RAN2 also assumes that similar model of the “PDU set” discussed by SA2 for DL side is also applicable for UL and informs SA2 (CCing also CT1 and SA4) of this assumption.</w:t>
      </w:r>
    </w:p>
    <w:p w14:paraId="73470600" w14:textId="77777777" w:rsidR="00DE48CE" w:rsidRDefault="00DE48CE">
      <w:pPr>
        <w:pStyle w:val="TOC1"/>
        <w:rPr>
          <w:rFonts w:asciiTheme="minorHAnsi" w:eastAsiaTheme="minorEastAsia" w:hAnsiTheme="minorHAnsi" w:cstheme="minorBidi"/>
          <w:noProof/>
          <w:sz w:val="22"/>
        </w:rPr>
      </w:pPr>
      <w:r w:rsidRPr="004316AA">
        <w:rPr>
          <w:b/>
          <w:noProof/>
        </w:rPr>
        <w:t>Proposal 6.</w:t>
      </w:r>
      <w:r>
        <w:rPr>
          <w:rFonts w:asciiTheme="minorHAnsi" w:eastAsiaTheme="minorEastAsia" w:hAnsiTheme="minorHAnsi" w:cstheme="minorBidi"/>
          <w:noProof/>
          <w:sz w:val="22"/>
        </w:rPr>
        <w:tab/>
      </w:r>
      <w:r>
        <w:rPr>
          <w:noProof/>
        </w:rPr>
        <w:t>RAN2 asks SA2 whether for one given XR traffic stream where the packets have different characteristics or QoS requirements (such as, importance when having I and P frames), are those packets mapped to the same and/or different QoS flow(s)?</w:t>
      </w:r>
    </w:p>
    <w:p w14:paraId="06BE2B36" w14:textId="77777777" w:rsidR="00DE48CE" w:rsidRDefault="00DE48CE">
      <w:pPr>
        <w:pStyle w:val="TOC1"/>
        <w:rPr>
          <w:rFonts w:asciiTheme="minorHAnsi" w:eastAsiaTheme="minorEastAsia" w:hAnsiTheme="minorHAnsi" w:cstheme="minorBidi"/>
          <w:noProof/>
          <w:sz w:val="22"/>
        </w:rPr>
      </w:pPr>
      <w:r w:rsidRPr="004316AA">
        <w:rPr>
          <w:b/>
          <w:noProof/>
        </w:rPr>
        <w:t>Proposal 6.1.</w:t>
      </w:r>
      <w:r>
        <w:rPr>
          <w:rFonts w:asciiTheme="minorHAnsi" w:eastAsiaTheme="minorEastAsia" w:hAnsiTheme="minorHAnsi" w:cstheme="minorBidi"/>
          <w:noProof/>
          <w:sz w:val="22"/>
        </w:rPr>
        <w:tab/>
      </w:r>
      <w:r>
        <w:rPr>
          <w:noProof/>
        </w:rPr>
        <w:t xml:space="preserve">If packets with different characteristics can be sent to </w:t>
      </w:r>
      <w:r w:rsidRPr="004316AA">
        <w:rPr>
          <w:noProof/>
          <w:u w:val="single"/>
        </w:rPr>
        <w:t>different</w:t>
      </w:r>
      <w:r>
        <w:rPr>
          <w:noProof/>
        </w:rPr>
        <w:t xml:space="preserve"> QoS flows, RAN2 also asks SA2 whether AS layer should enable </w:t>
      </w:r>
      <w:r w:rsidRPr="004316AA">
        <w:rPr>
          <w:b/>
          <w:bCs/>
          <w:noProof/>
        </w:rPr>
        <w:t xml:space="preserve">re-ordering </w:t>
      </w:r>
      <w:r>
        <w:rPr>
          <w:noProof/>
        </w:rPr>
        <w:t>of these packets (i.e. across different QoS flows) vs for example leaving the re-ordering to be handled by upper layers (e.g. XR Application).</w:t>
      </w:r>
    </w:p>
    <w:p w14:paraId="488C57CF" w14:textId="77777777" w:rsidR="00DE48CE" w:rsidRDefault="00DE48CE">
      <w:pPr>
        <w:pStyle w:val="TOC1"/>
        <w:rPr>
          <w:rFonts w:asciiTheme="minorHAnsi" w:eastAsiaTheme="minorEastAsia" w:hAnsiTheme="minorHAnsi" w:cstheme="minorBidi"/>
          <w:noProof/>
          <w:sz w:val="22"/>
        </w:rPr>
      </w:pPr>
      <w:r w:rsidRPr="004316AA">
        <w:rPr>
          <w:b/>
          <w:noProof/>
        </w:rPr>
        <w:t>Proposal 6.2.</w:t>
      </w:r>
      <w:r>
        <w:rPr>
          <w:rFonts w:asciiTheme="minorHAnsi" w:eastAsiaTheme="minorEastAsia" w:hAnsiTheme="minorHAnsi" w:cstheme="minorBidi"/>
          <w:noProof/>
          <w:sz w:val="22"/>
        </w:rPr>
        <w:tab/>
      </w:r>
      <w:r>
        <w:rPr>
          <w:noProof/>
        </w:rPr>
        <w:t xml:space="preserve">If packets with different characteristics can be sent to the </w:t>
      </w:r>
      <w:r w:rsidRPr="004316AA">
        <w:rPr>
          <w:noProof/>
          <w:u w:val="single"/>
        </w:rPr>
        <w:t>same</w:t>
      </w:r>
      <w:r>
        <w:rPr>
          <w:noProof/>
        </w:rPr>
        <w:t xml:space="preserve"> QoS flow, RAN2 also asks SA2 how RAN would be able to differentiate these packets.</w:t>
      </w:r>
    </w:p>
    <w:p w14:paraId="4B118BF2" w14:textId="77777777" w:rsidR="00DE48CE" w:rsidRDefault="00DE48CE">
      <w:pPr>
        <w:pStyle w:val="TOC1"/>
        <w:rPr>
          <w:rFonts w:asciiTheme="minorHAnsi" w:eastAsiaTheme="minorEastAsia" w:hAnsiTheme="minorHAnsi" w:cstheme="minorBidi"/>
          <w:noProof/>
          <w:sz w:val="22"/>
        </w:rPr>
      </w:pPr>
      <w:r w:rsidRPr="004316AA">
        <w:rPr>
          <w:b/>
          <w:noProof/>
        </w:rPr>
        <w:t>Proposal 7.</w:t>
      </w:r>
      <w:r>
        <w:rPr>
          <w:rFonts w:asciiTheme="minorHAnsi" w:eastAsiaTheme="minorEastAsia" w:hAnsiTheme="minorHAnsi" w:cstheme="minorBidi"/>
          <w:noProof/>
          <w:sz w:val="22"/>
        </w:rPr>
        <w:tab/>
      </w:r>
      <w:r>
        <w:rPr>
          <w:noProof/>
        </w:rPr>
        <w:t>To agree on the RAN2 key areas (or issues) to study RAN enhancements related to XR awareness, considering at least: (A) exposure and usage of XR related information in UE and RAN (which also includes UE related input to RAN), (B) increase reliability for high priority (or critical) packets when applicable, (C) efficient dropping/discard of unnecessary packets to the receiver application, and (D) efficient handling of different XR flows/streams associated with a given XR application. Any key area may provide candidate solutions that also provides efficient RAN operation at PDU set level.</w:t>
      </w:r>
    </w:p>
    <w:p w14:paraId="7B32A464" w14:textId="77777777" w:rsidR="00DE48CE" w:rsidRDefault="00DE48CE">
      <w:pPr>
        <w:pStyle w:val="TOC1"/>
        <w:rPr>
          <w:rFonts w:asciiTheme="minorHAnsi" w:eastAsiaTheme="minorEastAsia" w:hAnsiTheme="minorHAnsi" w:cstheme="minorBidi"/>
          <w:noProof/>
          <w:sz w:val="22"/>
        </w:rPr>
      </w:pPr>
      <w:r w:rsidRPr="004316AA">
        <w:rPr>
          <w:b/>
          <w:noProof/>
        </w:rPr>
        <w:t>Proposal 8.</w:t>
      </w:r>
      <w:r>
        <w:rPr>
          <w:rFonts w:asciiTheme="minorHAnsi" w:eastAsiaTheme="minorEastAsia" w:hAnsiTheme="minorHAnsi" w:cstheme="minorBidi"/>
          <w:noProof/>
          <w:sz w:val="22"/>
        </w:rPr>
        <w:tab/>
      </w:r>
      <w:r>
        <w:rPr>
          <w:noProof/>
        </w:rPr>
        <w:t>RAN2 responds to SA2 LS R2-2206966 / S2-2203418 that RAN2 also sees helpful to have similar candidate information as indicated by RAN1 in LS R2-2206923 / R1-2205531 from the CN to RAN and adds other ones, such as XR traffic periodicity (in packet and/or burst level), and XR traffic burst duration.</w:t>
      </w:r>
    </w:p>
    <w:p w14:paraId="60D99C98" w14:textId="77777777" w:rsidR="00DE48CE" w:rsidRDefault="00DE48CE">
      <w:pPr>
        <w:pStyle w:val="TOC1"/>
        <w:rPr>
          <w:rFonts w:asciiTheme="minorHAnsi" w:eastAsiaTheme="minorEastAsia" w:hAnsiTheme="minorHAnsi" w:cstheme="minorBidi"/>
          <w:noProof/>
          <w:sz w:val="22"/>
        </w:rPr>
      </w:pPr>
      <w:r w:rsidRPr="004316AA">
        <w:rPr>
          <w:b/>
          <w:noProof/>
        </w:rPr>
        <w:t>Proposal 8.1.</w:t>
      </w:r>
      <w:r>
        <w:rPr>
          <w:rFonts w:asciiTheme="minorHAnsi" w:eastAsiaTheme="minorEastAsia" w:hAnsiTheme="minorHAnsi" w:cstheme="minorBidi"/>
          <w:noProof/>
          <w:sz w:val="22"/>
        </w:rPr>
        <w:tab/>
      </w:r>
      <w:r>
        <w:rPr>
          <w:noProof/>
        </w:rPr>
        <w:t>The response LS to SA2 can also explain that RAN2 may also enable mechanisms for UE to provide inputs on some of these XR related parameters (which may be associated with the UL and/or DL XR traffic) to the RAN (e.g. based on inputs provided by Applications or upper layers, or even based on UE’s estimation, if/when applicable). With the conclusion dependent on the outcome of the Rel-18 XR SI which is currently starting.</w:t>
      </w:r>
    </w:p>
    <w:p w14:paraId="0580D4BA" w14:textId="5AB8973C" w:rsidR="00EB410E" w:rsidRDefault="00EB410E" w:rsidP="00EB410E">
      <w:pPr>
        <w:jc w:val="both"/>
        <w:rPr>
          <w:lang w:eastAsia="zh-CN"/>
        </w:rPr>
      </w:pPr>
      <w:r>
        <w:rPr>
          <w:lang w:eastAsia="zh-CN"/>
        </w:rPr>
        <w:fldChar w:fldCharType="end"/>
      </w:r>
    </w:p>
    <w:p w14:paraId="5B182433" w14:textId="77777777" w:rsidR="001D136B" w:rsidRDefault="001D136B" w:rsidP="00EB410E">
      <w:pPr>
        <w:jc w:val="both"/>
        <w:rPr>
          <w:lang w:eastAsia="zh-CN"/>
        </w:rPr>
      </w:pPr>
    </w:p>
    <w:p w14:paraId="4831B0DD" w14:textId="77777777" w:rsidR="00EB410E" w:rsidRDefault="00EB410E" w:rsidP="00EB410E">
      <w:pPr>
        <w:pStyle w:val="Heading1"/>
        <w:numPr>
          <w:ilvl w:val="0"/>
          <w:numId w:val="2"/>
        </w:numPr>
      </w:pPr>
      <w:bookmarkStart w:id="131" w:name="_Ref434066290"/>
      <w:r>
        <w:t>Reference</w:t>
      </w:r>
      <w:bookmarkEnd w:id="131"/>
    </w:p>
    <w:p w14:paraId="3DABE313" w14:textId="4BA83A61" w:rsidR="00A764B7" w:rsidRDefault="00A764B7" w:rsidP="00EB410E">
      <w:pPr>
        <w:pStyle w:val="Doc-title"/>
        <w:numPr>
          <w:ilvl w:val="0"/>
          <w:numId w:val="3"/>
        </w:numPr>
        <w:spacing w:before="0" w:after="60"/>
        <w:rPr>
          <w:rFonts w:ascii="Times New Roman" w:hAnsi="Times New Roman" w:cs="Times New Roman"/>
          <w:sz w:val="20"/>
        </w:rPr>
      </w:pPr>
      <w:bookmarkStart w:id="132" w:name="_Ref109652506"/>
      <w:bookmarkStart w:id="133" w:name="_Ref478150265"/>
      <w:bookmarkEnd w:id="1"/>
      <w:r w:rsidRPr="00A764B7">
        <w:rPr>
          <w:rFonts w:ascii="Times New Roman" w:hAnsi="Times New Roman" w:cs="Times New Roman"/>
          <w:sz w:val="20"/>
        </w:rPr>
        <w:t>RP-220285</w:t>
      </w:r>
      <w:r>
        <w:rPr>
          <w:rFonts w:ascii="Times New Roman" w:hAnsi="Times New Roman" w:cs="Times New Roman"/>
          <w:sz w:val="20"/>
        </w:rPr>
        <w:t xml:space="preserve">, </w:t>
      </w:r>
      <w:r w:rsidR="00933C45">
        <w:rPr>
          <w:rFonts w:ascii="Times New Roman" w:hAnsi="Times New Roman" w:cs="Times New Roman"/>
          <w:sz w:val="20"/>
        </w:rPr>
        <w:t xml:space="preserve">RAN </w:t>
      </w:r>
      <w:r w:rsidRPr="00A764B7">
        <w:rPr>
          <w:rFonts w:ascii="Times New Roman" w:hAnsi="Times New Roman" w:cs="Times New Roman"/>
          <w:sz w:val="20"/>
        </w:rPr>
        <w:t>Revised SID</w:t>
      </w:r>
      <w:r w:rsidR="00933C45">
        <w:rPr>
          <w:rFonts w:ascii="Times New Roman" w:hAnsi="Times New Roman" w:cs="Times New Roman"/>
          <w:sz w:val="20"/>
        </w:rPr>
        <w:t xml:space="preserve"> on</w:t>
      </w:r>
      <w:r w:rsidRPr="00A764B7">
        <w:rPr>
          <w:rFonts w:ascii="Times New Roman" w:hAnsi="Times New Roman" w:cs="Times New Roman"/>
          <w:sz w:val="20"/>
        </w:rPr>
        <w:t xml:space="preserve"> Study on XR Enhancements for NR</w:t>
      </w:r>
      <w:r>
        <w:rPr>
          <w:rFonts w:ascii="Times New Roman" w:hAnsi="Times New Roman" w:cs="Times New Roman"/>
          <w:sz w:val="20"/>
        </w:rPr>
        <w:t>, March 2022.</w:t>
      </w:r>
      <w:bookmarkEnd w:id="132"/>
    </w:p>
    <w:p w14:paraId="36F8509C" w14:textId="4313F5CF" w:rsidR="00FF22F8" w:rsidRDefault="00FF22F8" w:rsidP="0002783C">
      <w:pPr>
        <w:pStyle w:val="Doc-title"/>
        <w:numPr>
          <w:ilvl w:val="0"/>
          <w:numId w:val="3"/>
        </w:numPr>
        <w:spacing w:before="0" w:after="60"/>
        <w:rPr>
          <w:rFonts w:ascii="Times New Roman" w:hAnsi="Times New Roman" w:cs="Times New Roman"/>
          <w:sz w:val="20"/>
        </w:rPr>
      </w:pPr>
      <w:bookmarkStart w:id="134" w:name="_Ref109653581"/>
      <w:r>
        <w:rPr>
          <w:rFonts w:ascii="Times New Roman" w:hAnsi="Times New Roman" w:cs="Times New Roman"/>
          <w:sz w:val="20"/>
        </w:rPr>
        <w:t xml:space="preserve">TR 26.928 (v16.1.0), </w:t>
      </w:r>
      <w:r w:rsidRPr="00FF22F8">
        <w:rPr>
          <w:rFonts w:ascii="Times New Roman" w:hAnsi="Times New Roman" w:cs="Times New Roman"/>
          <w:sz w:val="20"/>
        </w:rPr>
        <w:t xml:space="preserve">XR (Extended Reality) Evaluations </w:t>
      </w:r>
      <w:r>
        <w:rPr>
          <w:rFonts w:ascii="Times New Roman" w:hAnsi="Times New Roman" w:cs="Times New Roman"/>
          <w:sz w:val="20"/>
        </w:rPr>
        <w:t>in 5G, SA4, Rel-16, December 2020.</w:t>
      </w:r>
      <w:bookmarkEnd w:id="134"/>
    </w:p>
    <w:p w14:paraId="5D763859" w14:textId="0BDA26A5" w:rsidR="00FF22F8" w:rsidRDefault="00FF22F8" w:rsidP="0002783C">
      <w:pPr>
        <w:pStyle w:val="Doc-title"/>
        <w:numPr>
          <w:ilvl w:val="0"/>
          <w:numId w:val="3"/>
        </w:numPr>
        <w:spacing w:before="0" w:after="60"/>
        <w:rPr>
          <w:rFonts w:ascii="Times New Roman" w:hAnsi="Times New Roman" w:cs="Times New Roman"/>
          <w:sz w:val="20"/>
        </w:rPr>
      </w:pPr>
      <w:bookmarkStart w:id="135" w:name="_Ref109653589"/>
      <w:r>
        <w:rPr>
          <w:rFonts w:ascii="Times New Roman" w:hAnsi="Times New Roman" w:cs="Times New Roman"/>
          <w:sz w:val="20"/>
        </w:rPr>
        <w:t xml:space="preserve">TR 38.838, </w:t>
      </w:r>
      <w:r w:rsidRPr="00FF22F8">
        <w:rPr>
          <w:rFonts w:ascii="Times New Roman" w:hAnsi="Times New Roman" w:cs="Times New Roman"/>
          <w:sz w:val="20"/>
        </w:rPr>
        <w:t>Study on XR (Extended Reality) Evaluations for NR</w:t>
      </w:r>
      <w:r>
        <w:rPr>
          <w:rFonts w:ascii="Times New Roman" w:hAnsi="Times New Roman" w:cs="Times New Roman"/>
          <w:sz w:val="20"/>
        </w:rPr>
        <w:t>, RAN1, Rel-17, December 2021.</w:t>
      </w:r>
      <w:bookmarkEnd w:id="135"/>
    </w:p>
    <w:p w14:paraId="7607DC45" w14:textId="186E606F" w:rsidR="00FF22F8" w:rsidRDefault="00FF22F8" w:rsidP="0002783C">
      <w:pPr>
        <w:pStyle w:val="Doc-title"/>
        <w:numPr>
          <w:ilvl w:val="0"/>
          <w:numId w:val="3"/>
        </w:numPr>
        <w:spacing w:before="0" w:after="60"/>
        <w:rPr>
          <w:rFonts w:ascii="Times New Roman" w:hAnsi="Times New Roman" w:cs="Times New Roman"/>
          <w:sz w:val="20"/>
        </w:rPr>
      </w:pPr>
      <w:bookmarkStart w:id="136" w:name="_Ref109653595"/>
      <w:r w:rsidRPr="00FF22F8">
        <w:rPr>
          <w:rFonts w:ascii="Times New Roman" w:hAnsi="Times New Roman" w:cs="Times New Roman"/>
          <w:sz w:val="20"/>
        </w:rPr>
        <w:t>TR 23.700-60</w:t>
      </w:r>
      <w:r>
        <w:rPr>
          <w:rFonts w:ascii="Times New Roman" w:hAnsi="Times New Roman" w:cs="Times New Roman"/>
          <w:sz w:val="20"/>
        </w:rPr>
        <w:t xml:space="preserve"> (v0.3.0)</w:t>
      </w:r>
      <w:r w:rsidRPr="00FF22F8">
        <w:rPr>
          <w:rFonts w:ascii="Times New Roman" w:hAnsi="Times New Roman" w:cs="Times New Roman"/>
          <w:sz w:val="20"/>
        </w:rPr>
        <w:t>, Study on XR (Extended Reality) and media services</w:t>
      </w:r>
      <w:r>
        <w:rPr>
          <w:rFonts w:ascii="Times New Roman" w:hAnsi="Times New Roman" w:cs="Times New Roman"/>
          <w:sz w:val="20"/>
        </w:rPr>
        <w:t>, SA2, Rel-18, May 2022.</w:t>
      </w:r>
      <w:bookmarkEnd w:id="136"/>
    </w:p>
    <w:p w14:paraId="3839D42A" w14:textId="31489966" w:rsidR="007A7B72" w:rsidRDefault="00055E35" w:rsidP="0002783C">
      <w:pPr>
        <w:pStyle w:val="Doc-title"/>
        <w:numPr>
          <w:ilvl w:val="0"/>
          <w:numId w:val="3"/>
        </w:numPr>
        <w:spacing w:before="0" w:after="60"/>
        <w:rPr>
          <w:rFonts w:ascii="Times New Roman" w:hAnsi="Times New Roman" w:cs="Times New Roman"/>
          <w:sz w:val="20"/>
        </w:rPr>
      </w:pPr>
      <w:bookmarkStart w:id="137" w:name="_Ref109894946"/>
      <w:r w:rsidRPr="00935667">
        <w:rPr>
          <w:rFonts w:ascii="Times New Roman" w:hAnsi="Times New Roman" w:cs="Times New Roman"/>
          <w:sz w:val="20"/>
        </w:rPr>
        <w:t xml:space="preserve">R2-2206966 </w:t>
      </w:r>
      <w:r w:rsidR="00AC5DBC">
        <w:rPr>
          <w:rFonts w:ascii="Times New Roman" w:hAnsi="Times New Roman" w:cs="Times New Roman"/>
          <w:sz w:val="20"/>
        </w:rPr>
        <w:t>/</w:t>
      </w:r>
      <w:r w:rsidR="00735942">
        <w:rPr>
          <w:rFonts w:ascii="Times New Roman" w:hAnsi="Times New Roman" w:cs="Times New Roman"/>
          <w:sz w:val="20"/>
        </w:rPr>
        <w:t xml:space="preserve"> </w:t>
      </w:r>
      <w:r w:rsidR="00750AB2" w:rsidRPr="00750AB2">
        <w:rPr>
          <w:rFonts w:ascii="Times New Roman" w:hAnsi="Times New Roman" w:cs="Times New Roman"/>
          <w:sz w:val="20"/>
        </w:rPr>
        <w:t>S2-2203418</w:t>
      </w:r>
      <w:r w:rsidR="00AC5DBC">
        <w:rPr>
          <w:rFonts w:ascii="Times New Roman" w:hAnsi="Times New Roman" w:cs="Times New Roman"/>
          <w:sz w:val="20"/>
        </w:rPr>
        <w:t xml:space="preserve">, </w:t>
      </w:r>
      <w:r w:rsidR="00495483" w:rsidRPr="00495483">
        <w:rPr>
          <w:rFonts w:ascii="Times New Roman" w:hAnsi="Times New Roman" w:cs="Times New Roman"/>
          <w:sz w:val="20"/>
        </w:rPr>
        <w:t>LS on UE Power Saving for XR and Media Services</w:t>
      </w:r>
      <w:r w:rsidR="00735942">
        <w:rPr>
          <w:rFonts w:ascii="Times New Roman" w:hAnsi="Times New Roman" w:cs="Times New Roman"/>
          <w:sz w:val="20"/>
        </w:rPr>
        <w:t xml:space="preserve">, From SA2, To RAN1/RAN2, </w:t>
      </w:r>
      <w:r w:rsidR="00D11C79">
        <w:rPr>
          <w:rFonts w:ascii="Times New Roman" w:hAnsi="Times New Roman" w:cs="Times New Roman"/>
          <w:sz w:val="20"/>
        </w:rPr>
        <w:t>April 2022</w:t>
      </w:r>
      <w:r w:rsidR="007A7B72">
        <w:rPr>
          <w:rFonts w:ascii="Times New Roman" w:hAnsi="Times New Roman" w:cs="Times New Roman"/>
          <w:sz w:val="20"/>
        </w:rPr>
        <w:t>.</w:t>
      </w:r>
      <w:bookmarkEnd w:id="137"/>
    </w:p>
    <w:p w14:paraId="3725CB06" w14:textId="568CB93C" w:rsidR="00C01AAB" w:rsidRDefault="007A7B72" w:rsidP="0002783C">
      <w:pPr>
        <w:pStyle w:val="Doc-title"/>
        <w:numPr>
          <w:ilvl w:val="0"/>
          <w:numId w:val="3"/>
        </w:numPr>
        <w:spacing w:before="0" w:after="60"/>
        <w:rPr>
          <w:rFonts w:ascii="Times New Roman" w:hAnsi="Times New Roman" w:cs="Times New Roman"/>
          <w:sz w:val="20"/>
        </w:rPr>
      </w:pPr>
      <w:bookmarkStart w:id="138" w:name="_Ref109894955"/>
      <w:r w:rsidRPr="007A7B72">
        <w:rPr>
          <w:rFonts w:ascii="Times New Roman" w:hAnsi="Times New Roman" w:cs="Times New Roman"/>
          <w:sz w:val="20"/>
        </w:rPr>
        <w:t>R2-2206923</w:t>
      </w:r>
      <w:r w:rsidR="00735942">
        <w:rPr>
          <w:rFonts w:ascii="Times New Roman" w:hAnsi="Times New Roman" w:cs="Times New Roman"/>
          <w:sz w:val="20"/>
        </w:rPr>
        <w:t xml:space="preserve"> / </w:t>
      </w:r>
      <w:r w:rsidR="00735942" w:rsidRPr="00735942">
        <w:rPr>
          <w:rFonts w:ascii="Times New Roman" w:hAnsi="Times New Roman" w:cs="Times New Roman"/>
          <w:sz w:val="20"/>
        </w:rPr>
        <w:t>R1-2205531</w:t>
      </w:r>
      <w:r w:rsidR="008E5722">
        <w:rPr>
          <w:rFonts w:ascii="Times New Roman" w:hAnsi="Times New Roman" w:cs="Times New Roman"/>
          <w:sz w:val="20"/>
        </w:rPr>
        <w:t xml:space="preserve">, </w:t>
      </w:r>
      <w:r w:rsidR="008E5722" w:rsidRPr="008E5722">
        <w:rPr>
          <w:rFonts w:ascii="Times New Roman" w:hAnsi="Times New Roman" w:cs="Times New Roman"/>
          <w:sz w:val="20"/>
        </w:rPr>
        <w:t>Reply LS on UE Power Saving for XR and Media Services</w:t>
      </w:r>
      <w:r w:rsidR="00935667">
        <w:rPr>
          <w:rFonts w:ascii="Times New Roman" w:hAnsi="Times New Roman" w:cs="Times New Roman"/>
          <w:sz w:val="20"/>
        </w:rPr>
        <w:t>, From: RAN1, To: SA2/RAN2, May 2022</w:t>
      </w:r>
      <w:r w:rsidR="00C01AAB">
        <w:rPr>
          <w:rFonts w:ascii="Times New Roman" w:hAnsi="Times New Roman" w:cs="Times New Roman"/>
          <w:sz w:val="20"/>
        </w:rPr>
        <w:t>.</w:t>
      </w:r>
      <w:bookmarkEnd w:id="138"/>
    </w:p>
    <w:p w14:paraId="1F8FD2DD" w14:textId="77777777" w:rsidR="00896E99" w:rsidRPr="00E45ABF" w:rsidRDefault="007153B8" w:rsidP="0002783C">
      <w:pPr>
        <w:pStyle w:val="Doc-title"/>
        <w:numPr>
          <w:ilvl w:val="0"/>
          <w:numId w:val="3"/>
        </w:numPr>
        <w:spacing w:before="0" w:after="60"/>
        <w:rPr>
          <w:rFonts w:ascii="Times New Roman" w:hAnsi="Times New Roman" w:cs="Times New Roman"/>
          <w:sz w:val="20"/>
        </w:rPr>
      </w:pPr>
      <w:bookmarkStart w:id="139" w:name="_Ref109735930"/>
      <w:r w:rsidRPr="006E60DD">
        <w:rPr>
          <w:rFonts w:ascii="Times New Roman" w:hAnsi="Times New Roman" w:cs="Times New Roman"/>
          <w:sz w:val="20"/>
        </w:rPr>
        <w:t>SP-220705</w:t>
      </w:r>
      <w:r w:rsidR="00D627AF" w:rsidRPr="00E45ABF">
        <w:rPr>
          <w:rFonts w:ascii="Times New Roman" w:hAnsi="Times New Roman" w:cs="Times New Roman"/>
          <w:sz w:val="20"/>
        </w:rPr>
        <w:t>,</w:t>
      </w:r>
      <w:r w:rsidR="00933C45" w:rsidRPr="00E45ABF">
        <w:rPr>
          <w:rFonts w:ascii="Times New Roman" w:hAnsi="Times New Roman" w:cs="Times New Roman"/>
          <w:sz w:val="20"/>
        </w:rPr>
        <w:t xml:space="preserve"> SA2</w:t>
      </w:r>
      <w:r w:rsidR="00D627AF" w:rsidRPr="00E45ABF">
        <w:rPr>
          <w:rFonts w:ascii="Times New Roman" w:hAnsi="Times New Roman" w:cs="Times New Roman"/>
          <w:sz w:val="20"/>
        </w:rPr>
        <w:t xml:space="preserve"> </w:t>
      </w:r>
      <w:r w:rsidR="00933C45" w:rsidRPr="00E45ABF">
        <w:rPr>
          <w:rFonts w:ascii="Times New Roman" w:hAnsi="Times New Roman" w:cs="Times New Roman"/>
          <w:sz w:val="20"/>
        </w:rPr>
        <w:t xml:space="preserve">Revised SID on </w:t>
      </w:r>
      <w:r w:rsidR="00D627AF" w:rsidRPr="00E45ABF">
        <w:rPr>
          <w:rFonts w:ascii="Times New Roman" w:hAnsi="Times New Roman" w:cs="Times New Roman"/>
          <w:sz w:val="20"/>
        </w:rPr>
        <w:t xml:space="preserve">Study on XR (Extended Reality) and media services, </w:t>
      </w:r>
      <w:r w:rsidR="008B2E31" w:rsidRPr="00E45ABF">
        <w:rPr>
          <w:rFonts w:ascii="Times New Roman" w:hAnsi="Times New Roman" w:cs="Times New Roman"/>
          <w:sz w:val="20"/>
        </w:rPr>
        <w:t>June 2022</w:t>
      </w:r>
    </w:p>
    <w:p w14:paraId="355ADD30" w14:textId="60A02D72" w:rsidR="00EB410E" w:rsidRPr="00E45ABF" w:rsidRDefault="001E09EE" w:rsidP="0002783C">
      <w:pPr>
        <w:pStyle w:val="Doc-title"/>
        <w:numPr>
          <w:ilvl w:val="0"/>
          <w:numId w:val="3"/>
        </w:numPr>
        <w:spacing w:before="0" w:after="60"/>
        <w:rPr>
          <w:rFonts w:ascii="Times New Roman" w:hAnsi="Times New Roman" w:cs="Times New Roman"/>
          <w:sz w:val="20"/>
        </w:rPr>
      </w:pPr>
      <w:bookmarkStart w:id="140" w:name="_Ref110456134"/>
      <w:r w:rsidRPr="00E45ABF">
        <w:rPr>
          <w:rFonts w:ascii="Times New Roman" w:hAnsi="Times New Roman" w:cs="Times New Roman"/>
          <w:sz w:val="20"/>
        </w:rPr>
        <w:t>R2-220711</w:t>
      </w:r>
      <w:r w:rsidRPr="00E45ABF">
        <w:rPr>
          <w:rFonts w:ascii="Times New Roman" w:hAnsi="Times New Roman" w:cs="Times New Roman"/>
          <w:sz w:val="20"/>
        </w:rPr>
        <w:t>8</w:t>
      </w:r>
      <w:r w:rsidR="00AE0F3E" w:rsidRPr="00E45ABF">
        <w:rPr>
          <w:rFonts w:ascii="Times New Roman" w:hAnsi="Times New Roman" w:cs="Times New Roman"/>
          <w:sz w:val="20"/>
        </w:rPr>
        <w:t>,</w:t>
      </w:r>
      <w:r w:rsidR="003923C5" w:rsidRPr="006E60DD">
        <w:t xml:space="preserve"> </w:t>
      </w:r>
      <w:r w:rsidR="003923C5" w:rsidRPr="00E45ABF">
        <w:rPr>
          <w:rFonts w:ascii="Times New Roman" w:hAnsi="Times New Roman" w:cs="Times New Roman"/>
          <w:sz w:val="20"/>
        </w:rPr>
        <w:t>Solution Directions for XR Specific Differentiated Traffic Handling and Packet Dropping, Intel Corporation, August 2022.</w:t>
      </w:r>
      <w:bookmarkEnd w:id="133"/>
      <w:bookmarkEnd w:id="139"/>
      <w:bookmarkEnd w:id="140"/>
    </w:p>
    <w:p w14:paraId="79E4382D" w14:textId="77777777" w:rsidR="00EB410E" w:rsidRPr="00084073" w:rsidRDefault="00EB410E" w:rsidP="00EB410E">
      <w:pPr>
        <w:rPr>
          <w:lang w:val="en-GB" w:eastAsia="en-GB"/>
        </w:rPr>
      </w:pPr>
    </w:p>
    <w:p w14:paraId="434C09F6" w14:textId="77777777" w:rsidR="00A4565C" w:rsidRPr="00EB410E" w:rsidRDefault="00A4565C">
      <w:pPr>
        <w:rPr>
          <w:lang w:val="en-GB"/>
        </w:rPr>
      </w:pPr>
    </w:p>
    <w:sectPr w:rsidR="00A4565C" w:rsidRPr="00EB410E"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238E2" w14:textId="77777777" w:rsidR="009368E4" w:rsidRDefault="009368E4" w:rsidP="00BD2E4A">
      <w:pPr>
        <w:spacing w:after="0"/>
      </w:pPr>
      <w:r>
        <w:separator/>
      </w:r>
    </w:p>
  </w:endnote>
  <w:endnote w:type="continuationSeparator" w:id="0">
    <w:p w14:paraId="306DC389" w14:textId="77777777" w:rsidR="009368E4" w:rsidRDefault="009368E4" w:rsidP="00BD2E4A">
      <w:pPr>
        <w:spacing w:after="0"/>
      </w:pPr>
      <w:r>
        <w:continuationSeparator/>
      </w:r>
    </w:p>
  </w:endnote>
  <w:endnote w:type="continuationNotice" w:id="1">
    <w:p w14:paraId="742928DD" w14:textId="77777777" w:rsidR="009368E4" w:rsidRDefault="009368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7B34C" w14:textId="77777777" w:rsidR="009368E4" w:rsidRDefault="009368E4" w:rsidP="00BD2E4A">
      <w:pPr>
        <w:spacing w:after="0"/>
      </w:pPr>
      <w:r>
        <w:separator/>
      </w:r>
    </w:p>
  </w:footnote>
  <w:footnote w:type="continuationSeparator" w:id="0">
    <w:p w14:paraId="0E7D9F41" w14:textId="77777777" w:rsidR="009368E4" w:rsidRDefault="009368E4" w:rsidP="00BD2E4A">
      <w:pPr>
        <w:spacing w:after="0"/>
      </w:pPr>
      <w:r>
        <w:continuationSeparator/>
      </w:r>
    </w:p>
  </w:footnote>
  <w:footnote w:type="continuationNotice" w:id="1">
    <w:p w14:paraId="07F0BD4C" w14:textId="77777777" w:rsidR="009368E4" w:rsidRDefault="009368E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D12863"/>
    <w:multiLevelType w:val="hybridMultilevel"/>
    <w:tmpl w:val="0848EE26"/>
    <w:lvl w:ilvl="0" w:tplc="B586836A">
      <w:numFmt w:val="bullet"/>
      <w:lvlText w:val="-"/>
      <w:lvlJc w:val="left"/>
      <w:pPr>
        <w:ind w:left="1440" w:hanging="72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51A1FA8"/>
    <w:multiLevelType w:val="hybridMultilevel"/>
    <w:tmpl w:val="497EFB9E"/>
    <w:lvl w:ilvl="0" w:tplc="985EBDAE">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85D11CE"/>
    <w:multiLevelType w:val="hybridMultilevel"/>
    <w:tmpl w:val="A04C077A"/>
    <w:lvl w:ilvl="0" w:tplc="0409000B">
      <w:start w:val="1"/>
      <w:numFmt w:val="bullet"/>
      <w:lvlText w:val=""/>
      <w:lvlJc w:val="left"/>
      <w:pPr>
        <w:ind w:left="770" w:hanging="360"/>
      </w:pPr>
      <w:rPr>
        <w:rFonts w:ascii="Wingdings" w:hAnsi="Wingdings"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 w15:restartNumberingAfterBreak="0">
    <w:nsid w:val="3A7F547C"/>
    <w:multiLevelType w:val="hybridMultilevel"/>
    <w:tmpl w:val="AA4A87EC"/>
    <w:lvl w:ilvl="0" w:tplc="985EBDAE">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01188F"/>
    <w:multiLevelType w:val="hybridMultilevel"/>
    <w:tmpl w:val="D5303780"/>
    <w:lvl w:ilvl="0" w:tplc="9482ABD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CA3B2C"/>
    <w:multiLevelType w:val="hybridMultilevel"/>
    <w:tmpl w:val="5F48CF3E"/>
    <w:lvl w:ilvl="0" w:tplc="72245620">
      <w:start w:val="7"/>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2"/>
  </w:num>
  <w:num w:numId="5">
    <w:abstractNumId w:val="7"/>
  </w:num>
  <w:num w:numId="6">
    <w:abstractNumId w:val="10"/>
  </w:num>
  <w:num w:numId="7">
    <w:abstractNumId w:val="0"/>
  </w:num>
  <w:num w:numId="8">
    <w:abstractNumId w:val="9"/>
  </w:num>
  <w:num w:numId="9">
    <w:abstractNumId w:val="8"/>
  </w:num>
  <w:num w:numId="10">
    <w:abstractNumId w:val="1"/>
  </w:num>
  <w:num w:numId="11">
    <w:abstractNumId w:val="5"/>
  </w:num>
  <w:num w:numId="12">
    <w:abstractNumId w:val="3"/>
  </w:num>
  <w:num w:numId="13">
    <w:abstractNumId w:val="11"/>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2085"/>
    <w:rsid w:val="00004BBF"/>
    <w:rsid w:val="0001048F"/>
    <w:rsid w:val="0001355D"/>
    <w:rsid w:val="00013DB1"/>
    <w:rsid w:val="000223A1"/>
    <w:rsid w:val="0002783C"/>
    <w:rsid w:val="000313CB"/>
    <w:rsid w:val="00036571"/>
    <w:rsid w:val="00052128"/>
    <w:rsid w:val="000534E7"/>
    <w:rsid w:val="00054827"/>
    <w:rsid w:val="00055E35"/>
    <w:rsid w:val="00061416"/>
    <w:rsid w:val="0006313E"/>
    <w:rsid w:val="00076622"/>
    <w:rsid w:val="0007734A"/>
    <w:rsid w:val="000776D5"/>
    <w:rsid w:val="000A1D54"/>
    <w:rsid w:val="000A64EC"/>
    <w:rsid w:val="000B0563"/>
    <w:rsid w:val="000B5C44"/>
    <w:rsid w:val="000B67EC"/>
    <w:rsid w:val="000B77A4"/>
    <w:rsid w:val="000C1334"/>
    <w:rsid w:val="000C50AA"/>
    <w:rsid w:val="000D0C65"/>
    <w:rsid w:val="000D1A76"/>
    <w:rsid w:val="000F246C"/>
    <w:rsid w:val="000F42FC"/>
    <w:rsid w:val="000F5E02"/>
    <w:rsid w:val="000F6F30"/>
    <w:rsid w:val="00100602"/>
    <w:rsid w:val="001069E2"/>
    <w:rsid w:val="00120D23"/>
    <w:rsid w:val="0012204F"/>
    <w:rsid w:val="00125863"/>
    <w:rsid w:val="00125CE0"/>
    <w:rsid w:val="00134A6D"/>
    <w:rsid w:val="00135BD5"/>
    <w:rsid w:val="00151F29"/>
    <w:rsid w:val="00152756"/>
    <w:rsid w:val="00153201"/>
    <w:rsid w:val="0015388E"/>
    <w:rsid w:val="001551C6"/>
    <w:rsid w:val="00157DCA"/>
    <w:rsid w:val="0016334D"/>
    <w:rsid w:val="001643C6"/>
    <w:rsid w:val="00167075"/>
    <w:rsid w:val="00174EDD"/>
    <w:rsid w:val="00175810"/>
    <w:rsid w:val="001762CC"/>
    <w:rsid w:val="0017677C"/>
    <w:rsid w:val="00184F30"/>
    <w:rsid w:val="001970E9"/>
    <w:rsid w:val="001A04E7"/>
    <w:rsid w:val="001A4997"/>
    <w:rsid w:val="001B348F"/>
    <w:rsid w:val="001C5678"/>
    <w:rsid w:val="001C7D34"/>
    <w:rsid w:val="001D0A6D"/>
    <w:rsid w:val="001D136B"/>
    <w:rsid w:val="001D2F40"/>
    <w:rsid w:val="001D2FAC"/>
    <w:rsid w:val="001D579E"/>
    <w:rsid w:val="001E062F"/>
    <w:rsid w:val="001E09EE"/>
    <w:rsid w:val="001E1A1B"/>
    <w:rsid w:val="001E640C"/>
    <w:rsid w:val="001F2439"/>
    <w:rsid w:val="001F2AD0"/>
    <w:rsid w:val="001F7966"/>
    <w:rsid w:val="002008BA"/>
    <w:rsid w:val="00220FEC"/>
    <w:rsid w:val="00225983"/>
    <w:rsid w:val="002279EC"/>
    <w:rsid w:val="002366BB"/>
    <w:rsid w:val="002436C1"/>
    <w:rsid w:val="00245C70"/>
    <w:rsid w:val="00246CCB"/>
    <w:rsid w:val="002541F5"/>
    <w:rsid w:val="002603E3"/>
    <w:rsid w:val="002617B1"/>
    <w:rsid w:val="00262B39"/>
    <w:rsid w:val="00264B1A"/>
    <w:rsid w:val="0027099A"/>
    <w:rsid w:val="00273DE7"/>
    <w:rsid w:val="00275713"/>
    <w:rsid w:val="00277910"/>
    <w:rsid w:val="0028001A"/>
    <w:rsid w:val="0028779E"/>
    <w:rsid w:val="00294FE8"/>
    <w:rsid w:val="002A7CA1"/>
    <w:rsid w:val="002B0563"/>
    <w:rsid w:val="002B0970"/>
    <w:rsid w:val="002B246E"/>
    <w:rsid w:val="002B3B22"/>
    <w:rsid w:val="002B4E1A"/>
    <w:rsid w:val="002C2E63"/>
    <w:rsid w:val="002C4197"/>
    <w:rsid w:val="002E0255"/>
    <w:rsid w:val="002F0FD0"/>
    <w:rsid w:val="002F1C7B"/>
    <w:rsid w:val="002F68C2"/>
    <w:rsid w:val="0030057A"/>
    <w:rsid w:val="00301F68"/>
    <w:rsid w:val="00302299"/>
    <w:rsid w:val="00303C86"/>
    <w:rsid w:val="00307FBA"/>
    <w:rsid w:val="003163D4"/>
    <w:rsid w:val="00327638"/>
    <w:rsid w:val="00327AF1"/>
    <w:rsid w:val="00331294"/>
    <w:rsid w:val="0033501C"/>
    <w:rsid w:val="00344908"/>
    <w:rsid w:val="00345028"/>
    <w:rsid w:val="00346086"/>
    <w:rsid w:val="00347FF4"/>
    <w:rsid w:val="0035611A"/>
    <w:rsid w:val="00360947"/>
    <w:rsid w:val="003923C5"/>
    <w:rsid w:val="00393F1E"/>
    <w:rsid w:val="00394CA7"/>
    <w:rsid w:val="00395E4E"/>
    <w:rsid w:val="003974D3"/>
    <w:rsid w:val="003A608E"/>
    <w:rsid w:val="003A6AE5"/>
    <w:rsid w:val="003A7CA7"/>
    <w:rsid w:val="003B0BEC"/>
    <w:rsid w:val="003C1C8A"/>
    <w:rsid w:val="003C71E2"/>
    <w:rsid w:val="003D2758"/>
    <w:rsid w:val="003D7192"/>
    <w:rsid w:val="003E0678"/>
    <w:rsid w:val="003E38E8"/>
    <w:rsid w:val="003E4992"/>
    <w:rsid w:val="003E550F"/>
    <w:rsid w:val="003F174A"/>
    <w:rsid w:val="003F1A6E"/>
    <w:rsid w:val="003F5355"/>
    <w:rsid w:val="003F7D62"/>
    <w:rsid w:val="00400363"/>
    <w:rsid w:val="0040381D"/>
    <w:rsid w:val="004128FA"/>
    <w:rsid w:val="00414D29"/>
    <w:rsid w:val="0042215A"/>
    <w:rsid w:val="004235BF"/>
    <w:rsid w:val="00432ECE"/>
    <w:rsid w:val="00440FFE"/>
    <w:rsid w:val="0045052B"/>
    <w:rsid w:val="00450AE7"/>
    <w:rsid w:val="00457EB2"/>
    <w:rsid w:val="00466521"/>
    <w:rsid w:val="00466831"/>
    <w:rsid w:val="004724E5"/>
    <w:rsid w:val="004731C5"/>
    <w:rsid w:val="0047354B"/>
    <w:rsid w:val="00474292"/>
    <w:rsid w:val="00475C42"/>
    <w:rsid w:val="004819C8"/>
    <w:rsid w:val="00482792"/>
    <w:rsid w:val="00482CAB"/>
    <w:rsid w:val="0048372B"/>
    <w:rsid w:val="004849E9"/>
    <w:rsid w:val="00484B28"/>
    <w:rsid w:val="00485E3B"/>
    <w:rsid w:val="004865C1"/>
    <w:rsid w:val="00487B93"/>
    <w:rsid w:val="00495483"/>
    <w:rsid w:val="004A1A7B"/>
    <w:rsid w:val="004B1B8D"/>
    <w:rsid w:val="004B29BF"/>
    <w:rsid w:val="004B47E9"/>
    <w:rsid w:val="004C49A2"/>
    <w:rsid w:val="004C6014"/>
    <w:rsid w:val="004C640E"/>
    <w:rsid w:val="004D0BF2"/>
    <w:rsid w:val="004D2B16"/>
    <w:rsid w:val="004E548F"/>
    <w:rsid w:val="004F0911"/>
    <w:rsid w:val="004F1A63"/>
    <w:rsid w:val="004F3FA3"/>
    <w:rsid w:val="0051416A"/>
    <w:rsid w:val="00514D03"/>
    <w:rsid w:val="00517931"/>
    <w:rsid w:val="005214E3"/>
    <w:rsid w:val="00526246"/>
    <w:rsid w:val="00532B73"/>
    <w:rsid w:val="00533841"/>
    <w:rsid w:val="0053770D"/>
    <w:rsid w:val="00537CFE"/>
    <w:rsid w:val="00537D2E"/>
    <w:rsid w:val="00541AE3"/>
    <w:rsid w:val="00541CB3"/>
    <w:rsid w:val="00550824"/>
    <w:rsid w:val="005533AF"/>
    <w:rsid w:val="00554527"/>
    <w:rsid w:val="00555BE1"/>
    <w:rsid w:val="005564D5"/>
    <w:rsid w:val="005673E8"/>
    <w:rsid w:val="00574CDC"/>
    <w:rsid w:val="00576836"/>
    <w:rsid w:val="0057774A"/>
    <w:rsid w:val="005834A9"/>
    <w:rsid w:val="005863B9"/>
    <w:rsid w:val="00587DC6"/>
    <w:rsid w:val="00594A3A"/>
    <w:rsid w:val="0059698E"/>
    <w:rsid w:val="005A2E42"/>
    <w:rsid w:val="005A2F1F"/>
    <w:rsid w:val="005A3ED2"/>
    <w:rsid w:val="005C0587"/>
    <w:rsid w:val="005C195E"/>
    <w:rsid w:val="005C4730"/>
    <w:rsid w:val="005D11BF"/>
    <w:rsid w:val="005E532F"/>
    <w:rsid w:val="005E5366"/>
    <w:rsid w:val="005E5E8D"/>
    <w:rsid w:val="005E5F6D"/>
    <w:rsid w:val="0060017C"/>
    <w:rsid w:val="0060266A"/>
    <w:rsid w:val="00604EAD"/>
    <w:rsid w:val="00613DFD"/>
    <w:rsid w:val="00617C8A"/>
    <w:rsid w:val="00617DCC"/>
    <w:rsid w:val="00620091"/>
    <w:rsid w:val="00620F26"/>
    <w:rsid w:val="00622B16"/>
    <w:rsid w:val="00623119"/>
    <w:rsid w:val="00634F49"/>
    <w:rsid w:val="00641D1E"/>
    <w:rsid w:val="00642D75"/>
    <w:rsid w:val="0064426C"/>
    <w:rsid w:val="0064437B"/>
    <w:rsid w:val="006453DD"/>
    <w:rsid w:val="00647BA6"/>
    <w:rsid w:val="00652FE4"/>
    <w:rsid w:val="00662406"/>
    <w:rsid w:val="00662AA0"/>
    <w:rsid w:val="00663C8D"/>
    <w:rsid w:val="006649BC"/>
    <w:rsid w:val="0067407D"/>
    <w:rsid w:val="006741DF"/>
    <w:rsid w:val="00674312"/>
    <w:rsid w:val="0067528C"/>
    <w:rsid w:val="006901B4"/>
    <w:rsid w:val="006966C7"/>
    <w:rsid w:val="006976B0"/>
    <w:rsid w:val="006A128E"/>
    <w:rsid w:val="006A5263"/>
    <w:rsid w:val="006B12BB"/>
    <w:rsid w:val="006B174A"/>
    <w:rsid w:val="006B423D"/>
    <w:rsid w:val="006C488D"/>
    <w:rsid w:val="006C6D8B"/>
    <w:rsid w:val="006D2631"/>
    <w:rsid w:val="006E60DD"/>
    <w:rsid w:val="00702959"/>
    <w:rsid w:val="007151F3"/>
    <w:rsid w:val="007153B8"/>
    <w:rsid w:val="0071545E"/>
    <w:rsid w:val="00723F24"/>
    <w:rsid w:val="007244E1"/>
    <w:rsid w:val="0073098F"/>
    <w:rsid w:val="007342AA"/>
    <w:rsid w:val="00735942"/>
    <w:rsid w:val="00737BDC"/>
    <w:rsid w:val="0074015D"/>
    <w:rsid w:val="00750AB2"/>
    <w:rsid w:val="0075400D"/>
    <w:rsid w:val="00757DF9"/>
    <w:rsid w:val="0076283F"/>
    <w:rsid w:val="00762F46"/>
    <w:rsid w:val="00763DB3"/>
    <w:rsid w:val="0076562E"/>
    <w:rsid w:val="00767AC5"/>
    <w:rsid w:val="00772B59"/>
    <w:rsid w:val="00775D49"/>
    <w:rsid w:val="00776D76"/>
    <w:rsid w:val="00776E81"/>
    <w:rsid w:val="00776F73"/>
    <w:rsid w:val="00784943"/>
    <w:rsid w:val="00787ADD"/>
    <w:rsid w:val="00792E3F"/>
    <w:rsid w:val="00793337"/>
    <w:rsid w:val="00794642"/>
    <w:rsid w:val="007960CF"/>
    <w:rsid w:val="007A12F5"/>
    <w:rsid w:val="007A4571"/>
    <w:rsid w:val="007A57FA"/>
    <w:rsid w:val="007A5898"/>
    <w:rsid w:val="007A6513"/>
    <w:rsid w:val="007A7B72"/>
    <w:rsid w:val="007C0B78"/>
    <w:rsid w:val="007C4F4B"/>
    <w:rsid w:val="007C6038"/>
    <w:rsid w:val="007C7D46"/>
    <w:rsid w:val="007D2B80"/>
    <w:rsid w:val="007D7E9B"/>
    <w:rsid w:val="007E2CFA"/>
    <w:rsid w:val="007F0B4A"/>
    <w:rsid w:val="007F1EEA"/>
    <w:rsid w:val="007F4E67"/>
    <w:rsid w:val="00806325"/>
    <w:rsid w:val="0080795B"/>
    <w:rsid w:val="0081004C"/>
    <w:rsid w:val="00812597"/>
    <w:rsid w:val="00812781"/>
    <w:rsid w:val="00813EB8"/>
    <w:rsid w:val="0081536B"/>
    <w:rsid w:val="008162B3"/>
    <w:rsid w:val="008208EB"/>
    <w:rsid w:val="00822DBB"/>
    <w:rsid w:val="00824D7E"/>
    <w:rsid w:val="0083002F"/>
    <w:rsid w:val="0083346D"/>
    <w:rsid w:val="008337C9"/>
    <w:rsid w:val="008351D4"/>
    <w:rsid w:val="008359E9"/>
    <w:rsid w:val="0084115C"/>
    <w:rsid w:val="00852485"/>
    <w:rsid w:val="00852A9F"/>
    <w:rsid w:val="00852CD0"/>
    <w:rsid w:val="008560A6"/>
    <w:rsid w:val="00862572"/>
    <w:rsid w:val="00865E4E"/>
    <w:rsid w:val="00865EF6"/>
    <w:rsid w:val="00867259"/>
    <w:rsid w:val="00873509"/>
    <w:rsid w:val="00874A74"/>
    <w:rsid w:val="00874B37"/>
    <w:rsid w:val="00884D41"/>
    <w:rsid w:val="00887200"/>
    <w:rsid w:val="00891ED2"/>
    <w:rsid w:val="008924C3"/>
    <w:rsid w:val="0089494B"/>
    <w:rsid w:val="00896E99"/>
    <w:rsid w:val="008A035D"/>
    <w:rsid w:val="008A114D"/>
    <w:rsid w:val="008A7065"/>
    <w:rsid w:val="008B0FF1"/>
    <w:rsid w:val="008B2E31"/>
    <w:rsid w:val="008B3335"/>
    <w:rsid w:val="008B4E53"/>
    <w:rsid w:val="008B56A6"/>
    <w:rsid w:val="008C2BA9"/>
    <w:rsid w:val="008E017C"/>
    <w:rsid w:val="008E48BE"/>
    <w:rsid w:val="008E5722"/>
    <w:rsid w:val="0090237E"/>
    <w:rsid w:val="00907805"/>
    <w:rsid w:val="00913EA9"/>
    <w:rsid w:val="00925C37"/>
    <w:rsid w:val="00932CE0"/>
    <w:rsid w:val="00933C45"/>
    <w:rsid w:val="00935667"/>
    <w:rsid w:val="009368E4"/>
    <w:rsid w:val="009402ED"/>
    <w:rsid w:val="0094621E"/>
    <w:rsid w:val="0095500A"/>
    <w:rsid w:val="0096100E"/>
    <w:rsid w:val="00973230"/>
    <w:rsid w:val="00975A0B"/>
    <w:rsid w:val="009777AF"/>
    <w:rsid w:val="009815F8"/>
    <w:rsid w:val="00985C2D"/>
    <w:rsid w:val="009A0759"/>
    <w:rsid w:val="009A2A91"/>
    <w:rsid w:val="009A59DF"/>
    <w:rsid w:val="009A7FD0"/>
    <w:rsid w:val="009B5BFC"/>
    <w:rsid w:val="009B7059"/>
    <w:rsid w:val="009C2309"/>
    <w:rsid w:val="009C3268"/>
    <w:rsid w:val="009C4749"/>
    <w:rsid w:val="009C71CF"/>
    <w:rsid w:val="009C7C85"/>
    <w:rsid w:val="009D021C"/>
    <w:rsid w:val="009D0811"/>
    <w:rsid w:val="009D20F6"/>
    <w:rsid w:val="009D3442"/>
    <w:rsid w:val="009E674C"/>
    <w:rsid w:val="009E75F7"/>
    <w:rsid w:val="009F5119"/>
    <w:rsid w:val="00A00F42"/>
    <w:rsid w:val="00A022B8"/>
    <w:rsid w:val="00A03705"/>
    <w:rsid w:val="00A037E1"/>
    <w:rsid w:val="00A0772B"/>
    <w:rsid w:val="00A103FE"/>
    <w:rsid w:val="00A106FC"/>
    <w:rsid w:val="00A17AA7"/>
    <w:rsid w:val="00A25BB3"/>
    <w:rsid w:val="00A3272C"/>
    <w:rsid w:val="00A3760C"/>
    <w:rsid w:val="00A37C16"/>
    <w:rsid w:val="00A41A5F"/>
    <w:rsid w:val="00A44C00"/>
    <w:rsid w:val="00A4565C"/>
    <w:rsid w:val="00A47569"/>
    <w:rsid w:val="00A509CA"/>
    <w:rsid w:val="00A51094"/>
    <w:rsid w:val="00A548F8"/>
    <w:rsid w:val="00A551E5"/>
    <w:rsid w:val="00A6177E"/>
    <w:rsid w:val="00A66829"/>
    <w:rsid w:val="00A7600D"/>
    <w:rsid w:val="00A764B7"/>
    <w:rsid w:val="00A80CD4"/>
    <w:rsid w:val="00A839CE"/>
    <w:rsid w:val="00A85D5F"/>
    <w:rsid w:val="00A91501"/>
    <w:rsid w:val="00AA03E6"/>
    <w:rsid w:val="00AA04C9"/>
    <w:rsid w:val="00AA28E3"/>
    <w:rsid w:val="00AA2C75"/>
    <w:rsid w:val="00AA44ED"/>
    <w:rsid w:val="00AA6149"/>
    <w:rsid w:val="00AA6756"/>
    <w:rsid w:val="00AB0FCE"/>
    <w:rsid w:val="00AB4AC1"/>
    <w:rsid w:val="00AC0F43"/>
    <w:rsid w:val="00AC3BD8"/>
    <w:rsid w:val="00AC4308"/>
    <w:rsid w:val="00AC5479"/>
    <w:rsid w:val="00AC5DBC"/>
    <w:rsid w:val="00AC6063"/>
    <w:rsid w:val="00AD0208"/>
    <w:rsid w:val="00AD2799"/>
    <w:rsid w:val="00AD376B"/>
    <w:rsid w:val="00AD38BD"/>
    <w:rsid w:val="00AD638E"/>
    <w:rsid w:val="00AE0F3E"/>
    <w:rsid w:val="00AE4375"/>
    <w:rsid w:val="00AE5C0E"/>
    <w:rsid w:val="00AF36C2"/>
    <w:rsid w:val="00AF4BD2"/>
    <w:rsid w:val="00B016B1"/>
    <w:rsid w:val="00B04B96"/>
    <w:rsid w:val="00B05A2A"/>
    <w:rsid w:val="00B101B1"/>
    <w:rsid w:val="00B16D27"/>
    <w:rsid w:val="00B21CFE"/>
    <w:rsid w:val="00B26BC3"/>
    <w:rsid w:val="00B275D6"/>
    <w:rsid w:val="00B304C9"/>
    <w:rsid w:val="00B34D2E"/>
    <w:rsid w:val="00B52C15"/>
    <w:rsid w:val="00B56B07"/>
    <w:rsid w:val="00B65ADE"/>
    <w:rsid w:val="00B7249F"/>
    <w:rsid w:val="00B7391B"/>
    <w:rsid w:val="00B757CB"/>
    <w:rsid w:val="00B8126E"/>
    <w:rsid w:val="00B84DCE"/>
    <w:rsid w:val="00B87DEA"/>
    <w:rsid w:val="00B943EB"/>
    <w:rsid w:val="00B94951"/>
    <w:rsid w:val="00B9771A"/>
    <w:rsid w:val="00BA1674"/>
    <w:rsid w:val="00BA5EF1"/>
    <w:rsid w:val="00BA681C"/>
    <w:rsid w:val="00BB0BCD"/>
    <w:rsid w:val="00BB1587"/>
    <w:rsid w:val="00BC4AD8"/>
    <w:rsid w:val="00BD2E4A"/>
    <w:rsid w:val="00BE5F79"/>
    <w:rsid w:val="00BE7CA8"/>
    <w:rsid w:val="00BF02D4"/>
    <w:rsid w:val="00BF3101"/>
    <w:rsid w:val="00C01AAB"/>
    <w:rsid w:val="00C03995"/>
    <w:rsid w:val="00C04664"/>
    <w:rsid w:val="00C058D9"/>
    <w:rsid w:val="00C06A76"/>
    <w:rsid w:val="00C176F4"/>
    <w:rsid w:val="00C204AA"/>
    <w:rsid w:val="00C20BAB"/>
    <w:rsid w:val="00C26663"/>
    <w:rsid w:val="00C312F4"/>
    <w:rsid w:val="00C32C93"/>
    <w:rsid w:val="00C33EAE"/>
    <w:rsid w:val="00C34096"/>
    <w:rsid w:val="00C3529E"/>
    <w:rsid w:val="00C36EF3"/>
    <w:rsid w:val="00C4442C"/>
    <w:rsid w:val="00C45FAB"/>
    <w:rsid w:val="00C46C3A"/>
    <w:rsid w:val="00C50D65"/>
    <w:rsid w:val="00C525D6"/>
    <w:rsid w:val="00C556A1"/>
    <w:rsid w:val="00C569B2"/>
    <w:rsid w:val="00C603A5"/>
    <w:rsid w:val="00C6148A"/>
    <w:rsid w:val="00C643E9"/>
    <w:rsid w:val="00C66060"/>
    <w:rsid w:val="00C67049"/>
    <w:rsid w:val="00C670BA"/>
    <w:rsid w:val="00C677DF"/>
    <w:rsid w:val="00C70DFE"/>
    <w:rsid w:val="00C7303A"/>
    <w:rsid w:val="00C7680B"/>
    <w:rsid w:val="00C8246B"/>
    <w:rsid w:val="00C85129"/>
    <w:rsid w:val="00C86C9B"/>
    <w:rsid w:val="00C90E8C"/>
    <w:rsid w:val="00C91D77"/>
    <w:rsid w:val="00CA3CA1"/>
    <w:rsid w:val="00CB0750"/>
    <w:rsid w:val="00CC369F"/>
    <w:rsid w:val="00CC71E8"/>
    <w:rsid w:val="00CD1A9F"/>
    <w:rsid w:val="00CD4E0C"/>
    <w:rsid w:val="00CE01E6"/>
    <w:rsid w:val="00CE0CB9"/>
    <w:rsid w:val="00CE37CA"/>
    <w:rsid w:val="00CF3A27"/>
    <w:rsid w:val="00D11C79"/>
    <w:rsid w:val="00D14E4A"/>
    <w:rsid w:val="00D15126"/>
    <w:rsid w:val="00D1517F"/>
    <w:rsid w:val="00D15963"/>
    <w:rsid w:val="00D1596D"/>
    <w:rsid w:val="00D16713"/>
    <w:rsid w:val="00D20612"/>
    <w:rsid w:val="00D36212"/>
    <w:rsid w:val="00D37C71"/>
    <w:rsid w:val="00D427C7"/>
    <w:rsid w:val="00D51661"/>
    <w:rsid w:val="00D53907"/>
    <w:rsid w:val="00D56FBF"/>
    <w:rsid w:val="00D61BF4"/>
    <w:rsid w:val="00D61C61"/>
    <w:rsid w:val="00D627AF"/>
    <w:rsid w:val="00D65439"/>
    <w:rsid w:val="00D66B81"/>
    <w:rsid w:val="00D74D8D"/>
    <w:rsid w:val="00D76962"/>
    <w:rsid w:val="00D8517B"/>
    <w:rsid w:val="00D87A5F"/>
    <w:rsid w:val="00D903FE"/>
    <w:rsid w:val="00D90621"/>
    <w:rsid w:val="00D92EDC"/>
    <w:rsid w:val="00D95DBD"/>
    <w:rsid w:val="00DA0046"/>
    <w:rsid w:val="00DA1E81"/>
    <w:rsid w:val="00DA58D4"/>
    <w:rsid w:val="00DA62AF"/>
    <w:rsid w:val="00DB10DD"/>
    <w:rsid w:val="00DB614A"/>
    <w:rsid w:val="00DC7525"/>
    <w:rsid w:val="00DD1542"/>
    <w:rsid w:val="00DD1787"/>
    <w:rsid w:val="00DE48CE"/>
    <w:rsid w:val="00DE6B04"/>
    <w:rsid w:val="00DF694B"/>
    <w:rsid w:val="00DF7E0D"/>
    <w:rsid w:val="00E0238F"/>
    <w:rsid w:val="00E039E9"/>
    <w:rsid w:val="00E20214"/>
    <w:rsid w:val="00E20CB3"/>
    <w:rsid w:val="00E23CB2"/>
    <w:rsid w:val="00E3293D"/>
    <w:rsid w:val="00E34CEE"/>
    <w:rsid w:val="00E3571E"/>
    <w:rsid w:val="00E415B4"/>
    <w:rsid w:val="00E42CBA"/>
    <w:rsid w:val="00E4374E"/>
    <w:rsid w:val="00E45ABF"/>
    <w:rsid w:val="00E47FFC"/>
    <w:rsid w:val="00E62FB7"/>
    <w:rsid w:val="00E67755"/>
    <w:rsid w:val="00E70ADF"/>
    <w:rsid w:val="00E70D15"/>
    <w:rsid w:val="00E70FF8"/>
    <w:rsid w:val="00E81951"/>
    <w:rsid w:val="00E829F7"/>
    <w:rsid w:val="00E840A9"/>
    <w:rsid w:val="00E851A8"/>
    <w:rsid w:val="00E86A2E"/>
    <w:rsid w:val="00E91FFE"/>
    <w:rsid w:val="00EA1C21"/>
    <w:rsid w:val="00EA371B"/>
    <w:rsid w:val="00EA4766"/>
    <w:rsid w:val="00EA4A46"/>
    <w:rsid w:val="00EA7289"/>
    <w:rsid w:val="00EB410E"/>
    <w:rsid w:val="00EC0BAC"/>
    <w:rsid w:val="00EC3444"/>
    <w:rsid w:val="00EC4E79"/>
    <w:rsid w:val="00EC5241"/>
    <w:rsid w:val="00EC6AB8"/>
    <w:rsid w:val="00ED0AE4"/>
    <w:rsid w:val="00ED1E58"/>
    <w:rsid w:val="00ED1F56"/>
    <w:rsid w:val="00ED7D99"/>
    <w:rsid w:val="00EE2DAE"/>
    <w:rsid w:val="00EE3A13"/>
    <w:rsid w:val="00EE4BA3"/>
    <w:rsid w:val="00EF5E87"/>
    <w:rsid w:val="00F03C36"/>
    <w:rsid w:val="00F06AC7"/>
    <w:rsid w:val="00F11F94"/>
    <w:rsid w:val="00F12105"/>
    <w:rsid w:val="00F168FD"/>
    <w:rsid w:val="00F16D0A"/>
    <w:rsid w:val="00F21344"/>
    <w:rsid w:val="00F27E19"/>
    <w:rsid w:val="00F3473F"/>
    <w:rsid w:val="00F369F9"/>
    <w:rsid w:val="00F379F2"/>
    <w:rsid w:val="00F41D4D"/>
    <w:rsid w:val="00F45721"/>
    <w:rsid w:val="00F67062"/>
    <w:rsid w:val="00F73A55"/>
    <w:rsid w:val="00F84281"/>
    <w:rsid w:val="00F8622A"/>
    <w:rsid w:val="00F879F3"/>
    <w:rsid w:val="00F87F8A"/>
    <w:rsid w:val="00F90F64"/>
    <w:rsid w:val="00FA4FEB"/>
    <w:rsid w:val="00FA64BC"/>
    <w:rsid w:val="00FB10FF"/>
    <w:rsid w:val="00FB1E23"/>
    <w:rsid w:val="00FB53C2"/>
    <w:rsid w:val="00FB6E31"/>
    <w:rsid w:val="00FC4534"/>
    <w:rsid w:val="00FC7105"/>
    <w:rsid w:val="00FD079F"/>
    <w:rsid w:val="00FD40A6"/>
    <w:rsid w:val="00FD695F"/>
    <w:rsid w:val="00FE1BB9"/>
    <w:rsid w:val="00FE4D83"/>
    <w:rsid w:val="00FE730C"/>
    <w:rsid w:val="00FE7409"/>
    <w:rsid w:val="00FF22F8"/>
    <w:rsid w:val="01E896F5"/>
    <w:rsid w:val="06C4099F"/>
    <w:rsid w:val="09F1A1EC"/>
    <w:rsid w:val="0AA5E0BB"/>
    <w:rsid w:val="0B1FF095"/>
    <w:rsid w:val="0B69F269"/>
    <w:rsid w:val="0CBB0100"/>
    <w:rsid w:val="0DE50E02"/>
    <w:rsid w:val="1004BDD5"/>
    <w:rsid w:val="10D9961F"/>
    <w:rsid w:val="123BDC66"/>
    <w:rsid w:val="12E2F714"/>
    <w:rsid w:val="195216F1"/>
    <w:rsid w:val="1DC38B0D"/>
    <w:rsid w:val="1EBE11A8"/>
    <w:rsid w:val="22F327B1"/>
    <w:rsid w:val="2517DF52"/>
    <w:rsid w:val="27306BE9"/>
    <w:rsid w:val="277680E8"/>
    <w:rsid w:val="28C0E32A"/>
    <w:rsid w:val="29F01F31"/>
    <w:rsid w:val="2F6B8BF1"/>
    <w:rsid w:val="32056AB4"/>
    <w:rsid w:val="3EC610CF"/>
    <w:rsid w:val="429B9355"/>
    <w:rsid w:val="43C28EF8"/>
    <w:rsid w:val="460793C3"/>
    <w:rsid w:val="46CEEEA3"/>
    <w:rsid w:val="4A13A692"/>
    <w:rsid w:val="500F272A"/>
    <w:rsid w:val="50E6309C"/>
    <w:rsid w:val="511FEB2A"/>
    <w:rsid w:val="55B72339"/>
    <w:rsid w:val="56B23140"/>
    <w:rsid w:val="576FE684"/>
    <w:rsid w:val="5D085316"/>
    <w:rsid w:val="5FBAEED4"/>
    <w:rsid w:val="6714158B"/>
    <w:rsid w:val="696B4A38"/>
    <w:rsid w:val="6CC2D118"/>
    <w:rsid w:val="76A55D63"/>
    <w:rsid w:val="775C8BA8"/>
    <w:rsid w:val="781A149B"/>
    <w:rsid w:val="78678B55"/>
    <w:rsid w:val="7927FADE"/>
    <w:rsid w:val="79BA294C"/>
    <w:rsid w:val="7B511D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8BCD3"/>
  <w15:chartTrackingRefBased/>
  <w15:docId w15:val="{0E1A6E97-58C2-4FB5-94A0-D16CEC36C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5678"/>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character" w:styleId="CommentReference">
    <w:name w:val="annotation reference"/>
    <w:basedOn w:val="DefaultParagraphFont"/>
    <w:uiPriority w:val="99"/>
    <w:semiHidden/>
    <w:unhideWhenUsed/>
    <w:rsid w:val="00AC5DBC"/>
    <w:rPr>
      <w:sz w:val="16"/>
      <w:szCs w:val="16"/>
    </w:rPr>
  </w:style>
  <w:style w:type="paragraph" w:styleId="CommentText">
    <w:name w:val="annotation text"/>
    <w:basedOn w:val="Normal"/>
    <w:link w:val="CommentTextChar"/>
    <w:uiPriority w:val="99"/>
    <w:unhideWhenUsed/>
    <w:rsid w:val="00AC5DBC"/>
  </w:style>
  <w:style w:type="character" w:customStyle="1" w:styleId="CommentTextChar">
    <w:name w:val="Comment Text Char"/>
    <w:basedOn w:val="DefaultParagraphFont"/>
    <w:link w:val="CommentText"/>
    <w:uiPriority w:val="99"/>
    <w:rsid w:val="00AC5DBC"/>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AC5DBC"/>
    <w:rPr>
      <w:b/>
      <w:bCs/>
    </w:rPr>
  </w:style>
  <w:style w:type="character" w:customStyle="1" w:styleId="CommentSubjectChar">
    <w:name w:val="Comment Subject Char"/>
    <w:basedOn w:val="CommentTextChar"/>
    <w:link w:val="CommentSubject"/>
    <w:uiPriority w:val="99"/>
    <w:semiHidden/>
    <w:rsid w:val="00AC5DBC"/>
    <w:rPr>
      <w:rFonts w:ascii="Times New Roman" w:eastAsia="SimSun" w:hAnsi="Times New Roman"/>
      <w:b/>
      <w:bCs/>
    </w:rPr>
  </w:style>
  <w:style w:type="table" w:styleId="TableGrid">
    <w:name w:val="Table Grid"/>
    <w:basedOn w:val="TableNormal"/>
    <w:uiPriority w:val="39"/>
    <w:rsid w:val="00D61B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D7E9B"/>
    <w:rPr>
      <w:rFonts w:ascii="Times New Roman" w:eastAsia="SimSun" w:hAnsi="Times New Roman"/>
    </w:rPr>
  </w:style>
  <w:style w:type="paragraph" w:styleId="Footer">
    <w:name w:val="footer"/>
    <w:basedOn w:val="Normal"/>
    <w:link w:val="FooterChar"/>
    <w:uiPriority w:val="99"/>
    <w:unhideWhenUsed/>
    <w:rsid w:val="00BD2E4A"/>
    <w:pPr>
      <w:tabs>
        <w:tab w:val="center" w:pos="4680"/>
        <w:tab w:val="right" w:pos="9360"/>
      </w:tabs>
      <w:spacing w:after="0"/>
    </w:pPr>
  </w:style>
  <w:style w:type="character" w:customStyle="1" w:styleId="FooterChar">
    <w:name w:val="Footer Char"/>
    <w:basedOn w:val="DefaultParagraphFont"/>
    <w:link w:val="Footer"/>
    <w:uiPriority w:val="99"/>
    <w:rsid w:val="00BD2E4A"/>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F55514-C476-4539-87AF-A48EC28388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4C9C12-53CB-403C-92B0-CBC9B8E650A8}">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668A14A9-44DF-4BDD-8CF4-54764254ECA2}">
  <ds:schemaRefs>
    <ds:schemaRef ds:uri="http://schemas.microsoft.com/sharepoint/v3/contenttype/forms"/>
  </ds:schemaRefs>
</ds:datastoreItem>
</file>

<file path=customXml/itemProps4.xml><?xml version="1.0" encoding="utf-8"?>
<ds:datastoreItem xmlns:ds="http://schemas.openxmlformats.org/officeDocument/2006/customXml" ds:itemID="{D75EB726-A1D4-48B1-A153-DD64A5BF8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7</Pages>
  <Words>3607</Words>
  <Characters>20564</Characters>
  <Application>Microsoft Office Word</Application>
  <DocSecurity>0</DocSecurity>
  <Lines>171</Lines>
  <Paragraphs>48</Paragraphs>
  <ScaleCrop>false</ScaleCrop>
  <Company>Intel Corporation</Company>
  <LinksUpToDate>false</LinksUpToDate>
  <CharactersWithSpaces>24123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 - Marta</cp:lastModifiedBy>
  <cp:revision>516</cp:revision>
  <dcterms:created xsi:type="dcterms:W3CDTF">2022-07-25T21:37:00Z</dcterms:created>
  <dcterms:modified xsi:type="dcterms:W3CDTF">2022-08-08T21:07:00Z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ies>
</file>