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648DA0B3"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442CD8">
        <w:rPr>
          <w:rFonts w:ascii="Arial" w:eastAsia="Times New Roman" w:hAnsi="Arial"/>
          <w:b/>
          <w:sz w:val="24"/>
          <w:szCs w:val="24"/>
        </w:rPr>
        <w:t>1</w:t>
      </w:r>
      <w:r w:rsidR="009513FB">
        <w:rPr>
          <w:rFonts w:ascii="Arial" w:eastAsia="Times New Roman" w:hAnsi="Arial"/>
          <w:b/>
          <w:sz w:val="24"/>
          <w:szCs w:val="24"/>
        </w:rPr>
        <w:t>7</w:t>
      </w:r>
      <w:r w:rsidR="000C0346">
        <w:rPr>
          <w:rFonts w:ascii="Arial" w:eastAsia="Times New Roman" w:hAnsi="Arial"/>
          <w:b/>
          <w:sz w:val="24"/>
          <w:szCs w:val="24"/>
        </w:rPr>
        <w:t>-</w:t>
      </w:r>
      <w:r w:rsidR="00442CD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EC7FF2">
        <w:rPr>
          <w:rFonts w:ascii="Arial" w:hAnsi="Arial" w:cs="Arial"/>
          <w:b/>
          <w:bCs/>
          <w:color w:val="000000"/>
          <w:sz w:val="26"/>
          <w:szCs w:val="26"/>
        </w:rPr>
        <w:t>2202701</w:t>
      </w:r>
    </w:p>
    <w:p w14:paraId="55C39378" w14:textId="5D9E7BB0" w:rsidR="00E85CB2" w:rsidRDefault="00274BCF"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29648B">
        <w:rPr>
          <w:rFonts w:ascii="Arial" w:hAnsi="Arial"/>
          <w:b/>
          <w:sz w:val="24"/>
          <w:szCs w:val="24"/>
          <w:lang w:eastAsia="zh-CN"/>
        </w:rPr>
        <w:t xml:space="preserve"> </w:t>
      </w:r>
      <w:r w:rsidR="007978AB">
        <w:rPr>
          <w:rFonts w:ascii="Arial" w:hAnsi="Arial"/>
          <w:b/>
          <w:sz w:val="24"/>
          <w:szCs w:val="24"/>
          <w:lang w:eastAsia="zh-CN"/>
        </w:rPr>
        <w:t>Feb 2</w:t>
      </w:r>
      <w:r w:rsidR="006F558F">
        <w:rPr>
          <w:rFonts w:ascii="Arial" w:hAnsi="Arial"/>
          <w:b/>
          <w:sz w:val="24"/>
          <w:szCs w:val="24"/>
          <w:lang w:eastAsia="zh-CN"/>
        </w:rPr>
        <w:t xml:space="preserve">1st </w:t>
      </w:r>
      <w:r w:rsidR="007978AB">
        <w:rPr>
          <w:rFonts w:ascii="Arial" w:hAnsi="Arial"/>
          <w:b/>
          <w:sz w:val="24"/>
          <w:szCs w:val="24"/>
          <w:lang w:eastAsia="zh-CN"/>
        </w:rPr>
        <w:t>-</w:t>
      </w:r>
      <w:r w:rsidR="006F558F">
        <w:rPr>
          <w:rFonts w:ascii="Arial" w:hAnsi="Arial"/>
          <w:b/>
          <w:sz w:val="24"/>
          <w:szCs w:val="24"/>
          <w:lang w:eastAsia="zh-CN"/>
        </w:rPr>
        <w:t xml:space="preserve"> </w:t>
      </w:r>
      <w:r w:rsidR="007978AB">
        <w:rPr>
          <w:rFonts w:ascii="Arial" w:hAnsi="Arial"/>
          <w:b/>
          <w:sz w:val="24"/>
          <w:szCs w:val="24"/>
          <w:lang w:eastAsia="zh-CN"/>
        </w:rPr>
        <w:t>Mar 3rd</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22</w:t>
      </w:r>
      <w:r>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74F9A968"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E5D3A">
        <w:rPr>
          <w:rFonts w:ascii="Arial" w:eastAsia="MS Mincho" w:hAnsi="Arial" w:cs="Arial"/>
          <w:b/>
          <w:bCs/>
          <w:sz w:val="24"/>
        </w:rPr>
        <w:t>8.</w:t>
      </w:r>
      <w:r w:rsidR="009F7604">
        <w:rPr>
          <w:rFonts w:ascii="Arial" w:eastAsia="MS Mincho" w:hAnsi="Arial" w:cs="Arial"/>
          <w:b/>
          <w:bCs/>
          <w:sz w:val="24"/>
        </w:rPr>
        <w:t>2.2.</w:t>
      </w:r>
      <w:r w:rsidR="00E73CDE">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81B6FC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74BCF">
        <w:rPr>
          <w:rFonts w:ascii="Arial" w:eastAsia="Times New Roman" w:hAnsi="Arial" w:cs="Arial"/>
          <w:b/>
          <w:bCs/>
          <w:sz w:val="24"/>
        </w:rPr>
        <w:t>Acti</w:t>
      </w:r>
      <w:r w:rsidR="00CF361B">
        <w:rPr>
          <w:rFonts w:ascii="Arial" w:eastAsia="Times New Roman" w:hAnsi="Arial" w:cs="Arial"/>
          <w:b/>
          <w:bCs/>
          <w:sz w:val="24"/>
        </w:rPr>
        <w:t>ons at SCG activation and deactivation</w:t>
      </w:r>
    </w:p>
    <w:p w14:paraId="44351AFC" w14:textId="11814E59"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274BCF">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C891F56" w14:textId="2E4D4CC2" w:rsidR="000437BC" w:rsidRDefault="00F222BC" w:rsidP="004B5BD3">
      <w:pPr>
        <w:overflowPunct w:val="0"/>
        <w:autoSpaceDE w:val="0"/>
        <w:autoSpaceDN w:val="0"/>
        <w:adjustRightInd w:val="0"/>
        <w:spacing w:after="0"/>
        <w:jc w:val="both"/>
        <w:textAlignment w:val="baseline"/>
        <w:rPr>
          <w:bCs/>
          <w:lang w:val="en-US"/>
        </w:rPr>
      </w:pPr>
      <w:r>
        <w:rPr>
          <w:bCs/>
          <w:lang w:val="en-US"/>
        </w:rPr>
        <w:t xml:space="preserve">In the </w:t>
      </w:r>
      <w:r w:rsidR="008F2ABC">
        <w:rPr>
          <w:bCs/>
          <w:lang w:val="en-US"/>
        </w:rPr>
        <w:t>last</w:t>
      </w:r>
      <w:r w:rsidR="003A0855">
        <w:rPr>
          <w:bCs/>
          <w:lang w:val="en-US"/>
        </w:rPr>
        <w:t xml:space="preserve"> RAN2 #116-</w:t>
      </w:r>
      <w:r w:rsidR="00503001">
        <w:rPr>
          <w:bCs/>
          <w:lang w:val="en-US"/>
        </w:rPr>
        <w:t>bis-</w:t>
      </w:r>
      <w:r w:rsidR="003A0855">
        <w:rPr>
          <w:bCs/>
          <w:lang w:val="en-US"/>
        </w:rPr>
        <w:t>e meeting [1]</w:t>
      </w:r>
      <w:r w:rsidR="00BF6E54">
        <w:rPr>
          <w:bCs/>
          <w:lang w:val="en-US"/>
        </w:rPr>
        <w:t xml:space="preserve"> </w:t>
      </w:r>
      <w:r w:rsidR="00C25722">
        <w:rPr>
          <w:bCs/>
          <w:lang w:val="en-US"/>
        </w:rPr>
        <w:t xml:space="preserve">some solutions for </w:t>
      </w:r>
      <w:r w:rsidR="003239B0">
        <w:rPr>
          <w:bCs/>
          <w:lang w:val="en-US"/>
        </w:rPr>
        <w:t xml:space="preserve">handling UL data arrival </w:t>
      </w:r>
      <w:r w:rsidR="00A46094">
        <w:rPr>
          <w:bCs/>
          <w:lang w:val="en-US"/>
        </w:rPr>
        <w:t xml:space="preserve">at the UE while the SCG is deactivated </w:t>
      </w:r>
      <w:r w:rsidR="002D7DB2">
        <w:rPr>
          <w:bCs/>
          <w:lang w:val="en-US"/>
        </w:rPr>
        <w:t xml:space="preserve">were discussed. </w:t>
      </w:r>
      <w:r w:rsidR="00323779">
        <w:rPr>
          <w:bCs/>
          <w:lang w:val="en-US"/>
        </w:rPr>
        <w:t>Some</w:t>
      </w:r>
      <w:r w:rsidR="002D7DB2">
        <w:rPr>
          <w:bCs/>
          <w:lang w:val="en-US"/>
        </w:rPr>
        <w:t xml:space="preserve"> </w:t>
      </w:r>
      <w:r w:rsidR="00AA3A65">
        <w:rPr>
          <w:bCs/>
          <w:lang w:val="en-US"/>
        </w:rPr>
        <w:t xml:space="preserve">key </w:t>
      </w:r>
      <w:r w:rsidR="002D7DB2">
        <w:rPr>
          <w:bCs/>
          <w:lang w:val="en-US"/>
        </w:rPr>
        <w:t xml:space="preserve">agreements were </w:t>
      </w:r>
      <w:r w:rsidR="00EE5D76">
        <w:rPr>
          <w:bCs/>
          <w:lang w:val="en-US"/>
        </w:rPr>
        <w:t>made</w:t>
      </w:r>
      <w:r w:rsidR="003257D2">
        <w:rPr>
          <w:bCs/>
          <w:lang w:val="en-US"/>
        </w:rPr>
        <w:t xml:space="preserve"> during the meeting</w:t>
      </w:r>
      <w:r w:rsidR="009E2F0C">
        <w:rPr>
          <w:bCs/>
          <w:lang w:val="en-US"/>
        </w:rPr>
        <w:t xml:space="preserve">. </w:t>
      </w:r>
    </w:p>
    <w:p w14:paraId="1A04D4F8" w14:textId="466AEE15" w:rsidR="00674B2B" w:rsidRDefault="00674B2B" w:rsidP="004B5BD3">
      <w:pPr>
        <w:overflowPunct w:val="0"/>
        <w:autoSpaceDE w:val="0"/>
        <w:autoSpaceDN w:val="0"/>
        <w:adjustRightInd w:val="0"/>
        <w:spacing w:after="0"/>
        <w:jc w:val="both"/>
        <w:textAlignment w:val="baseline"/>
        <w:rPr>
          <w:bCs/>
          <w:lang w:val="en-US"/>
        </w:rPr>
      </w:pPr>
    </w:p>
    <w:p w14:paraId="0F3C7A1E" w14:textId="0F02B5FD" w:rsidR="00674B2B" w:rsidRDefault="00D16734" w:rsidP="004B5BD3">
      <w:pPr>
        <w:overflowPunct w:val="0"/>
        <w:autoSpaceDE w:val="0"/>
        <w:autoSpaceDN w:val="0"/>
        <w:adjustRightInd w:val="0"/>
        <w:spacing w:after="0"/>
        <w:jc w:val="both"/>
        <w:textAlignment w:val="baseline"/>
        <w:rPr>
          <w:bCs/>
          <w:lang w:val="en-US"/>
        </w:rPr>
      </w:pPr>
      <w:r w:rsidRPr="00BB4515">
        <w:rPr>
          <w:bCs/>
          <w:noProof/>
          <w:lang w:val="en-US"/>
        </w:rPr>
        <mc:AlternateContent>
          <mc:Choice Requires="wps">
            <w:drawing>
              <wp:anchor distT="45720" distB="45720" distL="114300" distR="114300" simplePos="0" relativeHeight="251663360" behindDoc="0" locked="0" layoutInCell="1" allowOverlap="1" wp14:anchorId="3B35C039" wp14:editId="04A4478B">
                <wp:simplePos x="0" y="0"/>
                <wp:positionH relativeFrom="margin">
                  <wp:align>right</wp:align>
                </wp:positionH>
                <wp:positionV relativeFrom="paragraph">
                  <wp:posOffset>452755</wp:posOffset>
                </wp:positionV>
                <wp:extent cx="5953125" cy="1404620"/>
                <wp:effectExtent l="0" t="0" r="28575"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67E21813" w14:textId="5C462BBF" w:rsidR="00BB4515" w:rsidRPr="00F5176A" w:rsidRDefault="00683F93">
                            <w:pPr>
                              <w:rPr>
                                <w:rFonts w:ascii="Arial" w:hAnsi="Arial" w:cs="Arial"/>
                                <w:b/>
                                <w:bCs/>
                                <w:u w:val="single"/>
                              </w:rPr>
                            </w:pPr>
                            <w:r w:rsidRPr="00F5176A">
                              <w:rPr>
                                <w:rFonts w:ascii="Arial" w:hAnsi="Arial" w:cs="Arial"/>
                                <w:b/>
                                <w:bCs/>
                                <w:u w:val="single"/>
                              </w:rPr>
                              <w:t>RAN2 #116-</w:t>
                            </w:r>
                            <w:r w:rsidR="00C430B5" w:rsidRPr="00F5176A">
                              <w:rPr>
                                <w:rFonts w:ascii="Arial" w:hAnsi="Arial" w:cs="Arial"/>
                                <w:b/>
                                <w:bCs/>
                                <w:u w:val="single"/>
                              </w:rPr>
                              <w:t>bis-</w:t>
                            </w:r>
                            <w:r w:rsidRPr="00F5176A">
                              <w:rPr>
                                <w:rFonts w:ascii="Arial" w:hAnsi="Arial" w:cs="Arial"/>
                                <w:b/>
                                <w:bCs/>
                                <w:u w:val="single"/>
                              </w:rPr>
                              <w:t>e agreements:</w:t>
                            </w:r>
                          </w:p>
                          <w:p w14:paraId="6CE695D7" w14:textId="39C5CE4F" w:rsidR="00240D6C" w:rsidRDefault="005457E6">
                            <w:pPr>
                              <w:rPr>
                                <w:rFonts w:ascii="Arial" w:eastAsia="MS Mincho" w:hAnsi="Arial"/>
                                <w:b/>
                                <w:bCs/>
                                <w:szCs w:val="24"/>
                                <w:lang w:eastAsia="en-GB"/>
                              </w:rPr>
                            </w:pPr>
                            <w:r w:rsidRPr="005457E6">
                              <w:rPr>
                                <w:rFonts w:ascii="Arial" w:eastAsia="MS Mincho" w:hAnsi="Arial"/>
                                <w:b/>
                                <w:bCs/>
                                <w:szCs w:val="24"/>
                                <w:lang w:eastAsia="en-GB"/>
                              </w:rPr>
                              <w:t>4</w:t>
                            </w:r>
                            <w:r w:rsidR="00665673" w:rsidRPr="005457E6">
                              <w:rPr>
                                <w:rFonts w:ascii="Arial" w:eastAsia="MS Mincho" w:hAnsi="Arial"/>
                                <w:b/>
                                <w:bCs/>
                                <w:szCs w:val="24"/>
                                <w:lang w:eastAsia="en-GB"/>
                              </w:rPr>
                              <w:t>: Discuss at next meeting detailed proposals (with TP) for handing of primaryPath, of ul-SplitThreshold and of PDCP duplication across MCG and SCG for SRB and DRB, upon SCG deactivation.</w:t>
                            </w:r>
                          </w:p>
                          <w:p w14:paraId="74888689" w14:textId="49A352C2" w:rsidR="005457E6" w:rsidRDefault="00547429">
                            <w:pPr>
                              <w:rPr>
                                <w:rFonts w:ascii="Arial" w:eastAsia="MS Mincho" w:hAnsi="Arial"/>
                                <w:b/>
                                <w:bCs/>
                                <w:szCs w:val="24"/>
                                <w:lang w:eastAsia="en-GB"/>
                              </w:rPr>
                            </w:pPr>
                            <w:r w:rsidRPr="00547429">
                              <w:rPr>
                                <w:rFonts w:ascii="Arial" w:eastAsia="MS Mincho" w:hAnsi="Arial"/>
                                <w:b/>
                                <w:bCs/>
                                <w:szCs w:val="24"/>
                                <w:lang w:eastAsia="en-GB"/>
                              </w:rPr>
                              <w:t>1</w:t>
                            </w:r>
                            <w:r w:rsidR="008632F7" w:rsidRPr="00547429">
                              <w:rPr>
                                <w:rFonts w:ascii="Arial" w:eastAsia="MS Mincho" w:hAnsi="Arial"/>
                                <w:b/>
                                <w:bCs/>
                                <w:szCs w:val="24"/>
                                <w:lang w:eastAsia="en-GB"/>
                              </w:rPr>
                              <w:t xml:space="preserve">: </w:t>
                            </w:r>
                            <w:r w:rsidR="008632F7" w:rsidRPr="00547429">
                              <w:rPr>
                                <w:rFonts w:ascii="Arial" w:eastAsia="MS Mincho" w:hAnsi="Arial"/>
                                <w:b/>
                                <w:bCs/>
                                <w:szCs w:val="24"/>
                                <w:highlight w:val="yellow"/>
                                <w:lang w:eastAsia="en-GB"/>
                              </w:rPr>
                              <w:t>As baseline,</w:t>
                            </w:r>
                            <w:r w:rsidR="008632F7" w:rsidRPr="00547429">
                              <w:rPr>
                                <w:rFonts w:ascii="Arial" w:eastAsia="MS Mincho" w:hAnsi="Arial"/>
                                <w:b/>
                                <w:bCs/>
                                <w:szCs w:val="24"/>
                                <w:lang w:eastAsia="en-GB"/>
                              </w:rPr>
                              <w:t xml:space="preserve"> when the SCG is deactivated and there are UL data for one or more SCG bearer, the UE sends an MN RRC message to indicate that there are UL data for one or more SCG bearer.</w:t>
                            </w:r>
                          </w:p>
                          <w:p w14:paraId="19AAB80B" w14:textId="615E3B9B" w:rsidR="00547429" w:rsidRDefault="00F03F9C">
                            <w:pPr>
                              <w:rPr>
                                <w:rFonts w:ascii="Arial" w:eastAsia="MS Mincho" w:hAnsi="Arial"/>
                                <w:b/>
                                <w:bCs/>
                                <w:szCs w:val="24"/>
                                <w:lang w:eastAsia="en-GB"/>
                              </w:rPr>
                            </w:pPr>
                            <w:r w:rsidRPr="00F03F9C">
                              <w:rPr>
                                <w:rFonts w:ascii="Arial" w:eastAsia="MS Mincho" w:hAnsi="Arial"/>
                                <w:b/>
                                <w:bCs/>
                                <w:szCs w:val="24"/>
                                <w:lang w:eastAsia="en-GB"/>
                              </w:rPr>
                              <w:t>2: The MN RRC message includes no information besides "there are UL data for one or more SCG bearer".</w:t>
                            </w:r>
                          </w:p>
                          <w:p w14:paraId="7721840B" w14:textId="6B5E898F" w:rsidR="00F03F9C" w:rsidRDefault="00252825">
                            <w:pPr>
                              <w:rPr>
                                <w:rFonts w:ascii="Arial" w:eastAsia="MS Mincho" w:hAnsi="Arial"/>
                                <w:b/>
                                <w:bCs/>
                                <w:szCs w:val="24"/>
                                <w:lang w:eastAsia="en-GB"/>
                              </w:rPr>
                            </w:pPr>
                            <w:r w:rsidRPr="00252825">
                              <w:rPr>
                                <w:rFonts w:ascii="Arial" w:eastAsia="MS Mincho" w:hAnsi="Arial"/>
                                <w:b/>
                                <w:bCs/>
                                <w:szCs w:val="24"/>
                                <w:lang w:eastAsia="en-GB"/>
                              </w:rPr>
                              <w:t>3: The MN RRC message is only triggered by UL data on SCG bearers, not on split bearers.</w:t>
                            </w:r>
                          </w:p>
                          <w:p w14:paraId="24D01C4D" w14:textId="08720611" w:rsidR="003D14A7" w:rsidRPr="00A22DF0" w:rsidRDefault="00A22DF0">
                            <w:pPr>
                              <w:rPr>
                                <w:b/>
                                <w:bCs/>
                              </w:rPr>
                            </w:pPr>
                            <w:r w:rsidRPr="00A22DF0">
                              <w:rPr>
                                <w:rFonts w:ascii="Arial" w:eastAsia="MS Mincho" w:hAnsi="Arial"/>
                                <w:b/>
                                <w:bCs/>
                                <w:szCs w:val="24"/>
                                <w:lang w:eastAsia="en-GB"/>
                              </w:rPr>
                              <w:t>6</w:t>
                            </w:r>
                            <w:r w:rsidR="00065C1E" w:rsidRPr="00A22DF0">
                              <w:rPr>
                                <w:rFonts w:ascii="Arial" w:eastAsia="MS Mincho" w:hAnsi="Arial"/>
                                <w:b/>
                                <w:bCs/>
                                <w:szCs w:val="24"/>
                                <w:lang w:eastAsia="en-GB"/>
                              </w:rPr>
                              <w:t>. FFS if the BWP associated with PSCell is NOT deactivated upon SCG deactivation.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35C039" id="_x0000_t202" coordsize="21600,21600" o:spt="202" path="m,l,21600r21600,l21600,xe">
                <v:stroke joinstyle="miter"/>
                <v:path gradientshapeok="t" o:connecttype="rect"/>
              </v:shapetype>
              <v:shape id="Text Box 2" o:spid="_x0000_s1026" type="#_x0000_t202" style="position:absolute;left:0;text-align:left;margin-left:417.55pt;margin-top:35.65pt;width:468.7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xlSEAIAACAEAAAOAAAAZHJzL2Uyb0RvYy54bWysU9uO0zAQfUfiHyy/0ySlXbZR09XSpQhp&#10;uUgLH+A4TmPheMzYbVK+nrHb7VYL4gHhB8vjGR+fOTOzvBl7w/YKvQZb8WKSc6ashEbbbcW/fd28&#10;uubMB2EbYcCqih+U5zerly+WgyvVFDowjUJGINaXg6t4F4Irs8zLTvXCT8ApS84WsBeBTNxmDYqB&#10;0HuTTfP8KhsAG4cglfd0e3d08lXCb1slw+e29SowU3HiFtKOaa/jnq2WotyicJ2WJxriH1j0Qlv6&#10;9Ax1J4JgO9S/QfVaInhow0RCn0HbaqlSDpRNkT/L5qETTqVcSBzvzjL5/wcrP+0f3BdkYXwLIxUw&#10;JeHdPcjvnllYd8Ju1S0iDJ0SDX1cRMmywfny9DRK7UsfQerhIzRUZLELkIDGFvuoCuXJCJ0KcDiL&#10;rsbAJF3OF/PXxXTOmSRfMctnV9NUlkyUj88d+vBeQc/ioeJIVU3wYn/vQ6QjyseQ+JsHo5uNNiYZ&#10;uK3XBtleUAds0koZPAszlg0VX8yJyN8h8rT+BNHrQK1sdF/x63OQKKNu72yTGi0IbY5nomzsScio&#10;3VHFMNYjBUZBa2gOJCnCsWVpxOjQAf7kbKB2rbj/sROoODMfLJVlUcxmsb+TMZu/IQ0ZXnrqS4+w&#10;kqAqHjg7HtchzURK3d1S+TY6CfvE5MSV2jDpfRqZ2OeXdop6GuzVLwAAAP//AwBQSwMEFAAGAAgA&#10;AAAhAM5aI8ndAAAABwEAAA8AAABkcnMvZG93bnJldi54bWxMj8FOwzAQRO9I/IO1SFwq6jRRWhqy&#10;qaBST5wayt2NlyQiXgfbbdO/x5zocTSjmTflZjKDOJPzvWWExTwBQdxY3XOLcPjYPT2D8EGxVoNl&#10;QriSh011f1eqQtsL7+lch1bEEvaFQuhCGAspfdORUX5uR+LofVlnVIjStVI7dYnlZpBpkiylUT3H&#10;hU6NtO2o+a5PBmH5U2ez90894/119+Yak+vtIUd8fJheX0AEmsJ/GP7wIzpUkeloT6y9GBDikYCw&#10;WmQgorvOVjmII0K6TnOQVSlv+atfAAAA//8DAFBLAQItABQABgAIAAAAIQC2gziS/gAAAOEBAAAT&#10;AAAAAAAAAAAAAAAAAAAAAABbQ29udGVudF9UeXBlc10ueG1sUEsBAi0AFAAGAAgAAAAhADj9If/W&#10;AAAAlAEAAAsAAAAAAAAAAAAAAAAALwEAAF9yZWxzLy5yZWxzUEsBAi0AFAAGAAgAAAAhAF7vGVIQ&#10;AgAAIAQAAA4AAAAAAAAAAAAAAAAALgIAAGRycy9lMm9Eb2MueG1sUEsBAi0AFAAGAAgAAAAhAM5a&#10;I8ndAAAABwEAAA8AAAAAAAAAAAAAAAAAagQAAGRycy9kb3ducmV2LnhtbFBLBQYAAAAABAAEAPMA&#10;AAB0BQAAAAA=&#10;">
                <v:textbox style="mso-fit-shape-to-text:t">
                  <w:txbxContent>
                    <w:p w14:paraId="67E21813" w14:textId="5C462BBF" w:rsidR="00BB4515" w:rsidRPr="00F5176A" w:rsidRDefault="00683F93">
                      <w:pPr>
                        <w:rPr>
                          <w:rFonts w:ascii="Arial" w:hAnsi="Arial" w:cs="Arial"/>
                          <w:b/>
                          <w:bCs/>
                          <w:u w:val="single"/>
                        </w:rPr>
                      </w:pPr>
                      <w:r w:rsidRPr="00F5176A">
                        <w:rPr>
                          <w:rFonts w:ascii="Arial" w:hAnsi="Arial" w:cs="Arial"/>
                          <w:b/>
                          <w:bCs/>
                          <w:u w:val="single"/>
                        </w:rPr>
                        <w:t>RAN2 #116-</w:t>
                      </w:r>
                      <w:r w:rsidR="00C430B5" w:rsidRPr="00F5176A">
                        <w:rPr>
                          <w:rFonts w:ascii="Arial" w:hAnsi="Arial" w:cs="Arial"/>
                          <w:b/>
                          <w:bCs/>
                          <w:u w:val="single"/>
                        </w:rPr>
                        <w:t>bis-</w:t>
                      </w:r>
                      <w:r w:rsidRPr="00F5176A">
                        <w:rPr>
                          <w:rFonts w:ascii="Arial" w:hAnsi="Arial" w:cs="Arial"/>
                          <w:b/>
                          <w:bCs/>
                          <w:u w:val="single"/>
                        </w:rPr>
                        <w:t>e agreements:</w:t>
                      </w:r>
                    </w:p>
                    <w:p w14:paraId="6CE695D7" w14:textId="39C5CE4F" w:rsidR="00240D6C" w:rsidRDefault="005457E6">
                      <w:pPr>
                        <w:rPr>
                          <w:rFonts w:ascii="Arial" w:eastAsia="MS Mincho" w:hAnsi="Arial"/>
                          <w:b/>
                          <w:bCs/>
                          <w:szCs w:val="24"/>
                          <w:lang w:eastAsia="en-GB"/>
                        </w:rPr>
                      </w:pPr>
                      <w:r w:rsidRPr="005457E6">
                        <w:rPr>
                          <w:rFonts w:ascii="Arial" w:eastAsia="MS Mincho" w:hAnsi="Arial"/>
                          <w:b/>
                          <w:bCs/>
                          <w:szCs w:val="24"/>
                          <w:lang w:eastAsia="en-GB"/>
                        </w:rPr>
                        <w:t>4</w:t>
                      </w:r>
                      <w:r w:rsidR="00665673" w:rsidRPr="005457E6">
                        <w:rPr>
                          <w:rFonts w:ascii="Arial" w:eastAsia="MS Mincho" w:hAnsi="Arial"/>
                          <w:b/>
                          <w:bCs/>
                          <w:szCs w:val="24"/>
                          <w:lang w:eastAsia="en-GB"/>
                        </w:rPr>
                        <w:t xml:space="preserve">: Discuss at next meeting detailed proposals (with TP) for handing of </w:t>
                      </w:r>
                      <w:proofErr w:type="spellStart"/>
                      <w:r w:rsidR="00665673" w:rsidRPr="005457E6">
                        <w:rPr>
                          <w:rFonts w:ascii="Arial" w:eastAsia="MS Mincho" w:hAnsi="Arial"/>
                          <w:b/>
                          <w:bCs/>
                          <w:szCs w:val="24"/>
                          <w:lang w:eastAsia="en-GB"/>
                        </w:rPr>
                        <w:t>primaryPath</w:t>
                      </w:r>
                      <w:proofErr w:type="spellEnd"/>
                      <w:r w:rsidR="00665673" w:rsidRPr="005457E6">
                        <w:rPr>
                          <w:rFonts w:ascii="Arial" w:eastAsia="MS Mincho" w:hAnsi="Arial"/>
                          <w:b/>
                          <w:bCs/>
                          <w:szCs w:val="24"/>
                          <w:lang w:eastAsia="en-GB"/>
                        </w:rPr>
                        <w:t>, of ul-</w:t>
                      </w:r>
                      <w:proofErr w:type="spellStart"/>
                      <w:r w:rsidR="00665673" w:rsidRPr="005457E6">
                        <w:rPr>
                          <w:rFonts w:ascii="Arial" w:eastAsia="MS Mincho" w:hAnsi="Arial"/>
                          <w:b/>
                          <w:bCs/>
                          <w:szCs w:val="24"/>
                          <w:lang w:eastAsia="en-GB"/>
                        </w:rPr>
                        <w:t>SplitThreshold</w:t>
                      </w:r>
                      <w:proofErr w:type="spellEnd"/>
                      <w:r w:rsidR="00665673" w:rsidRPr="005457E6">
                        <w:rPr>
                          <w:rFonts w:ascii="Arial" w:eastAsia="MS Mincho" w:hAnsi="Arial"/>
                          <w:b/>
                          <w:bCs/>
                          <w:szCs w:val="24"/>
                          <w:lang w:eastAsia="en-GB"/>
                        </w:rPr>
                        <w:t xml:space="preserve"> and of PDCP duplication across MCG and SCG for SRB and DRB, upon SCG deactivation.</w:t>
                      </w:r>
                    </w:p>
                    <w:p w14:paraId="74888689" w14:textId="49A352C2" w:rsidR="005457E6" w:rsidRDefault="00547429">
                      <w:pPr>
                        <w:rPr>
                          <w:rFonts w:ascii="Arial" w:eastAsia="MS Mincho" w:hAnsi="Arial"/>
                          <w:b/>
                          <w:bCs/>
                          <w:szCs w:val="24"/>
                          <w:lang w:eastAsia="en-GB"/>
                        </w:rPr>
                      </w:pPr>
                      <w:r w:rsidRPr="00547429">
                        <w:rPr>
                          <w:rFonts w:ascii="Arial" w:eastAsia="MS Mincho" w:hAnsi="Arial"/>
                          <w:b/>
                          <w:bCs/>
                          <w:szCs w:val="24"/>
                          <w:lang w:eastAsia="en-GB"/>
                        </w:rPr>
                        <w:t>1</w:t>
                      </w:r>
                      <w:r w:rsidR="008632F7" w:rsidRPr="00547429">
                        <w:rPr>
                          <w:rFonts w:ascii="Arial" w:eastAsia="MS Mincho" w:hAnsi="Arial"/>
                          <w:b/>
                          <w:bCs/>
                          <w:szCs w:val="24"/>
                          <w:lang w:eastAsia="en-GB"/>
                        </w:rPr>
                        <w:t xml:space="preserve">: </w:t>
                      </w:r>
                      <w:r w:rsidR="008632F7" w:rsidRPr="00547429">
                        <w:rPr>
                          <w:rFonts w:ascii="Arial" w:eastAsia="MS Mincho" w:hAnsi="Arial"/>
                          <w:b/>
                          <w:bCs/>
                          <w:szCs w:val="24"/>
                          <w:highlight w:val="yellow"/>
                          <w:lang w:eastAsia="en-GB"/>
                        </w:rPr>
                        <w:t>As baseline,</w:t>
                      </w:r>
                      <w:r w:rsidR="008632F7" w:rsidRPr="00547429">
                        <w:rPr>
                          <w:rFonts w:ascii="Arial" w:eastAsia="MS Mincho" w:hAnsi="Arial"/>
                          <w:b/>
                          <w:bCs/>
                          <w:szCs w:val="24"/>
                          <w:lang w:eastAsia="en-GB"/>
                        </w:rPr>
                        <w:t xml:space="preserve"> when the SCG is deactivated and there are UL data for one or more SCG bearer, the UE sends an MN RRC message to indicate that there are UL data for one or more SCG bearer.</w:t>
                      </w:r>
                    </w:p>
                    <w:p w14:paraId="19AAB80B" w14:textId="615E3B9B" w:rsidR="00547429" w:rsidRDefault="00F03F9C">
                      <w:pPr>
                        <w:rPr>
                          <w:rFonts w:ascii="Arial" w:eastAsia="MS Mincho" w:hAnsi="Arial"/>
                          <w:b/>
                          <w:bCs/>
                          <w:szCs w:val="24"/>
                          <w:lang w:eastAsia="en-GB"/>
                        </w:rPr>
                      </w:pPr>
                      <w:r w:rsidRPr="00F03F9C">
                        <w:rPr>
                          <w:rFonts w:ascii="Arial" w:eastAsia="MS Mincho" w:hAnsi="Arial"/>
                          <w:b/>
                          <w:bCs/>
                          <w:szCs w:val="24"/>
                          <w:lang w:eastAsia="en-GB"/>
                        </w:rPr>
                        <w:t>2</w:t>
                      </w:r>
                      <w:r w:rsidRPr="00F03F9C">
                        <w:rPr>
                          <w:rFonts w:ascii="Arial" w:eastAsia="MS Mincho" w:hAnsi="Arial"/>
                          <w:b/>
                          <w:bCs/>
                          <w:szCs w:val="24"/>
                          <w:lang w:eastAsia="en-GB"/>
                        </w:rPr>
                        <w:t>: The MN RRC message includes no information besides "there are UL data for one or more SCG bearer".</w:t>
                      </w:r>
                    </w:p>
                    <w:p w14:paraId="7721840B" w14:textId="6B5E898F" w:rsidR="00F03F9C" w:rsidRDefault="00252825">
                      <w:pPr>
                        <w:rPr>
                          <w:rFonts w:ascii="Arial" w:eastAsia="MS Mincho" w:hAnsi="Arial"/>
                          <w:b/>
                          <w:bCs/>
                          <w:szCs w:val="24"/>
                          <w:lang w:eastAsia="en-GB"/>
                        </w:rPr>
                      </w:pPr>
                      <w:r w:rsidRPr="00252825">
                        <w:rPr>
                          <w:rFonts w:ascii="Arial" w:eastAsia="MS Mincho" w:hAnsi="Arial"/>
                          <w:b/>
                          <w:bCs/>
                          <w:szCs w:val="24"/>
                          <w:lang w:eastAsia="en-GB"/>
                        </w:rPr>
                        <w:t>3</w:t>
                      </w:r>
                      <w:r w:rsidRPr="00252825">
                        <w:rPr>
                          <w:rFonts w:ascii="Arial" w:eastAsia="MS Mincho" w:hAnsi="Arial"/>
                          <w:b/>
                          <w:bCs/>
                          <w:szCs w:val="24"/>
                          <w:lang w:eastAsia="en-GB"/>
                        </w:rPr>
                        <w:t>: The MN RRC message is only triggered by UL data on SCG bearers, not on split bearers.</w:t>
                      </w:r>
                    </w:p>
                    <w:p w14:paraId="24D01C4D" w14:textId="08720611" w:rsidR="003D14A7" w:rsidRPr="00A22DF0" w:rsidRDefault="00A22DF0">
                      <w:pPr>
                        <w:rPr>
                          <w:b/>
                          <w:bCs/>
                        </w:rPr>
                      </w:pPr>
                      <w:r w:rsidRPr="00A22DF0">
                        <w:rPr>
                          <w:rFonts w:ascii="Arial" w:eastAsia="MS Mincho" w:hAnsi="Arial"/>
                          <w:b/>
                          <w:bCs/>
                          <w:szCs w:val="24"/>
                          <w:lang w:eastAsia="en-GB"/>
                        </w:rPr>
                        <w:t>6</w:t>
                      </w:r>
                      <w:r w:rsidR="00065C1E" w:rsidRPr="00A22DF0">
                        <w:rPr>
                          <w:rFonts w:ascii="Arial" w:eastAsia="MS Mincho" w:hAnsi="Arial"/>
                          <w:b/>
                          <w:bCs/>
                          <w:szCs w:val="24"/>
                          <w:lang w:eastAsia="en-GB"/>
                        </w:rPr>
                        <w:t xml:space="preserve">. FFS if the BWP associated with </w:t>
                      </w:r>
                      <w:proofErr w:type="spellStart"/>
                      <w:r w:rsidR="00065C1E" w:rsidRPr="00A22DF0">
                        <w:rPr>
                          <w:rFonts w:ascii="Arial" w:eastAsia="MS Mincho" w:hAnsi="Arial"/>
                          <w:b/>
                          <w:bCs/>
                          <w:szCs w:val="24"/>
                          <w:lang w:eastAsia="en-GB"/>
                        </w:rPr>
                        <w:t>PSCell</w:t>
                      </w:r>
                      <w:proofErr w:type="spellEnd"/>
                      <w:r w:rsidR="00065C1E" w:rsidRPr="00A22DF0">
                        <w:rPr>
                          <w:rFonts w:ascii="Arial" w:eastAsia="MS Mincho" w:hAnsi="Arial"/>
                          <w:b/>
                          <w:bCs/>
                          <w:szCs w:val="24"/>
                          <w:lang w:eastAsia="en-GB"/>
                        </w:rPr>
                        <w:t xml:space="preserve"> is NOT deactivated upon SCG deactivation.</w:t>
                      </w:r>
                    </w:p>
                  </w:txbxContent>
                </v:textbox>
                <w10:wrap type="square" anchorx="margin"/>
              </v:shape>
            </w:pict>
          </mc:Fallback>
        </mc:AlternateContent>
      </w:r>
      <w:r w:rsidR="00375C75">
        <w:rPr>
          <w:bCs/>
          <w:lang w:val="en-US"/>
        </w:rPr>
        <w:t xml:space="preserve">Another topic that was discussed in the RAN2 #116-bis-e meeting </w:t>
      </w:r>
      <w:r w:rsidR="007444D8">
        <w:rPr>
          <w:bCs/>
          <w:lang w:val="en-US"/>
        </w:rPr>
        <w:t xml:space="preserve">[1] but was left FFS was whether the </w:t>
      </w:r>
      <w:r w:rsidR="000A0F49">
        <w:rPr>
          <w:bCs/>
          <w:lang w:val="en-US"/>
        </w:rPr>
        <w:t xml:space="preserve">UE </w:t>
      </w:r>
      <w:r w:rsidR="007444D8">
        <w:rPr>
          <w:bCs/>
          <w:lang w:val="en-US"/>
        </w:rPr>
        <w:t>BWP</w:t>
      </w:r>
      <w:r w:rsidR="000A0F49">
        <w:rPr>
          <w:bCs/>
          <w:lang w:val="en-US"/>
        </w:rPr>
        <w:t xml:space="preserve"> </w:t>
      </w:r>
      <w:r w:rsidR="00644C38">
        <w:rPr>
          <w:bCs/>
          <w:lang w:val="en-US"/>
        </w:rPr>
        <w:t xml:space="preserve">on the PSCell </w:t>
      </w:r>
      <w:r w:rsidR="000A0F49">
        <w:rPr>
          <w:bCs/>
          <w:lang w:val="en-US"/>
        </w:rPr>
        <w:t>should be switched upon SCG deactivation</w:t>
      </w:r>
      <w:r w:rsidR="009A64B9">
        <w:rPr>
          <w:bCs/>
          <w:lang w:val="en-US"/>
        </w:rPr>
        <w:t xml:space="preserve"> </w:t>
      </w:r>
      <w:r w:rsidR="003D14A7">
        <w:rPr>
          <w:bCs/>
          <w:lang w:val="en-US"/>
        </w:rPr>
        <w:t xml:space="preserve">and </w:t>
      </w:r>
      <w:r w:rsidR="007A1F92">
        <w:rPr>
          <w:bCs/>
          <w:lang w:val="en-US"/>
        </w:rPr>
        <w:t xml:space="preserve">upon </w:t>
      </w:r>
      <w:r w:rsidR="003D14A7">
        <w:rPr>
          <w:bCs/>
          <w:lang w:val="en-US"/>
        </w:rPr>
        <w:t>SCG activation</w:t>
      </w:r>
      <w:r w:rsidR="000A0F49">
        <w:rPr>
          <w:bCs/>
          <w:lang w:val="en-US"/>
        </w:rPr>
        <w:t>.</w:t>
      </w:r>
      <w:r w:rsidR="007444D8">
        <w:rPr>
          <w:bCs/>
          <w:lang w:val="en-US"/>
        </w:rPr>
        <w:t xml:space="preserve"> </w:t>
      </w:r>
      <w:r w:rsidR="00375C75">
        <w:rPr>
          <w:bCs/>
          <w:lang w:val="en-US"/>
        </w:rPr>
        <w:t xml:space="preserve"> </w:t>
      </w:r>
    </w:p>
    <w:p w14:paraId="4F184E0C" w14:textId="1482F120" w:rsidR="00CB0025" w:rsidRDefault="00CB0025" w:rsidP="005F6503">
      <w:pPr>
        <w:overflowPunct w:val="0"/>
        <w:autoSpaceDE w:val="0"/>
        <w:autoSpaceDN w:val="0"/>
        <w:adjustRightInd w:val="0"/>
        <w:spacing w:after="0"/>
        <w:jc w:val="both"/>
        <w:textAlignment w:val="baseline"/>
        <w:rPr>
          <w:bCs/>
          <w:lang w:val="en-US"/>
        </w:rPr>
      </w:pPr>
    </w:p>
    <w:p w14:paraId="5823944E" w14:textId="563AEF30" w:rsidR="00CB0025" w:rsidRDefault="00C97EF3" w:rsidP="005F6503">
      <w:pPr>
        <w:overflowPunct w:val="0"/>
        <w:autoSpaceDE w:val="0"/>
        <w:autoSpaceDN w:val="0"/>
        <w:adjustRightInd w:val="0"/>
        <w:spacing w:after="0"/>
        <w:jc w:val="both"/>
        <w:textAlignment w:val="baseline"/>
        <w:rPr>
          <w:bCs/>
          <w:lang w:val="en-US"/>
        </w:rPr>
      </w:pPr>
      <w:r>
        <w:rPr>
          <w:bCs/>
          <w:lang w:val="en-US"/>
        </w:rPr>
        <w:t xml:space="preserve">In this contribution, we discuss </w:t>
      </w:r>
      <w:r w:rsidR="00A22DF0">
        <w:rPr>
          <w:bCs/>
          <w:lang w:val="en-US"/>
        </w:rPr>
        <w:t xml:space="preserve">some </w:t>
      </w:r>
      <w:r>
        <w:rPr>
          <w:bCs/>
          <w:lang w:val="en-US"/>
        </w:rPr>
        <w:t xml:space="preserve">proposals </w:t>
      </w:r>
      <w:r w:rsidR="008E1C73">
        <w:rPr>
          <w:bCs/>
          <w:lang w:val="en-US"/>
        </w:rPr>
        <w:t>related to:</w:t>
      </w:r>
    </w:p>
    <w:p w14:paraId="014E6399" w14:textId="374F9D4E" w:rsidR="008E1C73" w:rsidRDefault="008E1C73" w:rsidP="005F6503">
      <w:pPr>
        <w:overflowPunct w:val="0"/>
        <w:autoSpaceDE w:val="0"/>
        <w:autoSpaceDN w:val="0"/>
        <w:adjustRightInd w:val="0"/>
        <w:spacing w:after="0"/>
        <w:jc w:val="both"/>
        <w:textAlignment w:val="baseline"/>
        <w:rPr>
          <w:bCs/>
          <w:lang w:val="en-US"/>
        </w:rPr>
      </w:pPr>
    </w:p>
    <w:p w14:paraId="3C96A598" w14:textId="00900ABE" w:rsidR="008D4FAB" w:rsidRDefault="00A16EDE" w:rsidP="005F6503">
      <w:pPr>
        <w:overflowPunct w:val="0"/>
        <w:autoSpaceDE w:val="0"/>
        <w:autoSpaceDN w:val="0"/>
        <w:adjustRightInd w:val="0"/>
        <w:spacing w:after="0"/>
        <w:jc w:val="both"/>
        <w:textAlignment w:val="baseline"/>
        <w:rPr>
          <w:bCs/>
          <w:lang w:val="en-US"/>
        </w:rPr>
      </w:pPr>
      <w:r>
        <w:rPr>
          <w:bCs/>
          <w:lang w:val="en-US"/>
        </w:rPr>
        <w:t>- H</w:t>
      </w:r>
      <w:r w:rsidRPr="00A16EDE">
        <w:rPr>
          <w:bCs/>
          <w:lang w:val="en-US"/>
        </w:rPr>
        <w:t>andling UL data arrival at UE in deactivated SCG</w:t>
      </w:r>
      <w:r w:rsidR="00723358">
        <w:rPr>
          <w:bCs/>
          <w:lang w:val="en-US"/>
        </w:rPr>
        <w:t>,</w:t>
      </w:r>
    </w:p>
    <w:p w14:paraId="1053C270" w14:textId="7856F410" w:rsidR="00723358" w:rsidRDefault="00723358" w:rsidP="005F6503">
      <w:pPr>
        <w:overflowPunct w:val="0"/>
        <w:autoSpaceDE w:val="0"/>
        <w:autoSpaceDN w:val="0"/>
        <w:adjustRightInd w:val="0"/>
        <w:spacing w:after="0"/>
        <w:jc w:val="both"/>
        <w:textAlignment w:val="baseline"/>
        <w:rPr>
          <w:bCs/>
          <w:lang w:val="en-US"/>
        </w:rPr>
      </w:pPr>
    </w:p>
    <w:p w14:paraId="3ADDFE8D" w14:textId="1F899AE3" w:rsidR="00723358" w:rsidRPr="00FE0D57" w:rsidRDefault="00723358" w:rsidP="005F6503">
      <w:pPr>
        <w:overflowPunct w:val="0"/>
        <w:autoSpaceDE w:val="0"/>
        <w:autoSpaceDN w:val="0"/>
        <w:adjustRightInd w:val="0"/>
        <w:spacing w:after="0"/>
        <w:jc w:val="both"/>
        <w:textAlignment w:val="baseline"/>
        <w:rPr>
          <w:bCs/>
          <w:lang w:val="en-US"/>
        </w:rPr>
      </w:pPr>
      <w:r>
        <w:rPr>
          <w:bCs/>
          <w:lang w:val="en-US"/>
        </w:rPr>
        <w:t xml:space="preserve">- </w:t>
      </w:r>
      <w:r w:rsidR="00CE3EF6">
        <w:rPr>
          <w:bCs/>
          <w:lang w:val="en-US"/>
        </w:rPr>
        <w:t xml:space="preserve">Active </w:t>
      </w:r>
      <w:r w:rsidR="00C27C9C">
        <w:rPr>
          <w:bCs/>
          <w:lang w:val="en-US"/>
        </w:rPr>
        <w:t>BWP while the SCG is deactivated and at SCG activation.</w:t>
      </w:r>
    </w:p>
    <w:p w14:paraId="5D3F2DE9" w14:textId="5A6AB938" w:rsidR="00512905" w:rsidRPr="00512905" w:rsidRDefault="00321425" w:rsidP="00512905">
      <w:pPr>
        <w:pStyle w:val="Heading1"/>
        <w:numPr>
          <w:ilvl w:val="0"/>
          <w:numId w:val="1"/>
        </w:numPr>
        <w:pBdr>
          <w:top w:val="single" w:sz="12" w:space="2" w:color="auto"/>
        </w:pBdr>
      </w:pPr>
      <w:r>
        <w:t>H</w:t>
      </w:r>
      <w:bookmarkStart w:id="1" w:name="_Hlk92540675"/>
      <w:r>
        <w:t>andling UL data arrival at UE in deactivated SC</w:t>
      </w:r>
      <w:bookmarkEnd w:id="1"/>
      <w:r w:rsidR="00037B59">
        <w:t>G</w:t>
      </w:r>
    </w:p>
    <w:p w14:paraId="541AB49B" w14:textId="5F550518" w:rsidR="003E7AE2" w:rsidRDefault="007126D0" w:rsidP="00C87019">
      <w:bookmarkStart w:id="2" w:name="_Ref535308766"/>
      <w:bookmarkStart w:id="3" w:name="_Ref535492080"/>
      <w:bookmarkStart w:id="4" w:name="_Hlk85454301"/>
      <w:r>
        <w:t>While SCG is deactivated,</w:t>
      </w:r>
      <w:r w:rsidR="00331899">
        <w:t xml:space="preserve"> for split </w:t>
      </w:r>
      <w:r w:rsidR="002C62EA">
        <w:t>DRBs</w:t>
      </w:r>
      <w:r w:rsidR="00331899">
        <w:t xml:space="preserve">, upon UL data arrival at the UE, </w:t>
      </w:r>
      <w:r w:rsidR="00EB1CE4">
        <w:t xml:space="preserve">the data is sent via the MCG leg </w:t>
      </w:r>
      <w:r w:rsidR="0081736E">
        <w:t>– this has been agreed in the previous RAN2 #116-e meeting</w:t>
      </w:r>
      <w:r w:rsidR="008F4216">
        <w:t xml:space="preserve"> </w:t>
      </w:r>
      <w:r w:rsidR="00635960">
        <w:t>[2]</w:t>
      </w:r>
      <w:r w:rsidR="0081736E">
        <w:t>.</w:t>
      </w:r>
      <w:r w:rsidR="00635960">
        <w:t xml:space="preserve"> </w:t>
      </w:r>
      <w:r w:rsidR="003E7AE2">
        <w:t>There can be two alternative ways for accomplishing this.</w:t>
      </w:r>
    </w:p>
    <w:p w14:paraId="1FB3AD45" w14:textId="6D379AA6" w:rsidR="008F4216" w:rsidRDefault="003E7AE2" w:rsidP="00C87019">
      <w:r w:rsidRPr="00EA65C0">
        <w:rPr>
          <w:b/>
          <w:bCs/>
          <w:color w:val="4472C4" w:themeColor="accent1"/>
        </w:rPr>
        <w:t>Alt1:</w:t>
      </w:r>
      <w:r>
        <w:t xml:space="preserve"> </w:t>
      </w:r>
      <w:r w:rsidR="003C05EF">
        <w:t xml:space="preserve">For an UL split </w:t>
      </w:r>
      <w:r w:rsidR="007C0ACA">
        <w:t>DRB</w:t>
      </w:r>
      <w:r w:rsidR="003C05EF">
        <w:t xml:space="preserve"> in deactivated SCG, the </w:t>
      </w:r>
      <w:r w:rsidR="009A108F">
        <w:t xml:space="preserve">transmitting PDCP entity submits PDCP PDUs to the MCG RLC entities. </w:t>
      </w:r>
      <w:r w:rsidR="0081736E">
        <w:t xml:space="preserve"> </w:t>
      </w:r>
    </w:p>
    <w:p w14:paraId="3B64978C" w14:textId="11CBAA92" w:rsidR="00D215BF" w:rsidRPr="00C106AB" w:rsidRDefault="00EA65C0" w:rsidP="00C87019">
      <w:pPr>
        <w:rPr>
          <w:b/>
          <w:bCs/>
        </w:rPr>
      </w:pPr>
      <w:r w:rsidRPr="0015315A">
        <w:rPr>
          <w:b/>
          <w:bCs/>
          <w:color w:val="4472C4" w:themeColor="accent1"/>
        </w:rPr>
        <w:t>Alt2:</w:t>
      </w:r>
      <w:r w:rsidR="00241792">
        <w:rPr>
          <w:b/>
          <w:bCs/>
        </w:rPr>
        <w:t xml:space="preserve"> </w:t>
      </w:r>
      <w:r w:rsidR="00241792">
        <w:t>Network configures the UE so that</w:t>
      </w:r>
      <w:r w:rsidR="00607F8B">
        <w:t xml:space="preserve"> for an UL split DRB in deactivated SCG,</w:t>
      </w:r>
      <w:r w:rsidR="00241792">
        <w:t xml:space="preserve"> </w:t>
      </w:r>
      <w:r w:rsidR="003B1C66">
        <w:t xml:space="preserve">the transmitting PDCP entity </w:t>
      </w:r>
      <w:r w:rsidR="009A5DEA">
        <w:t xml:space="preserve">submits PDCP PDUs </w:t>
      </w:r>
      <w:r w:rsidR="00EA05EA">
        <w:t>to the MCG only.</w:t>
      </w:r>
      <w:r w:rsidR="00984D4E">
        <w:t xml:space="preserve"> T</w:t>
      </w:r>
      <w:r w:rsidR="001F7193">
        <w:t xml:space="preserve">he following </w:t>
      </w:r>
      <w:r w:rsidR="00352FAD">
        <w:t xml:space="preserve">configurations are needed for a split </w:t>
      </w:r>
      <w:r w:rsidR="002F02B4">
        <w:t>DRB</w:t>
      </w:r>
      <w:r w:rsidR="00866B86">
        <w:t xml:space="preserve"> </w:t>
      </w:r>
      <w:r w:rsidR="00725A1A">
        <w:t>upon SCG deactivation</w:t>
      </w:r>
      <w:r w:rsidR="001F7193">
        <w:t>:</w:t>
      </w:r>
    </w:p>
    <w:p w14:paraId="71FC211B" w14:textId="67489687" w:rsidR="003C0E5E" w:rsidRPr="00127E32" w:rsidRDefault="001F7193" w:rsidP="00C87019">
      <w:r>
        <w:lastRenderedPageBreak/>
        <w:t xml:space="preserve">1. </w:t>
      </w:r>
      <w:r w:rsidR="00A30787">
        <w:t>U</w:t>
      </w:r>
      <w:r w:rsidR="00B3083A">
        <w:t>pon entering SCG deactivated,</w:t>
      </w:r>
      <w:r w:rsidR="00AA45F6">
        <w:t xml:space="preserve"> </w:t>
      </w:r>
      <w:r w:rsidR="000F1855">
        <w:t xml:space="preserve">the primary path should be set to the MCG. This </w:t>
      </w:r>
      <w:r w:rsidR="003152A9">
        <w:t xml:space="preserve">can be </w:t>
      </w:r>
      <w:r w:rsidR="003E4081">
        <w:t xml:space="preserve">accomplished by the network configuring the </w:t>
      </w:r>
      <w:r w:rsidR="00FE65A9">
        <w:t xml:space="preserve">parameter </w:t>
      </w:r>
      <w:r w:rsidR="00FE65A9" w:rsidRPr="00FE65A9">
        <w:rPr>
          <w:i/>
          <w:iCs/>
        </w:rPr>
        <w:t>primaryPath</w:t>
      </w:r>
      <w:r w:rsidR="00FE65A9">
        <w:t xml:space="preserve"> accordingly in the RRC reconfiguration </w:t>
      </w:r>
      <w:r w:rsidR="003C0E5E">
        <w:t>indicating SCG deactivation</w:t>
      </w:r>
      <w:r w:rsidR="00127E32">
        <w:t xml:space="preserve">. Network reconfigures </w:t>
      </w:r>
      <w:r w:rsidR="00127E32" w:rsidRPr="00127E32">
        <w:rPr>
          <w:i/>
          <w:iCs/>
        </w:rPr>
        <w:t>primaryPath</w:t>
      </w:r>
      <w:r w:rsidR="00127E32">
        <w:t xml:space="preserve"> </w:t>
      </w:r>
      <w:r w:rsidR="0012334F">
        <w:t>in the RRC reconfiguration indicating SCG activation, if needed.</w:t>
      </w:r>
    </w:p>
    <w:p w14:paraId="1AA6DCD2" w14:textId="28E8DB12" w:rsidR="00E3445A" w:rsidRDefault="003C0E5E" w:rsidP="00C87019">
      <w:r>
        <w:t xml:space="preserve">2. </w:t>
      </w:r>
      <w:r w:rsidR="00EE28AC">
        <w:t>If PDCP duplication is configured and activated for the DRB, u</w:t>
      </w:r>
      <w:r w:rsidR="00962A1A">
        <w:t>pon en</w:t>
      </w:r>
      <w:r w:rsidR="009047C1">
        <w:t>tering SCG deactivat</w:t>
      </w:r>
      <w:r w:rsidR="00EE28AC">
        <w:t xml:space="preserve">ed, </w:t>
      </w:r>
      <w:r w:rsidR="00035CDF">
        <w:t xml:space="preserve">PDCP </w:t>
      </w:r>
      <w:bookmarkStart w:id="5" w:name="_Hlk92559235"/>
      <w:r w:rsidR="00035CDF">
        <w:t xml:space="preserve">duplication </w:t>
      </w:r>
      <w:r w:rsidR="00E426CB">
        <w:t>should be deactivated for the configured secondary RLC entities</w:t>
      </w:r>
      <w:r w:rsidR="00481E3D">
        <w:t xml:space="preserve"> associated with the SCG.</w:t>
      </w:r>
      <w:bookmarkEnd w:id="5"/>
      <w:r w:rsidR="00481E3D">
        <w:t xml:space="preserve"> </w:t>
      </w:r>
      <w:bookmarkStart w:id="6" w:name="_Hlk92559366"/>
      <w:r w:rsidR="0011211F">
        <w:t>The configured</w:t>
      </w:r>
      <w:r w:rsidR="00EA417B">
        <w:t xml:space="preserve"> and activated</w:t>
      </w:r>
      <w:r w:rsidR="0011211F">
        <w:t xml:space="preserve"> secondary RLC entities</w:t>
      </w:r>
      <w:r w:rsidR="004F702D">
        <w:t xml:space="preserve"> associated with the MCG </w:t>
      </w:r>
      <w:r w:rsidR="00A2490F">
        <w:t>should</w:t>
      </w:r>
      <w:r w:rsidR="004F702D">
        <w:t xml:space="preserve"> remain activated</w:t>
      </w:r>
      <w:r w:rsidR="00FC403D">
        <w:t>,</w:t>
      </w:r>
      <w:bookmarkEnd w:id="6"/>
      <w:r w:rsidR="00FC403D">
        <w:t xml:space="preserve"> and </w:t>
      </w:r>
      <w:r w:rsidR="006628A1">
        <w:t>the</w:t>
      </w:r>
      <w:r w:rsidR="00FC403D">
        <w:t xml:space="preserve"> benefits of </w:t>
      </w:r>
      <w:r w:rsidR="006628A1">
        <w:t xml:space="preserve">some </w:t>
      </w:r>
      <w:r w:rsidR="00FC403D">
        <w:t>duplication</w:t>
      </w:r>
      <w:r w:rsidR="006628A1">
        <w:t xml:space="preserve"> can </w:t>
      </w:r>
      <w:r w:rsidR="00A2490F">
        <w:t xml:space="preserve">thus </w:t>
      </w:r>
      <w:r w:rsidR="006628A1">
        <w:t xml:space="preserve">still be </w:t>
      </w:r>
      <w:r w:rsidR="00871C64">
        <w:t>obtained</w:t>
      </w:r>
      <w:r w:rsidR="004F702D">
        <w:t>.</w:t>
      </w:r>
      <w:r w:rsidR="008C022A">
        <w:t xml:space="preserve"> This can be accomplished by </w:t>
      </w:r>
      <w:bookmarkStart w:id="7" w:name="_Hlk92559306"/>
      <w:r w:rsidR="00073669">
        <w:t xml:space="preserve">including </w:t>
      </w:r>
      <w:r w:rsidR="008C022A">
        <w:t xml:space="preserve">the </w:t>
      </w:r>
      <w:r w:rsidR="00F22A44">
        <w:t>Duplication RLC</w:t>
      </w:r>
      <w:r w:rsidR="00F50887">
        <w:t xml:space="preserve"> Activation/Deactivation MAC CE </w:t>
      </w:r>
      <w:r w:rsidR="00936D86">
        <w:t>along with</w:t>
      </w:r>
      <w:r w:rsidR="00F50887">
        <w:t xml:space="preserve"> the RRC reconfiguration </w:t>
      </w:r>
      <w:r w:rsidR="00073669">
        <w:t xml:space="preserve">indicating </w:t>
      </w:r>
      <w:r w:rsidR="00FC403D">
        <w:t>SCG deactivation</w:t>
      </w:r>
      <w:r w:rsidR="009A038D">
        <w:t xml:space="preserve"> </w:t>
      </w:r>
      <w:r w:rsidR="00361C92">
        <w:t>with the parameters set a</w:t>
      </w:r>
      <w:r w:rsidR="00936D86">
        <w:t>ppropriate</w:t>
      </w:r>
      <w:r w:rsidR="00361C92">
        <w:t>ly</w:t>
      </w:r>
      <w:r w:rsidR="00FC403D">
        <w:t>.</w:t>
      </w:r>
      <w:bookmarkEnd w:id="7"/>
      <w:r w:rsidR="00E3445A">
        <w:t xml:space="preserve"> </w:t>
      </w:r>
    </w:p>
    <w:p w14:paraId="5F039DDE" w14:textId="3BB103F8" w:rsidR="001F7193" w:rsidRDefault="00C150FA" w:rsidP="00C87019">
      <w:r>
        <w:t>3. T</w:t>
      </w:r>
      <w:r w:rsidR="00E3445A">
        <w:t xml:space="preserve">he </w:t>
      </w:r>
      <w:r w:rsidR="00BB0267">
        <w:t xml:space="preserve">parameter </w:t>
      </w:r>
      <w:r w:rsidR="00BB0267" w:rsidRPr="00774DAD">
        <w:rPr>
          <w:i/>
          <w:iCs/>
        </w:rPr>
        <w:t>ul-DataSplitThreshold</w:t>
      </w:r>
      <w:r w:rsidR="00774DAD">
        <w:t xml:space="preserve"> should be set to </w:t>
      </w:r>
      <w:r w:rsidR="004B437C" w:rsidRPr="004B437C">
        <w:rPr>
          <w:i/>
          <w:iCs/>
        </w:rPr>
        <w:t>infinity</w:t>
      </w:r>
      <w:r w:rsidR="004B437C">
        <w:t xml:space="preserve"> so that </w:t>
      </w:r>
      <w:r w:rsidR="003608ED">
        <w:t>no</w:t>
      </w:r>
      <w:r w:rsidR="004B437C">
        <w:t xml:space="preserve"> PDCP PDU </w:t>
      </w:r>
      <w:r w:rsidR="003608ED">
        <w:t>is</w:t>
      </w:r>
      <w:r w:rsidR="001E76BB">
        <w:t xml:space="preserve"> submitted </w:t>
      </w:r>
      <w:r w:rsidR="00AE0066">
        <w:t xml:space="preserve">to </w:t>
      </w:r>
      <w:r w:rsidR="00C97A49">
        <w:t>the split</w:t>
      </w:r>
      <w:r w:rsidR="00E525B9">
        <w:t xml:space="preserve"> </w:t>
      </w:r>
      <w:r w:rsidR="001A30B9">
        <w:t xml:space="preserve">secondary </w:t>
      </w:r>
      <w:r w:rsidR="00E525B9">
        <w:t xml:space="preserve">RLC entity associated with the </w:t>
      </w:r>
      <w:r w:rsidR="003608ED">
        <w:t>S</w:t>
      </w:r>
      <w:r w:rsidR="00E525B9">
        <w:t>C</w:t>
      </w:r>
      <w:r w:rsidR="0012125C">
        <w:t>G</w:t>
      </w:r>
      <w:r w:rsidR="00AB422E">
        <w:t xml:space="preserve"> in</w:t>
      </w:r>
      <w:r w:rsidR="00597D79">
        <w:t xml:space="preserve"> the</w:t>
      </w:r>
      <w:r w:rsidR="00AB422E">
        <w:t xml:space="preserve"> deactivated</w:t>
      </w:r>
      <w:r w:rsidR="00597D79">
        <w:t xml:space="preserve"> SCG</w:t>
      </w:r>
      <w:r w:rsidR="00AB422E">
        <w:t xml:space="preserve">. Network configures this </w:t>
      </w:r>
      <w:r w:rsidR="00BC1F7E">
        <w:t>parameter in RRC</w:t>
      </w:r>
      <w:r w:rsidR="006424A0">
        <w:t xml:space="preserve"> reconfiguration indicating SCG deactivation</w:t>
      </w:r>
      <w:r w:rsidR="00F651F6">
        <w:t xml:space="preserve"> and reconfigure</w:t>
      </w:r>
      <w:r w:rsidR="00002C00">
        <w:t>s</w:t>
      </w:r>
      <w:r w:rsidR="00F27BCE">
        <w:t xml:space="preserve"> it</w:t>
      </w:r>
      <w:r w:rsidR="00F651F6">
        <w:t xml:space="preserve"> in the </w:t>
      </w:r>
      <w:r w:rsidR="00AE702D">
        <w:t>RRC reconfiguration indicating SCG activation, if needed.</w:t>
      </w:r>
      <w:r w:rsidR="0011211F">
        <w:t xml:space="preserve"> </w:t>
      </w:r>
      <w:r w:rsidR="00A30787">
        <w:t xml:space="preserve"> </w:t>
      </w:r>
      <w:r w:rsidR="00FE65A9">
        <w:t xml:space="preserve"> </w:t>
      </w:r>
      <w:r w:rsidR="00B3083A">
        <w:t xml:space="preserve"> </w:t>
      </w:r>
    </w:p>
    <w:p w14:paraId="440C747F" w14:textId="362D6C3B" w:rsidR="00E20C6D" w:rsidRDefault="000D1962" w:rsidP="00C87019">
      <w:pPr>
        <w:rPr>
          <w:b/>
          <w:bCs/>
        </w:rPr>
      </w:pPr>
      <w:r w:rsidRPr="000D1962">
        <w:rPr>
          <w:b/>
          <w:bCs/>
        </w:rPr>
        <w:t>Proposal 1.</w:t>
      </w:r>
      <w:r>
        <w:rPr>
          <w:b/>
          <w:bCs/>
        </w:rPr>
        <w:t xml:space="preserve"> </w:t>
      </w:r>
      <w:r w:rsidR="00E27A9B">
        <w:rPr>
          <w:b/>
          <w:bCs/>
        </w:rPr>
        <w:t>F</w:t>
      </w:r>
      <w:r w:rsidR="00466682">
        <w:rPr>
          <w:b/>
          <w:bCs/>
        </w:rPr>
        <w:t>or a</w:t>
      </w:r>
      <w:r w:rsidR="00532B06">
        <w:rPr>
          <w:b/>
          <w:bCs/>
        </w:rPr>
        <w:t xml:space="preserve">n UL split DRB, </w:t>
      </w:r>
      <w:r w:rsidR="00830010">
        <w:rPr>
          <w:b/>
          <w:bCs/>
        </w:rPr>
        <w:t>there are two alternative</w:t>
      </w:r>
      <w:r w:rsidR="00E27A9B">
        <w:rPr>
          <w:b/>
          <w:bCs/>
        </w:rPr>
        <w:t xml:space="preserve"> ways for </w:t>
      </w:r>
      <w:r w:rsidR="00541FA0">
        <w:rPr>
          <w:b/>
          <w:bCs/>
        </w:rPr>
        <w:t xml:space="preserve">sending data via MCG </w:t>
      </w:r>
      <w:r w:rsidR="00B568DD">
        <w:rPr>
          <w:b/>
          <w:bCs/>
        </w:rPr>
        <w:t>while SCG is deactivated</w:t>
      </w:r>
      <w:r w:rsidR="00E20C6D">
        <w:rPr>
          <w:b/>
          <w:bCs/>
        </w:rPr>
        <w:t>.</w:t>
      </w:r>
    </w:p>
    <w:p w14:paraId="6053FA3D" w14:textId="0AB28B13" w:rsidR="00E20C6D" w:rsidRDefault="00E20C6D" w:rsidP="00C87019">
      <w:pPr>
        <w:rPr>
          <w:b/>
          <w:bCs/>
        </w:rPr>
      </w:pPr>
      <w:r w:rsidRPr="00F42B35">
        <w:rPr>
          <w:b/>
          <w:bCs/>
          <w:color w:val="4472C4" w:themeColor="accent1"/>
        </w:rPr>
        <w:t>Alt1:</w:t>
      </w:r>
      <w:r>
        <w:rPr>
          <w:b/>
          <w:bCs/>
        </w:rPr>
        <w:t xml:space="preserve"> </w:t>
      </w:r>
      <w:r w:rsidR="00CB0CBE">
        <w:rPr>
          <w:b/>
          <w:bCs/>
        </w:rPr>
        <w:t>T</w:t>
      </w:r>
      <w:r w:rsidR="00620026">
        <w:rPr>
          <w:b/>
          <w:bCs/>
        </w:rPr>
        <w:t xml:space="preserve">he transmitting PDCP entity submits </w:t>
      </w:r>
      <w:r w:rsidR="00715CB6">
        <w:rPr>
          <w:b/>
          <w:bCs/>
        </w:rPr>
        <w:t xml:space="preserve">PDCP </w:t>
      </w:r>
      <w:r w:rsidR="00A55E18">
        <w:rPr>
          <w:b/>
          <w:bCs/>
        </w:rPr>
        <w:t>PDUs</w:t>
      </w:r>
      <w:r w:rsidR="006C7B49">
        <w:rPr>
          <w:b/>
          <w:bCs/>
        </w:rPr>
        <w:t xml:space="preserve"> to the MCG RLC entities while SCG is deactivated.</w:t>
      </w:r>
      <w:r w:rsidR="00246C70">
        <w:rPr>
          <w:b/>
          <w:bCs/>
        </w:rPr>
        <w:t xml:space="preserve"> Changes are </w:t>
      </w:r>
      <w:r w:rsidR="00793CCE">
        <w:rPr>
          <w:b/>
          <w:bCs/>
        </w:rPr>
        <w:t>need</w:t>
      </w:r>
      <w:r w:rsidR="00246C70">
        <w:rPr>
          <w:b/>
          <w:bCs/>
        </w:rPr>
        <w:t>ed in the PDCP specification TS 38.423</w:t>
      </w:r>
      <w:r w:rsidR="00CB0CBE">
        <w:rPr>
          <w:b/>
          <w:bCs/>
        </w:rPr>
        <w:t>.</w:t>
      </w:r>
    </w:p>
    <w:p w14:paraId="066EEDB4" w14:textId="3455B226" w:rsidR="00F42B35" w:rsidRDefault="00F42B35" w:rsidP="00C87019">
      <w:pPr>
        <w:rPr>
          <w:b/>
          <w:bCs/>
        </w:rPr>
      </w:pPr>
      <w:r w:rsidRPr="007F48C9">
        <w:rPr>
          <w:b/>
          <w:bCs/>
          <w:color w:val="4472C4" w:themeColor="accent1"/>
        </w:rPr>
        <w:t>Alt2:</w:t>
      </w:r>
      <w:r>
        <w:rPr>
          <w:b/>
          <w:bCs/>
        </w:rPr>
        <w:t xml:space="preserve"> </w:t>
      </w:r>
      <w:r w:rsidR="00F72F76">
        <w:rPr>
          <w:b/>
          <w:bCs/>
        </w:rPr>
        <w:t xml:space="preserve">Upon SCG deactivation, network </w:t>
      </w:r>
      <w:r w:rsidR="00187028">
        <w:rPr>
          <w:b/>
          <w:bCs/>
        </w:rPr>
        <w:t>configures the UE as follows:</w:t>
      </w:r>
    </w:p>
    <w:p w14:paraId="56A03CC3" w14:textId="49F8F526" w:rsidR="00187028" w:rsidRDefault="00187028" w:rsidP="00C87019">
      <w:pPr>
        <w:rPr>
          <w:b/>
          <w:bCs/>
        </w:rPr>
      </w:pPr>
      <w:r>
        <w:rPr>
          <w:b/>
          <w:bCs/>
        </w:rPr>
        <w:t xml:space="preserve">- </w:t>
      </w:r>
      <w:r w:rsidR="00CE2460">
        <w:rPr>
          <w:b/>
          <w:bCs/>
        </w:rPr>
        <w:t xml:space="preserve">In the RRC reconfiguration </w:t>
      </w:r>
      <w:r w:rsidR="00A8156E">
        <w:rPr>
          <w:b/>
          <w:bCs/>
        </w:rPr>
        <w:t xml:space="preserve">indicating SCG </w:t>
      </w:r>
      <w:r w:rsidR="00AD6C30">
        <w:rPr>
          <w:b/>
          <w:bCs/>
        </w:rPr>
        <w:t xml:space="preserve">deactivation, </w:t>
      </w:r>
      <w:r w:rsidR="00AD6C30" w:rsidRPr="00AD6C30">
        <w:rPr>
          <w:b/>
          <w:bCs/>
          <w:i/>
          <w:iCs/>
        </w:rPr>
        <w:t>primaryPath</w:t>
      </w:r>
      <w:r w:rsidR="00AD6C30">
        <w:rPr>
          <w:b/>
          <w:bCs/>
        </w:rPr>
        <w:t xml:space="preserve"> is set to the MCG </w:t>
      </w:r>
      <w:r w:rsidR="00412930">
        <w:rPr>
          <w:b/>
          <w:bCs/>
        </w:rPr>
        <w:t xml:space="preserve">and </w:t>
      </w:r>
      <w:r w:rsidR="009B6C40">
        <w:rPr>
          <w:b/>
          <w:bCs/>
        </w:rPr>
        <w:t xml:space="preserve">the PDCP </w:t>
      </w:r>
      <w:r w:rsidR="00C80D1B" w:rsidRPr="003B6863">
        <w:rPr>
          <w:b/>
          <w:bCs/>
        </w:rPr>
        <w:t xml:space="preserve">parameter </w:t>
      </w:r>
      <w:r w:rsidR="00C80D1B" w:rsidRPr="003B6863">
        <w:rPr>
          <w:b/>
          <w:bCs/>
          <w:i/>
          <w:iCs/>
        </w:rPr>
        <w:t>ul-DataSplitThreshold</w:t>
      </w:r>
      <w:r w:rsidR="00C80D1B" w:rsidRPr="003B6863">
        <w:rPr>
          <w:b/>
          <w:bCs/>
        </w:rPr>
        <w:t xml:space="preserve"> </w:t>
      </w:r>
      <w:r w:rsidR="00C80D1B">
        <w:rPr>
          <w:b/>
          <w:bCs/>
        </w:rPr>
        <w:t>is</w:t>
      </w:r>
      <w:r w:rsidR="00C80D1B" w:rsidRPr="003B6863">
        <w:rPr>
          <w:b/>
          <w:bCs/>
        </w:rPr>
        <w:t xml:space="preserve"> set to </w:t>
      </w:r>
      <w:r w:rsidR="00C80D1B" w:rsidRPr="003B6863">
        <w:rPr>
          <w:b/>
          <w:bCs/>
          <w:i/>
          <w:iCs/>
        </w:rPr>
        <w:t>infinity</w:t>
      </w:r>
      <w:r w:rsidR="00C80D1B">
        <w:rPr>
          <w:b/>
          <w:bCs/>
        </w:rPr>
        <w:t xml:space="preserve"> </w:t>
      </w:r>
      <w:r w:rsidR="00C80D1B" w:rsidRPr="003B6863">
        <w:rPr>
          <w:b/>
          <w:bCs/>
        </w:rPr>
        <w:t>so that no PDCP PDU is submitted to the split secondary RLC entity.</w:t>
      </w:r>
      <w:r w:rsidR="00AD6C30">
        <w:rPr>
          <w:b/>
          <w:bCs/>
        </w:rPr>
        <w:t xml:space="preserve"> </w:t>
      </w:r>
    </w:p>
    <w:p w14:paraId="63C2DBAD" w14:textId="095CF060" w:rsidR="008741E0" w:rsidRDefault="00EA31E2" w:rsidP="00C87019">
      <w:pPr>
        <w:rPr>
          <w:b/>
          <w:bCs/>
        </w:rPr>
      </w:pPr>
      <w:r>
        <w:rPr>
          <w:b/>
          <w:bCs/>
        </w:rPr>
        <w:t xml:space="preserve">- The </w:t>
      </w:r>
      <w:r w:rsidRPr="002E55E8">
        <w:rPr>
          <w:b/>
          <w:bCs/>
        </w:rPr>
        <w:t>Duplication RLC Activation/Deactivation MAC CE</w:t>
      </w:r>
      <w:r>
        <w:rPr>
          <w:b/>
          <w:bCs/>
        </w:rPr>
        <w:t xml:space="preserve"> i</w:t>
      </w:r>
      <w:r w:rsidR="00DA3052">
        <w:rPr>
          <w:b/>
          <w:bCs/>
        </w:rPr>
        <w:t xml:space="preserve">s </w:t>
      </w:r>
      <w:r w:rsidR="00DD0B73">
        <w:rPr>
          <w:b/>
          <w:bCs/>
        </w:rPr>
        <w:t>transmitted,</w:t>
      </w:r>
      <w:r w:rsidR="00DA3052">
        <w:rPr>
          <w:b/>
          <w:bCs/>
        </w:rPr>
        <w:t xml:space="preserve"> </w:t>
      </w:r>
      <w:r w:rsidR="00926710">
        <w:rPr>
          <w:b/>
          <w:bCs/>
        </w:rPr>
        <w:t xml:space="preserve">and </w:t>
      </w:r>
      <w:r w:rsidR="00DD0B73">
        <w:rPr>
          <w:b/>
          <w:bCs/>
        </w:rPr>
        <w:t>its</w:t>
      </w:r>
      <w:r w:rsidR="00926710">
        <w:rPr>
          <w:b/>
          <w:bCs/>
        </w:rPr>
        <w:t xml:space="preserve"> parameters</w:t>
      </w:r>
      <w:r w:rsidR="00183C9C">
        <w:rPr>
          <w:b/>
          <w:bCs/>
        </w:rPr>
        <w:t xml:space="preserve"> </w:t>
      </w:r>
      <w:r w:rsidR="00DD0B73">
        <w:rPr>
          <w:b/>
          <w:bCs/>
        </w:rPr>
        <w:t xml:space="preserve">are </w:t>
      </w:r>
      <w:r w:rsidR="00183C9C">
        <w:rPr>
          <w:b/>
          <w:bCs/>
        </w:rPr>
        <w:t>set so that if PDCP duplication is configured and activated for the DRB, it</w:t>
      </w:r>
      <w:r w:rsidR="00183C9C" w:rsidRPr="00D4123B">
        <w:rPr>
          <w:b/>
          <w:bCs/>
        </w:rPr>
        <w:t xml:space="preserve"> </w:t>
      </w:r>
      <w:r w:rsidR="00183C9C">
        <w:rPr>
          <w:b/>
          <w:bCs/>
        </w:rPr>
        <w:t xml:space="preserve">is </w:t>
      </w:r>
      <w:r w:rsidR="00183C9C" w:rsidRPr="00D4123B">
        <w:rPr>
          <w:b/>
          <w:bCs/>
        </w:rPr>
        <w:t xml:space="preserve">deactivated for </w:t>
      </w:r>
      <w:r w:rsidR="00183C9C">
        <w:rPr>
          <w:b/>
          <w:bCs/>
        </w:rPr>
        <w:t xml:space="preserve">the </w:t>
      </w:r>
      <w:r w:rsidR="00183C9C" w:rsidRPr="00D4123B">
        <w:rPr>
          <w:b/>
          <w:bCs/>
        </w:rPr>
        <w:t xml:space="preserve">configured secondary RLC entities </w:t>
      </w:r>
      <w:r w:rsidR="00183C9C">
        <w:rPr>
          <w:b/>
          <w:bCs/>
        </w:rPr>
        <w:t xml:space="preserve">associated </w:t>
      </w:r>
      <w:r w:rsidR="00183C9C" w:rsidRPr="00D4123B">
        <w:rPr>
          <w:b/>
          <w:bCs/>
        </w:rPr>
        <w:t>with the SCG.</w:t>
      </w:r>
      <w:r w:rsidR="00183C9C">
        <w:rPr>
          <w:b/>
          <w:bCs/>
        </w:rPr>
        <w:t xml:space="preserve"> The MAC CE is included in the same TB containing the RRC reconfiguration indicating SCG deactivation.</w:t>
      </w:r>
    </w:p>
    <w:p w14:paraId="4D7E4800" w14:textId="0B3064D7" w:rsidR="008676EC" w:rsidRDefault="001A6C9F" w:rsidP="00C87019">
      <w:pPr>
        <w:rPr>
          <w:b/>
          <w:bCs/>
        </w:rPr>
      </w:pPr>
      <w:r>
        <w:rPr>
          <w:b/>
          <w:bCs/>
        </w:rPr>
        <w:t>Changes are needed in the RRC and MAC specifications, e.g., TS 38.331, TS 38.321.</w:t>
      </w:r>
    </w:p>
    <w:bookmarkEnd w:id="2"/>
    <w:bookmarkEnd w:id="3"/>
    <w:p w14:paraId="786415ED" w14:textId="58C1A593" w:rsidR="00FD4F29" w:rsidRPr="00FD4F29" w:rsidRDefault="00FD4F29" w:rsidP="00C87019">
      <w:pPr>
        <w:rPr>
          <w:b/>
          <w:bCs/>
        </w:rPr>
      </w:pPr>
      <w:r w:rsidRPr="00FD4F29">
        <w:rPr>
          <w:b/>
          <w:bCs/>
        </w:rPr>
        <w:t>Proposal 2.</w:t>
      </w:r>
      <w:r>
        <w:rPr>
          <w:b/>
          <w:bCs/>
        </w:rPr>
        <w:t xml:space="preserve"> In case of Alt2</w:t>
      </w:r>
      <w:r w:rsidR="001A4D8B">
        <w:rPr>
          <w:b/>
          <w:bCs/>
        </w:rPr>
        <w:t xml:space="preserve">, network may reconfigure the UE </w:t>
      </w:r>
      <w:r w:rsidR="00583C00">
        <w:rPr>
          <w:b/>
          <w:bCs/>
        </w:rPr>
        <w:t xml:space="preserve">upon SCG activation, </w:t>
      </w:r>
      <w:r w:rsidR="004E00AE">
        <w:rPr>
          <w:b/>
          <w:bCs/>
        </w:rPr>
        <w:t xml:space="preserve">i.e., the RRC reconfiguration </w:t>
      </w:r>
      <w:r w:rsidR="00C6368B">
        <w:rPr>
          <w:b/>
          <w:bCs/>
        </w:rPr>
        <w:t xml:space="preserve">indicating activation may reconfigure </w:t>
      </w:r>
      <w:r w:rsidR="00C6368B" w:rsidRPr="00C6368B">
        <w:rPr>
          <w:b/>
          <w:bCs/>
          <w:i/>
          <w:iCs/>
        </w:rPr>
        <w:t>primaryPath</w:t>
      </w:r>
      <w:r w:rsidR="00C6368B">
        <w:rPr>
          <w:b/>
          <w:bCs/>
        </w:rPr>
        <w:t xml:space="preserve"> </w:t>
      </w:r>
      <w:r w:rsidR="00D8713F">
        <w:rPr>
          <w:b/>
          <w:bCs/>
        </w:rPr>
        <w:t>or</w:t>
      </w:r>
      <w:r w:rsidR="00C6368B">
        <w:rPr>
          <w:b/>
          <w:bCs/>
        </w:rPr>
        <w:t xml:space="preserve"> </w:t>
      </w:r>
      <w:r w:rsidR="00C6368B" w:rsidRPr="00C6368B">
        <w:rPr>
          <w:b/>
          <w:bCs/>
          <w:i/>
          <w:iCs/>
        </w:rPr>
        <w:t>ul-DataSplitThreshold</w:t>
      </w:r>
      <w:r w:rsidR="00D8713F">
        <w:rPr>
          <w:b/>
          <w:bCs/>
        </w:rPr>
        <w:t xml:space="preserve">, or the </w:t>
      </w:r>
      <w:r w:rsidR="00E93B18" w:rsidRPr="002E55E8">
        <w:rPr>
          <w:b/>
          <w:bCs/>
        </w:rPr>
        <w:t>Duplication RLC Activation/Deactivation MAC CE</w:t>
      </w:r>
      <w:r w:rsidR="00E93B18">
        <w:rPr>
          <w:b/>
          <w:bCs/>
        </w:rPr>
        <w:t xml:space="preserve"> may</w:t>
      </w:r>
      <w:r w:rsidR="00E350D4">
        <w:rPr>
          <w:b/>
          <w:bCs/>
        </w:rPr>
        <w:t xml:space="preserve"> be used to</w:t>
      </w:r>
      <w:r w:rsidR="00E93B18">
        <w:rPr>
          <w:b/>
          <w:bCs/>
        </w:rPr>
        <w:t xml:space="preserve"> </w:t>
      </w:r>
      <w:r w:rsidR="00E93B18" w:rsidRPr="00D4123B">
        <w:rPr>
          <w:b/>
          <w:bCs/>
        </w:rPr>
        <w:t xml:space="preserve">activate </w:t>
      </w:r>
      <w:r w:rsidR="007B1731">
        <w:rPr>
          <w:b/>
          <w:bCs/>
        </w:rPr>
        <w:t xml:space="preserve">PDCP duplication for </w:t>
      </w:r>
      <w:r w:rsidR="00E93B18" w:rsidRPr="00D4123B">
        <w:rPr>
          <w:b/>
          <w:bCs/>
        </w:rPr>
        <w:t>secondary RLC entities</w:t>
      </w:r>
      <w:r w:rsidR="002A00A9">
        <w:rPr>
          <w:b/>
          <w:bCs/>
        </w:rPr>
        <w:t xml:space="preserve"> associated with the SCG</w:t>
      </w:r>
      <w:r w:rsidR="007B1731">
        <w:rPr>
          <w:b/>
          <w:bCs/>
        </w:rPr>
        <w:t>.</w:t>
      </w:r>
      <w:r w:rsidR="00D8713F">
        <w:rPr>
          <w:b/>
          <w:bCs/>
        </w:rPr>
        <w:t xml:space="preserve"> </w:t>
      </w:r>
      <w:r w:rsidRPr="00FD4F29">
        <w:rPr>
          <w:b/>
          <w:bCs/>
        </w:rPr>
        <w:t xml:space="preserve"> </w:t>
      </w:r>
    </w:p>
    <w:p w14:paraId="5DF10B32" w14:textId="13456DFA" w:rsidR="00C87019" w:rsidRPr="00B5558E" w:rsidRDefault="00B5558E" w:rsidP="00C87019">
      <w:r>
        <w:t xml:space="preserve">We think that </w:t>
      </w:r>
      <w:r w:rsidR="00E626BE">
        <w:t xml:space="preserve">Alt1 and Alt2 both work and have a slight preference for </w:t>
      </w:r>
      <w:r w:rsidR="00FD7CA6">
        <w:t>Alt1 since</w:t>
      </w:r>
      <w:r w:rsidR="00FD4F29">
        <w:t xml:space="preserve"> no network signalling is </w:t>
      </w:r>
      <w:r w:rsidR="00F81E60">
        <w:t>requir</w:t>
      </w:r>
      <w:r w:rsidR="00FD4F29">
        <w:t>ed.</w:t>
      </w:r>
    </w:p>
    <w:p w14:paraId="2FB80179" w14:textId="0EDC4B5A" w:rsidR="003A7DE6" w:rsidRDefault="00067746" w:rsidP="00C87019">
      <w:pPr>
        <w:rPr>
          <w:b/>
          <w:bCs/>
        </w:rPr>
      </w:pPr>
      <w:bookmarkStart w:id="8" w:name="_Hlk95521102"/>
      <w:r>
        <w:rPr>
          <w:b/>
          <w:bCs/>
        </w:rPr>
        <w:t xml:space="preserve">Proposal 3. RAN2 to discuss further </w:t>
      </w:r>
      <w:r w:rsidR="00B57C23">
        <w:rPr>
          <w:b/>
          <w:bCs/>
        </w:rPr>
        <w:t xml:space="preserve">and select among </w:t>
      </w:r>
      <w:r>
        <w:rPr>
          <w:b/>
          <w:bCs/>
        </w:rPr>
        <w:t>Alt1 and Alt2</w:t>
      </w:r>
      <w:r w:rsidR="00B57C23">
        <w:rPr>
          <w:b/>
          <w:bCs/>
        </w:rPr>
        <w:t>.</w:t>
      </w:r>
    </w:p>
    <w:bookmarkEnd w:id="8"/>
    <w:p w14:paraId="5DF31364" w14:textId="141BCCB6" w:rsidR="00183C9C" w:rsidRDefault="00F86F7A" w:rsidP="00C87019">
      <w:r>
        <w:t>It was agreed in the last</w:t>
      </w:r>
      <w:r w:rsidRPr="00F86F7A">
        <w:t xml:space="preserve"> RAN2 #116-bis-e meeting [1]</w:t>
      </w:r>
      <w:r>
        <w:t xml:space="preserve"> that</w:t>
      </w:r>
      <w:r w:rsidR="006F0D62">
        <w:t xml:space="preserve"> </w:t>
      </w:r>
      <w:bookmarkStart w:id="9" w:name="_Hlk95495216"/>
      <w:r w:rsidR="006F0D62">
        <w:t>in deactivated</w:t>
      </w:r>
      <w:r w:rsidR="006F0D62" w:rsidRPr="006F0D62">
        <w:t xml:space="preserve"> SCG i</w:t>
      </w:r>
      <w:r w:rsidR="006F0D62">
        <w:t>f there is</w:t>
      </w:r>
      <w:r w:rsidR="006F0D62" w:rsidRPr="006F0D62">
        <w:t xml:space="preserve"> UL data for one or more SCG bearer</w:t>
      </w:r>
      <w:r w:rsidR="00577B9C">
        <w:t>s</w:t>
      </w:r>
      <w:r w:rsidR="006F0D62" w:rsidRPr="006F0D62">
        <w:t>,</w:t>
      </w:r>
      <w:bookmarkEnd w:id="9"/>
      <w:r w:rsidR="006F0D62" w:rsidRPr="006F0D62">
        <w:t xml:space="preserve"> UE sends an MN RRC message to indicate that there </w:t>
      </w:r>
      <w:r w:rsidR="006905EF">
        <w:t>is</w:t>
      </w:r>
      <w:r w:rsidR="006F0D62" w:rsidRPr="006F0D62">
        <w:t xml:space="preserve"> UL data for one or more SCG bearer</w:t>
      </w:r>
      <w:r w:rsidR="006905EF">
        <w:t>s</w:t>
      </w:r>
      <w:r w:rsidR="00F412F6">
        <w:t xml:space="preserve"> so that network </w:t>
      </w:r>
      <w:r w:rsidR="005D2470">
        <w:t xml:space="preserve">can </w:t>
      </w:r>
      <w:r w:rsidR="00F412F6">
        <w:t>activate the SCG</w:t>
      </w:r>
      <w:r w:rsidR="006F0D62" w:rsidRPr="006F0D62">
        <w:t>.</w:t>
      </w:r>
      <w:r w:rsidR="006905EF">
        <w:t xml:space="preserve"> We propose that RRC UEAssistanceInformation is used for this purpose.</w:t>
      </w:r>
    </w:p>
    <w:p w14:paraId="7593929B" w14:textId="77777777" w:rsidR="007961DD" w:rsidRDefault="00F412F6" w:rsidP="008E397D">
      <w:pPr>
        <w:rPr>
          <w:b/>
          <w:bCs/>
        </w:rPr>
      </w:pPr>
      <w:r w:rsidRPr="001A0253">
        <w:rPr>
          <w:b/>
          <w:bCs/>
        </w:rPr>
        <w:t>Proposal 4.</w:t>
      </w:r>
      <w:r w:rsidR="00D25C43" w:rsidRPr="001A0253">
        <w:rPr>
          <w:b/>
          <w:bCs/>
        </w:rPr>
        <w:t xml:space="preserve"> In deactivated SCG if there is UL data for one or more SCG bearers, </w:t>
      </w:r>
      <w:r w:rsidR="00506080" w:rsidRPr="001A0253">
        <w:rPr>
          <w:b/>
          <w:bCs/>
        </w:rPr>
        <w:t xml:space="preserve">UE transmits </w:t>
      </w:r>
      <w:r w:rsidR="00610FA8" w:rsidRPr="001A0253">
        <w:rPr>
          <w:b/>
          <w:bCs/>
        </w:rPr>
        <w:t xml:space="preserve">RRC UEAssistanceInformation message to the MN </w:t>
      </w:r>
      <w:r w:rsidR="007E5026" w:rsidRPr="001A0253">
        <w:rPr>
          <w:b/>
          <w:bCs/>
        </w:rPr>
        <w:t xml:space="preserve">with a simple indication that </w:t>
      </w:r>
      <w:r w:rsidR="00792433" w:rsidRPr="001A0253">
        <w:rPr>
          <w:b/>
          <w:bCs/>
        </w:rPr>
        <w:t>there is UL data for one or more SCG bearers.</w:t>
      </w:r>
      <w:r w:rsidRPr="001A0253">
        <w:rPr>
          <w:b/>
          <w:bCs/>
        </w:rPr>
        <w:t xml:space="preserve"> </w:t>
      </w:r>
    </w:p>
    <w:p w14:paraId="200CFA4C" w14:textId="6093F288" w:rsidR="00246BF2" w:rsidRDefault="00DB5A6A" w:rsidP="008E397D">
      <w:r>
        <w:t xml:space="preserve">For </w:t>
      </w:r>
      <w:r w:rsidR="001269FA">
        <w:t xml:space="preserve">an </w:t>
      </w:r>
      <w:r>
        <w:t xml:space="preserve">UL </w:t>
      </w:r>
      <w:r w:rsidR="003C31A3">
        <w:t xml:space="preserve">split bearer, </w:t>
      </w:r>
      <w:r w:rsidR="00B873F9">
        <w:t xml:space="preserve">it was proposed that the network </w:t>
      </w:r>
      <w:r w:rsidR="001269FA">
        <w:t xml:space="preserve">may trigger SCG activation based on BSR reports </w:t>
      </w:r>
      <w:r w:rsidR="001617B2">
        <w:t xml:space="preserve">transmitted by the UE via the MCG. One issue with relying on BSR on the MCG is </w:t>
      </w:r>
      <w:r w:rsidR="005A4DC0">
        <w:t>that the BSR report might not be timely</w:t>
      </w:r>
      <w:r w:rsidR="00140FDC">
        <w:t>, e.g.,</w:t>
      </w:r>
      <w:r w:rsidR="00BD1E9D" w:rsidRPr="00B16E76">
        <w:t xml:space="preserve"> </w:t>
      </w:r>
      <w:r w:rsidR="00B16E76" w:rsidRPr="00B16E76">
        <w:t>if only data from the same logical channel arrives, then BSR may not be triggered unless periodic BSR is used</w:t>
      </w:r>
      <w:r w:rsidR="00111D51">
        <w:t>.</w:t>
      </w:r>
    </w:p>
    <w:p w14:paraId="26CC3F52" w14:textId="1249B0C6" w:rsidR="00111D51" w:rsidRDefault="003A430B" w:rsidP="008E397D">
      <w:r w:rsidRPr="003A430B">
        <w:t xml:space="preserve">An alternative SCG activation trigger can be to define a threshold on the BSR itself to address the timeliness concern. If the total PDCP and RLC data volume for the </w:t>
      </w:r>
      <w:r w:rsidR="007B676D">
        <w:t xml:space="preserve">UL </w:t>
      </w:r>
      <w:r w:rsidRPr="003A430B">
        <w:t xml:space="preserve">split bearer exceeds the threshold then BSR is triggered on the MCG MAC. The new threshold can be specific to MAC or same as the split threshold, </w:t>
      </w:r>
      <w:r w:rsidRPr="009F6FE0">
        <w:rPr>
          <w:i/>
          <w:iCs/>
        </w:rPr>
        <w:t>ul-DataSplitThreshold</w:t>
      </w:r>
      <w:r w:rsidRPr="003A430B">
        <w:t xml:space="preserve">. This solution avoids providing the </w:t>
      </w:r>
      <w:r w:rsidR="00BF271A">
        <w:t xml:space="preserve">total </w:t>
      </w:r>
      <w:r w:rsidRPr="003A430B">
        <w:t>data volume indication to RRC and generating an RRC U</w:t>
      </w:r>
      <w:r w:rsidR="00BF271A">
        <w:t>EAssistanceInformation</w:t>
      </w:r>
      <w:r w:rsidRPr="003A430B">
        <w:t xml:space="preserve"> message to trigger SCG activation. This solution impacts TS 38.321.</w:t>
      </w:r>
    </w:p>
    <w:p w14:paraId="300F540D" w14:textId="06C37EE8" w:rsidR="00BF271A" w:rsidRPr="00B62721" w:rsidRDefault="0043785B" w:rsidP="008E397D">
      <w:pPr>
        <w:rPr>
          <w:b/>
          <w:bCs/>
        </w:rPr>
      </w:pPr>
      <w:bookmarkStart w:id="10" w:name="_Hlk95521149"/>
      <w:r w:rsidRPr="00B62721">
        <w:rPr>
          <w:b/>
          <w:bCs/>
        </w:rPr>
        <w:t>Proposal</w:t>
      </w:r>
      <w:r w:rsidR="004B52C7">
        <w:rPr>
          <w:b/>
          <w:bCs/>
        </w:rPr>
        <w:t xml:space="preserve"> 5</w:t>
      </w:r>
      <w:r w:rsidRPr="00B62721">
        <w:rPr>
          <w:b/>
          <w:bCs/>
        </w:rPr>
        <w:t>. In deactivated SCG</w:t>
      </w:r>
      <w:r w:rsidR="004E46C6" w:rsidRPr="00B62721">
        <w:rPr>
          <w:b/>
          <w:bCs/>
        </w:rPr>
        <w:t xml:space="preserve">, </w:t>
      </w:r>
      <w:r w:rsidR="00AB727F" w:rsidRPr="00B62721">
        <w:rPr>
          <w:b/>
          <w:bCs/>
        </w:rPr>
        <w:t xml:space="preserve">upon data arrival for an UL split DRB, </w:t>
      </w:r>
      <w:r w:rsidR="004E46C6" w:rsidRPr="00B62721">
        <w:rPr>
          <w:b/>
          <w:bCs/>
        </w:rPr>
        <w:t xml:space="preserve">UE may </w:t>
      </w:r>
      <w:r w:rsidR="00BE49D1" w:rsidRPr="00B62721">
        <w:rPr>
          <w:b/>
          <w:bCs/>
        </w:rPr>
        <w:t>trigger SCG activation by sending a</w:t>
      </w:r>
      <w:r w:rsidR="00AB727F" w:rsidRPr="00B62721">
        <w:rPr>
          <w:b/>
          <w:bCs/>
        </w:rPr>
        <w:t xml:space="preserve"> </w:t>
      </w:r>
      <w:r w:rsidR="002F7456" w:rsidRPr="00B62721">
        <w:rPr>
          <w:b/>
          <w:bCs/>
        </w:rPr>
        <w:t>BSR via the MCG if the total PDC</w:t>
      </w:r>
      <w:r w:rsidR="00540765" w:rsidRPr="00B62721">
        <w:rPr>
          <w:b/>
          <w:bCs/>
        </w:rPr>
        <w:t xml:space="preserve">P and RLC data volume pending initial transmission </w:t>
      </w:r>
      <w:r w:rsidR="00863CD1" w:rsidRPr="00B62721">
        <w:rPr>
          <w:b/>
          <w:bCs/>
        </w:rPr>
        <w:t xml:space="preserve">exceeds a </w:t>
      </w:r>
      <w:r w:rsidR="00863CD1" w:rsidRPr="00B62721">
        <w:rPr>
          <w:b/>
          <w:bCs/>
        </w:rPr>
        <w:lastRenderedPageBreak/>
        <w:t xml:space="preserve">specified threshold. </w:t>
      </w:r>
      <w:r w:rsidR="009838B6" w:rsidRPr="00B62721">
        <w:rPr>
          <w:b/>
          <w:bCs/>
        </w:rPr>
        <w:t>The new threshold can be specific to MAC or same as the split threshold</w:t>
      </w:r>
      <w:r w:rsidR="00D706CF">
        <w:rPr>
          <w:b/>
          <w:bCs/>
        </w:rPr>
        <w:t>,</w:t>
      </w:r>
      <w:r w:rsidR="009838B6" w:rsidRPr="00B62721">
        <w:rPr>
          <w:b/>
          <w:bCs/>
        </w:rPr>
        <w:t xml:space="preserve"> </w:t>
      </w:r>
      <w:r w:rsidR="009838B6" w:rsidRPr="00B62721">
        <w:rPr>
          <w:b/>
          <w:bCs/>
          <w:i/>
          <w:iCs/>
        </w:rPr>
        <w:t>ul-DataSplitThreshold</w:t>
      </w:r>
      <w:r w:rsidR="009838B6" w:rsidRPr="00B62721">
        <w:rPr>
          <w:b/>
          <w:bCs/>
        </w:rPr>
        <w:t>.</w:t>
      </w:r>
      <w:r w:rsidR="00BE49D1" w:rsidRPr="00B62721">
        <w:rPr>
          <w:b/>
          <w:bCs/>
        </w:rPr>
        <w:t xml:space="preserve"> </w:t>
      </w:r>
    </w:p>
    <w:bookmarkEnd w:id="4"/>
    <w:bookmarkEnd w:id="10"/>
    <w:p w14:paraId="26B39D1E" w14:textId="78125FB0" w:rsidR="00062CDB" w:rsidRPr="00795591" w:rsidRDefault="00C87019" w:rsidP="00795591">
      <w:pPr>
        <w:pStyle w:val="Heading1"/>
      </w:pPr>
      <w:r>
        <w:t xml:space="preserve">3 </w:t>
      </w:r>
      <w:r w:rsidR="00A51B9D">
        <w:rPr>
          <w:bCs/>
          <w:lang w:val="en-US"/>
        </w:rPr>
        <w:t>Active BWP while the SCG is deactivated and at SCG activation</w:t>
      </w:r>
    </w:p>
    <w:p w14:paraId="3E2C0F3C" w14:textId="2B0E5B50" w:rsidR="00A71C59" w:rsidRDefault="003A426E" w:rsidP="00AF5261">
      <w:pPr>
        <w:spacing w:after="160"/>
        <w:contextualSpacing/>
        <w:rPr>
          <w:rFonts w:eastAsiaTheme="minorHAnsi"/>
          <w:lang w:val="en-US"/>
        </w:rPr>
      </w:pPr>
      <w:r>
        <w:rPr>
          <w:rFonts w:eastAsiaTheme="minorHAnsi"/>
          <w:lang w:val="en-US"/>
        </w:rPr>
        <w:t xml:space="preserve">The UE may be using a large </w:t>
      </w:r>
      <w:r w:rsidR="00556311">
        <w:rPr>
          <w:rFonts w:eastAsiaTheme="minorHAnsi"/>
          <w:lang w:val="en-US"/>
        </w:rPr>
        <w:t xml:space="preserve">bandwidth (BWP) </w:t>
      </w:r>
      <w:r w:rsidR="00EE15ED">
        <w:rPr>
          <w:rFonts w:eastAsiaTheme="minorHAnsi"/>
          <w:lang w:val="en-US"/>
        </w:rPr>
        <w:t xml:space="preserve">in FR2 </w:t>
      </w:r>
      <w:r w:rsidR="00556311">
        <w:rPr>
          <w:rFonts w:eastAsiaTheme="minorHAnsi"/>
          <w:lang w:val="en-US"/>
        </w:rPr>
        <w:t xml:space="preserve">while the SCG is activated </w:t>
      </w:r>
      <w:r w:rsidR="00EE15ED">
        <w:rPr>
          <w:rFonts w:eastAsiaTheme="minorHAnsi"/>
          <w:lang w:val="en-US"/>
        </w:rPr>
        <w:t xml:space="preserve">to handle </w:t>
      </w:r>
      <w:r w:rsidR="003A37CF">
        <w:rPr>
          <w:rFonts w:eastAsiaTheme="minorHAnsi"/>
          <w:lang w:val="en-US"/>
        </w:rPr>
        <w:t xml:space="preserve">transmission </w:t>
      </w:r>
      <w:r w:rsidR="002317FC">
        <w:rPr>
          <w:rFonts w:eastAsiaTheme="minorHAnsi"/>
          <w:lang w:val="en-US"/>
        </w:rPr>
        <w:t>of high data rate</w:t>
      </w:r>
      <w:r w:rsidR="00EF359E">
        <w:rPr>
          <w:rFonts w:eastAsiaTheme="minorHAnsi"/>
          <w:lang w:val="en-US"/>
        </w:rPr>
        <w:t xml:space="preserve"> traffic. It </w:t>
      </w:r>
      <w:r w:rsidR="00F713C4">
        <w:rPr>
          <w:rFonts w:eastAsiaTheme="minorHAnsi"/>
          <w:lang w:val="en-US"/>
        </w:rPr>
        <w:t xml:space="preserve">can be useful to </w:t>
      </w:r>
      <w:r w:rsidR="004A418D">
        <w:rPr>
          <w:rFonts w:eastAsiaTheme="minorHAnsi"/>
          <w:lang w:val="en-US"/>
        </w:rPr>
        <w:t xml:space="preserve">enable the UE to switch to a smaller </w:t>
      </w:r>
      <w:r w:rsidR="00B44A4D">
        <w:rPr>
          <w:rFonts w:eastAsiaTheme="minorHAnsi"/>
          <w:lang w:val="en-US"/>
        </w:rPr>
        <w:t xml:space="preserve">DL active BWP </w:t>
      </w:r>
      <w:r w:rsidR="001747B8">
        <w:rPr>
          <w:rFonts w:eastAsiaTheme="minorHAnsi"/>
          <w:lang w:val="en-US"/>
        </w:rPr>
        <w:t xml:space="preserve">while the SCG is deactivated to enable the UE </w:t>
      </w:r>
      <w:r w:rsidR="00A206C9">
        <w:rPr>
          <w:rFonts w:eastAsiaTheme="minorHAnsi"/>
          <w:lang w:val="en-US"/>
        </w:rPr>
        <w:t>to save more power.</w:t>
      </w:r>
      <w:r w:rsidR="006D5562">
        <w:rPr>
          <w:rFonts w:eastAsiaTheme="minorHAnsi"/>
          <w:lang w:val="en-US"/>
        </w:rPr>
        <w:t xml:space="preserve"> Over the smaller BWP UE </w:t>
      </w:r>
      <w:r w:rsidR="000B1958">
        <w:rPr>
          <w:rFonts w:eastAsiaTheme="minorHAnsi"/>
          <w:lang w:val="en-US"/>
        </w:rPr>
        <w:t xml:space="preserve">receives the RSs for performing RRM, </w:t>
      </w:r>
      <w:r w:rsidR="00B37313">
        <w:rPr>
          <w:rFonts w:eastAsiaTheme="minorHAnsi"/>
          <w:lang w:val="en-US"/>
        </w:rPr>
        <w:t xml:space="preserve">and </w:t>
      </w:r>
      <w:r w:rsidR="000B1958">
        <w:rPr>
          <w:rFonts w:eastAsiaTheme="minorHAnsi"/>
          <w:lang w:val="en-US"/>
        </w:rPr>
        <w:t xml:space="preserve">RLM and </w:t>
      </w:r>
      <w:r w:rsidR="00B37313">
        <w:rPr>
          <w:rFonts w:eastAsiaTheme="minorHAnsi"/>
          <w:lang w:val="en-US"/>
        </w:rPr>
        <w:t>BFD as well</w:t>
      </w:r>
      <w:r w:rsidR="0032454C">
        <w:rPr>
          <w:rFonts w:eastAsiaTheme="minorHAnsi"/>
          <w:lang w:val="en-US"/>
        </w:rPr>
        <w:t xml:space="preserve"> if configured by the network</w:t>
      </w:r>
      <w:r w:rsidR="00C86696">
        <w:rPr>
          <w:rFonts w:eastAsiaTheme="minorHAnsi"/>
          <w:lang w:val="en-US"/>
        </w:rPr>
        <w:t xml:space="preserve"> – this is the agreed UE behavior in a deactivated SCG. The network </w:t>
      </w:r>
      <w:r w:rsidR="00A34355">
        <w:rPr>
          <w:rFonts w:eastAsiaTheme="minorHAnsi"/>
          <w:lang w:val="en-US"/>
        </w:rPr>
        <w:t xml:space="preserve">may reconfigure the </w:t>
      </w:r>
      <w:r w:rsidR="00A71C59">
        <w:rPr>
          <w:rFonts w:eastAsiaTheme="minorHAnsi"/>
          <w:lang w:val="en-US"/>
        </w:rPr>
        <w:t>BWP upon SCG activation, if needed.</w:t>
      </w:r>
    </w:p>
    <w:p w14:paraId="374D5089" w14:textId="77777777" w:rsidR="00A71C59" w:rsidRDefault="00A71C59" w:rsidP="00AF5261">
      <w:pPr>
        <w:spacing w:after="160"/>
        <w:contextualSpacing/>
        <w:rPr>
          <w:rFonts w:eastAsiaTheme="minorHAnsi"/>
          <w:lang w:val="en-US"/>
        </w:rPr>
      </w:pPr>
    </w:p>
    <w:p w14:paraId="14B9D714" w14:textId="41774F80" w:rsidR="00E50531" w:rsidRPr="00E80407" w:rsidRDefault="009D6915" w:rsidP="00AF5261">
      <w:pPr>
        <w:spacing w:after="160"/>
        <w:contextualSpacing/>
        <w:rPr>
          <w:rFonts w:eastAsiaTheme="minorHAnsi"/>
          <w:b/>
          <w:bCs/>
          <w:lang w:val="en-US"/>
        </w:rPr>
      </w:pPr>
      <w:r w:rsidRPr="00E80407">
        <w:rPr>
          <w:rFonts w:eastAsiaTheme="minorHAnsi"/>
          <w:b/>
          <w:bCs/>
          <w:lang w:val="en-US"/>
        </w:rPr>
        <w:t>Observation</w:t>
      </w:r>
      <w:r w:rsidR="004F5A98">
        <w:rPr>
          <w:rFonts w:eastAsiaTheme="minorHAnsi"/>
          <w:b/>
          <w:bCs/>
          <w:lang w:val="en-US"/>
        </w:rPr>
        <w:t xml:space="preserve"> 1</w:t>
      </w:r>
      <w:r w:rsidRPr="00E80407">
        <w:rPr>
          <w:rFonts w:eastAsiaTheme="minorHAnsi"/>
          <w:b/>
          <w:bCs/>
          <w:lang w:val="en-US"/>
        </w:rPr>
        <w:t xml:space="preserve">. UE may be </w:t>
      </w:r>
      <w:r w:rsidR="005D04A0" w:rsidRPr="00E80407">
        <w:rPr>
          <w:rFonts w:eastAsiaTheme="minorHAnsi"/>
          <w:b/>
          <w:bCs/>
          <w:lang w:val="en-US"/>
        </w:rPr>
        <w:t xml:space="preserve">using a large DL active BWP in an FR2 PSCell </w:t>
      </w:r>
      <w:r w:rsidR="00E50531" w:rsidRPr="00E80407">
        <w:rPr>
          <w:rFonts w:eastAsiaTheme="minorHAnsi"/>
          <w:b/>
          <w:bCs/>
          <w:lang w:val="en-US"/>
        </w:rPr>
        <w:t>while SCG is activated to handle transmission of high data rate traffic.</w:t>
      </w:r>
    </w:p>
    <w:p w14:paraId="28E4CD11" w14:textId="77777777" w:rsidR="00E50531" w:rsidRPr="00E80407" w:rsidRDefault="00E50531" w:rsidP="00AF5261">
      <w:pPr>
        <w:spacing w:after="160"/>
        <w:contextualSpacing/>
        <w:rPr>
          <w:rFonts w:eastAsiaTheme="minorHAnsi"/>
          <w:b/>
          <w:bCs/>
          <w:lang w:val="en-US"/>
        </w:rPr>
      </w:pPr>
    </w:p>
    <w:p w14:paraId="547606BD" w14:textId="24CFE010" w:rsidR="00864364" w:rsidRPr="00E80407" w:rsidRDefault="00BD427E" w:rsidP="00AF5261">
      <w:pPr>
        <w:spacing w:after="160"/>
        <w:contextualSpacing/>
        <w:rPr>
          <w:rFonts w:eastAsiaTheme="minorHAnsi"/>
          <w:b/>
          <w:bCs/>
          <w:lang w:val="en-US"/>
        </w:rPr>
      </w:pPr>
      <w:r w:rsidRPr="00E80407">
        <w:rPr>
          <w:rFonts w:eastAsiaTheme="minorHAnsi"/>
          <w:b/>
          <w:bCs/>
          <w:lang w:val="en-US"/>
        </w:rPr>
        <w:t>Obs</w:t>
      </w:r>
      <w:r w:rsidR="008B7FCD" w:rsidRPr="00E80407">
        <w:rPr>
          <w:rFonts w:eastAsiaTheme="minorHAnsi"/>
          <w:b/>
          <w:bCs/>
          <w:lang w:val="en-US"/>
        </w:rPr>
        <w:t>e</w:t>
      </w:r>
      <w:r w:rsidRPr="00E80407">
        <w:rPr>
          <w:rFonts w:eastAsiaTheme="minorHAnsi"/>
          <w:b/>
          <w:bCs/>
          <w:lang w:val="en-US"/>
        </w:rPr>
        <w:t>rvation</w:t>
      </w:r>
      <w:r w:rsidR="004F5A98">
        <w:rPr>
          <w:rFonts w:eastAsiaTheme="minorHAnsi"/>
          <w:b/>
          <w:bCs/>
          <w:lang w:val="en-US"/>
        </w:rPr>
        <w:t xml:space="preserve"> 2</w:t>
      </w:r>
      <w:r w:rsidRPr="00E80407">
        <w:rPr>
          <w:rFonts w:eastAsiaTheme="minorHAnsi"/>
          <w:b/>
          <w:bCs/>
          <w:lang w:val="en-US"/>
        </w:rPr>
        <w:t xml:space="preserve">. </w:t>
      </w:r>
      <w:r w:rsidR="009F302D" w:rsidRPr="00E80407">
        <w:rPr>
          <w:rFonts w:eastAsiaTheme="minorHAnsi"/>
          <w:b/>
          <w:bCs/>
          <w:lang w:val="en-US"/>
        </w:rPr>
        <w:t xml:space="preserve">Upon SCG deactivation, </w:t>
      </w:r>
      <w:r w:rsidR="003D74F9" w:rsidRPr="00E80407">
        <w:rPr>
          <w:rFonts w:eastAsiaTheme="minorHAnsi"/>
          <w:b/>
          <w:bCs/>
          <w:lang w:val="en-US"/>
        </w:rPr>
        <w:t>n</w:t>
      </w:r>
      <w:r w:rsidRPr="00E80407">
        <w:rPr>
          <w:rFonts w:eastAsiaTheme="minorHAnsi"/>
          <w:b/>
          <w:bCs/>
          <w:lang w:val="en-US"/>
        </w:rPr>
        <w:t xml:space="preserve">etwork </w:t>
      </w:r>
      <w:r w:rsidR="008B7FCD" w:rsidRPr="00E80407">
        <w:rPr>
          <w:rFonts w:eastAsiaTheme="minorHAnsi"/>
          <w:b/>
          <w:bCs/>
          <w:lang w:val="en-US"/>
        </w:rPr>
        <w:t xml:space="preserve">may </w:t>
      </w:r>
      <w:r w:rsidR="003E24C9" w:rsidRPr="00E80407">
        <w:rPr>
          <w:rFonts w:eastAsiaTheme="minorHAnsi"/>
          <w:b/>
          <w:bCs/>
          <w:lang w:val="en-US"/>
        </w:rPr>
        <w:t xml:space="preserve">configure UE to switch </w:t>
      </w:r>
      <w:r w:rsidR="009570C4" w:rsidRPr="00E80407">
        <w:rPr>
          <w:rFonts w:eastAsiaTheme="minorHAnsi"/>
          <w:b/>
          <w:bCs/>
          <w:lang w:val="en-US"/>
        </w:rPr>
        <w:t xml:space="preserve">to a smaller </w:t>
      </w:r>
      <w:r w:rsidR="00C116B8" w:rsidRPr="00E80407">
        <w:rPr>
          <w:rFonts w:eastAsiaTheme="minorHAnsi"/>
          <w:b/>
          <w:bCs/>
          <w:lang w:val="en-US"/>
        </w:rPr>
        <w:t xml:space="preserve">DL active BWP </w:t>
      </w:r>
      <w:r w:rsidR="009F302D" w:rsidRPr="00E80407">
        <w:rPr>
          <w:rFonts w:eastAsiaTheme="minorHAnsi"/>
          <w:b/>
          <w:bCs/>
          <w:lang w:val="en-US"/>
        </w:rPr>
        <w:t xml:space="preserve">on the PSCell </w:t>
      </w:r>
      <w:r w:rsidR="003D74F9" w:rsidRPr="00E80407">
        <w:rPr>
          <w:rFonts w:eastAsiaTheme="minorHAnsi"/>
          <w:b/>
          <w:bCs/>
          <w:lang w:val="en-US"/>
        </w:rPr>
        <w:t>to enable the UE to save power.</w:t>
      </w:r>
      <w:r w:rsidR="000F6265" w:rsidRPr="00E80407">
        <w:rPr>
          <w:rFonts w:eastAsiaTheme="minorHAnsi"/>
          <w:b/>
          <w:bCs/>
          <w:lang w:val="en-US"/>
        </w:rPr>
        <w:t xml:space="preserve"> Over the smaller BWP, UE </w:t>
      </w:r>
      <w:r w:rsidR="00864364" w:rsidRPr="00E80407">
        <w:rPr>
          <w:rFonts w:eastAsiaTheme="minorHAnsi"/>
          <w:b/>
          <w:bCs/>
          <w:lang w:val="en-US"/>
        </w:rPr>
        <w:t>receives the RSs for performing RRM, and RLM and BFD as well</w:t>
      </w:r>
      <w:r w:rsidR="00837916">
        <w:rPr>
          <w:rFonts w:eastAsiaTheme="minorHAnsi"/>
          <w:b/>
          <w:bCs/>
          <w:lang w:val="en-US"/>
        </w:rPr>
        <w:t>,</w:t>
      </w:r>
      <w:r w:rsidR="00864364" w:rsidRPr="00E80407">
        <w:rPr>
          <w:rFonts w:eastAsiaTheme="minorHAnsi"/>
          <w:b/>
          <w:bCs/>
          <w:lang w:val="en-US"/>
        </w:rPr>
        <w:t xml:space="preserve"> if configured by the network.</w:t>
      </w:r>
      <w:r w:rsidR="003D74F9" w:rsidRPr="00E80407">
        <w:rPr>
          <w:rFonts w:eastAsiaTheme="minorHAnsi"/>
          <w:b/>
          <w:bCs/>
          <w:lang w:val="en-US"/>
        </w:rPr>
        <w:t xml:space="preserve"> </w:t>
      </w:r>
    </w:p>
    <w:p w14:paraId="02E0D03C" w14:textId="77777777" w:rsidR="00864364" w:rsidRPr="00E80407" w:rsidRDefault="00864364" w:rsidP="00AF5261">
      <w:pPr>
        <w:spacing w:after="160"/>
        <w:contextualSpacing/>
        <w:rPr>
          <w:rFonts w:eastAsiaTheme="minorHAnsi"/>
          <w:b/>
          <w:bCs/>
          <w:lang w:val="en-US"/>
        </w:rPr>
      </w:pPr>
    </w:p>
    <w:p w14:paraId="39104262" w14:textId="2FC39C52" w:rsidR="00174E59" w:rsidRPr="00E80407" w:rsidRDefault="00864364" w:rsidP="00AF5261">
      <w:pPr>
        <w:spacing w:after="160"/>
        <w:contextualSpacing/>
        <w:rPr>
          <w:rFonts w:eastAsiaTheme="minorHAnsi"/>
          <w:b/>
          <w:bCs/>
          <w:lang w:val="en-US"/>
        </w:rPr>
      </w:pPr>
      <w:r w:rsidRPr="00E80407">
        <w:rPr>
          <w:rFonts w:eastAsiaTheme="minorHAnsi"/>
          <w:b/>
          <w:bCs/>
          <w:lang w:val="en-US"/>
        </w:rPr>
        <w:t>Proposal</w:t>
      </w:r>
      <w:r w:rsidR="004F5A98">
        <w:rPr>
          <w:rFonts w:eastAsiaTheme="minorHAnsi"/>
          <w:b/>
          <w:bCs/>
          <w:lang w:val="en-US"/>
        </w:rPr>
        <w:t xml:space="preserve"> 6</w:t>
      </w:r>
      <w:r w:rsidRPr="00E80407">
        <w:rPr>
          <w:rFonts w:eastAsiaTheme="minorHAnsi"/>
          <w:b/>
          <w:bCs/>
          <w:lang w:val="en-US"/>
        </w:rPr>
        <w:t xml:space="preserve">. </w:t>
      </w:r>
      <w:r w:rsidR="00822918" w:rsidRPr="00E80407">
        <w:rPr>
          <w:rFonts w:eastAsiaTheme="minorHAnsi"/>
          <w:b/>
          <w:bCs/>
          <w:lang w:val="en-US"/>
        </w:rPr>
        <w:t xml:space="preserve">Upon SCG deactivation, network </w:t>
      </w:r>
      <w:r w:rsidR="00A826D0" w:rsidRPr="00E80407">
        <w:rPr>
          <w:rFonts w:eastAsiaTheme="minorHAnsi"/>
          <w:b/>
          <w:bCs/>
          <w:lang w:val="en-US"/>
        </w:rPr>
        <w:t>may</w:t>
      </w:r>
      <w:r w:rsidR="00822918" w:rsidRPr="00E80407">
        <w:rPr>
          <w:rFonts w:eastAsiaTheme="minorHAnsi"/>
          <w:b/>
          <w:bCs/>
          <w:lang w:val="en-US"/>
        </w:rPr>
        <w:t xml:space="preserve"> </w:t>
      </w:r>
      <w:r w:rsidR="00A826D0" w:rsidRPr="00E80407">
        <w:rPr>
          <w:rFonts w:eastAsiaTheme="minorHAnsi"/>
          <w:b/>
          <w:bCs/>
          <w:lang w:val="en-US"/>
        </w:rPr>
        <w:t xml:space="preserve">configure UE to switch to </w:t>
      </w:r>
      <w:r w:rsidR="00CF3AE3" w:rsidRPr="00E80407">
        <w:rPr>
          <w:rFonts w:eastAsiaTheme="minorHAnsi"/>
          <w:b/>
          <w:bCs/>
          <w:lang w:val="en-US"/>
        </w:rPr>
        <w:t xml:space="preserve">a DL active BWP on the PSCell, i.e., it should be allowed </w:t>
      </w:r>
      <w:r w:rsidR="00174E59" w:rsidRPr="00E80407">
        <w:rPr>
          <w:rFonts w:eastAsiaTheme="minorHAnsi"/>
          <w:b/>
          <w:bCs/>
          <w:lang w:val="en-US"/>
        </w:rPr>
        <w:t>that the network can configure UE to switch DL BWP.</w:t>
      </w:r>
      <w:r w:rsidR="00F5416B" w:rsidRPr="00E80407">
        <w:rPr>
          <w:rFonts w:eastAsiaTheme="minorHAnsi"/>
          <w:b/>
          <w:bCs/>
          <w:lang w:val="en-US"/>
        </w:rPr>
        <w:t xml:space="preserve"> </w:t>
      </w:r>
      <w:r w:rsidR="00AD443A" w:rsidRPr="00E80407">
        <w:rPr>
          <w:rFonts w:eastAsiaTheme="minorHAnsi"/>
          <w:b/>
          <w:bCs/>
          <w:lang w:val="en-US"/>
        </w:rPr>
        <w:t>N</w:t>
      </w:r>
      <w:r w:rsidR="00613EAF" w:rsidRPr="00E80407">
        <w:rPr>
          <w:rFonts w:eastAsiaTheme="minorHAnsi"/>
          <w:b/>
          <w:bCs/>
          <w:lang w:val="en-US"/>
        </w:rPr>
        <w:t xml:space="preserve">etwork can </w:t>
      </w:r>
      <w:r w:rsidR="009D1A9E" w:rsidRPr="00E80407">
        <w:rPr>
          <w:rFonts w:eastAsiaTheme="minorHAnsi"/>
          <w:b/>
          <w:bCs/>
          <w:lang w:val="en-US"/>
        </w:rPr>
        <w:t>configur</w:t>
      </w:r>
      <w:r w:rsidR="005E47AB" w:rsidRPr="00E80407">
        <w:rPr>
          <w:rFonts w:eastAsiaTheme="minorHAnsi"/>
          <w:b/>
          <w:bCs/>
          <w:lang w:val="en-US"/>
        </w:rPr>
        <w:t>e</w:t>
      </w:r>
      <w:r w:rsidR="00613EAF" w:rsidRPr="00E80407">
        <w:rPr>
          <w:rFonts w:eastAsiaTheme="minorHAnsi"/>
          <w:b/>
          <w:bCs/>
          <w:lang w:val="en-US"/>
        </w:rPr>
        <w:t xml:space="preserve"> the firstActiveDownlink</w:t>
      </w:r>
      <w:r w:rsidR="004A4EB3" w:rsidRPr="00E80407">
        <w:rPr>
          <w:rFonts w:eastAsiaTheme="minorHAnsi"/>
          <w:b/>
          <w:bCs/>
          <w:lang w:val="en-US"/>
        </w:rPr>
        <w:t>BWP-Id</w:t>
      </w:r>
      <w:r w:rsidR="005E47AB" w:rsidRPr="00E80407">
        <w:rPr>
          <w:rFonts w:eastAsiaTheme="minorHAnsi"/>
          <w:b/>
          <w:bCs/>
          <w:lang w:val="en-US"/>
        </w:rPr>
        <w:t xml:space="preserve"> </w:t>
      </w:r>
      <w:r w:rsidR="001358BF">
        <w:rPr>
          <w:rFonts w:eastAsiaTheme="minorHAnsi"/>
          <w:b/>
          <w:bCs/>
          <w:lang w:val="en-US"/>
        </w:rPr>
        <w:t xml:space="preserve">for the PSCell </w:t>
      </w:r>
      <w:r w:rsidR="005E47AB" w:rsidRPr="00E80407">
        <w:rPr>
          <w:rFonts w:eastAsiaTheme="minorHAnsi"/>
          <w:b/>
          <w:bCs/>
          <w:lang w:val="en-US"/>
        </w:rPr>
        <w:t>in the</w:t>
      </w:r>
      <w:r w:rsidR="00B93208" w:rsidRPr="00E80407">
        <w:rPr>
          <w:rFonts w:eastAsiaTheme="minorHAnsi"/>
          <w:b/>
          <w:bCs/>
          <w:lang w:val="en-US"/>
        </w:rPr>
        <w:t xml:space="preserve"> RRC reconfiguration in</w:t>
      </w:r>
      <w:r w:rsidR="009D1A9E" w:rsidRPr="00E80407">
        <w:rPr>
          <w:rFonts w:eastAsiaTheme="minorHAnsi"/>
          <w:b/>
          <w:bCs/>
          <w:lang w:val="en-US"/>
        </w:rPr>
        <w:t>dicating SCG deactivation.</w:t>
      </w:r>
    </w:p>
    <w:p w14:paraId="13630B85" w14:textId="59BDA8A9" w:rsidR="009D1A9E" w:rsidRPr="00E80407" w:rsidRDefault="009D1A9E" w:rsidP="00AF5261">
      <w:pPr>
        <w:spacing w:after="160"/>
        <w:contextualSpacing/>
        <w:rPr>
          <w:rFonts w:eastAsiaTheme="minorHAnsi"/>
          <w:b/>
          <w:bCs/>
          <w:lang w:val="en-US"/>
        </w:rPr>
      </w:pPr>
    </w:p>
    <w:p w14:paraId="350AA88D" w14:textId="79AAEE27" w:rsidR="004F1B02" w:rsidRPr="00B3795C" w:rsidRDefault="009D1A9E" w:rsidP="00AF5261">
      <w:pPr>
        <w:spacing w:after="160"/>
        <w:contextualSpacing/>
        <w:rPr>
          <w:rFonts w:eastAsiaTheme="minorHAnsi"/>
          <w:lang w:val="en-US"/>
        </w:rPr>
      </w:pPr>
      <w:r w:rsidRPr="00E80407">
        <w:rPr>
          <w:rFonts w:eastAsiaTheme="minorHAnsi"/>
          <w:b/>
          <w:bCs/>
          <w:lang w:val="en-US"/>
        </w:rPr>
        <w:t>Proposal</w:t>
      </w:r>
      <w:r w:rsidR="004F5A98">
        <w:rPr>
          <w:rFonts w:eastAsiaTheme="minorHAnsi"/>
          <w:b/>
          <w:bCs/>
          <w:lang w:val="en-US"/>
        </w:rPr>
        <w:t xml:space="preserve"> 7</w:t>
      </w:r>
      <w:r w:rsidRPr="00E80407">
        <w:rPr>
          <w:rFonts w:eastAsiaTheme="minorHAnsi"/>
          <w:b/>
          <w:bCs/>
          <w:lang w:val="en-US"/>
        </w:rPr>
        <w:t xml:space="preserve">. Upon SCG activation, network may configure UE to switch to a DL </w:t>
      </w:r>
      <w:r w:rsidR="00123EFA" w:rsidRPr="00E80407">
        <w:rPr>
          <w:rFonts w:eastAsiaTheme="minorHAnsi"/>
          <w:b/>
          <w:bCs/>
          <w:lang w:val="en-US"/>
        </w:rPr>
        <w:t>or</w:t>
      </w:r>
      <w:r w:rsidR="00733BE6" w:rsidRPr="00E80407">
        <w:rPr>
          <w:rFonts w:eastAsiaTheme="minorHAnsi"/>
          <w:b/>
          <w:bCs/>
          <w:lang w:val="en-US"/>
        </w:rPr>
        <w:t xml:space="preserve"> </w:t>
      </w:r>
      <w:r w:rsidR="00123EFA" w:rsidRPr="00E80407">
        <w:rPr>
          <w:rFonts w:eastAsiaTheme="minorHAnsi"/>
          <w:b/>
          <w:bCs/>
          <w:lang w:val="en-US"/>
        </w:rPr>
        <w:t xml:space="preserve">UL </w:t>
      </w:r>
      <w:r w:rsidRPr="00E80407">
        <w:rPr>
          <w:rFonts w:eastAsiaTheme="minorHAnsi"/>
          <w:b/>
          <w:bCs/>
          <w:lang w:val="en-US"/>
        </w:rPr>
        <w:t>active BWP on the PSCell</w:t>
      </w:r>
      <w:r w:rsidR="00733BE6" w:rsidRPr="00E80407">
        <w:rPr>
          <w:rFonts w:eastAsiaTheme="minorHAnsi"/>
          <w:b/>
          <w:bCs/>
          <w:lang w:val="en-US"/>
        </w:rPr>
        <w:t xml:space="preserve">. Network can accordingly configure the firstActiveDownlinkBWP-Id or the firstActiveUplinkBWP-Id </w:t>
      </w:r>
      <w:r w:rsidR="00152C59">
        <w:rPr>
          <w:rFonts w:eastAsiaTheme="minorHAnsi"/>
          <w:b/>
          <w:bCs/>
          <w:lang w:val="en-US"/>
        </w:rPr>
        <w:t xml:space="preserve">for the PSCell </w:t>
      </w:r>
      <w:r w:rsidR="00733BE6" w:rsidRPr="00E80407">
        <w:rPr>
          <w:rFonts w:eastAsiaTheme="minorHAnsi"/>
          <w:b/>
          <w:bCs/>
          <w:lang w:val="en-US"/>
        </w:rPr>
        <w:t>in the RRC reconfiguration indicating SCG activation.</w:t>
      </w:r>
      <w:r w:rsidR="00174E59">
        <w:rPr>
          <w:rFonts w:eastAsiaTheme="minorHAnsi"/>
          <w:lang w:val="en-US"/>
        </w:rPr>
        <w:t xml:space="preserve"> </w:t>
      </w:r>
      <w:r w:rsidR="00CF3AE3">
        <w:rPr>
          <w:rFonts w:eastAsiaTheme="minorHAnsi"/>
          <w:lang w:val="en-US"/>
        </w:rPr>
        <w:t xml:space="preserve"> </w:t>
      </w:r>
      <w:r w:rsidR="00A826D0">
        <w:rPr>
          <w:rFonts w:eastAsiaTheme="minorHAnsi"/>
          <w:lang w:val="en-US"/>
        </w:rPr>
        <w:t xml:space="preserve"> </w:t>
      </w:r>
      <w:r w:rsidR="00C116B8">
        <w:rPr>
          <w:rFonts w:eastAsiaTheme="minorHAnsi"/>
          <w:lang w:val="en-US"/>
        </w:rPr>
        <w:t xml:space="preserve"> </w:t>
      </w:r>
      <w:r w:rsidR="00B37313">
        <w:rPr>
          <w:rFonts w:eastAsiaTheme="minorHAnsi"/>
          <w:lang w:val="en-US"/>
        </w:rPr>
        <w:t xml:space="preserve"> </w:t>
      </w:r>
      <w:r w:rsidR="00A206C9">
        <w:rPr>
          <w:rFonts w:eastAsiaTheme="minorHAnsi"/>
          <w:lang w:val="en-US"/>
        </w:rPr>
        <w:t xml:space="preserve"> </w:t>
      </w:r>
      <w:r w:rsidR="002317FC">
        <w:rPr>
          <w:rFonts w:eastAsiaTheme="minorHAnsi"/>
          <w:lang w:val="en-US"/>
        </w:rPr>
        <w:t xml:space="preserve"> </w:t>
      </w:r>
      <w:r w:rsidR="00EE15ED">
        <w:rPr>
          <w:rFonts w:eastAsiaTheme="minorHAnsi"/>
          <w:lang w:val="en-US"/>
        </w:rPr>
        <w:t xml:space="preserve"> </w:t>
      </w:r>
      <w:r w:rsidR="00556311">
        <w:rPr>
          <w:rFonts w:eastAsiaTheme="minorHAnsi"/>
          <w:lang w:val="en-US"/>
        </w:rPr>
        <w:t xml:space="preserve"> </w:t>
      </w:r>
      <w:r w:rsidR="00B3795C">
        <w:rPr>
          <w:rFonts w:eastAsiaTheme="minorHAnsi"/>
          <w:lang w:val="en-US"/>
        </w:rPr>
        <w:t xml:space="preserve">  </w:t>
      </w:r>
    </w:p>
    <w:p w14:paraId="47527E48" w14:textId="081A3EC8" w:rsidR="00E85CB2" w:rsidRDefault="00C87019" w:rsidP="00E85CB2">
      <w:pPr>
        <w:pStyle w:val="Heading1"/>
      </w:pPr>
      <w:r>
        <w:t>4</w:t>
      </w:r>
      <w:r w:rsidR="00E85CB2">
        <w:t xml:space="preserve"> Conclusion</w:t>
      </w:r>
    </w:p>
    <w:p w14:paraId="5D57901E" w14:textId="22E73877" w:rsidR="008269EF" w:rsidRDefault="00E85CB2" w:rsidP="008269EF">
      <w:pPr>
        <w:spacing w:before="120" w:after="0"/>
      </w:pPr>
      <w:bookmarkStart w:id="11" w:name="_Hlk512894710"/>
      <w:r>
        <w:t xml:space="preserve">Based on the above discussions, we recommend </w:t>
      </w:r>
      <w:r w:rsidR="0086028E">
        <w:t xml:space="preserve">that </w:t>
      </w:r>
      <w:r>
        <w:t>RAN2 discuss the following observations and proposals:</w:t>
      </w:r>
      <w:bookmarkEnd w:id="11"/>
    </w:p>
    <w:p w14:paraId="1B6DF5EA" w14:textId="3A5FE332" w:rsidR="009E02E9" w:rsidRPr="003069CC" w:rsidRDefault="003069CC" w:rsidP="008269EF">
      <w:pPr>
        <w:spacing w:before="120" w:after="0"/>
        <w:rPr>
          <w:b/>
          <w:bCs/>
          <w:u w:val="single"/>
        </w:rPr>
      </w:pPr>
      <w:r w:rsidRPr="003069CC">
        <w:rPr>
          <w:b/>
          <w:bCs/>
          <w:color w:val="00B050"/>
          <w:u w:val="single"/>
        </w:rPr>
        <w:t>Handling UL data arrival at UE in deactivated SC</w:t>
      </w:r>
      <w:r w:rsidR="00E27BD3">
        <w:rPr>
          <w:b/>
          <w:bCs/>
          <w:color w:val="00B050"/>
          <w:u w:val="single"/>
        </w:rPr>
        <w:t>G</w:t>
      </w:r>
    </w:p>
    <w:p w14:paraId="6552D7F5" w14:textId="0F300310" w:rsidR="00BA49EC" w:rsidRPr="00BA49EC" w:rsidRDefault="00BA49EC" w:rsidP="00BA49EC">
      <w:pPr>
        <w:spacing w:after="160"/>
        <w:contextualSpacing/>
        <w:rPr>
          <w:b/>
          <w:bCs/>
        </w:rPr>
      </w:pPr>
    </w:p>
    <w:p w14:paraId="5832EBD2" w14:textId="4C20A581" w:rsidR="006D3580" w:rsidRDefault="006D3580" w:rsidP="006D3580">
      <w:pPr>
        <w:rPr>
          <w:b/>
          <w:bCs/>
        </w:rPr>
      </w:pPr>
      <w:r w:rsidRPr="000D1962">
        <w:rPr>
          <w:b/>
          <w:bCs/>
        </w:rPr>
        <w:t>Proposal 1.</w:t>
      </w:r>
      <w:r>
        <w:rPr>
          <w:b/>
          <w:bCs/>
        </w:rPr>
        <w:t xml:space="preserve"> For an UL split DRB, there are two alternative ways for sending data via MCG while SCG is deactivated.</w:t>
      </w:r>
    </w:p>
    <w:p w14:paraId="348DB27A" w14:textId="77777777" w:rsidR="006D3580" w:rsidRDefault="006D3580" w:rsidP="006D3580">
      <w:pPr>
        <w:rPr>
          <w:b/>
          <w:bCs/>
        </w:rPr>
      </w:pPr>
      <w:r w:rsidRPr="00F42B35">
        <w:rPr>
          <w:b/>
          <w:bCs/>
          <w:color w:val="4472C4" w:themeColor="accent1"/>
        </w:rPr>
        <w:t>Alt1:</w:t>
      </w:r>
      <w:r>
        <w:rPr>
          <w:b/>
          <w:bCs/>
        </w:rPr>
        <w:t xml:space="preserve"> The transmitting PDCP entity submits PDCP PDUs to the MCG RLC entities while SCG is deactivated. Changes are needed in the PDCP specification TS 38.423.</w:t>
      </w:r>
    </w:p>
    <w:p w14:paraId="3B04CE55" w14:textId="77777777" w:rsidR="006D3580" w:rsidRDefault="006D3580" w:rsidP="006D3580">
      <w:pPr>
        <w:rPr>
          <w:b/>
          <w:bCs/>
        </w:rPr>
      </w:pPr>
      <w:r w:rsidRPr="007F48C9">
        <w:rPr>
          <w:b/>
          <w:bCs/>
          <w:color w:val="4472C4" w:themeColor="accent1"/>
        </w:rPr>
        <w:t>Alt2:</w:t>
      </w:r>
      <w:r>
        <w:rPr>
          <w:b/>
          <w:bCs/>
        </w:rPr>
        <w:t xml:space="preserve"> Upon SCG deactivation, network configures the UE as follows:</w:t>
      </w:r>
    </w:p>
    <w:p w14:paraId="426C6ED1" w14:textId="77777777" w:rsidR="006D3580" w:rsidRDefault="006D3580" w:rsidP="006D3580">
      <w:pPr>
        <w:rPr>
          <w:b/>
          <w:bCs/>
        </w:rPr>
      </w:pPr>
      <w:r>
        <w:rPr>
          <w:b/>
          <w:bCs/>
        </w:rPr>
        <w:t xml:space="preserve">- In the RRC reconfiguration indicating SCG deactivation, </w:t>
      </w:r>
      <w:r w:rsidRPr="00AD6C30">
        <w:rPr>
          <w:b/>
          <w:bCs/>
          <w:i/>
          <w:iCs/>
        </w:rPr>
        <w:t>primaryPath</w:t>
      </w:r>
      <w:r>
        <w:rPr>
          <w:b/>
          <w:bCs/>
        </w:rPr>
        <w:t xml:space="preserve"> is set to the MCG and the PDCP </w:t>
      </w:r>
      <w:r w:rsidRPr="003B6863">
        <w:rPr>
          <w:b/>
          <w:bCs/>
        </w:rPr>
        <w:t xml:space="preserve">parameter </w:t>
      </w:r>
      <w:r w:rsidRPr="003B6863">
        <w:rPr>
          <w:b/>
          <w:bCs/>
          <w:i/>
          <w:iCs/>
        </w:rPr>
        <w:t>ul-DataSplitThreshold</w:t>
      </w:r>
      <w:r w:rsidRPr="003B6863">
        <w:rPr>
          <w:b/>
          <w:bCs/>
        </w:rPr>
        <w:t xml:space="preserve"> </w:t>
      </w:r>
      <w:r>
        <w:rPr>
          <w:b/>
          <w:bCs/>
        </w:rPr>
        <w:t>is</w:t>
      </w:r>
      <w:r w:rsidRPr="003B6863">
        <w:rPr>
          <w:b/>
          <w:bCs/>
        </w:rPr>
        <w:t xml:space="preserve"> set to </w:t>
      </w:r>
      <w:r w:rsidRPr="003B6863">
        <w:rPr>
          <w:b/>
          <w:bCs/>
          <w:i/>
          <w:iCs/>
        </w:rPr>
        <w:t>infinity</w:t>
      </w:r>
      <w:r>
        <w:rPr>
          <w:b/>
          <w:bCs/>
        </w:rPr>
        <w:t xml:space="preserve"> </w:t>
      </w:r>
      <w:r w:rsidRPr="003B6863">
        <w:rPr>
          <w:b/>
          <w:bCs/>
        </w:rPr>
        <w:t>so that no PDCP PDU is submitted to the split secondary RLC entity.</w:t>
      </w:r>
      <w:r>
        <w:rPr>
          <w:b/>
          <w:bCs/>
        </w:rPr>
        <w:t xml:space="preserve"> </w:t>
      </w:r>
    </w:p>
    <w:p w14:paraId="54E41CE5" w14:textId="77777777" w:rsidR="006D3580" w:rsidRDefault="006D3580" w:rsidP="006D3580">
      <w:pPr>
        <w:rPr>
          <w:b/>
          <w:bCs/>
        </w:rPr>
      </w:pPr>
      <w:r>
        <w:rPr>
          <w:b/>
          <w:bCs/>
        </w:rPr>
        <w:t xml:space="preserve">- The </w:t>
      </w:r>
      <w:r w:rsidRPr="002E55E8">
        <w:rPr>
          <w:b/>
          <w:bCs/>
        </w:rPr>
        <w:t>Duplication RLC Activation/Deactivation MAC CE</w:t>
      </w:r>
      <w:r>
        <w:rPr>
          <w:b/>
          <w:bCs/>
        </w:rPr>
        <w:t xml:space="preserve"> is transmitted, and its parameters are set so that if PDCP duplication is configured and activated for the DRB, it</w:t>
      </w:r>
      <w:r w:rsidRPr="00D4123B">
        <w:rPr>
          <w:b/>
          <w:bCs/>
        </w:rPr>
        <w:t xml:space="preserve"> </w:t>
      </w:r>
      <w:r>
        <w:rPr>
          <w:b/>
          <w:bCs/>
        </w:rPr>
        <w:t xml:space="preserve">is </w:t>
      </w:r>
      <w:r w:rsidRPr="00D4123B">
        <w:rPr>
          <w:b/>
          <w:bCs/>
        </w:rPr>
        <w:t xml:space="preserve">deactivated for </w:t>
      </w:r>
      <w:r>
        <w:rPr>
          <w:b/>
          <w:bCs/>
        </w:rPr>
        <w:t xml:space="preserve">the </w:t>
      </w:r>
      <w:r w:rsidRPr="00D4123B">
        <w:rPr>
          <w:b/>
          <w:bCs/>
        </w:rPr>
        <w:t xml:space="preserve">configured secondary RLC entities </w:t>
      </w:r>
      <w:r>
        <w:rPr>
          <w:b/>
          <w:bCs/>
        </w:rPr>
        <w:t xml:space="preserve">associated </w:t>
      </w:r>
      <w:r w:rsidRPr="00D4123B">
        <w:rPr>
          <w:b/>
          <w:bCs/>
        </w:rPr>
        <w:t>with the SCG.</w:t>
      </w:r>
      <w:r>
        <w:rPr>
          <w:b/>
          <w:bCs/>
        </w:rPr>
        <w:t xml:space="preserve"> The MAC CE is included in the same TB containing the RRC reconfiguration indicating SCG deactivation.</w:t>
      </w:r>
    </w:p>
    <w:p w14:paraId="4E355648" w14:textId="77777777" w:rsidR="006D3580" w:rsidRDefault="006D3580" w:rsidP="006D3580">
      <w:pPr>
        <w:rPr>
          <w:b/>
          <w:bCs/>
        </w:rPr>
      </w:pPr>
      <w:r>
        <w:rPr>
          <w:b/>
          <w:bCs/>
        </w:rPr>
        <w:t>Changes are needed in the RRC and MAC specifications, e.g., TS 38.331, TS 38.321.</w:t>
      </w:r>
    </w:p>
    <w:p w14:paraId="6F3BE0DE" w14:textId="77777777" w:rsidR="006D3580" w:rsidRPr="00FD4F29" w:rsidRDefault="006D3580" w:rsidP="006D3580">
      <w:pPr>
        <w:rPr>
          <w:b/>
          <w:bCs/>
        </w:rPr>
      </w:pPr>
      <w:r w:rsidRPr="00FD4F29">
        <w:rPr>
          <w:b/>
          <w:bCs/>
        </w:rPr>
        <w:t>Proposal 2.</w:t>
      </w:r>
      <w:r>
        <w:rPr>
          <w:b/>
          <w:bCs/>
        </w:rPr>
        <w:t xml:space="preserve"> In case of Alt2, network may reconfigure the UE upon SCG activation, i.e., the RRC reconfiguration indicating activation may reconfigure </w:t>
      </w:r>
      <w:r w:rsidRPr="00C6368B">
        <w:rPr>
          <w:b/>
          <w:bCs/>
          <w:i/>
          <w:iCs/>
        </w:rPr>
        <w:t>primaryPath</w:t>
      </w:r>
      <w:r>
        <w:rPr>
          <w:b/>
          <w:bCs/>
        </w:rPr>
        <w:t xml:space="preserve"> or </w:t>
      </w:r>
      <w:r w:rsidRPr="00C6368B">
        <w:rPr>
          <w:b/>
          <w:bCs/>
          <w:i/>
          <w:iCs/>
        </w:rPr>
        <w:t>ul-DataSplitThreshold</w:t>
      </w:r>
      <w:r>
        <w:rPr>
          <w:b/>
          <w:bCs/>
        </w:rPr>
        <w:t xml:space="preserve">, or the </w:t>
      </w:r>
      <w:r w:rsidRPr="002E55E8">
        <w:rPr>
          <w:b/>
          <w:bCs/>
        </w:rPr>
        <w:t>Duplication RLC Activation/Deactivation MAC CE</w:t>
      </w:r>
      <w:r>
        <w:rPr>
          <w:b/>
          <w:bCs/>
        </w:rPr>
        <w:t xml:space="preserve"> may be used to </w:t>
      </w:r>
      <w:r w:rsidRPr="00D4123B">
        <w:rPr>
          <w:b/>
          <w:bCs/>
        </w:rPr>
        <w:t xml:space="preserve">activate </w:t>
      </w:r>
      <w:r>
        <w:rPr>
          <w:b/>
          <w:bCs/>
        </w:rPr>
        <w:t xml:space="preserve">PDCP duplication for </w:t>
      </w:r>
      <w:r w:rsidRPr="00D4123B">
        <w:rPr>
          <w:b/>
          <w:bCs/>
        </w:rPr>
        <w:t>secondary RLC entities</w:t>
      </w:r>
      <w:r>
        <w:rPr>
          <w:b/>
          <w:bCs/>
        </w:rPr>
        <w:t xml:space="preserve"> associated with the SCG. </w:t>
      </w:r>
      <w:r w:rsidRPr="00FD4F29">
        <w:rPr>
          <w:b/>
          <w:bCs/>
        </w:rPr>
        <w:t xml:space="preserve"> </w:t>
      </w:r>
    </w:p>
    <w:p w14:paraId="7163D6AF" w14:textId="69B036DA" w:rsidR="006D3580" w:rsidRDefault="006D3580" w:rsidP="006D3580">
      <w:pPr>
        <w:rPr>
          <w:b/>
          <w:bCs/>
        </w:rPr>
      </w:pPr>
      <w:r>
        <w:rPr>
          <w:b/>
          <w:bCs/>
        </w:rPr>
        <w:t>Proposal 3. RAN2 to discuss further and select among Alt1 and Alt2.</w:t>
      </w:r>
    </w:p>
    <w:p w14:paraId="3D979A4B" w14:textId="77777777" w:rsidR="006D3580" w:rsidRDefault="006D3580" w:rsidP="006D3580">
      <w:pPr>
        <w:rPr>
          <w:b/>
          <w:bCs/>
        </w:rPr>
      </w:pPr>
      <w:r w:rsidRPr="001A0253">
        <w:rPr>
          <w:b/>
          <w:bCs/>
        </w:rPr>
        <w:lastRenderedPageBreak/>
        <w:t xml:space="preserve">Proposal 4. In deactivated SCG if there is UL data for one or more SCG bearers, UE transmits RRC UEAssistanceInformation message to the MN with a simple indication that there is UL data for one or more SCG bearers. </w:t>
      </w:r>
    </w:p>
    <w:p w14:paraId="1F3442BB" w14:textId="0BD3F769" w:rsidR="00840270" w:rsidRPr="00062CDB" w:rsidRDefault="006D3580" w:rsidP="00840270">
      <w:pPr>
        <w:rPr>
          <w:b/>
          <w:bCs/>
        </w:rPr>
      </w:pPr>
      <w:r w:rsidRPr="00B62721">
        <w:rPr>
          <w:b/>
          <w:bCs/>
        </w:rPr>
        <w:t>Proposal</w:t>
      </w:r>
      <w:r>
        <w:rPr>
          <w:b/>
          <w:bCs/>
        </w:rPr>
        <w:t xml:space="preserve"> 5</w:t>
      </w:r>
      <w:r w:rsidRPr="00B62721">
        <w:rPr>
          <w:b/>
          <w:bCs/>
        </w:rPr>
        <w:t>. In deactivated SCG, upon data arrival for an UL split DRB, UE may trigger SCG activation by sending a BSR via the MCG if the total PDCP and RLC data volume pending initial transmission exceeds a specified threshold. The new threshold can be specific to MAC or same as the split threshold</w:t>
      </w:r>
      <w:r>
        <w:rPr>
          <w:b/>
          <w:bCs/>
        </w:rPr>
        <w:t>,</w:t>
      </w:r>
      <w:r w:rsidRPr="00B62721">
        <w:rPr>
          <w:b/>
          <w:bCs/>
        </w:rPr>
        <w:t xml:space="preserve"> </w:t>
      </w:r>
      <w:r w:rsidRPr="00B62721">
        <w:rPr>
          <w:b/>
          <w:bCs/>
          <w:i/>
          <w:iCs/>
        </w:rPr>
        <w:t>ul-DataSplitThreshold</w:t>
      </w:r>
      <w:r w:rsidRPr="00B62721">
        <w:rPr>
          <w:b/>
          <w:bCs/>
        </w:rPr>
        <w:t xml:space="preserve">. </w:t>
      </w:r>
    </w:p>
    <w:p w14:paraId="362D02EA" w14:textId="6D2E000E" w:rsidR="00FC3BF8" w:rsidRDefault="00F4667E" w:rsidP="00302862">
      <w:pPr>
        <w:rPr>
          <w:rFonts w:eastAsia="Times New Roman"/>
          <w:b/>
          <w:bCs/>
          <w:color w:val="00B050"/>
          <w:u w:val="single"/>
        </w:rPr>
      </w:pPr>
      <w:r>
        <w:rPr>
          <w:rFonts w:eastAsia="Times New Roman"/>
          <w:b/>
          <w:bCs/>
          <w:color w:val="00B050"/>
          <w:u w:val="single"/>
        </w:rPr>
        <w:t>A</w:t>
      </w:r>
      <w:r w:rsidR="00D94A42" w:rsidRPr="00D94A42">
        <w:rPr>
          <w:rFonts w:eastAsia="Times New Roman"/>
          <w:b/>
          <w:bCs/>
          <w:color w:val="00B050"/>
          <w:u w:val="single"/>
        </w:rPr>
        <w:t>ctive BWP while the SCG is deactivated and at SCG activation</w:t>
      </w:r>
    </w:p>
    <w:p w14:paraId="0E0D4BE3" w14:textId="77777777" w:rsidR="007A76E6" w:rsidRPr="00E80407" w:rsidRDefault="007A76E6" w:rsidP="007A76E6">
      <w:pPr>
        <w:spacing w:after="160"/>
        <w:contextualSpacing/>
        <w:rPr>
          <w:rFonts w:eastAsiaTheme="minorHAnsi"/>
          <w:b/>
          <w:bCs/>
          <w:lang w:val="en-US"/>
        </w:rPr>
      </w:pPr>
      <w:r w:rsidRPr="00E80407">
        <w:rPr>
          <w:rFonts w:eastAsiaTheme="minorHAnsi"/>
          <w:b/>
          <w:bCs/>
          <w:lang w:val="en-US"/>
        </w:rPr>
        <w:t>Observation</w:t>
      </w:r>
      <w:r>
        <w:rPr>
          <w:rFonts w:eastAsiaTheme="minorHAnsi"/>
          <w:b/>
          <w:bCs/>
          <w:lang w:val="en-US"/>
        </w:rPr>
        <w:t xml:space="preserve"> 1</w:t>
      </w:r>
      <w:r w:rsidRPr="00E80407">
        <w:rPr>
          <w:rFonts w:eastAsiaTheme="minorHAnsi"/>
          <w:b/>
          <w:bCs/>
          <w:lang w:val="en-US"/>
        </w:rPr>
        <w:t>. UE may be using a large DL active BWP in an FR2 PSCell while SCG is activated to handle transmission of high data rate traffic.</w:t>
      </w:r>
    </w:p>
    <w:p w14:paraId="2F250EC5" w14:textId="77777777" w:rsidR="007A76E6" w:rsidRPr="00E80407" w:rsidRDefault="007A76E6" w:rsidP="007A76E6">
      <w:pPr>
        <w:spacing w:after="160"/>
        <w:contextualSpacing/>
        <w:rPr>
          <w:rFonts w:eastAsiaTheme="minorHAnsi"/>
          <w:b/>
          <w:bCs/>
          <w:lang w:val="en-US"/>
        </w:rPr>
      </w:pPr>
    </w:p>
    <w:p w14:paraId="3BB46419" w14:textId="77777777" w:rsidR="007A76E6" w:rsidRPr="00E80407" w:rsidRDefault="007A76E6" w:rsidP="007A76E6">
      <w:pPr>
        <w:spacing w:after="160"/>
        <w:contextualSpacing/>
        <w:rPr>
          <w:rFonts w:eastAsiaTheme="minorHAnsi"/>
          <w:b/>
          <w:bCs/>
          <w:lang w:val="en-US"/>
        </w:rPr>
      </w:pPr>
      <w:r w:rsidRPr="00E80407">
        <w:rPr>
          <w:rFonts w:eastAsiaTheme="minorHAnsi"/>
          <w:b/>
          <w:bCs/>
          <w:lang w:val="en-US"/>
        </w:rPr>
        <w:t>Observation</w:t>
      </w:r>
      <w:r>
        <w:rPr>
          <w:rFonts w:eastAsiaTheme="minorHAnsi"/>
          <w:b/>
          <w:bCs/>
          <w:lang w:val="en-US"/>
        </w:rPr>
        <w:t xml:space="preserve"> 2</w:t>
      </w:r>
      <w:r w:rsidRPr="00E80407">
        <w:rPr>
          <w:rFonts w:eastAsiaTheme="minorHAnsi"/>
          <w:b/>
          <w:bCs/>
          <w:lang w:val="en-US"/>
        </w:rPr>
        <w:t>. Upon SCG deactivation, network may configure UE to switch to a smaller DL active BWP on the PSCell to enable the UE to save power. Over the smaller BWP, UE receives the RSs for performing RRM, and RLM and BFD as well</w:t>
      </w:r>
      <w:r>
        <w:rPr>
          <w:rFonts w:eastAsiaTheme="minorHAnsi"/>
          <w:b/>
          <w:bCs/>
          <w:lang w:val="en-US"/>
        </w:rPr>
        <w:t>,</w:t>
      </w:r>
      <w:r w:rsidRPr="00E80407">
        <w:rPr>
          <w:rFonts w:eastAsiaTheme="minorHAnsi"/>
          <w:b/>
          <w:bCs/>
          <w:lang w:val="en-US"/>
        </w:rPr>
        <w:t xml:space="preserve"> if configured by the network. </w:t>
      </w:r>
    </w:p>
    <w:p w14:paraId="1270E655" w14:textId="77777777" w:rsidR="007A76E6" w:rsidRPr="00E80407" w:rsidRDefault="007A76E6" w:rsidP="007A76E6">
      <w:pPr>
        <w:spacing w:after="160"/>
        <w:contextualSpacing/>
        <w:rPr>
          <w:rFonts w:eastAsiaTheme="minorHAnsi"/>
          <w:b/>
          <w:bCs/>
          <w:lang w:val="en-US"/>
        </w:rPr>
      </w:pPr>
    </w:p>
    <w:p w14:paraId="1040F6CA" w14:textId="77777777" w:rsidR="007A76E6" w:rsidRPr="00E80407" w:rsidRDefault="007A76E6" w:rsidP="007A76E6">
      <w:pPr>
        <w:spacing w:after="160"/>
        <w:contextualSpacing/>
        <w:rPr>
          <w:rFonts w:eastAsiaTheme="minorHAnsi"/>
          <w:b/>
          <w:bCs/>
          <w:lang w:val="en-US"/>
        </w:rPr>
      </w:pPr>
      <w:r w:rsidRPr="00E80407">
        <w:rPr>
          <w:rFonts w:eastAsiaTheme="minorHAnsi"/>
          <w:b/>
          <w:bCs/>
          <w:lang w:val="en-US"/>
        </w:rPr>
        <w:t>Proposal</w:t>
      </w:r>
      <w:r>
        <w:rPr>
          <w:rFonts w:eastAsiaTheme="minorHAnsi"/>
          <w:b/>
          <w:bCs/>
          <w:lang w:val="en-US"/>
        </w:rPr>
        <w:t xml:space="preserve"> 6</w:t>
      </w:r>
      <w:r w:rsidRPr="00E80407">
        <w:rPr>
          <w:rFonts w:eastAsiaTheme="minorHAnsi"/>
          <w:b/>
          <w:bCs/>
          <w:lang w:val="en-US"/>
        </w:rPr>
        <w:t xml:space="preserve">. Upon SCG deactivation, network may configure UE to switch to a DL active BWP on the PSCell, i.e., it should be allowed that the network can configure UE to switch DL BWP. Network can configure the firstActiveDownlinkBWP-Id </w:t>
      </w:r>
      <w:r>
        <w:rPr>
          <w:rFonts w:eastAsiaTheme="minorHAnsi"/>
          <w:b/>
          <w:bCs/>
          <w:lang w:val="en-US"/>
        </w:rPr>
        <w:t xml:space="preserve">for the PSCell </w:t>
      </w:r>
      <w:r w:rsidRPr="00E80407">
        <w:rPr>
          <w:rFonts w:eastAsiaTheme="minorHAnsi"/>
          <w:b/>
          <w:bCs/>
          <w:lang w:val="en-US"/>
        </w:rPr>
        <w:t>in the RRC reconfiguration indicating SCG deactivation.</w:t>
      </w:r>
    </w:p>
    <w:p w14:paraId="274867CB" w14:textId="77777777" w:rsidR="007A76E6" w:rsidRPr="00E80407" w:rsidRDefault="007A76E6" w:rsidP="007A76E6">
      <w:pPr>
        <w:spacing w:after="160"/>
        <w:contextualSpacing/>
        <w:rPr>
          <w:rFonts w:eastAsiaTheme="minorHAnsi"/>
          <w:b/>
          <w:bCs/>
          <w:lang w:val="en-US"/>
        </w:rPr>
      </w:pPr>
    </w:p>
    <w:p w14:paraId="4CB31837" w14:textId="05C405D6" w:rsidR="00840270" w:rsidRPr="007B25C4" w:rsidRDefault="007A76E6" w:rsidP="00453A49">
      <w:pPr>
        <w:spacing w:after="160"/>
        <w:contextualSpacing/>
        <w:rPr>
          <w:rFonts w:eastAsiaTheme="minorHAnsi"/>
          <w:lang w:val="en-US"/>
        </w:rPr>
      </w:pPr>
      <w:r w:rsidRPr="00E80407">
        <w:rPr>
          <w:rFonts w:eastAsiaTheme="minorHAnsi"/>
          <w:b/>
          <w:bCs/>
          <w:lang w:val="en-US"/>
        </w:rPr>
        <w:t>Proposal</w:t>
      </w:r>
      <w:r>
        <w:rPr>
          <w:rFonts w:eastAsiaTheme="minorHAnsi"/>
          <w:b/>
          <w:bCs/>
          <w:lang w:val="en-US"/>
        </w:rPr>
        <w:t xml:space="preserve"> 7</w:t>
      </w:r>
      <w:r w:rsidRPr="00E80407">
        <w:rPr>
          <w:rFonts w:eastAsiaTheme="minorHAnsi"/>
          <w:b/>
          <w:bCs/>
          <w:lang w:val="en-US"/>
        </w:rPr>
        <w:t xml:space="preserve">. Upon SCG activation, network may configure UE to switch to a DL or UL active BWP on the PSCell. Network can accordingly configure the firstActiveDownlinkBWP-Id or the firstActiveUplinkBWP-Id </w:t>
      </w:r>
      <w:r>
        <w:rPr>
          <w:rFonts w:eastAsiaTheme="minorHAnsi"/>
          <w:b/>
          <w:bCs/>
          <w:lang w:val="en-US"/>
        </w:rPr>
        <w:t xml:space="preserve">for the PSCell </w:t>
      </w:r>
      <w:r w:rsidRPr="00E80407">
        <w:rPr>
          <w:rFonts w:eastAsiaTheme="minorHAnsi"/>
          <w:b/>
          <w:bCs/>
          <w:lang w:val="en-US"/>
        </w:rPr>
        <w:t>in the RRC reconfiguration indicating SCG activation.</w:t>
      </w:r>
      <w:r>
        <w:rPr>
          <w:rFonts w:eastAsiaTheme="minorHAnsi"/>
          <w:lang w:val="en-US"/>
        </w:rPr>
        <w:t xml:space="preserve">           </w:t>
      </w:r>
    </w:p>
    <w:p w14:paraId="20477D69" w14:textId="77777777" w:rsidR="00E85CB2" w:rsidRDefault="00E85CB2" w:rsidP="00E85CB2">
      <w:pPr>
        <w:pStyle w:val="Heading1"/>
      </w:pPr>
      <w:r>
        <w:t>References</w:t>
      </w:r>
    </w:p>
    <w:p w14:paraId="7740B49C" w14:textId="1CD96E53" w:rsidR="00DD0AEF" w:rsidRPr="007D6342" w:rsidRDefault="00E85CB2" w:rsidP="00AF1FCA">
      <w:pPr>
        <w:ind w:left="1350" w:hanging="1350"/>
        <w:rPr>
          <w:bCs/>
        </w:rPr>
      </w:pPr>
      <w:r w:rsidRPr="007D6342">
        <w:rPr>
          <w:bCs/>
        </w:rPr>
        <w:t xml:space="preserve">[1] </w:t>
      </w:r>
      <w:r w:rsidR="00995722">
        <w:rPr>
          <w:bCs/>
        </w:rPr>
        <w:t xml:space="preserve">Chair notes, </w:t>
      </w:r>
      <w:r w:rsidR="001860EC">
        <w:rPr>
          <w:bCs/>
        </w:rPr>
        <w:t>RAN2 #11</w:t>
      </w:r>
      <w:r w:rsidR="0059024B">
        <w:rPr>
          <w:bCs/>
        </w:rPr>
        <w:t>6</w:t>
      </w:r>
      <w:r w:rsidR="001860EC">
        <w:rPr>
          <w:bCs/>
        </w:rPr>
        <w:t>-</w:t>
      </w:r>
      <w:r w:rsidR="002C05F3">
        <w:rPr>
          <w:bCs/>
        </w:rPr>
        <w:t>bis-</w:t>
      </w:r>
      <w:r w:rsidR="001860EC">
        <w:rPr>
          <w:bCs/>
        </w:rPr>
        <w:t>e meeting.</w:t>
      </w:r>
    </w:p>
    <w:p w14:paraId="77B57224" w14:textId="420224E0" w:rsidR="00444728" w:rsidRPr="006C3066" w:rsidRDefault="00444728" w:rsidP="00444728">
      <w:pPr>
        <w:ind w:left="1350" w:hanging="1350"/>
        <w:rPr>
          <w:bCs/>
        </w:rPr>
      </w:pPr>
      <w:r>
        <w:rPr>
          <w:bCs/>
        </w:rPr>
        <w:t>[</w:t>
      </w:r>
      <w:r w:rsidR="000A1476">
        <w:rPr>
          <w:bCs/>
        </w:rPr>
        <w:t>2</w:t>
      </w:r>
      <w:r>
        <w:rPr>
          <w:bCs/>
        </w:rPr>
        <w:t xml:space="preserve">] </w:t>
      </w:r>
      <w:r w:rsidR="00812A92">
        <w:rPr>
          <w:bCs/>
        </w:rPr>
        <w:t>Chair notes, RAN2 #116-e meeting.</w:t>
      </w:r>
      <w:r>
        <w:rPr>
          <w:bCs/>
        </w:rPr>
        <w:tab/>
      </w:r>
    </w:p>
    <w:p w14:paraId="10C7B06D" w14:textId="77777777" w:rsidR="00DF3D3C" w:rsidRDefault="00DF3D3C"/>
    <w:sectPr w:rsidR="00DF3D3C"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EA1F6" w14:textId="77777777" w:rsidR="00693F1E" w:rsidRDefault="00693F1E">
      <w:pPr>
        <w:spacing w:after="0"/>
      </w:pPr>
      <w:r>
        <w:separator/>
      </w:r>
    </w:p>
  </w:endnote>
  <w:endnote w:type="continuationSeparator" w:id="0">
    <w:p w14:paraId="53812EE4" w14:textId="77777777" w:rsidR="00693F1E" w:rsidRDefault="00693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78BD1" w14:textId="77777777" w:rsidR="00693F1E" w:rsidRDefault="00693F1E">
      <w:pPr>
        <w:spacing w:after="0"/>
      </w:pPr>
      <w:r>
        <w:separator/>
      </w:r>
    </w:p>
  </w:footnote>
  <w:footnote w:type="continuationSeparator" w:id="0">
    <w:p w14:paraId="74DF3B5A" w14:textId="77777777" w:rsidR="00693F1E" w:rsidRDefault="00693F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6"/>
  </w:num>
  <w:num w:numId="3">
    <w:abstractNumId w:val="3"/>
  </w:num>
  <w:num w:numId="4">
    <w:abstractNumId w:val="2"/>
  </w:num>
  <w:num w:numId="5">
    <w:abstractNumId w:val="0"/>
  </w:num>
  <w:num w:numId="6">
    <w:abstractNumId w:val="0"/>
  </w:num>
  <w:num w:numId="7">
    <w:abstractNumId w:val="0"/>
  </w:num>
  <w:num w:numId="8">
    <w:abstractNumId w:val="18"/>
  </w:num>
  <w:num w:numId="9">
    <w:abstractNumId w:val="10"/>
  </w:num>
  <w:num w:numId="10">
    <w:abstractNumId w:val="1"/>
  </w:num>
  <w:num w:numId="11">
    <w:abstractNumId w:val="0"/>
  </w:num>
  <w:num w:numId="12">
    <w:abstractNumId w:val="20"/>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4"/>
  </w:num>
  <w:num w:numId="17">
    <w:abstractNumId w:val="9"/>
  </w:num>
  <w:num w:numId="18">
    <w:abstractNumId w:val="13"/>
  </w:num>
  <w:num w:numId="19">
    <w:abstractNumId w:val="19"/>
  </w:num>
  <w:num w:numId="20">
    <w:abstractNumId w:val="15"/>
  </w:num>
  <w:num w:numId="21">
    <w:abstractNumId w:val="22"/>
  </w:num>
  <w:num w:numId="22">
    <w:abstractNumId w:val="7"/>
  </w:num>
  <w:num w:numId="23">
    <w:abstractNumId w:val="17"/>
  </w:num>
  <w:num w:numId="24">
    <w:abstractNumId w:val="12"/>
  </w:num>
  <w:num w:numId="25">
    <w:abstractNumId w:val="23"/>
  </w:num>
  <w:num w:numId="26">
    <w:abstractNumId w:val="8"/>
  </w:num>
  <w:num w:numId="27">
    <w:abstractNumId w:val="5"/>
  </w:num>
  <w:num w:numId="28">
    <w:abstractNumId w:val="21"/>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C00"/>
    <w:rsid w:val="000041CC"/>
    <w:rsid w:val="0000546D"/>
    <w:rsid w:val="0001135A"/>
    <w:rsid w:val="00011ACE"/>
    <w:rsid w:val="00012CB3"/>
    <w:rsid w:val="00015923"/>
    <w:rsid w:val="0002134D"/>
    <w:rsid w:val="00024406"/>
    <w:rsid w:val="00026268"/>
    <w:rsid w:val="00035CDF"/>
    <w:rsid w:val="00036628"/>
    <w:rsid w:val="00037B59"/>
    <w:rsid w:val="000437BC"/>
    <w:rsid w:val="000469C8"/>
    <w:rsid w:val="0005662A"/>
    <w:rsid w:val="000616F7"/>
    <w:rsid w:val="00061A89"/>
    <w:rsid w:val="00062CDB"/>
    <w:rsid w:val="00062FAF"/>
    <w:rsid w:val="00065C1E"/>
    <w:rsid w:val="00067746"/>
    <w:rsid w:val="0007084B"/>
    <w:rsid w:val="000716DD"/>
    <w:rsid w:val="00073669"/>
    <w:rsid w:val="0008188F"/>
    <w:rsid w:val="00085D6C"/>
    <w:rsid w:val="0008655B"/>
    <w:rsid w:val="00087347"/>
    <w:rsid w:val="000908CB"/>
    <w:rsid w:val="000912F7"/>
    <w:rsid w:val="00093832"/>
    <w:rsid w:val="00096750"/>
    <w:rsid w:val="000A0F49"/>
    <w:rsid w:val="000A1476"/>
    <w:rsid w:val="000A581D"/>
    <w:rsid w:val="000B1958"/>
    <w:rsid w:val="000B62D8"/>
    <w:rsid w:val="000C0346"/>
    <w:rsid w:val="000D1962"/>
    <w:rsid w:val="000D1D24"/>
    <w:rsid w:val="000E2DEE"/>
    <w:rsid w:val="000E629B"/>
    <w:rsid w:val="000F127B"/>
    <w:rsid w:val="000F1855"/>
    <w:rsid w:val="000F218C"/>
    <w:rsid w:val="000F32DC"/>
    <w:rsid w:val="000F510B"/>
    <w:rsid w:val="000F6265"/>
    <w:rsid w:val="00104191"/>
    <w:rsid w:val="00111D51"/>
    <w:rsid w:val="0011208D"/>
    <w:rsid w:val="0011211F"/>
    <w:rsid w:val="0012125C"/>
    <w:rsid w:val="00121EC5"/>
    <w:rsid w:val="0012334F"/>
    <w:rsid w:val="00123EFA"/>
    <w:rsid w:val="001251EB"/>
    <w:rsid w:val="001269FA"/>
    <w:rsid w:val="00127E32"/>
    <w:rsid w:val="001300B6"/>
    <w:rsid w:val="001358BF"/>
    <w:rsid w:val="00140B01"/>
    <w:rsid w:val="00140FDC"/>
    <w:rsid w:val="001413EB"/>
    <w:rsid w:val="00142F7F"/>
    <w:rsid w:val="00152C59"/>
    <w:rsid w:val="00153074"/>
    <w:rsid w:val="0015315A"/>
    <w:rsid w:val="001617B2"/>
    <w:rsid w:val="00167317"/>
    <w:rsid w:val="001747B8"/>
    <w:rsid w:val="00174E59"/>
    <w:rsid w:val="00177AD4"/>
    <w:rsid w:val="00183C9C"/>
    <w:rsid w:val="0018594C"/>
    <w:rsid w:val="001860EC"/>
    <w:rsid w:val="00187028"/>
    <w:rsid w:val="001A0253"/>
    <w:rsid w:val="001A2948"/>
    <w:rsid w:val="001A30B9"/>
    <w:rsid w:val="001A32C1"/>
    <w:rsid w:val="001A4D8B"/>
    <w:rsid w:val="001A6C9F"/>
    <w:rsid w:val="001B3B14"/>
    <w:rsid w:val="001C7A72"/>
    <w:rsid w:val="001E66ED"/>
    <w:rsid w:val="001E76BB"/>
    <w:rsid w:val="001F38A4"/>
    <w:rsid w:val="001F54E1"/>
    <w:rsid w:val="001F7193"/>
    <w:rsid w:val="00207738"/>
    <w:rsid w:val="0021098B"/>
    <w:rsid w:val="00216003"/>
    <w:rsid w:val="002170B3"/>
    <w:rsid w:val="0022650B"/>
    <w:rsid w:val="00226A01"/>
    <w:rsid w:val="00227643"/>
    <w:rsid w:val="002317FC"/>
    <w:rsid w:val="00232982"/>
    <w:rsid w:val="00234478"/>
    <w:rsid w:val="00235AFC"/>
    <w:rsid w:val="00240D6C"/>
    <w:rsid w:val="00241792"/>
    <w:rsid w:val="0024284A"/>
    <w:rsid w:val="00242C9C"/>
    <w:rsid w:val="002449FA"/>
    <w:rsid w:val="00246BF2"/>
    <w:rsid w:val="00246C70"/>
    <w:rsid w:val="002514C7"/>
    <w:rsid w:val="002519BA"/>
    <w:rsid w:val="00252825"/>
    <w:rsid w:val="00254273"/>
    <w:rsid w:val="002574C7"/>
    <w:rsid w:val="00261F72"/>
    <w:rsid w:val="0027382F"/>
    <w:rsid w:val="00274BCF"/>
    <w:rsid w:val="00275742"/>
    <w:rsid w:val="00293B03"/>
    <w:rsid w:val="0029648B"/>
    <w:rsid w:val="002A00A9"/>
    <w:rsid w:val="002A0728"/>
    <w:rsid w:val="002A2768"/>
    <w:rsid w:val="002A5A55"/>
    <w:rsid w:val="002B601B"/>
    <w:rsid w:val="002C05F3"/>
    <w:rsid w:val="002C62EA"/>
    <w:rsid w:val="002D7402"/>
    <w:rsid w:val="002D7DB2"/>
    <w:rsid w:val="002E50DF"/>
    <w:rsid w:val="002E55E8"/>
    <w:rsid w:val="002E61BF"/>
    <w:rsid w:val="002E6A4A"/>
    <w:rsid w:val="002F02B4"/>
    <w:rsid w:val="002F7456"/>
    <w:rsid w:val="0030188D"/>
    <w:rsid w:val="00302862"/>
    <w:rsid w:val="003058BC"/>
    <w:rsid w:val="003069CC"/>
    <w:rsid w:val="003104CB"/>
    <w:rsid w:val="003152A9"/>
    <w:rsid w:val="003205FB"/>
    <w:rsid w:val="00321425"/>
    <w:rsid w:val="003218FD"/>
    <w:rsid w:val="00323779"/>
    <w:rsid w:val="003239B0"/>
    <w:rsid w:val="0032454C"/>
    <w:rsid w:val="003257D2"/>
    <w:rsid w:val="003316AC"/>
    <w:rsid w:val="00331899"/>
    <w:rsid w:val="00334118"/>
    <w:rsid w:val="0033520C"/>
    <w:rsid w:val="00342627"/>
    <w:rsid w:val="00351646"/>
    <w:rsid w:val="00352FAD"/>
    <w:rsid w:val="003556FF"/>
    <w:rsid w:val="003608ED"/>
    <w:rsid w:val="00361C92"/>
    <w:rsid w:val="00364CFF"/>
    <w:rsid w:val="00365722"/>
    <w:rsid w:val="00375C75"/>
    <w:rsid w:val="00376B24"/>
    <w:rsid w:val="003824AF"/>
    <w:rsid w:val="00383881"/>
    <w:rsid w:val="003852BF"/>
    <w:rsid w:val="00395240"/>
    <w:rsid w:val="003A047C"/>
    <w:rsid w:val="003A0855"/>
    <w:rsid w:val="003A37CF"/>
    <w:rsid w:val="003A426E"/>
    <w:rsid w:val="003A430B"/>
    <w:rsid w:val="003A7DE6"/>
    <w:rsid w:val="003B10D1"/>
    <w:rsid w:val="003B1C66"/>
    <w:rsid w:val="003B6863"/>
    <w:rsid w:val="003B74D9"/>
    <w:rsid w:val="003C05EF"/>
    <w:rsid w:val="003C0E5E"/>
    <w:rsid w:val="003C2FD7"/>
    <w:rsid w:val="003C31A3"/>
    <w:rsid w:val="003C4645"/>
    <w:rsid w:val="003C7B12"/>
    <w:rsid w:val="003C7B67"/>
    <w:rsid w:val="003D0207"/>
    <w:rsid w:val="003D14A7"/>
    <w:rsid w:val="003D1617"/>
    <w:rsid w:val="003D41A7"/>
    <w:rsid w:val="003D6E67"/>
    <w:rsid w:val="003D74F9"/>
    <w:rsid w:val="003E24C9"/>
    <w:rsid w:val="003E2613"/>
    <w:rsid w:val="003E4081"/>
    <w:rsid w:val="003E7AE2"/>
    <w:rsid w:val="003F508D"/>
    <w:rsid w:val="003F541F"/>
    <w:rsid w:val="00401270"/>
    <w:rsid w:val="00411A39"/>
    <w:rsid w:val="00412930"/>
    <w:rsid w:val="004178BE"/>
    <w:rsid w:val="00417AF0"/>
    <w:rsid w:val="00420597"/>
    <w:rsid w:val="004250FB"/>
    <w:rsid w:val="00427D5E"/>
    <w:rsid w:val="00430916"/>
    <w:rsid w:val="00432994"/>
    <w:rsid w:val="00433AA8"/>
    <w:rsid w:val="00436137"/>
    <w:rsid w:val="00437725"/>
    <w:rsid w:val="0043785B"/>
    <w:rsid w:val="00442CD8"/>
    <w:rsid w:val="00444728"/>
    <w:rsid w:val="004511BA"/>
    <w:rsid w:val="00453A49"/>
    <w:rsid w:val="00460455"/>
    <w:rsid w:val="00460DDC"/>
    <w:rsid w:val="004642EE"/>
    <w:rsid w:val="00466682"/>
    <w:rsid w:val="00466B28"/>
    <w:rsid w:val="004671C6"/>
    <w:rsid w:val="00471ED7"/>
    <w:rsid w:val="0047323C"/>
    <w:rsid w:val="00474636"/>
    <w:rsid w:val="00481E3D"/>
    <w:rsid w:val="0048485F"/>
    <w:rsid w:val="00490A92"/>
    <w:rsid w:val="0049181D"/>
    <w:rsid w:val="004918D2"/>
    <w:rsid w:val="00492146"/>
    <w:rsid w:val="004A418D"/>
    <w:rsid w:val="004A4EB3"/>
    <w:rsid w:val="004B2F34"/>
    <w:rsid w:val="004B3FFC"/>
    <w:rsid w:val="004B437C"/>
    <w:rsid w:val="004B52C7"/>
    <w:rsid w:val="004B5BD3"/>
    <w:rsid w:val="004C4B75"/>
    <w:rsid w:val="004C66B6"/>
    <w:rsid w:val="004D7435"/>
    <w:rsid w:val="004E00AE"/>
    <w:rsid w:val="004E3308"/>
    <w:rsid w:val="004E46C6"/>
    <w:rsid w:val="004E7DFF"/>
    <w:rsid w:val="004F1B02"/>
    <w:rsid w:val="004F28C2"/>
    <w:rsid w:val="004F3FC3"/>
    <w:rsid w:val="004F527A"/>
    <w:rsid w:val="004F5A98"/>
    <w:rsid w:val="004F702D"/>
    <w:rsid w:val="005004B2"/>
    <w:rsid w:val="00503001"/>
    <w:rsid w:val="005055C8"/>
    <w:rsid w:val="00505B01"/>
    <w:rsid w:val="00506080"/>
    <w:rsid w:val="00510B5A"/>
    <w:rsid w:val="00512905"/>
    <w:rsid w:val="00512C36"/>
    <w:rsid w:val="00512F07"/>
    <w:rsid w:val="005235C7"/>
    <w:rsid w:val="00532B06"/>
    <w:rsid w:val="00533E06"/>
    <w:rsid w:val="00540765"/>
    <w:rsid w:val="00541FA0"/>
    <w:rsid w:val="0054246F"/>
    <w:rsid w:val="005457E6"/>
    <w:rsid w:val="00547429"/>
    <w:rsid w:val="00553150"/>
    <w:rsid w:val="0055571F"/>
    <w:rsid w:val="00556311"/>
    <w:rsid w:val="00561788"/>
    <w:rsid w:val="00561D0F"/>
    <w:rsid w:val="00562E37"/>
    <w:rsid w:val="00566841"/>
    <w:rsid w:val="00573A5B"/>
    <w:rsid w:val="00577B9C"/>
    <w:rsid w:val="00583C00"/>
    <w:rsid w:val="00583E45"/>
    <w:rsid w:val="00583F5B"/>
    <w:rsid w:val="0059024B"/>
    <w:rsid w:val="00590A2B"/>
    <w:rsid w:val="00597D79"/>
    <w:rsid w:val="005A2CD1"/>
    <w:rsid w:val="005A39A1"/>
    <w:rsid w:val="005A4DC0"/>
    <w:rsid w:val="005A5996"/>
    <w:rsid w:val="005A7843"/>
    <w:rsid w:val="005C3518"/>
    <w:rsid w:val="005D04A0"/>
    <w:rsid w:val="005D2470"/>
    <w:rsid w:val="005D7D9D"/>
    <w:rsid w:val="005E1D2F"/>
    <w:rsid w:val="005E47AB"/>
    <w:rsid w:val="005F16CC"/>
    <w:rsid w:val="005F31DC"/>
    <w:rsid w:val="005F42B5"/>
    <w:rsid w:val="005F6503"/>
    <w:rsid w:val="00604885"/>
    <w:rsid w:val="00605EC7"/>
    <w:rsid w:val="00607F8B"/>
    <w:rsid w:val="00610FA8"/>
    <w:rsid w:val="00613EAF"/>
    <w:rsid w:val="00620026"/>
    <w:rsid w:val="006254E6"/>
    <w:rsid w:val="00626293"/>
    <w:rsid w:val="00634E0F"/>
    <w:rsid w:val="00635960"/>
    <w:rsid w:val="006424A0"/>
    <w:rsid w:val="00644C38"/>
    <w:rsid w:val="00645FB2"/>
    <w:rsid w:val="00650CB6"/>
    <w:rsid w:val="00650CD5"/>
    <w:rsid w:val="00655D6C"/>
    <w:rsid w:val="00657599"/>
    <w:rsid w:val="006628A1"/>
    <w:rsid w:val="00665673"/>
    <w:rsid w:val="00670DB7"/>
    <w:rsid w:val="00674B2B"/>
    <w:rsid w:val="00680310"/>
    <w:rsid w:val="006811C5"/>
    <w:rsid w:val="00683ECA"/>
    <w:rsid w:val="00683F93"/>
    <w:rsid w:val="0068770C"/>
    <w:rsid w:val="006905EF"/>
    <w:rsid w:val="00692F27"/>
    <w:rsid w:val="00693F1E"/>
    <w:rsid w:val="006B2134"/>
    <w:rsid w:val="006B38F0"/>
    <w:rsid w:val="006C63F4"/>
    <w:rsid w:val="006C7B49"/>
    <w:rsid w:val="006D3580"/>
    <w:rsid w:val="006D5562"/>
    <w:rsid w:val="006D6C61"/>
    <w:rsid w:val="006E05C7"/>
    <w:rsid w:val="006E2452"/>
    <w:rsid w:val="006E5733"/>
    <w:rsid w:val="006F0D62"/>
    <w:rsid w:val="006F1F1F"/>
    <w:rsid w:val="006F3BE3"/>
    <w:rsid w:val="006F558F"/>
    <w:rsid w:val="006F6EB5"/>
    <w:rsid w:val="00703227"/>
    <w:rsid w:val="00705923"/>
    <w:rsid w:val="00707715"/>
    <w:rsid w:val="00710AC5"/>
    <w:rsid w:val="007126D0"/>
    <w:rsid w:val="00715CB6"/>
    <w:rsid w:val="00722519"/>
    <w:rsid w:val="00723358"/>
    <w:rsid w:val="00725A1A"/>
    <w:rsid w:val="00733BE6"/>
    <w:rsid w:val="007444D8"/>
    <w:rsid w:val="00750265"/>
    <w:rsid w:val="00761F75"/>
    <w:rsid w:val="00762F1F"/>
    <w:rsid w:val="007650F6"/>
    <w:rsid w:val="00774DAD"/>
    <w:rsid w:val="00775E62"/>
    <w:rsid w:val="00780156"/>
    <w:rsid w:val="00787657"/>
    <w:rsid w:val="00792433"/>
    <w:rsid w:val="00793CCE"/>
    <w:rsid w:val="00795591"/>
    <w:rsid w:val="00795A12"/>
    <w:rsid w:val="007961DD"/>
    <w:rsid w:val="007972E0"/>
    <w:rsid w:val="007978AB"/>
    <w:rsid w:val="007A1F92"/>
    <w:rsid w:val="007A4DC2"/>
    <w:rsid w:val="007A630C"/>
    <w:rsid w:val="007A69A5"/>
    <w:rsid w:val="007A76E6"/>
    <w:rsid w:val="007B1731"/>
    <w:rsid w:val="007B25C4"/>
    <w:rsid w:val="007B27B4"/>
    <w:rsid w:val="007B5E1B"/>
    <w:rsid w:val="007B676D"/>
    <w:rsid w:val="007C0ACA"/>
    <w:rsid w:val="007C4523"/>
    <w:rsid w:val="007D100E"/>
    <w:rsid w:val="007D19CF"/>
    <w:rsid w:val="007D6342"/>
    <w:rsid w:val="007E00F0"/>
    <w:rsid w:val="007E3BD3"/>
    <w:rsid w:val="007E47C4"/>
    <w:rsid w:val="007E5026"/>
    <w:rsid w:val="007E7279"/>
    <w:rsid w:val="007F4656"/>
    <w:rsid w:val="007F48C9"/>
    <w:rsid w:val="007F55EA"/>
    <w:rsid w:val="00812A92"/>
    <w:rsid w:val="0081736E"/>
    <w:rsid w:val="00822918"/>
    <w:rsid w:val="008269EF"/>
    <w:rsid w:val="00830010"/>
    <w:rsid w:val="008323DA"/>
    <w:rsid w:val="008347FB"/>
    <w:rsid w:val="008360B4"/>
    <w:rsid w:val="00837916"/>
    <w:rsid w:val="00840270"/>
    <w:rsid w:val="00846515"/>
    <w:rsid w:val="00847252"/>
    <w:rsid w:val="00850C0B"/>
    <w:rsid w:val="008553D2"/>
    <w:rsid w:val="0086028E"/>
    <w:rsid w:val="008632F7"/>
    <w:rsid w:val="00863CD1"/>
    <w:rsid w:val="00864364"/>
    <w:rsid w:val="0086452F"/>
    <w:rsid w:val="00866B86"/>
    <w:rsid w:val="008676EC"/>
    <w:rsid w:val="00871C64"/>
    <w:rsid w:val="008741E0"/>
    <w:rsid w:val="00880D1C"/>
    <w:rsid w:val="00885AE9"/>
    <w:rsid w:val="00893384"/>
    <w:rsid w:val="0089500E"/>
    <w:rsid w:val="0089785E"/>
    <w:rsid w:val="008A353E"/>
    <w:rsid w:val="008B7D54"/>
    <w:rsid w:val="008B7FCD"/>
    <w:rsid w:val="008C022A"/>
    <w:rsid w:val="008C1323"/>
    <w:rsid w:val="008C15C6"/>
    <w:rsid w:val="008C1E97"/>
    <w:rsid w:val="008D1DC7"/>
    <w:rsid w:val="008D3AA7"/>
    <w:rsid w:val="008D4FAB"/>
    <w:rsid w:val="008E1C73"/>
    <w:rsid w:val="008E3264"/>
    <w:rsid w:val="008E397D"/>
    <w:rsid w:val="008E53A0"/>
    <w:rsid w:val="008F2ABC"/>
    <w:rsid w:val="008F4216"/>
    <w:rsid w:val="008F4491"/>
    <w:rsid w:val="0090124D"/>
    <w:rsid w:val="009047C1"/>
    <w:rsid w:val="009150CD"/>
    <w:rsid w:val="00916555"/>
    <w:rsid w:val="00926710"/>
    <w:rsid w:val="00936D86"/>
    <w:rsid w:val="00945B85"/>
    <w:rsid w:val="009466A2"/>
    <w:rsid w:val="009513FB"/>
    <w:rsid w:val="0095317E"/>
    <w:rsid w:val="009570C4"/>
    <w:rsid w:val="00961CBB"/>
    <w:rsid w:val="00962A1A"/>
    <w:rsid w:val="00963F4A"/>
    <w:rsid w:val="00971E44"/>
    <w:rsid w:val="00975686"/>
    <w:rsid w:val="00977690"/>
    <w:rsid w:val="00980503"/>
    <w:rsid w:val="00982148"/>
    <w:rsid w:val="009838B6"/>
    <w:rsid w:val="00983B30"/>
    <w:rsid w:val="00984D4E"/>
    <w:rsid w:val="009900D0"/>
    <w:rsid w:val="00990A04"/>
    <w:rsid w:val="00995722"/>
    <w:rsid w:val="009961B2"/>
    <w:rsid w:val="009A02CD"/>
    <w:rsid w:val="009A038D"/>
    <w:rsid w:val="009A108F"/>
    <w:rsid w:val="009A3351"/>
    <w:rsid w:val="009A5908"/>
    <w:rsid w:val="009A5DEA"/>
    <w:rsid w:val="009A64B9"/>
    <w:rsid w:val="009B00EC"/>
    <w:rsid w:val="009B6C40"/>
    <w:rsid w:val="009C2E46"/>
    <w:rsid w:val="009C6FC9"/>
    <w:rsid w:val="009D1A9E"/>
    <w:rsid w:val="009D64B7"/>
    <w:rsid w:val="009D6915"/>
    <w:rsid w:val="009D69B9"/>
    <w:rsid w:val="009D7751"/>
    <w:rsid w:val="009D7787"/>
    <w:rsid w:val="009E02E9"/>
    <w:rsid w:val="009E227A"/>
    <w:rsid w:val="009E23DF"/>
    <w:rsid w:val="009E2F0C"/>
    <w:rsid w:val="009E550C"/>
    <w:rsid w:val="009E69FD"/>
    <w:rsid w:val="009F0916"/>
    <w:rsid w:val="009F302D"/>
    <w:rsid w:val="009F6FE0"/>
    <w:rsid w:val="009F716E"/>
    <w:rsid w:val="009F7604"/>
    <w:rsid w:val="00A00C9F"/>
    <w:rsid w:val="00A06217"/>
    <w:rsid w:val="00A16EDE"/>
    <w:rsid w:val="00A206C9"/>
    <w:rsid w:val="00A22D96"/>
    <w:rsid w:val="00A22DF0"/>
    <w:rsid w:val="00A2490F"/>
    <w:rsid w:val="00A25891"/>
    <w:rsid w:val="00A26E9A"/>
    <w:rsid w:val="00A30787"/>
    <w:rsid w:val="00A31370"/>
    <w:rsid w:val="00A34355"/>
    <w:rsid w:val="00A46094"/>
    <w:rsid w:val="00A46310"/>
    <w:rsid w:val="00A50098"/>
    <w:rsid w:val="00A51B9D"/>
    <w:rsid w:val="00A55E18"/>
    <w:rsid w:val="00A61611"/>
    <w:rsid w:val="00A66236"/>
    <w:rsid w:val="00A667EA"/>
    <w:rsid w:val="00A71C59"/>
    <w:rsid w:val="00A8156E"/>
    <w:rsid w:val="00A826D0"/>
    <w:rsid w:val="00A827A3"/>
    <w:rsid w:val="00A83C7A"/>
    <w:rsid w:val="00A870EB"/>
    <w:rsid w:val="00A91DFD"/>
    <w:rsid w:val="00A945EF"/>
    <w:rsid w:val="00A9753E"/>
    <w:rsid w:val="00A977E8"/>
    <w:rsid w:val="00AA3A65"/>
    <w:rsid w:val="00AA45F6"/>
    <w:rsid w:val="00AB422E"/>
    <w:rsid w:val="00AB4B53"/>
    <w:rsid w:val="00AB727F"/>
    <w:rsid w:val="00AC0BD4"/>
    <w:rsid w:val="00AD3749"/>
    <w:rsid w:val="00AD443A"/>
    <w:rsid w:val="00AD6C30"/>
    <w:rsid w:val="00AE0066"/>
    <w:rsid w:val="00AE4614"/>
    <w:rsid w:val="00AE5A8E"/>
    <w:rsid w:val="00AE5D3A"/>
    <w:rsid w:val="00AE702D"/>
    <w:rsid w:val="00AF18B7"/>
    <w:rsid w:val="00AF1FCA"/>
    <w:rsid w:val="00AF5261"/>
    <w:rsid w:val="00B03FA0"/>
    <w:rsid w:val="00B04138"/>
    <w:rsid w:val="00B05C23"/>
    <w:rsid w:val="00B11256"/>
    <w:rsid w:val="00B14573"/>
    <w:rsid w:val="00B16E76"/>
    <w:rsid w:val="00B20B80"/>
    <w:rsid w:val="00B2686F"/>
    <w:rsid w:val="00B3083A"/>
    <w:rsid w:val="00B37313"/>
    <w:rsid w:val="00B3795C"/>
    <w:rsid w:val="00B44A4D"/>
    <w:rsid w:val="00B52947"/>
    <w:rsid w:val="00B5558E"/>
    <w:rsid w:val="00B568DD"/>
    <w:rsid w:val="00B57C23"/>
    <w:rsid w:val="00B62721"/>
    <w:rsid w:val="00B741A8"/>
    <w:rsid w:val="00B86FD8"/>
    <w:rsid w:val="00B873F9"/>
    <w:rsid w:val="00B91EF0"/>
    <w:rsid w:val="00B93208"/>
    <w:rsid w:val="00BA2BF9"/>
    <w:rsid w:val="00BA4599"/>
    <w:rsid w:val="00BA49EC"/>
    <w:rsid w:val="00BB0267"/>
    <w:rsid w:val="00BB4515"/>
    <w:rsid w:val="00BB650C"/>
    <w:rsid w:val="00BC1F7E"/>
    <w:rsid w:val="00BC294C"/>
    <w:rsid w:val="00BD1AF6"/>
    <w:rsid w:val="00BD1E9D"/>
    <w:rsid w:val="00BD427E"/>
    <w:rsid w:val="00BD712C"/>
    <w:rsid w:val="00BE26FA"/>
    <w:rsid w:val="00BE30A6"/>
    <w:rsid w:val="00BE49D1"/>
    <w:rsid w:val="00BE4C1D"/>
    <w:rsid w:val="00BF0F00"/>
    <w:rsid w:val="00BF271A"/>
    <w:rsid w:val="00BF31E7"/>
    <w:rsid w:val="00BF499E"/>
    <w:rsid w:val="00BF54BA"/>
    <w:rsid w:val="00BF6208"/>
    <w:rsid w:val="00BF6E54"/>
    <w:rsid w:val="00C06910"/>
    <w:rsid w:val="00C106AB"/>
    <w:rsid w:val="00C116B8"/>
    <w:rsid w:val="00C150FA"/>
    <w:rsid w:val="00C25722"/>
    <w:rsid w:val="00C27C9C"/>
    <w:rsid w:val="00C3192A"/>
    <w:rsid w:val="00C4230F"/>
    <w:rsid w:val="00C430B5"/>
    <w:rsid w:val="00C615A5"/>
    <w:rsid w:val="00C624C4"/>
    <w:rsid w:val="00C6368B"/>
    <w:rsid w:val="00C641E8"/>
    <w:rsid w:val="00C67447"/>
    <w:rsid w:val="00C80D1B"/>
    <w:rsid w:val="00C86696"/>
    <w:rsid w:val="00C87019"/>
    <w:rsid w:val="00C90580"/>
    <w:rsid w:val="00C90B2B"/>
    <w:rsid w:val="00C97A49"/>
    <w:rsid w:val="00C97EF3"/>
    <w:rsid w:val="00CA3A08"/>
    <w:rsid w:val="00CB0025"/>
    <w:rsid w:val="00CB0CBE"/>
    <w:rsid w:val="00CB0F3F"/>
    <w:rsid w:val="00CB1079"/>
    <w:rsid w:val="00CB7CE8"/>
    <w:rsid w:val="00CC0FC4"/>
    <w:rsid w:val="00CD491E"/>
    <w:rsid w:val="00CD5200"/>
    <w:rsid w:val="00CE2460"/>
    <w:rsid w:val="00CE3EF6"/>
    <w:rsid w:val="00CE5289"/>
    <w:rsid w:val="00CE59D4"/>
    <w:rsid w:val="00CE7DA1"/>
    <w:rsid w:val="00CF361B"/>
    <w:rsid w:val="00CF3AE3"/>
    <w:rsid w:val="00CF77BD"/>
    <w:rsid w:val="00D12D5B"/>
    <w:rsid w:val="00D16734"/>
    <w:rsid w:val="00D21235"/>
    <w:rsid w:val="00D215BF"/>
    <w:rsid w:val="00D21734"/>
    <w:rsid w:val="00D23AD2"/>
    <w:rsid w:val="00D25C43"/>
    <w:rsid w:val="00D30EA1"/>
    <w:rsid w:val="00D35183"/>
    <w:rsid w:val="00D4123B"/>
    <w:rsid w:val="00D50293"/>
    <w:rsid w:val="00D65C0D"/>
    <w:rsid w:val="00D706CF"/>
    <w:rsid w:val="00D74322"/>
    <w:rsid w:val="00D8713F"/>
    <w:rsid w:val="00D94A42"/>
    <w:rsid w:val="00DA27BC"/>
    <w:rsid w:val="00DA3052"/>
    <w:rsid w:val="00DA61D6"/>
    <w:rsid w:val="00DB20BC"/>
    <w:rsid w:val="00DB5926"/>
    <w:rsid w:val="00DB5A6A"/>
    <w:rsid w:val="00DB6BB3"/>
    <w:rsid w:val="00DC46C0"/>
    <w:rsid w:val="00DD0AEF"/>
    <w:rsid w:val="00DD0B73"/>
    <w:rsid w:val="00DE2269"/>
    <w:rsid w:val="00DE2930"/>
    <w:rsid w:val="00DE568E"/>
    <w:rsid w:val="00DF3D3C"/>
    <w:rsid w:val="00DF5216"/>
    <w:rsid w:val="00E055DE"/>
    <w:rsid w:val="00E10290"/>
    <w:rsid w:val="00E114AA"/>
    <w:rsid w:val="00E13C07"/>
    <w:rsid w:val="00E1405A"/>
    <w:rsid w:val="00E14B2E"/>
    <w:rsid w:val="00E1777D"/>
    <w:rsid w:val="00E20C6D"/>
    <w:rsid w:val="00E210B9"/>
    <w:rsid w:val="00E21233"/>
    <w:rsid w:val="00E21670"/>
    <w:rsid w:val="00E226D2"/>
    <w:rsid w:val="00E23D29"/>
    <w:rsid w:val="00E241EB"/>
    <w:rsid w:val="00E27A9B"/>
    <w:rsid w:val="00E27BD3"/>
    <w:rsid w:val="00E30CB4"/>
    <w:rsid w:val="00E338D9"/>
    <w:rsid w:val="00E3445A"/>
    <w:rsid w:val="00E350D4"/>
    <w:rsid w:val="00E353E2"/>
    <w:rsid w:val="00E426CB"/>
    <w:rsid w:val="00E4608B"/>
    <w:rsid w:val="00E50531"/>
    <w:rsid w:val="00E50935"/>
    <w:rsid w:val="00E525B9"/>
    <w:rsid w:val="00E55FCA"/>
    <w:rsid w:val="00E56AD3"/>
    <w:rsid w:val="00E5707D"/>
    <w:rsid w:val="00E626BE"/>
    <w:rsid w:val="00E73CDE"/>
    <w:rsid w:val="00E80407"/>
    <w:rsid w:val="00E8044F"/>
    <w:rsid w:val="00E828DE"/>
    <w:rsid w:val="00E82C5D"/>
    <w:rsid w:val="00E85CB2"/>
    <w:rsid w:val="00E878EF"/>
    <w:rsid w:val="00E93B18"/>
    <w:rsid w:val="00E93B67"/>
    <w:rsid w:val="00EA05EA"/>
    <w:rsid w:val="00EA31E2"/>
    <w:rsid w:val="00EA417B"/>
    <w:rsid w:val="00EA44E9"/>
    <w:rsid w:val="00EA65C0"/>
    <w:rsid w:val="00EA6654"/>
    <w:rsid w:val="00EB1CE4"/>
    <w:rsid w:val="00EB474C"/>
    <w:rsid w:val="00EC45E4"/>
    <w:rsid w:val="00EC7FF2"/>
    <w:rsid w:val="00EE15ED"/>
    <w:rsid w:val="00EE28AC"/>
    <w:rsid w:val="00EE2B05"/>
    <w:rsid w:val="00EE5180"/>
    <w:rsid w:val="00EE5D76"/>
    <w:rsid w:val="00EF22BD"/>
    <w:rsid w:val="00EF359E"/>
    <w:rsid w:val="00EF58A6"/>
    <w:rsid w:val="00F01E6D"/>
    <w:rsid w:val="00F03F9C"/>
    <w:rsid w:val="00F222BC"/>
    <w:rsid w:val="00F22A44"/>
    <w:rsid w:val="00F22B1F"/>
    <w:rsid w:val="00F23C88"/>
    <w:rsid w:val="00F27BCE"/>
    <w:rsid w:val="00F3583E"/>
    <w:rsid w:val="00F412F6"/>
    <w:rsid w:val="00F42B35"/>
    <w:rsid w:val="00F465F7"/>
    <w:rsid w:val="00F4667E"/>
    <w:rsid w:val="00F46F53"/>
    <w:rsid w:val="00F50887"/>
    <w:rsid w:val="00F511CA"/>
    <w:rsid w:val="00F5176A"/>
    <w:rsid w:val="00F5416B"/>
    <w:rsid w:val="00F547BD"/>
    <w:rsid w:val="00F57767"/>
    <w:rsid w:val="00F619E7"/>
    <w:rsid w:val="00F63625"/>
    <w:rsid w:val="00F63B80"/>
    <w:rsid w:val="00F651F6"/>
    <w:rsid w:val="00F713C4"/>
    <w:rsid w:val="00F719FE"/>
    <w:rsid w:val="00F72F76"/>
    <w:rsid w:val="00F81E60"/>
    <w:rsid w:val="00F86F7A"/>
    <w:rsid w:val="00F91A00"/>
    <w:rsid w:val="00F973FC"/>
    <w:rsid w:val="00FA41FB"/>
    <w:rsid w:val="00FB34CA"/>
    <w:rsid w:val="00FB4868"/>
    <w:rsid w:val="00FC03E5"/>
    <w:rsid w:val="00FC257B"/>
    <w:rsid w:val="00FC3BF8"/>
    <w:rsid w:val="00FC403D"/>
    <w:rsid w:val="00FC5372"/>
    <w:rsid w:val="00FC768C"/>
    <w:rsid w:val="00FD051B"/>
    <w:rsid w:val="00FD0AA5"/>
    <w:rsid w:val="00FD4F29"/>
    <w:rsid w:val="00FD7CA6"/>
    <w:rsid w:val="00FE0D57"/>
    <w:rsid w:val="00FE65A9"/>
    <w:rsid w:val="00FF0A0D"/>
    <w:rsid w:val="00FF2D9D"/>
    <w:rsid w:val="00FF7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4</Pages>
  <Words>1607</Words>
  <Characters>9164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675</cp:revision>
  <dcterms:created xsi:type="dcterms:W3CDTF">2019-02-01T01:43:00Z</dcterms:created>
  <dcterms:modified xsi:type="dcterms:W3CDTF">2022-02-14T18:40:00Z</dcterms:modified>
</cp:coreProperties>
</file>