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3C46D" w14:textId="3F3DD167" w:rsidR="00EC4B8D" w:rsidRDefault="00EC4B8D" w:rsidP="00EC4B8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R2-220214</w:t>
      </w:r>
      <w:r>
        <w:rPr>
          <w:b/>
          <w:noProof/>
          <w:sz w:val="24"/>
          <w:szCs w:val="24"/>
        </w:rPr>
        <w:t>3</w:t>
      </w:r>
    </w:p>
    <w:p w14:paraId="75F3441D" w14:textId="77777777" w:rsidR="00EC4B8D" w:rsidRDefault="00EC4B8D" w:rsidP="00EC4B8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089076C" w14:textId="77777777" w:rsidR="00EC4B8D" w:rsidRDefault="00EC4B8D" w:rsidP="00EC4B8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3EE6983" w14:textId="77777777" w:rsidR="00EC4B8D" w:rsidRDefault="00EC4B8D" w:rsidP="00EC4B8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AAC0F44" w14:textId="5E29CD7C" w:rsidR="007A5AFA" w:rsidRPr="007D3E81" w:rsidRDefault="007A5AFA" w:rsidP="007A5A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 w:rsidRPr="00747F48">
        <w:rPr>
          <w:b/>
          <w:i/>
          <w:noProof/>
          <w:sz w:val="28"/>
        </w:rPr>
        <w:t>R3-</w:t>
      </w:r>
      <w:r w:rsidR="00747F48" w:rsidRPr="00747F48">
        <w:rPr>
          <w:b/>
          <w:i/>
          <w:noProof/>
          <w:sz w:val="28"/>
        </w:rPr>
        <w:t>221</w:t>
      </w:r>
      <w:r w:rsidR="008B59F0">
        <w:rPr>
          <w:b/>
          <w:i/>
          <w:noProof/>
          <w:sz w:val="28"/>
        </w:rPr>
        <w:t>471</w:t>
      </w:r>
    </w:p>
    <w:p w14:paraId="75D27021" w14:textId="77777777" w:rsidR="007A5AFA" w:rsidRDefault="007A5AFA" w:rsidP="007A5A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29913287" w14:textId="61858B78" w:rsidR="00F426E1" w:rsidRPr="00F426E1" w:rsidRDefault="00F426E1" w:rsidP="00B0483B">
      <w:pPr>
        <w:spacing w:after="120"/>
        <w:outlineLvl w:val="0"/>
        <w:rPr>
          <w:rFonts w:ascii="Arial" w:hAnsi="Arial" w:cs="Arial"/>
        </w:rPr>
      </w:pPr>
    </w:p>
    <w:p w14:paraId="734C7AFB" w14:textId="589A2D18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Title:</w:t>
      </w:r>
      <w:r w:rsidRPr="00795B3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</w:t>
      </w:r>
      <w:r w:rsidRPr="00795B33">
        <w:rPr>
          <w:rFonts w:ascii="Arial" w:hAnsi="Arial" w:cs="Arial"/>
          <w:b/>
          <w:bCs/>
          <w:sz w:val="22"/>
          <w:szCs w:val="22"/>
        </w:rPr>
        <w:t>eply LS on the ROHC continuity for SDT</w:t>
      </w:r>
    </w:p>
    <w:p w14:paraId="5816EB1D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795B33">
        <w:rPr>
          <w:rFonts w:ascii="Arial" w:hAnsi="Arial" w:cs="Arial"/>
          <w:b/>
          <w:sz w:val="22"/>
          <w:szCs w:val="22"/>
        </w:rPr>
        <w:t>Response to:</w:t>
      </w:r>
      <w:r w:rsidRPr="00795B3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Pr="00C6377D">
        <w:rPr>
          <w:rFonts w:ascii="Arial" w:hAnsi="Arial" w:cs="Arial"/>
          <w:b/>
          <w:bCs/>
          <w:sz w:val="22"/>
          <w:szCs w:val="22"/>
        </w:rPr>
        <w:t>R2-2111446</w:t>
      </w:r>
      <w:r w:rsidRPr="00795B33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Pr="00795B33">
        <w:rPr>
          <w:rFonts w:ascii="Arial" w:hAnsi="Arial" w:cs="Arial"/>
          <w:b/>
          <w:bCs/>
          <w:sz w:val="22"/>
          <w:szCs w:val="22"/>
        </w:rPr>
        <w:t xml:space="preserve">on the </w:t>
      </w:r>
      <w:r w:rsidRPr="00C6377D">
        <w:rPr>
          <w:rFonts w:ascii="Arial" w:hAnsi="Arial" w:cs="Arial"/>
          <w:b/>
          <w:bCs/>
          <w:sz w:val="22"/>
          <w:szCs w:val="22"/>
        </w:rPr>
        <w:t>ROHC continuity for SDT</w:t>
      </w:r>
    </w:p>
    <w:p w14:paraId="0246A22A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795B33">
        <w:rPr>
          <w:rFonts w:ascii="Arial" w:hAnsi="Arial" w:cs="Arial"/>
          <w:b/>
          <w:sz w:val="22"/>
          <w:szCs w:val="22"/>
        </w:rPr>
        <w:t>Release:</w:t>
      </w:r>
      <w:r w:rsidRPr="00795B33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6AC7C493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Work Item: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C203AF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Pr="00C203AF">
        <w:rPr>
          <w:rFonts w:ascii="Arial" w:hAnsi="Arial" w:cs="Arial"/>
          <w:b/>
          <w:bCs/>
          <w:sz w:val="22"/>
          <w:szCs w:val="22"/>
        </w:rPr>
        <w:t>-Core</w:t>
      </w:r>
    </w:p>
    <w:p w14:paraId="0CCD38C3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0756E6" w14:textId="6C9405C6" w:rsidR="003A0048" w:rsidRPr="00795B33" w:rsidRDefault="003A0048" w:rsidP="003A0048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795B33">
        <w:rPr>
          <w:rFonts w:ascii="Arial" w:eastAsiaTheme="minorEastAsia" w:hAnsi="Arial" w:cs="Arial"/>
          <w:b/>
          <w:sz w:val="22"/>
          <w:szCs w:val="22"/>
        </w:rPr>
        <w:t>Source:</w:t>
      </w:r>
      <w:r w:rsidRPr="00795B33">
        <w:rPr>
          <w:rFonts w:ascii="Arial" w:eastAsiaTheme="minorEastAsia" w:hAnsi="Arial" w:cs="Arial"/>
          <w:b/>
          <w:sz w:val="22"/>
          <w:szCs w:val="22"/>
        </w:rPr>
        <w:tab/>
      </w:r>
      <w:r w:rsidR="00747F48" w:rsidRPr="00747F48">
        <w:rPr>
          <w:rFonts w:ascii="Arial" w:eastAsiaTheme="minorEastAsia" w:hAnsi="Arial" w:cs="Arial"/>
          <w:b/>
          <w:sz w:val="22"/>
          <w:szCs w:val="22"/>
        </w:rPr>
        <w:t>RAN3</w:t>
      </w:r>
    </w:p>
    <w:p w14:paraId="0C9D8907" w14:textId="3356AFED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To:</w:t>
      </w:r>
      <w:r w:rsidRPr="00795B33">
        <w:rPr>
          <w:rFonts w:ascii="Arial" w:hAnsi="Arial" w:cs="Arial"/>
          <w:b/>
          <w:bCs/>
          <w:sz w:val="22"/>
          <w:szCs w:val="22"/>
        </w:rPr>
        <w:tab/>
        <w:t>RAN2</w:t>
      </w:r>
    </w:p>
    <w:p w14:paraId="129E925C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795B33">
        <w:rPr>
          <w:rFonts w:ascii="Arial" w:hAnsi="Arial" w:cs="Arial"/>
          <w:b/>
          <w:sz w:val="22"/>
          <w:szCs w:val="22"/>
        </w:rPr>
        <w:t>Cc: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8618B77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Cs/>
        </w:rPr>
      </w:pPr>
    </w:p>
    <w:p w14:paraId="01304F58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Contact person: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</w:p>
    <w:p w14:paraId="356080CB" w14:textId="77777777" w:rsidR="003A0048" w:rsidRPr="00795B33" w:rsidRDefault="003A0048" w:rsidP="003A0048">
      <w:pPr>
        <w:keepNext/>
        <w:tabs>
          <w:tab w:val="left" w:pos="2694"/>
        </w:tabs>
        <w:spacing w:after="0"/>
        <w:ind w:left="567"/>
        <w:outlineLvl w:val="3"/>
        <w:rPr>
          <w:rFonts w:ascii="Arial" w:eastAsiaTheme="minorEastAsia" w:hAnsi="Arial" w:cs="Arial"/>
          <w:b/>
          <w:bCs/>
        </w:rPr>
      </w:pPr>
      <w:r w:rsidRPr="00795B33">
        <w:rPr>
          <w:rFonts w:ascii="Arial" w:eastAsiaTheme="minorEastAsia" w:hAnsi="Arial" w:cs="Arial"/>
          <w:b/>
        </w:rPr>
        <w:t>Name:</w:t>
      </w:r>
      <w:r w:rsidRPr="00795B33">
        <w:rPr>
          <w:rFonts w:ascii="Arial" w:eastAsiaTheme="minorEastAsia" w:hAnsi="Arial" w:cs="Arial"/>
          <w:b/>
          <w:bCs/>
        </w:rPr>
        <w:tab/>
      </w:r>
      <w:r>
        <w:rPr>
          <w:rFonts w:ascii="Arial" w:eastAsiaTheme="minorEastAsia" w:hAnsi="Arial" w:cs="Arial"/>
          <w:b/>
          <w:bCs/>
        </w:rPr>
        <w:t>Yan</w:t>
      </w:r>
      <w:r w:rsidRPr="00795B33">
        <w:rPr>
          <w:rFonts w:ascii="Arial" w:eastAsiaTheme="minorEastAsia" w:hAnsi="Arial" w:cs="Arial"/>
          <w:b/>
          <w:bCs/>
        </w:rPr>
        <w:t xml:space="preserve"> </w:t>
      </w:r>
      <w:r>
        <w:rPr>
          <w:rFonts w:ascii="Arial" w:eastAsiaTheme="minorEastAsia" w:hAnsi="Arial" w:cs="Arial"/>
          <w:b/>
          <w:bCs/>
        </w:rPr>
        <w:t>Wang</w:t>
      </w:r>
    </w:p>
    <w:p w14:paraId="5239AA76" w14:textId="77777777" w:rsidR="003A0048" w:rsidRPr="00795B33" w:rsidRDefault="003A0048" w:rsidP="003A0048">
      <w:pPr>
        <w:keepNext/>
        <w:tabs>
          <w:tab w:val="left" w:pos="2694"/>
        </w:tabs>
        <w:spacing w:after="0"/>
        <w:ind w:left="567"/>
        <w:outlineLvl w:val="3"/>
        <w:rPr>
          <w:rFonts w:ascii="Arial" w:eastAsiaTheme="minorEastAsia" w:hAnsi="Arial" w:cs="Arial"/>
          <w:b/>
          <w:bCs/>
          <w:color w:val="0000FF"/>
        </w:rPr>
      </w:pPr>
      <w:r w:rsidRPr="00795B33">
        <w:rPr>
          <w:rFonts w:ascii="Arial" w:eastAsiaTheme="minorEastAsia" w:hAnsi="Arial" w:cs="Arial"/>
          <w:b/>
          <w:color w:val="0000FF"/>
        </w:rPr>
        <w:t>E-mail Address:</w:t>
      </w:r>
      <w:r w:rsidRPr="00795B33">
        <w:rPr>
          <w:rFonts w:ascii="Arial" w:eastAsiaTheme="minorEastAsia" w:hAnsi="Arial" w:cs="Arial"/>
          <w:b/>
          <w:bCs/>
          <w:color w:val="0000FF"/>
        </w:rPr>
        <w:tab/>
      </w:r>
      <w:r w:rsidRPr="00D32BBD">
        <w:rPr>
          <w:rFonts w:ascii="Arial" w:eastAsiaTheme="minorEastAsia" w:hAnsi="Arial" w:cs="Arial"/>
          <w:b/>
          <w:bCs/>
          <w:color w:val="0000FF"/>
        </w:rPr>
        <w:t>wangyan7@huawei.com</w:t>
      </w:r>
    </w:p>
    <w:p w14:paraId="094D577C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Send any reply LS to:</w:t>
      </w:r>
      <w:r w:rsidRPr="00795B3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795B33">
          <w:rPr>
            <w:rFonts w:ascii="Arial" w:hAnsi="Arial" w:cs="Arial"/>
            <w:b/>
            <w:color w:val="0563C1"/>
            <w:sz w:val="22"/>
            <w:szCs w:val="22"/>
            <w:u w:val="single"/>
          </w:rPr>
          <w:t>mailto:3GPPLiaison@etsi.org</w:t>
        </w:r>
      </w:hyperlink>
    </w:p>
    <w:p w14:paraId="7721ED56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</w:rPr>
      </w:pPr>
    </w:p>
    <w:p w14:paraId="6B9AEC68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Cs/>
        </w:rPr>
      </w:pPr>
      <w:r w:rsidRPr="00795B33">
        <w:rPr>
          <w:rFonts w:ascii="Arial" w:hAnsi="Arial" w:cs="Arial"/>
          <w:b/>
        </w:rPr>
        <w:t>Attachments:</w:t>
      </w:r>
      <w:r w:rsidRPr="00795B33">
        <w:rPr>
          <w:rFonts w:ascii="Arial" w:hAnsi="Arial" w:cs="Arial"/>
          <w:bCs/>
        </w:rPr>
        <w:tab/>
      </w:r>
      <w:r w:rsidRPr="00795B33">
        <w:rPr>
          <w:rFonts w:ascii="Arial" w:hAnsi="Arial" w:cs="Arial"/>
          <w:b/>
          <w:bCs/>
          <w:sz w:val="22"/>
          <w:szCs w:val="22"/>
        </w:rPr>
        <w:t>None</w:t>
      </w:r>
    </w:p>
    <w:p w14:paraId="316C4ED6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95B33">
        <w:rPr>
          <w:rFonts w:ascii="Arial" w:hAnsi="Arial"/>
          <w:sz w:val="36"/>
        </w:rPr>
        <w:t>1</w:t>
      </w:r>
      <w:r w:rsidRPr="00795B33">
        <w:rPr>
          <w:rFonts w:ascii="Arial" w:hAnsi="Arial"/>
          <w:sz w:val="36"/>
        </w:rPr>
        <w:tab/>
        <w:t>Overall description</w:t>
      </w:r>
    </w:p>
    <w:p w14:paraId="231947BA" w14:textId="77777777" w:rsidR="003A0048" w:rsidRPr="00795B33" w:rsidRDefault="003A0048" w:rsidP="003A0048">
      <w:r w:rsidRPr="00795B33">
        <w:t xml:space="preserve">RAN3 would like to thank RAN2 for the LS on </w:t>
      </w:r>
      <w:r>
        <w:t>ROHC continuity for SDT</w:t>
      </w:r>
      <w:r w:rsidRPr="00795B33">
        <w:t>.</w:t>
      </w:r>
    </w:p>
    <w:p w14:paraId="1BE17833" w14:textId="77777777" w:rsidR="003A0048" w:rsidRDefault="003A0048" w:rsidP="003A0048">
      <w:pPr>
        <w:spacing w:after="0"/>
        <w:jc w:val="both"/>
        <w:rPr>
          <w:rFonts w:eastAsiaTheme="minorEastAsia"/>
          <w:szCs w:val="22"/>
          <w:lang w:val="en-US" w:eastAsia="zh-CN"/>
        </w:rPr>
      </w:pPr>
      <w:r>
        <w:rPr>
          <w:rFonts w:eastAsiaTheme="minorEastAsia"/>
          <w:szCs w:val="22"/>
          <w:lang w:val="en-US" w:eastAsia="zh-CN"/>
        </w:rPr>
        <w:t>RAN3 discussed the Cell-based ROHC continuity and RAN-based ROHC continuity, and would like to provide the following feedback:</w:t>
      </w:r>
    </w:p>
    <w:p w14:paraId="33CCF6E6" w14:textId="77777777" w:rsidR="003A0048" w:rsidRDefault="003A0048" w:rsidP="003A0048">
      <w:pPr>
        <w:spacing w:after="0"/>
        <w:jc w:val="both"/>
        <w:rPr>
          <w:rFonts w:eastAsiaTheme="minorEastAsia"/>
          <w:szCs w:val="22"/>
          <w:lang w:val="en-US" w:eastAsia="zh-CN"/>
        </w:rPr>
      </w:pPr>
    </w:p>
    <w:p w14:paraId="59289C23" w14:textId="77777777" w:rsidR="003A0048" w:rsidRPr="001B6F0E" w:rsidRDefault="003A0048" w:rsidP="00E042E1">
      <w:pPr>
        <w:pStyle w:val="ListParagraph"/>
        <w:numPr>
          <w:ilvl w:val="0"/>
          <w:numId w:val="39"/>
        </w:numPr>
        <w:spacing w:after="0"/>
        <w:rPr>
          <w:rFonts w:eastAsiaTheme="minorEastAsia"/>
          <w:lang w:eastAsia="zh-CN"/>
        </w:rPr>
      </w:pPr>
      <w:r w:rsidRPr="001B6F0E">
        <w:rPr>
          <w:rFonts w:eastAsiaTheme="minorEastAsia"/>
          <w:lang w:eastAsia="zh-CN"/>
        </w:rPr>
        <w:t>No RAN3 impact is foreseen to support the cell based ROHC continuity for SDT DRB.</w:t>
      </w:r>
    </w:p>
    <w:p w14:paraId="05FAC89B" w14:textId="14FCA970" w:rsidR="003A0048" w:rsidRDefault="003A0048" w:rsidP="00E042E1">
      <w:pPr>
        <w:pStyle w:val="ListParagraph"/>
        <w:numPr>
          <w:ilvl w:val="0"/>
          <w:numId w:val="39"/>
        </w:numPr>
        <w:spacing w:after="0"/>
        <w:rPr>
          <w:rFonts w:eastAsiaTheme="minorEastAsia"/>
          <w:lang w:eastAsia="zh-CN"/>
        </w:rPr>
      </w:pPr>
      <w:r w:rsidRPr="001B6F0E">
        <w:rPr>
          <w:rFonts w:eastAsiaTheme="minorEastAsia"/>
          <w:lang w:eastAsia="zh-CN"/>
        </w:rPr>
        <w:t xml:space="preserve">No RAN3 impact is foreseen to support the RNA based ROHC continuity for SDT DRB, in case the UE initiates SDT in </w:t>
      </w:r>
      <w:r w:rsidR="006575B9">
        <w:rPr>
          <w:rFonts w:eastAsiaTheme="minorEastAsia"/>
          <w:lang w:eastAsia="zh-CN"/>
        </w:rPr>
        <w:t>a</w:t>
      </w:r>
      <w:r w:rsidR="006575B9" w:rsidRPr="001B6F0E">
        <w:rPr>
          <w:rFonts w:eastAsiaTheme="minorEastAsia"/>
          <w:lang w:eastAsia="zh-CN"/>
        </w:rPr>
        <w:t xml:space="preserve"> </w:t>
      </w:r>
      <w:r w:rsidRPr="001B6F0E">
        <w:rPr>
          <w:rFonts w:eastAsiaTheme="minorEastAsia"/>
          <w:lang w:eastAsia="zh-CN"/>
        </w:rPr>
        <w:t xml:space="preserve">cell under the anchor </w:t>
      </w:r>
      <w:proofErr w:type="spellStart"/>
      <w:r w:rsidRPr="001B6F0E">
        <w:rPr>
          <w:rFonts w:eastAsiaTheme="minorEastAsia"/>
          <w:lang w:eastAsia="zh-CN"/>
        </w:rPr>
        <w:t>gNB</w:t>
      </w:r>
      <w:proofErr w:type="spellEnd"/>
      <w:r w:rsidRPr="001B6F0E">
        <w:rPr>
          <w:rFonts w:eastAsiaTheme="minorEastAsia"/>
          <w:lang w:eastAsia="zh-CN"/>
        </w:rPr>
        <w:t xml:space="preserve">, or the UE initiates SDT in </w:t>
      </w:r>
      <w:r w:rsidR="006575B9">
        <w:rPr>
          <w:rFonts w:eastAsiaTheme="minorEastAsia"/>
          <w:lang w:eastAsia="zh-CN"/>
        </w:rPr>
        <w:t>a</w:t>
      </w:r>
      <w:r w:rsidR="006575B9" w:rsidRPr="001B6F0E">
        <w:rPr>
          <w:rFonts w:eastAsiaTheme="minorEastAsia"/>
          <w:lang w:eastAsia="zh-CN"/>
        </w:rPr>
        <w:t xml:space="preserve"> </w:t>
      </w:r>
      <w:r w:rsidRPr="001B6F0E">
        <w:rPr>
          <w:rFonts w:eastAsiaTheme="minorEastAsia"/>
          <w:lang w:eastAsia="zh-CN"/>
        </w:rPr>
        <w:t xml:space="preserve">cell out of </w:t>
      </w:r>
      <w:r w:rsidR="006575B9">
        <w:rPr>
          <w:rFonts w:eastAsiaTheme="minorEastAsia"/>
          <w:lang w:eastAsia="zh-CN"/>
        </w:rPr>
        <w:t xml:space="preserve">the </w:t>
      </w:r>
      <w:r w:rsidRPr="001B6F0E">
        <w:rPr>
          <w:rFonts w:eastAsiaTheme="minorEastAsia"/>
          <w:lang w:eastAsia="zh-CN"/>
        </w:rPr>
        <w:t>RNA</w:t>
      </w:r>
      <w:r w:rsidR="006575B9">
        <w:rPr>
          <w:rFonts w:eastAsiaTheme="minorEastAsia"/>
          <w:lang w:eastAsia="zh-CN"/>
        </w:rPr>
        <w:t xml:space="preserve"> configured for the UE</w:t>
      </w:r>
      <w:r w:rsidRPr="001B6F0E">
        <w:rPr>
          <w:rFonts w:eastAsiaTheme="minorEastAsia"/>
          <w:lang w:eastAsia="zh-CN"/>
        </w:rPr>
        <w:t>.</w:t>
      </w:r>
    </w:p>
    <w:p w14:paraId="00EE8647" w14:textId="409F9386" w:rsidR="003A0048" w:rsidRDefault="003A0048" w:rsidP="00E042E1">
      <w:pPr>
        <w:pStyle w:val="ListParagraph"/>
        <w:numPr>
          <w:ilvl w:val="0"/>
          <w:numId w:val="39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</w:t>
      </w:r>
      <w:r w:rsidRPr="002C2702">
        <w:rPr>
          <w:rFonts w:eastAsiaTheme="minorEastAsia"/>
          <w:lang w:eastAsia="zh-CN"/>
        </w:rPr>
        <w:t>in case RNA based ROHC continuity is configured</w:t>
      </w:r>
      <w:r>
        <w:rPr>
          <w:rFonts w:eastAsiaTheme="minorEastAsia"/>
          <w:lang w:eastAsia="zh-CN"/>
        </w:rPr>
        <w:t xml:space="preserve">, if the </w:t>
      </w:r>
      <w:r w:rsidRPr="001B6F0E">
        <w:rPr>
          <w:rFonts w:eastAsiaTheme="minorEastAsia"/>
          <w:lang w:eastAsia="zh-CN"/>
        </w:rPr>
        <w:t xml:space="preserve">UE initiates the SDT in </w:t>
      </w:r>
      <w:r w:rsidR="006575B9">
        <w:rPr>
          <w:rFonts w:eastAsiaTheme="minorEastAsia"/>
          <w:lang w:eastAsia="zh-CN"/>
        </w:rPr>
        <w:t>a</w:t>
      </w:r>
      <w:r w:rsidR="006575B9" w:rsidRPr="001B6F0E">
        <w:rPr>
          <w:rFonts w:eastAsiaTheme="minorEastAsia"/>
          <w:lang w:eastAsia="zh-CN"/>
        </w:rPr>
        <w:t xml:space="preserve"> </w:t>
      </w:r>
      <w:r w:rsidRPr="001B6F0E">
        <w:rPr>
          <w:rFonts w:eastAsiaTheme="minorEastAsia"/>
          <w:lang w:eastAsia="zh-CN"/>
        </w:rPr>
        <w:t xml:space="preserve">new cell under </w:t>
      </w:r>
      <w:r w:rsidR="006575B9">
        <w:rPr>
          <w:rFonts w:eastAsiaTheme="minorEastAsia"/>
          <w:lang w:eastAsia="zh-CN"/>
        </w:rPr>
        <w:t>a</w:t>
      </w:r>
      <w:r w:rsidR="006575B9" w:rsidRPr="001B6F0E">
        <w:rPr>
          <w:rFonts w:eastAsiaTheme="minorEastAsia"/>
          <w:lang w:eastAsia="zh-CN"/>
        </w:rPr>
        <w:t xml:space="preserve"> </w:t>
      </w:r>
      <w:r w:rsidRPr="001B6F0E">
        <w:rPr>
          <w:rFonts w:eastAsiaTheme="minorEastAsia"/>
          <w:lang w:eastAsia="zh-CN"/>
        </w:rPr>
        <w:t xml:space="preserve">new serving </w:t>
      </w:r>
      <w:proofErr w:type="spellStart"/>
      <w:r w:rsidRPr="001B6F0E">
        <w:rPr>
          <w:rFonts w:eastAsiaTheme="minorEastAsia"/>
          <w:lang w:eastAsia="zh-CN"/>
        </w:rPr>
        <w:t>gNB</w:t>
      </w:r>
      <w:proofErr w:type="spellEnd"/>
      <w:r w:rsidRPr="001B6F0E">
        <w:rPr>
          <w:rFonts w:eastAsiaTheme="minorEastAsia"/>
          <w:lang w:eastAsia="zh-CN"/>
        </w:rPr>
        <w:t xml:space="preserve"> </w:t>
      </w:r>
      <w:r w:rsidR="006575B9">
        <w:rPr>
          <w:rFonts w:eastAsiaTheme="minorEastAsia"/>
          <w:lang w:eastAsia="zh-CN"/>
        </w:rPr>
        <w:t xml:space="preserve">(different than anchor </w:t>
      </w:r>
      <w:proofErr w:type="spellStart"/>
      <w:r w:rsidR="006575B9">
        <w:rPr>
          <w:rFonts w:eastAsiaTheme="minorEastAsia"/>
          <w:lang w:eastAsia="zh-CN"/>
        </w:rPr>
        <w:t>gNB</w:t>
      </w:r>
      <w:proofErr w:type="spellEnd"/>
      <w:r w:rsidR="006575B9">
        <w:rPr>
          <w:rFonts w:eastAsiaTheme="minorEastAsia"/>
          <w:lang w:eastAsia="zh-CN"/>
        </w:rPr>
        <w:t xml:space="preserve">) </w:t>
      </w:r>
      <w:r w:rsidRPr="001B6F0E">
        <w:rPr>
          <w:rFonts w:eastAsiaTheme="minorEastAsia"/>
          <w:lang w:eastAsia="zh-CN"/>
        </w:rPr>
        <w:t>within the RNA</w:t>
      </w:r>
      <w:r>
        <w:rPr>
          <w:rFonts w:eastAsiaTheme="minorEastAsia"/>
          <w:lang w:eastAsia="zh-CN"/>
        </w:rPr>
        <w:t xml:space="preserve">, </w:t>
      </w:r>
      <w:r w:rsidR="006575B9">
        <w:rPr>
          <w:rFonts w:eastAsiaTheme="minorEastAsia"/>
          <w:lang w:eastAsia="zh-CN"/>
        </w:rPr>
        <w:t xml:space="preserve">RAN3 assumes that </w:t>
      </w:r>
      <w:r>
        <w:rPr>
          <w:rFonts w:eastAsiaTheme="minorEastAsia"/>
          <w:lang w:eastAsia="zh-CN"/>
        </w:rPr>
        <w:t xml:space="preserve">the </w:t>
      </w:r>
      <w:r w:rsidR="006575B9">
        <w:rPr>
          <w:rFonts w:eastAsiaTheme="minorEastAsia"/>
          <w:lang w:eastAsia="zh-CN"/>
        </w:rPr>
        <w:t>anchor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</w:t>
      </w:r>
      <w:r w:rsidR="006575B9">
        <w:rPr>
          <w:rFonts w:eastAsiaTheme="minorEastAsia"/>
          <w:lang w:eastAsia="zh-CN"/>
        </w:rPr>
        <w:t>can make a</w:t>
      </w:r>
      <w:r>
        <w:rPr>
          <w:rFonts w:eastAsiaTheme="minorEastAsia"/>
          <w:lang w:eastAsia="zh-CN"/>
        </w:rPr>
        <w:t xml:space="preserve"> decision to use </w:t>
      </w:r>
      <w:r w:rsidR="006575B9">
        <w:rPr>
          <w:rFonts w:eastAsiaTheme="minorEastAsia"/>
          <w:lang w:eastAsia="zh-CN"/>
        </w:rPr>
        <w:t xml:space="preserve">SDT </w:t>
      </w:r>
      <w:r w:rsidRPr="002C2702">
        <w:rPr>
          <w:rFonts w:eastAsiaTheme="minorEastAsia"/>
          <w:lang w:eastAsia="zh-CN"/>
        </w:rPr>
        <w:t>without anchor relocation</w:t>
      </w:r>
      <w:r w:rsidR="006575B9">
        <w:rPr>
          <w:rFonts w:eastAsiaTheme="minorEastAsia"/>
          <w:lang w:eastAsia="zh-CN"/>
        </w:rPr>
        <w:t xml:space="preserve">, assuming that the new </w:t>
      </w:r>
      <w:proofErr w:type="spellStart"/>
      <w:r w:rsidR="006575B9">
        <w:rPr>
          <w:rFonts w:eastAsiaTheme="minorEastAsia"/>
          <w:lang w:eastAsia="zh-CN"/>
        </w:rPr>
        <w:t>gNB</w:t>
      </w:r>
      <w:proofErr w:type="spellEnd"/>
      <w:r w:rsidR="006575B9">
        <w:rPr>
          <w:rFonts w:eastAsiaTheme="minorEastAsia"/>
          <w:lang w:eastAsia="zh-CN"/>
        </w:rPr>
        <w:t xml:space="preserve"> supports it</w:t>
      </w:r>
      <w:r>
        <w:rPr>
          <w:rFonts w:eastAsiaTheme="minorEastAsia"/>
          <w:lang w:eastAsia="zh-CN"/>
        </w:rPr>
        <w:t>.</w:t>
      </w:r>
    </w:p>
    <w:p w14:paraId="59A20C76" w14:textId="77777777" w:rsidR="003A0048" w:rsidRPr="00795B33" w:rsidRDefault="003A0048" w:rsidP="003A0048">
      <w:pPr>
        <w:spacing w:after="0"/>
        <w:jc w:val="both"/>
        <w:rPr>
          <w:rFonts w:eastAsiaTheme="minorEastAsia"/>
          <w:szCs w:val="22"/>
          <w:lang w:val="en-US" w:eastAsia="zh-CN"/>
        </w:rPr>
      </w:pPr>
    </w:p>
    <w:p w14:paraId="38C4ED53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95B33">
        <w:rPr>
          <w:rFonts w:ascii="Arial" w:hAnsi="Arial"/>
          <w:sz w:val="36"/>
        </w:rPr>
        <w:t>2</w:t>
      </w:r>
      <w:r w:rsidRPr="00795B33">
        <w:rPr>
          <w:rFonts w:ascii="Arial" w:hAnsi="Arial"/>
          <w:sz w:val="36"/>
        </w:rPr>
        <w:tab/>
        <w:t>Actions</w:t>
      </w:r>
    </w:p>
    <w:p w14:paraId="75D16204" w14:textId="77777777" w:rsidR="003A0048" w:rsidRPr="00795B33" w:rsidRDefault="003A0048" w:rsidP="003A0048">
      <w:pPr>
        <w:spacing w:after="120"/>
        <w:ind w:left="1985" w:hanging="1985"/>
        <w:rPr>
          <w:rFonts w:ascii="Arial" w:hAnsi="Arial" w:cs="Arial"/>
          <w:b/>
        </w:rPr>
      </w:pPr>
      <w:r w:rsidRPr="00795B33">
        <w:rPr>
          <w:rFonts w:ascii="Arial" w:hAnsi="Arial" w:cs="Arial"/>
          <w:b/>
        </w:rPr>
        <w:t>To RAN2</w:t>
      </w:r>
    </w:p>
    <w:p w14:paraId="7CAA1DA0" w14:textId="5567F72F" w:rsidR="003A0048" w:rsidRPr="00795B33" w:rsidRDefault="003A0048" w:rsidP="003A0048">
      <w:pPr>
        <w:spacing w:after="120"/>
        <w:ind w:left="993" w:hanging="993"/>
        <w:rPr>
          <w:rFonts w:ascii="Arial" w:hAnsi="Arial" w:cs="Arial"/>
        </w:rPr>
      </w:pPr>
      <w:r w:rsidRPr="00795B33">
        <w:rPr>
          <w:rFonts w:ascii="Arial" w:hAnsi="Arial" w:cs="Arial"/>
          <w:b/>
        </w:rPr>
        <w:t xml:space="preserve">ACTION: </w:t>
      </w:r>
      <w:r w:rsidRPr="00795B33">
        <w:t>RAN3 respectfully asks RAN2 to take the above information into account</w:t>
      </w:r>
      <w:r w:rsidR="00E07130">
        <w:t>.</w:t>
      </w:r>
    </w:p>
    <w:p w14:paraId="253F6BCD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bCs/>
          <w:sz w:val="36"/>
          <w:szCs w:val="36"/>
        </w:rPr>
      </w:pPr>
      <w:r w:rsidRPr="00795B33">
        <w:rPr>
          <w:rFonts w:ascii="Arial" w:hAnsi="Arial"/>
          <w:sz w:val="36"/>
          <w:szCs w:val="36"/>
        </w:rPr>
        <w:t>3</w:t>
      </w:r>
      <w:r w:rsidRPr="00795B33">
        <w:rPr>
          <w:rFonts w:ascii="Arial" w:hAnsi="Arial"/>
          <w:sz w:val="36"/>
          <w:szCs w:val="36"/>
        </w:rPr>
        <w:tab/>
        <w:t xml:space="preserve">Dates of next </w:t>
      </w:r>
      <w:r w:rsidRPr="00795B33">
        <w:rPr>
          <w:rFonts w:ascii="Arial" w:hAnsi="Arial" w:cs="Arial"/>
          <w:sz w:val="36"/>
          <w:szCs w:val="36"/>
        </w:rPr>
        <w:t>RAN3</w:t>
      </w:r>
      <w:r w:rsidRPr="00795B33">
        <w:rPr>
          <w:rFonts w:ascii="Arial" w:hAnsi="Arial" w:cs="Arial"/>
          <w:bCs/>
          <w:sz w:val="36"/>
          <w:szCs w:val="36"/>
        </w:rPr>
        <w:t xml:space="preserve"> </w:t>
      </w:r>
      <w:r w:rsidRPr="00795B33">
        <w:rPr>
          <w:rFonts w:ascii="Arial" w:hAnsi="Arial"/>
          <w:sz w:val="36"/>
          <w:szCs w:val="36"/>
        </w:rPr>
        <w:t>meetings</w:t>
      </w:r>
    </w:p>
    <w:p w14:paraId="0D1767E0" w14:textId="6B13EDB4" w:rsidR="003A0048" w:rsidRPr="00297207" w:rsidRDefault="003A0048" w:rsidP="0047203C">
      <w:pPr>
        <w:tabs>
          <w:tab w:val="left" w:pos="2268"/>
          <w:tab w:val="left" w:pos="5245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RAN3#115-e </w:t>
      </w:r>
      <w:r>
        <w:rPr>
          <w:rFonts w:ascii="Arial" w:hAnsi="Arial" w:cs="Arial"/>
          <w:bCs/>
          <w:lang w:val="en-US"/>
        </w:rPr>
        <w:tab/>
        <w:t>21 February – 3 March 2022</w:t>
      </w:r>
      <w:r>
        <w:rPr>
          <w:rFonts w:ascii="Arial" w:hAnsi="Arial" w:cs="Arial"/>
          <w:bCs/>
          <w:lang w:val="en-US"/>
        </w:rPr>
        <w:tab/>
        <w:t>Online</w:t>
      </w:r>
    </w:p>
    <w:p w14:paraId="41285693" w14:textId="280C19F4" w:rsidR="00297207" w:rsidRPr="00297207" w:rsidRDefault="00297207" w:rsidP="003A004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sectPr w:rsidR="00297207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D4CD3" w14:textId="77777777" w:rsidR="00082DAF" w:rsidRDefault="00082DAF">
      <w:r>
        <w:separator/>
      </w:r>
    </w:p>
  </w:endnote>
  <w:endnote w:type="continuationSeparator" w:id="0">
    <w:p w14:paraId="476EFA8D" w14:textId="77777777" w:rsidR="00082DAF" w:rsidRDefault="0008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27479F" w14:textId="77777777" w:rsidR="00082DAF" w:rsidRDefault="00082DAF">
      <w:r>
        <w:separator/>
      </w:r>
    </w:p>
  </w:footnote>
  <w:footnote w:type="continuationSeparator" w:id="0">
    <w:p w14:paraId="1B76215C" w14:textId="77777777" w:rsidR="00082DAF" w:rsidRDefault="00082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805892"/>
    <w:multiLevelType w:val="hybridMultilevel"/>
    <w:tmpl w:val="21CCE00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@MS Mincho" w:hAnsi="@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@MS Mincho" w:hAnsi="@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@MS Mincho" w:hAnsi="@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@MS Mincho" w:hAnsi="@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@MS Mincho" w:hAnsi="@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@MS Mincho" w:hAnsi="@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@MS Mincho" w:hAnsi="@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@MS Mincho" w:hAnsi="@MS Mincho" w:hint="default"/>
      </w:r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47DDA"/>
    <w:multiLevelType w:val="hybridMultilevel"/>
    <w:tmpl w:val="ACD86156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8D96897"/>
    <w:multiLevelType w:val="hybridMultilevel"/>
    <w:tmpl w:val="531A91F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7672D"/>
    <w:multiLevelType w:val="hybridMultilevel"/>
    <w:tmpl w:val="060E8D4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@MS Mincho" w:hAnsi="@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@MS Mincho" w:hAnsi="@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@MS Mincho" w:hAnsi="@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@MS Mincho" w:hAnsi="@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@MS Mincho" w:hAnsi="@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@MS Mincho" w:hAnsi="@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@MS Mincho" w:hAnsi="@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@MS Mincho" w:hAnsi="@MS Mincho" w:hint="default"/>
      </w:rPr>
    </w:lvl>
  </w:abstractNum>
  <w:abstractNum w:abstractNumId="23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66290"/>
    <w:multiLevelType w:val="hybridMultilevel"/>
    <w:tmpl w:val="167AB5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491947"/>
    <w:multiLevelType w:val="hybridMultilevel"/>
    <w:tmpl w:val="FDDA3A6E"/>
    <w:lvl w:ilvl="0" w:tplc="C6DA1A48">
      <w:numFmt w:val="bullet"/>
      <w:lvlText w:val="-"/>
      <w:lvlJc w:val="left"/>
      <w:pPr>
        <w:ind w:left="420" w:hanging="420"/>
      </w:pPr>
      <w:rPr>
        <w:rFonts w:ascii="Cambria Math" w:eastAsia="SimSun" w:hAnsi="Cambria Math" w:cs="Cambria Math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5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0"/>
  </w:num>
  <w:num w:numId="6">
    <w:abstractNumId w:val="16"/>
  </w:num>
  <w:num w:numId="7">
    <w:abstractNumId w:val="17"/>
  </w:num>
  <w:num w:numId="8">
    <w:abstractNumId w:val="29"/>
  </w:num>
  <w:num w:numId="9">
    <w:abstractNumId w:val="27"/>
  </w:num>
  <w:num w:numId="10">
    <w:abstractNumId w:val="18"/>
  </w:num>
  <w:num w:numId="11">
    <w:abstractNumId w:val="31"/>
  </w:num>
  <w:num w:numId="12">
    <w:abstractNumId w:val="36"/>
  </w:num>
  <w:num w:numId="13">
    <w:abstractNumId w:val="29"/>
  </w:num>
  <w:num w:numId="14">
    <w:abstractNumId w:val="6"/>
  </w:num>
  <w:num w:numId="15">
    <w:abstractNumId w:val="4"/>
  </w:num>
  <w:num w:numId="16">
    <w:abstractNumId w:val="3"/>
  </w:num>
  <w:num w:numId="17">
    <w:abstractNumId w:val="34"/>
  </w:num>
  <w:num w:numId="18">
    <w:abstractNumId w:val="19"/>
  </w:num>
  <w:num w:numId="19">
    <w:abstractNumId w:val="30"/>
  </w:num>
  <w:num w:numId="20">
    <w:abstractNumId w:val="26"/>
  </w:num>
  <w:num w:numId="21">
    <w:abstractNumId w:val="23"/>
  </w:num>
  <w:num w:numId="22">
    <w:abstractNumId w:val="25"/>
  </w:num>
  <w:num w:numId="23">
    <w:abstractNumId w:val="9"/>
  </w:num>
  <w:num w:numId="24">
    <w:abstractNumId w:val="20"/>
  </w:num>
  <w:num w:numId="25">
    <w:abstractNumId w:val="5"/>
  </w:num>
  <w:num w:numId="26">
    <w:abstractNumId w:val="35"/>
  </w:num>
  <w:num w:numId="27">
    <w:abstractNumId w:val="8"/>
  </w:num>
  <w:num w:numId="28">
    <w:abstractNumId w:val="7"/>
  </w:num>
  <w:num w:numId="29">
    <w:abstractNumId w:val="14"/>
  </w:num>
  <w:num w:numId="30">
    <w:abstractNumId w:val="13"/>
  </w:num>
  <w:num w:numId="31">
    <w:abstractNumId w:val="21"/>
  </w:num>
  <w:num w:numId="32">
    <w:abstractNumId w:val="24"/>
  </w:num>
  <w:num w:numId="33">
    <w:abstractNumId w:val="28"/>
  </w:num>
  <w:num w:numId="34">
    <w:abstractNumId w:val="22"/>
  </w:num>
  <w:num w:numId="35">
    <w:abstractNumId w:val="2"/>
  </w:num>
  <w:num w:numId="36">
    <w:abstractNumId w:val="32"/>
  </w:num>
  <w:num w:numId="37">
    <w:abstractNumId w:val="33"/>
  </w:num>
  <w:num w:numId="38">
    <w:abstractNumId w:val="11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18B"/>
    <w:rsid w:val="000224FE"/>
    <w:rsid w:val="00024440"/>
    <w:rsid w:val="000273C1"/>
    <w:rsid w:val="00032255"/>
    <w:rsid w:val="00033397"/>
    <w:rsid w:val="0003526C"/>
    <w:rsid w:val="00036528"/>
    <w:rsid w:val="00036D20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95E"/>
    <w:rsid w:val="00073C9C"/>
    <w:rsid w:val="00080512"/>
    <w:rsid w:val="00082DAF"/>
    <w:rsid w:val="00090468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77A76"/>
    <w:rsid w:val="00184A25"/>
    <w:rsid w:val="00185F8E"/>
    <w:rsid w:val="00190AF2"/>
    <w:rsid w:val="00194CD0"/>
    <w:rsid w:val="001A34A9"/>
    <w:rsid w:val="001B0CBD"/>
    <w:rsid w:val="001B49C9"/>
    <w:rsid w:val="001C4584"/>
    <w:rsid w:val="001C4F79"/>
    <w:rsid w:val="001D43A4"/>
    <w:rsid w:val="001D4D83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361CA"/>
    <w:rsid w:val="002610D8"/>
    <w:rsid w:val="0026764B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5793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0048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0781A"/>
    <w:rsid w:val="00410614"/>
    <w:rsid w:val="00420C12"/>
    <w:rsid w:val="004325D3"/>
    <w:rsid w:val="00433949"/>
    <w:rsid w:val="004368FC"/>
    <w:rsid w:val="00443929"/>
    <w:rsid w:val="0044396D"/>
    <w:rsid w:val="0044497C"/>
    <w:rsid w:val="004504CC"/>
    <w:rsid w:val="00460EF3"/>
    <w:rsid w:val="00462D51"/>
    <w:rsid w:val="00465587"/>
    <w:rsid w:val="0047203C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B5282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C204D"/>
    <w:rsid w:val="005C20BD"/>
    <w:rsid w:val="005C405D"/>
    <w:rsid w:val="005D012A"/>
    <w:rsid w:val="005D10B9"/>
    <w:rsid w:val="005D48F1"/>
    <w:rsid w:val="005D76B6"/>
    <w:rsid w:val="005F3A8E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575B9"/>
    <w:rsid w:val="006659B8"/>
    <w:rsid w:val="00666E12"/>
    <w:rsid w:val="00667E71"/>
    <w:rsid w:val="006701F4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B5477"/>
    <w:rsid w:val="006C2A55"/>
    <w:rsid w:val="006C66D8"/>
    <w:rsid w:val="006D1E24"/>
    <w:rsid w:val="006E1417"/>
    <w:rsid w:val="006E1EB9"/>
    <w:rsid w:val="006E264B"/>
    <w:rsid w:val="006E5B63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47F48"/>
    <w:rsid w:val="00753C0F"/>
    <w:rsid w:val="00757D40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A5AFA"/>
    <w:rsid w:val="007B18D8"/>
    <w:rsid w:val="007C095F"/>
    <w:rsid w:val="007C11E2"/>
    <w:rsid w:val="007C2DD0"/>
    <w:rsid w:val="007C47E7"/>
    <w:rsid w:val="007D5AFB"/>
    <w:rsid w:val="007E0FDC"/>
    <w:rsid w:val="007F0378"/>
    <w:rsid w:val="007F301A"/>
    <w:rsid w:val="00800FE7"/>
    <w:rsid w:val="008028A4"/>
    <w:rsid w:val="00813245"/>
    <w:rsid w:val="00815F0A"/>
    <w:rsid w:val="00834E5B"/>
    <w:rsid w:val="008361D7"/>
    <w:rsid w:val="00842E80"/>
    <w:rsid w:val="00855D62"/>
    <w:rsid w:val="00857A2E"/>
    <w:rsid w:val="008639C6"/>
    <w:rsid w:val="00873BB4"/>
    <w:rsid w:val="008768CA"/>
    <w:rsid w:val="00877EF9"/>
    <w:rsid w:val="00880559"/>
    <w:rsid w:val="00890FD9"/>
    <w:rsid w:val="00891721"/>
    <w:rsid w:val="00891A3F"/>
    <w:rsid w:val="00891BAD"/>
    <w:rsid w:val="008A620D"/>
    <w:rsid w:val="008B5306"/>
    <w:rsid w:val="008B59F0"/>
    <w:rsid w:val="008B642E"/>
    <w:rsid w:val="008C6DDE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2700"/>
    <w:rsid w:val="00936071"/>
    <w:rsid w:val="00940212"/>
    <w:rsid w:val="00942EC2"/>
    <w:rsid w:val="00944652"/>
    <w:rsid w:val="00944818"/>
    <w:rsid w:val="00951ADA"/>
    <w:rsid w:val="00960363"/>
    <w:rsid w:val="00960589"/>
    <w:rsid w:val="00961B32"/>
    <w:rsid w:val="00962509"/>
    <w:rsid w:val="009674A3"/>
    <w:rsid w:val="00970DB3"/>
    <w:rsid w:val="00974BB0"/>
    <w:rsid w:val="00974EE1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9E52D7"/>
    <w:rsid w:val="00A00B47"/>
    <w:rsid w:val="00A03B77"/>
    <w:rsid w:val="00A10F02"/>
    <w:rsid w:val="00A1139B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5680"/>
    <w:rsid w:val="00A9671C"/>
    <w:rsid w:val="00AA0933"/>
    <w:rsid w:val="00AA1553"/>
    <w:rsid w:val="00AA2288"/>
    <w:rsid w:val="00AA7ED7"/>
    <w:rsid w:val="00AB057E"/>
    <w:rsid w:val="00AB3313"/>
    <w:rsid w:val="00AB352E"/>
    <w:rsid w:val="00AC39F3"/>
    <w:rsid w:val="00AC5FFD"/>
    <w:rsid w:val="00AD1D6F"/>
    <w:rsid w:val="00AD749A"/>
    <w:rsid w:val="00AD7A58"/>
    <w:rsid w:val="00AE6CAD"/>
    <w:rsid w:val="00AF351E"/>
    <w:rsid w:val="00AF3BE8"/>
    <w:rsid w:val="00B0483B"/>
    <w:rsid w:val="00B05380"/>
    <w:rsid w:val="00B05962"/>
    <w:rsid w:val="00B15449"/>
    <w:rsid w:val="00B1568D"/>
    <w:rsid w:val="00B17457"/>
    <w:rsid w:val="00B25A28"/>
    <w:rsid w:val="00B27303"/>
    <w:rsid w:val="00B32512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7898"/>
    <w:rsid w:val="00B84DB2"/>
    <w:rsid w:val="00B93375"/>
    <w:rsid w:val="00B938B4"/>
    <w:rsid w:val="00B95F73"/>
    <w:rsid w:val="00BB09AA"/>
    <w:rsid w:val="00BC3555"/>
    <w:rsid w:val="00BC5B10"/>
    <w:rsid w:val="00BD00CC"/>
    <w:rsid w:val="00BD4F79"/>
    <w:rsid w:val="00BF26CD"/>
    <w:rsid w:val="00C0491E"/>
    <w:rsid w:val="00C11847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41DA"/>
    <w:rsid w:val="00C75FF8"/>
    <w:rsid w:val="00C83A13"/>
    <w:rsid w:val="00C86FDA"/>
    <w:rsid w:val="00C9068C"/>
    <w:rsid w:val="00C92967"/>
    <w:rsid w:val="00C95FCE"/>
    <w:rsid w:val="00C97FCA"/>
    <w:rsid w:val="00CA3D0C"/>
    <w:rsid w:val="00CA654B"/>
    <w:rsid w:val="00CB6908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BE3"/>
    <w:rsid w:val="00D354FC"/>
    <w:rsid w:val="00D35722"/>
    <w:rsid w:val="00D3700A"/>
    <w:rsid w:val="00D3792D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42E1"/>
    <w:rsid w:val="00E0527E"/>
    <w:rsid w:val="00E07130"/>
    <w:rsid w:val="00E166C1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4B8D"/>
    <w:rsid w:val="00EC619D"/>
    <w:rsid w:val="00EE2432"/>
    <w:rsid w:val="00EE3081"/>
    <w:rsid w:val="00EE36C7"/>
    <w:rsid w:val="00EF1F86"/>
    <w:rsid w:val="00EF642D"/>
    <w:rsid w:val="00F025A2"/>
    <w:rsid w:val="00F07388"/>
    <w:rsid w:val="00F10B05"/>
    <w:rsid w:val="00F112B8"/>
    <w:rsid w:val="00F2026E"/>
    <w:rsid w:val="00F2210A"/>
    <w:rsid w:val="00F250BE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0B3F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Normal"/>
    <w:link w:val="ListParagraphChar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qFormat/>
    <w:rsid w:val="00B0483B"/>
    <w:rPr>
      <w:rFonts w:ascii="Arial" w:eastAsia="MS Mincho" w:hAnsi="Arial"/>
      <w:lang w:eastAsia="en-US"/>
    </w:r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34"/>
    <w:qFormat/>
    <w:locked/>
    <w:rsid w:val="003A00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1D6438-A962-4BA0-957B-16ACBF65B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758B3E-4838-47AA-BFD8-316769B1E1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MCC</cp:lastModifiedBy>
  <cp:revision>3</cp:revision>
  <dcterms:created xsi:type="dcterms:W3CDTF">2022-02-05T17:43:00Z</dcterms:created>
  <dcterms:modified xsi:type="dcterms:W3CDTF">2022-02-05T17:45:00Z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1634284182</vt:lpwstr>
  </property>
  <property fmtid="{D5CDD505-2E9C-101B-9397-08002B2CF9AE}" pid="7" name="_2015_ms_pID_725343">
    <vt:lpwstr>(3)cWZ9zrQAtadkkfSpZ0jX71MFJapjX70U0Dr6GBzcYMhcS2q/J5N03dqzhVxmdiJX9ZYpdyoo
/zyyeXv/jWSiNhXzN0t8bYKSfK08E9rbxH/11c/SCzH7NYIwpnWdbyY9TVn2BEkpOz8lzhpM
7F8dmgdzpE8CuJSPFRHAUZ4/iH6RqDNVLqeVk/qE7aYWh7Fb8OYcOdsMDWZk52m7Y6KNg1ob
CGfYmGmEjNgGxXNtbh</vt:lpwstr>
  </property>
  <property fmtid="{D5CDD505-2E9C-101B-9397-08002B2CF9AE}" pid="8" name="_2015_ms_pID_7253431">
    <vt:lpwstr>9+36OVEjGgtiWDbnjWTYjK4KOMP3k374TgzRG2yJtq6FVYKcoIN4sK
suBrvo+zBvGUwco/LINH1zYLBKhPZG0OS9s3uZAjC8N5P6X49I4Y7yrVfOa318OQ9sz4Yn6z
qXEIFVYUAvxivg14J+pv+nHUlEk0B8hHTT1VuTQnRw93h4r9rjBtdnI6u6JPel2QZSPRCuvv
A8AKbVBG50/Z1tx0ySxDVvXkxoS/nEVEkJ5N</vt:lpwstr>
  </property>
  <property fmtid="{D5CDD505-2E9C-101B-9397-08002B2CF9AE}" pid="9" name="_2015_ms_pID_7253432">
    <vt:lpwstr>Ww==</vt:lpwstr>
  </property>
</Properties>
</file>