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w:t>
      </w:r>
      <w:proofErr w:type="gramStart"/>
      <w:r w:rsidRPr="0055262D">
        <w:rPr>
          <w:lang w:eastAsia="zh-CN"/>
        </w:rPr>
        <w:t>][</w:t>
      </w:r>
      <w:proofErr w:type="gramEnd"/>
      <w:r w:rsidRPr="0055262D">
        <w:rPr>
          <w:lang w:eastAsia="zh-CN"/>
        </w:rPr>
        <w:t>633][Relay] Relay open issues list (OPPO)</w:t>
      </w:r>
      <w:r>
        <w:rPr>
          <w:lang w:eastAsia="zh-CN"/>
        </w:rPr>
        <w:t>,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62C853"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62C853"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62C853"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62C853"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lastRenderedPageBreak/>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bl>
    <w:p w14:paraId="3E0E63F2" w14:textId="580ABF83" w:rsidR="0055262D" w:rsidRDefault="0055262D"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w:t>
      </w:r>
      <w:proofErr w:type="gramStart"/>
      <w:r>
        <w:t>:[</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62C853"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62C853"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13998125" w14:textId="49F03315"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789A9AD0" w:rsidR="00DF1E9C" w:rsidRDefault="00DF1E9C" w:rsidP="00DF1E9C">
            <w:pPr>
              <w:spacing w:after="0"/>
              <w:rPr>
                <w:lang w:val="sv-SE" w:eastAsia="zh-CN"/>
              </w:rPr>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6D2A84C4" w14:textId="77777777" w:rsidR="00DF1E9C" w:rsidRDefault="00DF1E9C" w:rsidP="00DF1E9C">
            <w:pPr>
              <w:spacing w:after="0"/>
              <w:rPr>
                <w:lang w:val="sv-SE" w:eastAsia="zh-CN"/>
              </w:rPr>
            </w:pP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0"/>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62C853"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62C853"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62C853"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62C853"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62C853"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0"/>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62C853"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62C853"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w:t>
      </w:r>
      <w:proofErr w:type="gramStart"/>
      <w:r>
        <w:rPr>
          <w:rFonts w:ascii="Courier New" w:eastAsia="Yu Mincho" w:hAnsi="Courier New"/>
          <w:sz w:val="16"/>
          <w:lang w:eastAsia="en-GB"/>
        </w:rPr>
        <w:t>r16</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w:t>
      </w:r>
      <w:proofErr w:type="gramStart"/>
      <w:r>
        <w:rPr>
          <w:rFonts w:ascii="Courier New" w:eastAsia="Yu Mincho" w:hAnsi="Courier New"/>
          <w:sz w:val="16"/>
          <w:lang w:eastAsia="en-GB"/>
        </w:rPr>
        <w:t xml:space="preserve">r16 </w:t>
      </w:r>
      <w:r>
        <w:rPr>
          <w:rFonts w:ascii="Courier New" w:eastAsia="Times New Roman" w:hAnsi="Courier New"/>
          <w:sz w:val="16"/>
          <w:lang w:eastAsia="en-GB"/>
        </w:rPr>
        <w:t>:</w:t>
      </w:r>
      <w:proofErr w:type="gramEnd"/>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w:t>
      </w:r>
      <w:r>
        <w:rPr>
          <w:rFonts w:ascii="Courier New" w:eastAsia="Yu Mincho" w:hAnsi="Courier New"/>
          <w:sz w:val="16"/>
          <w:lang w:eastAsia="en-GB"/>
        </w:rPr>
        <w:t>-RLC-ModeIndicationList-r16</w:t>
      </w:r>
      <w:proofErr w:type="gramEnd"/>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sl-QoS-InfoList-r16</w:t>
      </w:r>
      <w:proofErr w:type="gramEnd"/>
      <w:r>
        <w:rPr>
          <w:rFonts w:ascii="Courier New" w:eastAsia="Times New Roman" w:hAnsi="Courier New"/>
          <w:sz w:val="16"/>
          <w:lang w:eastAsia="en-GB"/>
        </w:rPr>
        <w:t xml:space="preserve">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sl-TypeTxSyncList-r16</w:t>
      </w:r>
      <w:proofErr w:type="gramEnd"/>
      <w:r>
        <w:rPr>
          <w:rFonts w:ascii="Courier New" w:eastAsia="Times New Roman" w:hAnsi="Courier New"/>
          <w:sz w:val="16"/>
          <w:lang w:eastAsia="en-GB"/>
        </w:rPr>
        <w:t xml:space="preserve">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w:t>
      </w:r>
      <w:proofErr w:type="gramStart"/>
      <w:r w:rsidRPr="00FE2BA2">
        <w:t>IEs :</w:t>
      </w:r>
      <w:proofErr w:type="gramEnd"/>
      <w:r w:rsidRPr="00FE2BA2">
        <w:t>:=</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r>
      <w:proofErr w:type="gramStart"/>
      <w:r w:rsidRPr="00FE2BA2">
        <w:t>discTxResourceReq-r12</w:t>
      </w:r>
      <w:proofErr w:type="gramEnd"/>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w:t>
      </w:r>
      <w:proofErr w:type="gramStart"/>
      <w:r w:rsidRPr="00FE2BA2">
        <w:t>IEs :</w:t>
      </w:r>
      <w:proofErr w:type="gramEnd"/>
      <w:r w:rsidRPr="00FE2BA2">
        <w:t>:=</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r>
      <w:proofErr w:type="gramStart"/>
      <w:r w:rsidRPr="00FE2BA2">
        <w:t>carrierFreqDiscTx-r13</w:t>
      </w:r>
      <w:proofErr w:type="gramEnd"/>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62C853"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62C853"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62C853"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bookmarkStart w:id="1" w:name="_GoBack"/>
            <w:bookmarkEnd w:id="1"/>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62C853"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62C853"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w:t>
      </w:r>
      <w:proofErr w:type="spellStart"/>
      <w:r w:rsidRPr="003167AD">
        <w:rPr>
          <w:i/>
        </w:rPr>
        <w:t>Config</w:t>
      </w:r>
      <w:proofErr w:type="spellEnd"/>
      <w:r w:rsidRPr="003167AD">
        <w:rPr>
          <w:i/>
        </w:rPr>
        <w:t>-Remote</w:t>
      </w:r>
      <w:r>
        <w:t xml:space="preserve"> (for Remote UE) or</w:t>
      </w:r>
      <w:r>
        <w:rPr>
          <w:i/>
        </w:rPr>
        <w:t xml:space="preserve"> </w:t>
      </w:r>
      <w:proofErr w:type="spellStart"/>
      <w:r w:rsidRPr="003167AD">
        <w:rPr>
          <w:i/>
        </w:rPr>
        <w:t>sl</w:t>
      </w:r>
      <w:proofErr w:type="spellEnd"/>
      <w:r w:rsidRPr="003167AD">
        <w:rPr>
          <w:i/>
        </w:rPr>
        <w:t>-SRAP-</w:t>
      </w:r>
      <w:proofErr w:type="spellStart"/>
      <w:r w:rsidRPr="003167AD">
        <w:rPr>
          <w:i/>
        </w:rPr>
        <w:t>Config</w:t>
      </w:r>
      <w:proofErr w:type="spellEnd"/>
      <w:r w:rsidRPr="003167AD">
        <w:rPr>
          <w:i/>
        </w:rPr>
        <w:t>-Re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62C853"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4F3E74D7" w:rsidR="006122A2" w:rsidRDefault="006122A2" w:rsidP="006122A2">
            <w:pPr>
              <w:spacing w:after="0"/>
              <w:rPr>
                <w:lang w:val="sv-SE" w:eastAsia="zh-CN"/>
              </w:rPr>
            </w:pPr>
            <w:r>
              <w:rPr>
                <w:rFonts w:hint="eastAsia"/>
                <w:lang w:val="sv-SE" w:eastAsia="zh-CN"/>
              </w:rPr>
              <w:t>A</w:t>
            </w:r>
            <w:r>
              <w:rPr>
                <w:lang w:val="sv-SE" w:eastAsia="zh-CN"/>
              </w:rPr>
              <w:t>gree</w:t>
            </w:r>
          </w:p>
        </w:tc>
        <w:tc>
          <w:tcPr>
            <w:tcW w:w="10406" w:type="dxa"/>
          </w:tcPr>
          <w:p w14:paraId="676F7E60" w14:textId="77777777" w:rsidR="006122A2" w:rsidRDefault="006122A2" w:rsidP="006122A2">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w:t>
      </w:r>
      <w:proofErr w:type="gramStart"/>
      <w:r w:rsidR="00BF51E5">
        <w:rPr>
          <w:lang w:eastAsia="zh-CN"/>
        </w:rPr>
        <w:t xml:space="preserve">header </w:t>
      </w:r>
      <w:r>
        <w:rPr>
          <w:lang w:eastAsia="zh-CN"/>
        </w:rPr>
        <w:t>,</w:t>
      </w:r>
      <w:proofErr w:type="gramEnd"/>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SL-SRAP-Config-</w:t>
      </w:r>
      <w:proofErr w:type="gramStart"/>
      <w:r>
        <w:rPr>
          <w:rFonts w:ascii="Courier New" w:eastAsia="Times New Roman" w:hAnsi="Courier New" w:cs="Courier New"/>
          <w:sz w:val="16"/>
          <w:lang w:eastAsia="en-GB"/>
        </w:rPr>
        <w:t>r17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roofErr w:type="gramStart"/>
      <w:r w:rsidRPr="00BF51E5">
        <w:rPr>
          <w:rFonts w:ascii="Courier New" w:eastAsia="Times New Roman" w:hAnsi="Courier New" w:cs="Courier New"/>
          <w:sz w:val="16"/>
          <w:highlight w:val="green"/>
          <w:lang w:eastAsia="en-GB"/>
        </w:rPr>
        <w:t>sl-LocalIdentity-r17</w:t>
      </w:r>
      <w:proofErr w:type="gramEnd"/>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sl-MappingToAddModList-r17</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sl-MappingToReleaseList-r17</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SL-MappingToAddMod-</w:t>
      </w:r>
      <w:proofErr w:type="gramStart"/>
      <w:r>
        <w:rPr>
          <w:rFonts w:ascii="Courier New" w:eastAsia="Times New Roman" w:hAnsi="Courier New" w:cs="Courier New"/>
          <w:sz w:val="16"/>
          <w:lang w:eastAsia="en-GB"/>
        </w:rPr>
        <w:t>r17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sl-Egress-RLC-Channel-Uu-r17</w:t>
      </w:r>
      <w:proofErr w:type="gramEnd"/>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sl-Egress-RLC-Channel-PC5-r17</w:t>
      </w:r>
      <w:proofErr w:type="gramEnd"/>
      <w:r>
        <w:rPr>
          <w:rFonts w:ascii="Courier New" w:eastAsia="Times New Roman" w:hAnsi="Courier New" w:cs="Courier New"/>
          <w:sz w:val="16"/>
          <w:lang w:eastAsia="en-GB"/>
        </w:rPr>
        <w:t xml:space="preserve">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5: For RRC_INACTIVE / RRC_ILDE Relay UE, how for it to get local ID configuration from remote UE 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62C853"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62C853"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7D9D64EB" w:rsidR="006122A2" w:rsidRDefault="006122A2" w:rsidP="006122A2">
            <w:pPr>
              <w:spacing w:after="0"/>
              <w:rPr>
                <w:lang w:val="sv-SE" w:eastAsia="zh-CN"/>
              </w:rPr>
            </w:pPr>
            <w:r>
              <w:rPr>
                <w:rFonts w:hint="eastAsia"/>
                <w:lang w:val="sv-SE" w:eastAsia="zh-CN"/>
              </w:rPr>
              <w:t>2</w:t>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bl>
    <w:p w14:paraId="698F2A1C" w14:textId="067DF4C9" w:rsidR="0055262D" w:rsidRDefault="0055262D" w:rsidP="0055262D">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ption-2 (explicit UP method): to add </w:t>
      </w:r>
      <w:proofErr w:type="gramStart"/>
      <w:r w:rsidRPr="005C43FB">
        <w:rPr>
          <w:b/>
          <w:lang w:eastAsia="zh-CN"/>
        </w:rPr>
        <w:t>an</w:t>
      </w:r>
      <w:proofErr w:type="gramEnd"/>
      <w:r w:rsidRPr="005C43FB">
        <w:rPr>
          <w:b/>
          <w:lang w:eastAsia="zh-CN"/>
        </w:rPr>
        <w:t xml:space="preserve">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62C853"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62C853"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6C820116" w:rsidR="00BF51E5" w:rsidRDefault="009608F7" w:rsidP="00BF51E5">
            <w:pPr>
              <w:spacing w:after="0"/>
              <w:rPr>
                <w:lang w:val="sv-SE" w:eastAsia="zh-CN"/>
              </w:rPr>
            </w:pPr>
            <w:r>
              <w:rPr>
                <w:lang w:val="sv-SE" w:eastAsia="zh-CN"/>
              </w:rPr>
              <w:t>None</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6"/>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6"/>
              <w:numPr>
                <w:ilvl w:val="0"/>
                <w:numId w:val="14"/>
              </w:numPr>
              <w:rPr>
                <w:lang w:val="sv-SE"/>
              </w:rPr>
            </w:pPr>
            <w:r>
              <w:rPr>
                <w:lang w:val="sv-SE"/>
              </w:rPr>
              <w:t>When bearer ID is 1</w:t>
            </w:r>
          </w:p>
          <w:p w14:paraId="0EE758BF" w14:textId="48CA5CDE" w:rsidR="009608F7" w:rsidRPr="00247166" w:rsidRDefault="009608F7" w:rsidP="00247166">
            <w:pPr>
              <w:pStyle w:val="af6"/>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6"/>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6"/>
              <w:numPr>
                <w:ilvl w:val="0"/>
                <w:numId w:val="14"/>
              </w:numPr>
              <w:rPr>
                <w:lang w:val="sv-SE"/>
              </w:rPr>
            </w:pPr>
            <w:r>
              <w:rPr>
                <w:lang w:val="sv-SE"/>
              </w:rPr>
              <w:t>When bearer ID is 2</w:t>
            </w:r>
          </w:p>
          <w:p w14:paraId="7E6E521E" w14:textId="05D6E00C" w:rsidR="009608F7" w:rsidRPr="005A767E" w:rsidRDefault="009608F7" w:rsidP="005A767E">
            <w:pPr>
              <w:pStyle w:val="af6"/>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6"/>
              <w:numPr>
                <w:ilvl w:val="0"/>
                <w:numId w:val="14"/>
              </w:numPr>
              <w:rPr>
                <w:lang w:val="sv-SE"/>
              </w:rPr>
            </w:pPr>
            <w:r>
              <w:rPr>
                <w:lang w:val="sv-SE"/>
              </w:rPr>
              <w:t>When bearer ID is 3</w:t>
            </w:r>
          </w:p>
          <w:p w14:paraId="2EE08F56" w14:textId="55CAD1CD" w:rsidR="009608F7" w:rsidRDefault="009608F7" w:rsidP="009608F7">
            <w:pPr>
              <w:pStyle w:val="af6"/>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4222D0C3" w14:textId="5FEBEDB0" w:rsidR="004D24D1" w:rsidRPr="004D24D1" w:rsidRDefault="004D24D1" w:rsidP="000F2F8D">
            <w:pPr>
              <w:rPr>
                <w:lang w:val="sv-SE"/>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0BF93B7A" w14:textId="0323018F" w:rsidR="006122A2" w:rsidRDefault="006122A2" w:rsidP="006122A2">
            <w:pPr>
              <w:spacing w:after="0"/>
              <w:rPr>
                <w:lang w:val="sv-SE"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2" w:name="OLE_LINK1"/>
      <w:bookmarkStart w:id="3"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t>Summary</w:t>
      </w:r>
    </w:p>
    <w:bookmarkEnd w:id="0"/>
    <w:bookmarkEnd w:id="2"/>
    <w:bookmarkEnd w:id="3"/>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3"/>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Remaining issues for sidelink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9B28" w14:textId="77777777" w:rsidR="000B2FC8" w:rsidRDefault="000B2FC8">
      <w:pPr>
        <w:spacing w:after="0"/>
      </w:pPr>
      <w:r>
        <w:separator/>
      </w:r>
    </w:p>
  </w:endnote>
  <w:endnote w:type="continuationSeparator" w:id="0">
    <w:p w14:paraId="4B69FE19" w14:textId="77777777" w:rsidR="000B2FC8" w:rsidRDefault="000B2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978AA" w14:textId="77777777" w:rsidR="000B2FC8" w:rsidRDefault="000B2FC8">
      <w:pPr>
        <w:spacing w:after="0"/>
      </w:pPr>
      <w:r>
        <w:separator/>
      </w:r>
    </w:p>
  </w:footnote>
  <w:footnote w:type="continuationSeparator" w:id="0">
    <w:p w14:paraId="7F3A48AB" w14:textId="77777777" w:rsidR="000B2FC8" w:rsidRDefault="000B2F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D08A" w14:textId="77777777" w:rsidR="000B2FC8" w:rsidRDefault="000B2FC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639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e"/>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Char1">
    <w:name w:val="页眉 Char"/>
    <w:link w:val="ac"/>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7">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090AA-6B09-4C15-A794-DAA7C26B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5314</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Huawei-Yulong</cp:lastModifiedBy>
  <cp:revision>2</cp:revision>
  <cp:lastPrinted>2022-01-14T11:09:00Z</cp:lastPrinted>
  <dcterms:created xsi:type="dcterms:W3CDTF">2022-02-11T02:10:00Z</dcterms:created>
  <dcterms:modified xsi:type="dcterms:W3CDTF">2022-02-11T02:10:00Z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